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AA85" w14:textId="77777777" w:rsidR="00AD1277" w:rsidRDefault="00AD1277" w:rsidP="00BA6583">
      <w:pPr>
        <w:spacing w:after="450" w:line="450" w:lineRule="atLeast"/>
        <w:ind w:left="360"/>
        <w:jc w:val="both"/>
        <w:textAlignment w:val="baseline"/>
        <w:rPr>
          <w:rFonts w:ascii="Calibri" w:eastAsia="Calibri" w:hAnsi="Calibri" w:cs="Times New Roman"/>
          <w:b/>
          <w:color w:val="00B050"/>
          <w:sz w:val="40"/>
          <w:szCs w:val="40"/>
        </w:rPr>
      </w:pPr>
    </w:p>
    <w:p w14:paraId="16A2E46E" w14:textId="5DFD685C" w:rsidR="00AD1277" w:rsidRDefault="00AD1277" w:rsidP="00AD1277">
      <w:pPr>
        <w:spacing w:after="450" w:line="450" w:lineRule="atLeast"/>
        <w:ind w:left="360"/>
        <w:jc w:val="both"/>
        <w:textAlignment w:val="baseline"/>
        <w:rPr>
          <w:rFonts w:eastAsia="Times New Roman" w:cs="Arial"/>
          <w:sz w:val="36"/>
          <w:szCs w:val="36"/>
          <w:u w:val="single"/>
          <w:lang w:eastAsia="en-GB"/>
        </w:rPr>
      </w:pPr>
      <w:r w:rsidRPr="00BA6583">
        <w:rPr>
          <w:rFonts w:ascii="Calibri" w:eastAsia="Calibri" w:hAnsi="Calibri" w:cs="Times New Roman"/>
          <w:b/>
          <w:color w:val="00B050"/>
          <w:sz w:val="40"/>
          <w:szCs w:val="40"/>
        </w:rPr>
        <w:t>The Ivy Dental Practice</w:t>
      </w:r>
      <w:r w:rsidRPr="00BA6583">
        <w:rPr>
          <w:rFonts w:ascii="Calibri" w:eastAsia="Calibri" w:hAnsi="Calibri" w:cs="Times New Roman"/>
        </w:rPr>
        <w:tab/>
        <w:t xml:space="preserve">                      </w:t>
      </w:r>
      <w:bookmarkStart w:id="0" w:name="_GoBack"/>
      <w:bookmarkEnd w:id="0"/>
    </w:p>
    <w:p w14:paraId="4FE1D368" w14:textId="3D1CD84D" w:rsidR="00BA6583" w:rsidRPr="00BA6583" w:rsidRDefault="00BA6583" w:rsidP="00BA6583">
      <w:pPr>
        <w:spacing w:after="450" w:line="450" w:lineRule="atLeast"/>
        <w:ind w:left="360"/>
        <w:jc w:val="both"/>
        <w:textAlignment w:val="baseline"/>
        <w:rPr>
          <w:rFonts w:eastAsia="Times New Roman" w:cs="Arial"/>
          <w:sz w:val="36"/>
          <w:szCs w:val="36"/>
          <w:u w:val="single"/>
          <w:lang w:eastAsia="en-GB"/>
        </w:rPr>
      </w:pPr>
      <w:r w:rsidRPr="00BA6583">
        <w:rPr>
          <w:rFonts w:eastAsia="Times New Roman" w:cs="Arial"/>
          <w:sz w:val="36"/>
          <w:szCs w:val="36"/>
          <w:u w:val="single"/>
          <w:lang w:eastAsia="en-GB"/>
        </w:rPr>
        <w:t>Complaints Policy</w:t>
      </w:r>
    </w:p>
    <w:p w14:paraId="781805AE" w14:textId="234FD254" w:rsidR="00BA6583" w:rsidRPr="00BA6583" w:rsidRDefault="00BA6583" w:rsidP="00BA6583">
      <w:pPr>
        <w:pStyle w:val="NoSpacing"/>
        <w:ind w:left="360"/>
        <w:jc w:val="both"/>
        <w:rPr>
          <w:rFonts w:asciiTheme="minorHAnsi" w:hAnsiTheme="minorHAnsi" w:cs="Arial"/>
          <w:sz w:val="24"/>
          <w:szCs w:val="24"/>
        </w:rPr>
      </w:pPr>
      <w:r w:rsidRPr="00BA6583">
        <w:rPr>
          <w:rFonts w:asciiTheme="minorHAnsi" w:hAnsiTheme="minorHAnsi" w:cs="Arial"/>
          <w:sz w:val="24"/>
          <w:szCs w:val="24"/>
        </w:rPr>
        <w:t xml:space="preserve">This Practice has an effective complaints system in place to ensure that identifying, receiving, recording, handling and responding to any comments, observations or complaints occurs within a strict timetable which is clearly documented. The complaints system is clearly displayed, and all patients and visitors are confident that they will be listened to and responded to without fear of discrimination. </w:t>
      </w:r>
    </w:p>
    <w:p w14:paraId="046BC254" w14:textId="77777777" w:rsidR="00BA6583" w:rsidRPr="00BA6583" w:rsidRDefault="00BA6583" w:rsidP="00BA6583">
      <w:pPr>
        <w:pStyle w:val="NoSpacing"/>
        <w:jc w:val="both"/>
        <w:rPr>
          <w:rFonts w:asciiTheme="minorHAnsi" w:hAnsiTheme="minorHAnsi" w:cs="Arial"/>
          <w:sz w:val="24"/>
          <w:szCs w:val="24"/>
        </w:rPr>
      </w:pPr>
    </w:p>
    <w:p w14:paraId="0A818984" w14:textId="2CA14D64" w:rsidR="00BA6583" w:rsidRPr="00BA6583" w:rsidRDefault="00BA6583" w:rsidP="00BA6583">
      <w:pPr>
        <w:pStyle w:val="NoSpacing"/>
        <w:ind w:left="360"/>
        <w:jc w:val="both"/>
        <w:rPr>
          <w:rFonts w:asciiTheme="minorHAnsi" w:hAnsiTheme="minorHAnsi" w:cs="Arial"/>
          <w:sz w:val="24"/>
          <w:szCs w:val="24"/>
        </w:rPr>
      </w:pPr>
      <w:r w:rsidRPr="00BA6583">
        <w:rPr>
          <w:rFonts w:asciiTheme="minorHAnsi" w:eastAsia="Times New Roman" w:hAnsiTheme="minorHAnsi" w:cs="Arial"/>
          <w:sz w:val="24"/>
          <w:szCs w:val="24"/>
          <w:lang w:eastAsia="en-GB"/>
        </w:rPr>
        <w:t>We learn from every mistake that we make, and we respond to customers’ concerns in a caring and sensitive way.</w:t>
      </w:r>
    </w:p>
    <w:p w14:paraId="268541DB" w14:textId="70B01FF3" w:rsidR="00BA6583" w:rsidRPr="00BA6583" w:rsidRDefault="00BA6583" w:rsidP="00BA6583">
      <w:pPr>
        <w:spacing w:after="0" w:line="240" w:lineRule="auto"/>
        <w:ind w:left="357"/>
        <w:jc w:val="both"/>
        <w:textAlignment w:val="baseline"/>
        <w:rPr>
          <w:rFonts w:eastAsia="Times New Roman" w:cs="Arial"/>
          <w:sz w:val="24"/>
          <w:szCs w:val="24"/>
          <w:lang w:eastAsia="en-GB"/>
        </w:rPr>
      </w:pPr>
      <w:r w:rsidRPr="00BA6583">
        <w:rPr>
          <w:rFonts w:eastAsia="Times New Roman" w:cs="Arial"/>
          <w:sz w:val="24"/>
          <w:szCs w:val="24"/>
          <w:lang w:eastAsia="en-GB"/>
        </w:rPr>
        <w:t>The person responsible for dealing with any complaint about the service which we provide is Rachel Newsome.</w:t>
      </w:r>
    </w:p>
    <w:p w14:paraId="2FC69222" w14:textId="77777777" w:rsidR="00BA6583" w:rsidRPr="00BA6583" w:rsidRDefault="00BA6583" w:rsidP="00BA6583">
      <w:pPr>
        <w:spacing w:after="0" w:line="450" w:lineRule="atLeast"/>
        <w:ind w:left="360"/>
        <w:jc w:val="both"/>
        <w:textAlignment w:val="baseline"/>
        <w:rPr>
          <w:rFonts w:eastAsia="Times New Roman" w:cs="Arial"/>
          <w:sz w:val="24"/>
          <w:szCs w:val="24"/>
          <w:lang w:eastAsia="en-GB"/>
        </w:rPr>
      </w:pPr>
    </w:p>
    <w:p w14:paraId="074BA67F" w14:textId="13CE760A" w:rsidR="00BA6583" w:rsidRPr="00BA6583" w:rsidRDefault="00BA6583" w:rsidP="00BA6583">
      <w:pPr>
        <w:pStyle w:val="ListParagraph"/>
        <w:numPr>
          <w:ilvl w:val="0"/>
          <w:numId w:val="5"/>
        </w:numPr>
        <w:spacing w:after="0" w:line="240" w:lineRule="auto"/>
        <w:jc w:val="both"/>
        <w:rPr>
          <w:rFonts w:cs="Arial"/>
          <w:sz w:val="24"/>
          <w:szCs w:val="24"/>
        </w:rPr>
      </w:pPr>
      <w:r w:rsidRPr="00BA6583">
        <w:rPr>
          <w:rFonts w:cs="Arial"/>
          <w:sz w:val="24"/>
          <w:szCs w:val="24"/>
        </w:rPr>
        <w:t xml:space="preserve">Complaints about clinical care or associated charges will be referred to the clinician concerned, unless the patient does not want this to happen and Rachel Newsome will investigate the complaint accordingly. </w:t>
      </w:r>
    </w:p>
    <w:p w14:paraId="7C3F0BDB" w14:textId="77777777" w:rsidR="00BA6583" w:rsidRPr="00BA6583" w:rsidRDefault="00BA6583" w:rsidP="00BA6583">
      <w:pPr>
        <w:pStyle w:val="ListParagraph"/>
        <w:numPr>
          <w:ilvl w:val="0"/>
          <w:numId w:val="5"/>
        </w:numPr>
        <w:spacing w:after="0" w:line="240" w:lineRule="auto"/>
        <w:jc w:val="both"/>
        <w:rPr>
          <w:rFonts w:cs="Arial"/>
          <w:sz w:val="24"/>
          <w:szCs w:val="24"/>
        </w:rPr>
      </w:pPr>
      <w:r w:rsidRPr="00BA6583">
        <w:rPr>
          <w:rFonts w:cs="Arial"/>
          <w:sz w:val="24"/>
          <w:szCs w:val="24"/>
        </w:rPr>
        <w:t xml:space="preserve">A written acknowledgment of a complaint with accompanying copy of our complaints policy will be sent as soon as possible, </w:t>
      </w:r>
      <w:r w:rsidRPr="00BA6583">
        <w:rPr>
          <w:rFonts w:cs="Arial"/>
          <w:b/>
          <w:sz w:val="24"/>
          <w:szCs w:val="24"/>
        </w:rPr>
        <w:t>normally within three working days</w:t>
      </w:r>
      <w:r w:rsidRPr="00BA6583">
        <w:rPr>
          <w:rFonts w:cs="Arial"/>
          <w:sz w:val="24"/>
          <w:szCs w:val="24"/>
        </w:rPr>
        <w:t xml:space="preserve">.  </w:t>
      </w:r>
    </w:p>
    <w:p w14:paraId="19B6D9D4" w14:textId="5359536F" w:rsidR="00BA6583" w:rsidRPr="00BA6583" w:rsidRDefault="00BA6583" w:rsidP="00BA6583">
      <w:pPr>
        <w:pStyle w:val="ListParagraph"/>
        <w:numPr>
          <w:ilvl w:val="0"/>
          <w:numId w:val="5"/>
        </w:numPr>
        <w:spacing w:after="0" w:line="240" w:lineRule="auto"/>
        <w:jc w:val="both"/>
        <w:rPr>
          <w:rFonts w:cs="Arial"/>
          <w:sz w:val="24"/>
          <w:szCs w:val="24"/>
        </w:rPr>
      </w:pPr>
      <w:r w:rsidRPr="00BA6583">
        <w:rPr>
          <w:rFonts w:cs="Arial"/>
          <w:sz w:val="24"/>
          <w:szCs w:val="24"/>
        </w:rPr>
        <w:t xml:space="preserve">We will seek to investigate the complaint within ten working days of receipt to </w:t>
      </w:r>
      <w:proofErr w:type="gramStart"/>
      <w:r w:rsidRPr="00BA6583">
        <w:rPr>
          <w:rFonts w:cs="Arial"/>
          <w:sz w:val="24"/>
          <w:szCs w:val="24"/>
        </w:rPr>
        <w:t>give an explanation of</w:t>
      </w:r>
      <w:proofErr w:type="gramEnd"/>
      <w:r w:rsidRPr="00BA6583">
        <w:rPr>
          <w:rFonts w:cs="Arial"/>
          <w:sz w:val="24"/>
          <w:szCs w:val="24"/>
        </w:rPr>
        <w:t xml:space="preserve"> the circumstances which led to the complaint.  If the patient does not wish to meet us, then we will attempt to talk to them on the telephone.  If we are unable to investigate the complaint within ten working days, we will notify the patient, giving reasons for the delay and a likely period within which the investigation will be completed.</w:t>
      </w:r>
    </w:p>
    <w:p w14:paraId="16CF6ADE" w14:textId="77777777" w:rsidR="00BA6583" w:rsidRPr="00BA6583" w:rsidRDefault="00BA6583" w:rsidP="00BA6583">
      <w:pPr>
        <w:pStyle w:val="ListParagraph"/>
        <w:numPr>
          <w:ilvl w:val="0"/>
          <w:numId w:val="5"/>
        </w:numPr>
        <w:spacing w:after="0" w:line="240" w:lineRule="auto"/>
        <w:jc w:val="both"/>
        <w:rPr>
          <w:rFonts w:cs="Arial"/>
          <w:sz w:val="24"/>
          <w:szCs w:val="24"/>
        </w:rPr>
      </w:pPr>
      <w:r w:rsidRPr="00BA6583">
        <w:rPr>
          <w:rFonts w:cs="Arial"/>
          <w:sz w:val="24"/>
          <w:szCs w:val="24"/>
        </w:rPr>
        <w:t>We will confirm the outcome about the complaint in writing immediately after completing our investigation.</w:t>
      </w:r>
    </w:p>
    <w:p w14:paraId="2E4379C0" w14:textId="6FA39C7D" w:rsidR="00BA6583" w:rsidRPr="00BA6583" w:rsidRDefault="00BA6583" w:rsidP="00BA6583">
      <w:pPr>
        <w:pStyle w:val="ListParagraph"/>
        <w:numPr>
          <w:ilvl w:val="0"/>
          <w:numId w:val="5"/>
        </w:numPr>
        <w:spacing w:after="0" w:line="240" w:lineRule="auto"/>
        <w:jc w:val="both"/>
        <w:rPr>
          <w:rFonts w:cs="Arial"/>
          <w:sz w:val="24"/>
          <w:szCs w:val="24"/>
        </w:rPr>
      </w:pPr>
      <w:r w:rsidRPr="00BA6583">
        <w:rPr>
          <w:rFonts w:cs="Arial"/>
          <w:sz w:val="24"/>
          <w:szCs w:val="24"/>
        </w:rPr>
        <w:t xml:space="preserve">We will complete proper and comprehensive records of any complaint received in a complaint’s tracker along with the outcome and any measures taken to prevent recurrence. </w:t>
      </w:r>
    </w:p>
    <w:p w14:paraId="6E933BBF" w14:textId="2167FC29" w:rsidR="00BA6583" w:rsidRPr="00BA6583" w:rsidRDefault="00BA6583" w:rsidP="00BA6583">
      <w:pPr>
        <w:jc w:val="both"/>
        <w:rPr>
          <w:sz w:val="24"/>
          <w:szCs w:val="24"/>
        </w:rPr>
      </w:pPr>
    </w:p>
    <w:p w14:paraId="414F9B33" w14:textId="52DBC4B8" w:rsidR="00BA6583" w:rsidRPr="00BA6583" w:rsidRDefault="00BA6583" w:rsidP="00BA6583">
      <w:pPr>
        <w:spacing w:after="0" w:line="240" w:lineRule="auto"/>
        <w:ind w:left="360"/>
        <w:rPr>
          <w:rFonts w:cs="Arial"/>
          <w:sz w:val="24"/>
          <w:szCs w:val="24"/>
        </w:rPr>
      </w:pPr>
      <w:r w:rsidRPr="00BA6583">
        <w:rPr>
          <w:rFonts w:cs="Arial"/>
          <w:sz w:val="24"/>
          <w:szCs w:val="24"/>
        </w:rPr>
        <w:t xml:space="preserve">If a patient is not satisfied with the result of our procedure, then a complaint may be made to:  </w:t>
      </w:r>
    </w:p>
    <w:p w14:paraId="2601D490" w14:textId="77777777" w:rsidR="00BA6583" w:rsidRPr="00BA6583" w:rsidRDefault="00BA6583" w:rsidP="00BA6583">
      <w:pPr>
        <w:rPr>
          <w:rFonts w:cs="Arial"/>
          <w:sz w:val="24"/>
          <w:szCs w:val="24"/>
        </w:rPr>
      </w:pPr>
    </w:p>
    <w:p w14:paraId="2F445468" w14:textId="77777777" w:rsidR="00BA6583" w:rsidRPr="00BA6583" w:rsidRDefault="00BA6583" w:rsidP="00BA6583">
      <w:pPr>
        <w:pStyle w:val="ListParagraph"/>
        <w:numPr>
          <w:ilvl w:val="0"/>
          <w:numId w:val="7"/>
        </w:numPr>
        <w:tabs>
          <w:tab w:val="left" w:pos="0"/>
          <w:tab w:val="left" w:pos="142"/>
        </w:tabs>
        <w:spacing w:after="0" w:line="240" w:lineRule="auto"/>
        <w:rPr>
          <w:rFonts w:cs="Arial"/>
          <w:sz w:val="24"/>
          <w:szCs w:val="24"/>
        </w:rPr>
      </w:pPr>
      <w:r w:rsidRPr="00BA6583">
        <w:rPr>
          <w:rFonts w:cs="Arial"/>
          <w:sz w:val="24"/>
          <w:szCs w:val="24"/>
        </w:rPr>
        <w:t>For complaints about private treatment:</w:t>
      </w:r>
    </w:p>
    <w:p w14:paraId="6B66E72E" w14:textId="5D6C7C71"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t xml:space="preserve">The Dental Complaints Service </w:t>
      </w:r>
    </w:p>
    <w:p w14:paraId="65BFC1E6" w14:textId="55E9530B"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t>Stephenson House</w:t>
      </w:r>
    </w:p>
    <w:p w14:paraId="087E8DDE" w14:textId="7ABFE025"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lastRenderedPageBreak/>
        <w:t>2 Cherry Orchard Road</w:t>
      </w:r>
    </w:p>
    <w:p w14:paraId="7A15340B" w14:textId="797EFDB7"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t>Croydon CR0 6BA</w:t>
      </w:r>
    </w:p>
    <w:p w14:paraId="1A7A8541" w14:textId="77777777" w:rsidR="00BA6583" w:rsidRPr="00BA6583" w:rsidRDefault="00BA6583" w:rsidP="00BA6583">
      <w:pPr>
        <w:tabs>
          <w:tab w:val="left" w:pos="0"/>
          <w:tab w:val="left" w:pos="142"/>
        </w:tabs>
        <w:spacing w:after="0" w:line="240" w:lineRule="auto"/>
        <w:rPr>
          <w:rFonts w:cs="Arial"/>
          <w:sz w:val="24"/>
          <w:szCs w:val="24"/>
        </w:rPr>
      </w:pPr>
    </w:p>
    <w:p w14:paraId="6956E0CF" w14:textId="77777777" w:rsidR="00BA6583" w:rsidRPr="00BA6583" w:rsidRDefault="00BA6583" w:rsidP="00BA6583">
      <w:pPr>
        <w:pStyle w:val="ListParagraph"/>
        <w:numPr>
          <w:ilvl w:val="0"/>
          <w:numId w:val="7"/>
        </w:numPr>
        <w:tabs>
          <w:tab w:val="left" w:pos="0"/>
          <w:tab w:val="left" w:pos="142"/>
        </w:tabs>
        <w:spacing w:after="0" w:line="240" w:lineRule="auto"/>
        <w:rPr>
          <w:rFonts w:cs="Arial"/>
          <w:sz w:val="24"/>
          <w:szCs w:val="24"/>
        </w:rPr>
      </w:pPr>
      <w:r w:rsidRPr="00BA6583">
        <w:rPr>
          <w:rFonts w:cs="Arial"/>
          <w:sz w:val="24"/>
          <w:szCs w:val="24"/>
        </w:rPr>
        <w:t xml:space="preserve">For complaints about NHS treatment: </w:t>
      </w:r>
    </w:p>
    <w:p w14:paraId="44FB4901" w14:textId="53B6214C"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t>Parliamentary &amp; Health Service Ombudsman</w:t>
      </w:r>
    </w:p>
    <w:p w14:paraId="772C831A" w14:textId="0D2831FC"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t>Millbank Tower</w:t>
      </w:r>
    </w:p>
    <w:p w14:paraId="01AE7130" w14:textId="5A124E10"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t>Millbank</w:t>
      </w:r>
    </w:p>
    <w:p w14:paraId="1C38F1EA" w14:textId="0B499A87" w:rsidR="00BA6583" w:rsidRPr="00BA6583" w:rsidRDefault="00BA6583" w:rsidP="00BA6583">
      <w:pPr>
        <w:tabs>
          <w:tab w:val="left" w:pos="0"/>
          <w:tab w:val="left" w:pos="142"/>
        </w:tabs>
        <w:spacing w:after="0" w:line="240" w:lineRule="auto"/>
        <w:ind w:left="2520"/>
        <w:rPr>
          <w:rFonts w:cs="Arial"/>
          <w:sz w:val="24"/>
          <w:szCs w:val="24"/>
        </w:rPr>
      </w:pPr>
      <w:r w:rsidRPr="00BA6583">
        <w:rPr>
          <w:rFonts w:cs="Arial"/>
          <w:sz w:val="24"/>
          <w:szCs w:val="24"/>
        </w:rPr>
        <w:t>London SW1P 4QP</w:t>
      </w:r>
    </w:p>
    <w:p w14:paraId="4FA56FAE" w14:textId="77777777" w:rsidR="00BA6583" w:rsidRPr="00BA6583" w:rsidRDefault="00BA6583" w:rsidP="00BA6583">
      <w:pPr>
        <w:pStyle w:val="ListParagraph"/>
        <w:tabs>
          <w:tab w:val="left" w:pos="0"/>
          <w:tab w:val="left" w:pos="142"/>
        </w:tabs>
        <w:spacing w:after="0" w:line="240" w:lineRule="auto"/>
        <w:ind w:left="0"/>
        <w:rPr>
          <w:rFonts w:asciiTheme="minorHAnsi" w:hAnsiTheme="minorHAnsi" w:cs="Arial"/>
          <w:sz w:val="24"/>
          <w:szCs w:val="24"/>
          <w:highlight w:val="yellow"/>
        </w:rPr>
      </w:pPr>
    </w:p>
    <w:p w14:paraId="18BA569B" w14:textId="77777777" w:rsidR="00BA6583" w:rsidRPr="00BA6583" w:rsidRDefault="00BA6583" w:rsidP="00BA6583">
      <w:pPr>
        <w:pStyle w:val="ListParagraph"/>
        <w:numPr>
          <w:ilvl w:val="0"/>
          <w:numId w:val="7"/>
        </w:numPr>
        <w:tabs>
          <w:tab w:val="left" w:pos="0"/>
          <w:tab w:val="left" w:pos="142"/>
        </w:tabs>
        <w:spacing w:after="0" w:line="240" w:lineRule="auto"/>
        <w:rPr>
          <w:rFonts w:cs="Arial"/>
          <w:sz w:val="24"/>
          <w:szCs w:val="24"/>
        </w:rPr>
      </w:pPr>
      <w:r w:rsidRPr="00BA6583">
        <w:rPr>
          <w:rFonts w:cs="Arial"/>
          <w:sz w:val="24"/>
          <w:szCs w:val="24"/>
        </w:rPr>
        <w:t xml:space="preserve">The Care Quality Commission at </w:t>
      </w:r>
    </w:p>
    <w:p w14:paraId="3F993D78" w14:textId="21B9D0F0" w:rsidR="00BA6583" w:rsidRPr="00BA6583" w:rsidRDefault="00BA6583" w:rsidP="00BA6583">
      <w:pPr>
        <w:tabs>
          <w:tab w:val="left" w:pos="0"/>
          <w:tab w:val="left" w:pos="142"/>
        </w:tabs>
        <w:spacing w:after="0" w:line="240" w:lineRule="auto"/>
        <w:ind w:left="1800"/>
        <w:rPr>
          <w:rFonts w:cs="Arial"/>
          <w:sz w:val="24"/>
          <w:szCs w:val="24"/>
        </w:rPr>
      </w:pPr>
      <w:r w:rsidRPr="00BA6583">
        <w:rPr>
          <w:rFonts w:cs="Arial"/>
          <w:sz w:val="24"/>
          <w:szCs w:val="24"/>
        </w:rPr>
        <w:t xml:space="preserve">Citygate, </w:t>
      </w:r>
    </w:p>
    <w:p w14:paraId="74D7F12B" w14:textId="20EF3550" w:rsidR="00BA6583" w:rsidRPr="00BA6583" w:rsidRDefault="00BA6583" w:rsidP="00BA6583">
      <w:pPr>
        <w:tabs>
          <w:tab w:val="left" w:pos="0"/>
          <w:tab w:val="left" w:pos="142"/>
        </w:tabs>
        <w:spacing w:after="0" w:line="240" w:lineRule="auto"/>
        <w:ind w:left="1800"/>
        <w:rPr>
          <w:rFonts w:cs="Arial"/>
          <w:sz w:val="24"/>
          <w:szCs w:val="24"/>
        </w:rPr>
      </w:pPr>
      <w:r w:rsidRPr="00BA6583">
        <w:rPr>
          <w:rFonts w:cs="Arial"/>
          <w:sz w:val="24"/>
          <w:szCs w:val="24"/>
        </w:rPr>
        <w:t>Gallowgate,</w:t>
      </w:r>
    </w:p>
    <w:p w14:paraId="1B4BF0E4" w14:textId="38D0E35A" w:rsidR="00BA6583" w:rsidRPr="00BA6583" w:rsidRDefault="00BA6583" w:rsidP="00BA6583">
      <w:pPr>
        <w:tabs>
          <w:tab w:val="left" w:pos="0"/>
          <w:tab w:val="left" w:pos="142"/>
        </w:tabs>
        <w:spacing w:after="0" w:line="240" w:lineRule="auto"/>
        <w:ind w:left="1800"/>
        <w:rPr>
          <w:rFonts w:cs="Arial"/>
          <w:sz w:val="24"/>
          <w:szCs w:val="24"/>
        </w:rPr>
      </w:pPr>
      <w:r w:rsidRPr="00BA6583">
        <w:rPr>
          <w:rFonts w:cs="Arial"/>
          <w:sz w:val="24"/>
          <w:szCs w:val="24"/>
        </w:rPr>
        <w:t>Newcastle upon Tyne, NE14PA</w:t>
      </w:r>
    </w:p>
    <w:p w14:paraId="2D41686B" w14:textId="77777777" w:rsidR="00BA6583" w:rsidRPr="00BA6583" w:rsidRDefault="00BA6583" w:rsidP="00BA6583">
      <w:pPr>
        <w:jc w:val="both"/>
        <w:rPr>
          <w:sz w:val="24"/>
          <w:szCs w:val="24"/>
        </w:rPr>
      </w:pPr>
    </w:p>
    <w:sectPr w:rsidR="00BA6583" w:rsidRPr="00BA65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20E9" w14:textId="77777777" w:rsidR="00922B0F" w:rsidRDefault="00922B0F" w:rsidP="00BA6583">
      <w:pPr>
        <w:spacing w:after="0" w:line="240" w:lineRule="auto"/>
      </w:pPr>
      <w:r>
        <w:separator/>
      </w:r>
    </w:p>
  </w:endnote>
  <w:endnote w:type="continuationSeparator" w:id="0">
    <w:p w14:paraId="5B52300B" w14:textId="77777777" w:rsidR="00922B0F" w:rsidRDefault="00922B0F" w:rsidP="00BA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365F" w14:textId="77777777" w:rsidR="00922B0F" w:rsidRDefault="00922B0F" w:rsidP="00BA6583">
      <w:pPr>
        <w:spacing w:after="0" w:line="240" w:lineRule="auto"/>
      </w:pPr>
      <w:r>
        <w:separator/>
      </w:r>
    </w:p>
  </w:footnote>
  <w:footnote w:type="continuationSeparator" w:id="0">
    <w:p w14:paraId="66714FCC" w14:textId="77777777" w:rsidR="00922B0F" w:rsidRDefault="00922B0F" w:rsidP="00BA6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1D77" w14:textId="1D1B8E47" w:rsidR="00BA6583" w:rsidRPr="00BA6583" w:rsidRDefault="00AD1277" w:rsidP="00BA6583">
    <w:pPr>
      <w:tabs>
        <w:tab w:val="center" w:pos="4513"/>
        <w:tab w:val="right" w:pos="9026"/>
      </w:tabs>
      <w:spacing w:after="0" w:line="240" w:lineRule="auto"/>
      <w:rPr>
        <w:rFonts w:ascii="Calibri" w:eastAsia="Calibri" w:hAnsi="Calibri" w:cs="Times New Roman"/>
      </w:rPr>
    </w:pPr>
    <w:r w:rsidRPr="00BA6583">
      <w:rPr>
        <w:rFonts w:ascii="Calibri" w:eastAsia="Calibri" w:hAnsi="Calibri" w:cs="Times New Roman"/>
        <w:noProof/>
        <w:lang w:eastAsia="en-GB"/>
      </w:rPr>
      <w:drawing>
        <wp:anchor distT="0" distB="0" distL="114300" distR="114300" simplePos="0" relativeHeight="251658240" behindDoc="0" locked="0" layoutInCell="1" allowOverlap="1" wp14:anchorId="4717E843" wp14:editId="722A4B04">
          <wp:simplePos x="0" y="0"/>
          <wp:positionH relativeFrom="column">
            <wp:posOffset>3648075</wp:posOffset>
          </wp:positionH>
          <wp:positionV relativeFrom="paragraph">
            <wp:posOffset>-325755</wp:posOffset>
          </wp:positionV>
          <wp:extent cx="2562225" cy="581025"/>
          <wp:effectExtent l="0" t="0" r="9525" b="9525"/>
          <wp:wrapThrough wrapText="bothSides">
            <wp:wrapPolygon edited="0">
              <wp:start x="0" y="0"/>
              <wp:lineTo x="0" y="21246"/>
              <wp:lineTo x="21520" y="21246"/>
              <wp:lineTo x="2152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9095" b="42212"/>
                  <a:stretch/>
                </pic:blipFill>
                <pic:spPr bwMode="auto">
                  <a:xfrm>
                    <a:off x="0" y="0"/>
                    <a:ext cx="256222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583" w:rsidRPr="00BA6583">
      <w:rPr>
        <w:rFonts w:ascii="Calibri" w:eastAsia="Calibri" w:hAnsi="Calibri" w:cs="Times New Roman"/>
      </w:rPr>
      <w:t xml:space="preserve">                       </w:t>
    </w:r>
  </w:p>
  <w:p w14:paraId="0289781B" w14:textId="77777777" w:rsidR="00BA6583" w:rsidRDefault="00BA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139"/>
    <w:multiLevelType w:val="hybridMultilevel"/>
    <w:tmpl w:val="B118782A"/>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637"/>
        </w:tabs>
        <w:ind w:left="1637"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1B12B5"/>
    <w:multiLevelType w:val="hybridMultilevel"/>
    <w:tmpl w:val="3BC66D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5F3DB9"/>
    <w:multiLevelType w:val="multilevel"/>
    <w:tmpl w:val="586A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07493"/>
    <w:multiLevelType w:val="hybridMultilevel"/>
    <w:tmpl w:val="1B1C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F15CC"/>
    <w:multiLevelType w:val="hybridMultilevel"/>
    <w:tmpl w:val="F48AF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F12BD7"/>
    <w:multiLevelType w:val="hybridMultilevel"/>
    <w:tmpl w:val="320C4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55338"/>
    <w:multiLevelType w:val="hybridMultilevel"/>
    <w:tmpl w:val="C6600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83"/>
    <w:rsid w:val="00415DD0"/>
    <w:rsid w:val="00490F55"/>
    <w:rsid w:val="00922B0F"/>
    <w:rsid w:val="00AD1277"/>
    <w:rsid w:val="00BA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2A18"/>
  <w15:chartTrackingRefBased/>
  <w15:docId w15:val="{58DD4C5A-0D21-4960-A621-C7132AE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583"/>
    <w:pPr>
      <w:spacing w:after="0" w:line="240" w:lineRule="auto"/>
    </w:pPr>
    <w:rPr>
      <w:rFonts w:ascii="Calibri" w:eastAsia="Calibri" w:hAnsi="Calibri" w:cs="Times New Roman"/>
    </w:rPr>
  </w:style>
  <w:style w:type="paragraph" w:styleId="ListParagraph">
    <w:name w:val="List Paragraph"/>
    <w:basedOn w:val="Normal"/>
    <w:uiPriority w:val="34"/>
    <w:qFormat/>
    <w:rsid w:val="00BA6583"/>
    <w:pPr>
      <w:ind w:left="720"/>
      <w:contextualSpacing/>
    </w:pPr>
    <w:rPr>
      <w:rFonts w:ascii="Calibri" w:eastAsia="Calibri" w:hAnsi="Calibri" w:cs="Times New Roman"/>
    </w:rPr>
  </w:style>
  <w:style w:type="paragraph" w:styleId="Header">
    <w:name w:val="header"/>
    <w:basedOn w:val="Normal"/>
    <w:link w:val="HeaderChar"/>
    <w:uiPriority w:val="99"/>
    <w:unhideWhenUsed/>
    <w:rsid w:val="00BA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583"/>
  </w:style>
  <w:style w:type="paragraph" w:styleId="Footer">
    <w:name w:val="footer"/>
    <w:basedOn w:val="Normal"/>
    <w:link w:val="FooterChar"/>
    <w:uiPriority w:val="99"/>
    <w:unhideWhenUsed/>
    <w:rsid w:val="00BA6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83"/>
  </w:style>
  <w:style w:type="paragraph" w:styleId="BalloonText">
    <w:name w:val="Balloon Text"/>
    <w:basedOn w:val="Normal"/>
    <w:link w:val="BalloonTextChar"/>
    <w:uiPriority w:val="99"/>
    <w:semiHidden/>
    <w:unhideWhenUsed/>
    <w:rsid w:val="00BA6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2019-04-30T15:10:00Z</dcterms:created>
  <dcterms:modified xsi:type="dcterms:W3CDTF">2019-04-30T15:22:00Z</dcterms:modified>
</cp:coreProperties>
</file>