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4371F" w14:textId="3A7E3264" w:rsidR="008E25C6" w:rsidRDefault="008E25C6" w:rsidP="008E25C6">
      <w:pPr>
        <w:pStyle w:val="Title"/>
        <w:pBdr>
          <w:bottom w:val="single" w:sz="8" w:space="4" w:color="4F81BD" w:themeColor="accent1"/>
        </w:pBdr>
        <w:spacing w:after="0"/>
        <w:rPr>
          <w:rFonts w:asciiTheme="majorHAnsi" w:hAnsiTheme="majorHAnsi" w:cstheme="majorBidi"/>
          <w:b/>
          <w:color w:val="0000FF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5FECFD" wp14:editId="57A99395">
            <wp:simplePos x="0" y="0"/>
            <wp:positionH relativeFrom="column">
              <wp:posOffset>4257675</wp:posOffset>
            </wp:positionH>
            <wp:positionV relativeFrom="paragraph">
              <wp:posOffset>-187960</wp:posOffset>
            </wp:positionV>
            <wp:extent cx="1762125" cy="469900"/>
            <wp:effectExtent l="0" t="0" r="9525" b="6350"/>
            <wp:wrapThrough wrapText="bothSides">
              <wp:wrapPolygon edited="0">
                <wp:start x="0" y="0"/>
                <wp:lineTo x="0" y="21016"/>
                <wp:lineTo x="21483" y="21016"/>
                <wp:lineTo x="21483" y="0"/>
                <wp:lineTo x="0" y="0"/>
              </wp:wrapPolygon>
            </wp:wrapThrough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5" b="42212"/>
                    <a:stretch/>
                  </pic:blipFill>
                  <pic:spPr bwMode="auto">
                    <a:xfrm>
                      <a:off x="0" y="0"/>
                      <a:ext cx="1762125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314BE" w14:textId="77777777" w:rsidR="008E25C6" w:rsidRDefault="008E25C6" w:rsidP="008E25C6">
      <w:pPr>
        <w:pStyle w:val="Title"/>
        <w:pBdr>
          <w:bottom w:val="single" w:sz="8" w:space="4" w:color="4F81BD" w:themeColor="accent1"/>
        </w:pBdr>
        <w:spacing w:after="0"/>
        <w:rPr>
          <w:color w:val="000000" w:themeColor="text1"/>
          <w:sz w:val="40"/>
          <w:szCs w:val="40"/>
        </w:rPr>
      </w:pPr>
    </w:p>
    <w:p w14:paraId="7A67E00B" w14:textId="77777777" w:rsidR="008E25C6" w:rsidRDefault="008E25C6" w:rsidP="008E25C6">
      <w:pPr>
        <w:pStyle w:val="Title"/>
        <w:pBdr>
          <w:bottom w:val="single" w:sz="8" w:space="4" w:color="4F81BD" w:themeColor="accent1"/>
        </w:pBdr>
        <w:spacing w:after="0"/>
        <w:rPr>
          <w:color w:val="000000" w:themeColor="text1"/>
          <w:sz w:val="40"/>
          <w:szCs w:val="40"/>
        </w:rPr>
      </w:pPr>
    </w:p>
    <w:p w14:paraId="676131A2" w14:textId="259FB177" w:rsidR="008E25C6" w:rsidRPr="008E25C6" w:rsidRDefault="008E25C6" w:rsidP="008E25C6">
      <w:pPr>
        <w:pStyle w:val="Title"/>
        <w:pBdr>
          <w:bottom w:val="single" w:sz="8" w:space="4" w:color="4F81BD" w:themeColor="accent1"/>
        </w:pBdr>
        <w:spacing w:after="0"/>
        <w:rPr>
          <w:color w:val="000000" w:themeColor="text1"/>
          <w:sz w:val="40"/>
          <w:szCs w:val="40"/>
        </w:rPr>
      </w:pPr>
      <w:r w:rsidRPr="008E25C6">
        <w:rPr>
          <w:color w:val="000000" w:themeColor="text1"/>
          <w:sz w:val="40"/>
          <w:szCs w:val="40"/>
        </w:rPr>
        <w:t>THE IVY DENTAL PRACTICE</w:t>
      </w:r>
    </w:p>
    <w:p w14:paraId="352509C7" w14:textId="77777777" w:rsidR="008E25C6" w:rsidRPr="008E25C6" w:rsidRDefault="008E25C6" w:rsidP="008E25C6">
      <w:pPr>
        <w:rPr>
          <w:color w:val="000000" w:themeColor="text1"/>
          <w:lang w:val="en-GB"/>
        </w:rPr>
      </w:pPr>
    </w:p>
    <w:p w14:paraId="68EDCC34" w14:textId="077EA01F" w:rsidR="008E25C6" w:rsidRPr="008E25C6" w:rsidRDefault="008E25C6" w:rsidP="008E25C6">
      <w:pPr>
        <w:pStyle w:val="Title"/>
        <w:pBdr>
          <w:bottom w:val="single" w:sz="8" w:space="4" w:color="4F81BD" w:themeColor="accent1"/>
        </w:pBdr>
        <w:spacing w:after="0"/>
        <w:rPr>
          <w:rFonts w:asciiTheme="majorHAnsi" w:hAnsiTheme="majorHAnsi" w:cstheme="majorBidi"/>
          <w:b/>
          <w:color w:val="000000" w:themeColor="text1"/>
          <w:sz w:val="36"/>
        </w:rPr>
      </w:pPr>
      <w:r w:rsidRPr="008E25C6">
        <w:rPr>
          <w:rFonts w:asciiTheme="majorHAnsi" w:hAnsiTheme="majorHAnsi" w:cstheme="majorBidi"/>
          <w:b/>
          <w:color w:val="000000" w:themeColor="text1"/>
          <w:sz w:val="36"/>
        </w:rPr>
        <w:t>Practice Environmental Policy</w:t>
      </w:r>
    </w:p>
    <w:p w14:paraId="1B68EA20" w14:textId="77777777" w:rsidR="008E25C6" w:rsidRPr="008E25C6" w:rsidRDefault="008E25C6" w:rsidP="008E25C6">
      <w:pPr>
        <w:rPr>
          <w:rFonts w:asciiTheme="minorHAnsi" w:eastAsia="Calibri" w:hAnsiTheme="minorHAnsi" w:cstheme="minorBidi"/>
          <w:b/>
          <w:color w:val="000000" w:themeColor="text1"/>
          <w:sz w:val="28"/>
          <w:szCs w:val="22"/>
        </w:rPr>
      </w:pPr>
      <w:bookmarkStart w:id="0" w:name="_GoBack"/>
      <w:bookmarkEnd w:id="0"/>
    </w:p>
    <w:p w14:paraId="784DC99F" w14:textId="31942555" w:rsidR="008E25C6" w:rsidRPr="008E25C6" w:rsidRDefault="008E25C6" w:rsidP="008E25C6">
      <w:pPr>
        <w:rPr>
          <w:rFonts w:asciiTheme="minorHAnsi" w:eastAsia="Calibri" w:hAnsiTheme="minorHAnsi" w:cstheme="minorBidi"/>
          <w:b/>
          <w:color w:val="000000" w:themeColor="text1"/>
          <w:sz w:val="28"/>
          <w:szCs w:val="22"/>
        </w:rPr>
      </w:pPr>
      <w:r w:rsidRPr="008E25C6">
        <w:rPr>
          <w:rFonts w:asciiTheme="minorHAnsi" w:eastAsia="Calibri" w:hAnsiTheme="minorHAnsi" w:cstheme="minorBidi"/>
          <w:b/>
          <w:color w:val="000000" w:themeColor="text1"/>
          <w:sz w:val="28"/>
          <w:szCs w:val="22"/>
        </w:rPr>
        <w:t>Responsibility</w:t>
      </w:r>
    </w:p>
    <w:p w14:paraId="5B3CCA6D" w14:textId="77777777" w:rsidR="008E25C6" w:rsidRPr="008E25C6" w:rsidRDefault="008E25C6" w:rsidP="008E25C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62EA691" w14:textId="6C7E5B84" w:rsidR="008E25C6" w:rsidRPr="008E25C6" w:rsidRDefault="008E25C6" w:rsidP="008E25C6">
      <w:pPr>
        <w:spacing w:line="360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GB"/>
        </w:rPr>
      </w:pPr>
      <w:r w:rsidRPr="008E25C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GB"/>
        </w:rPr>
        <w:t>Our environmental policy applies to all aspects of our practice and includes management responsibilities as well as clinical responsibilities.</w:t>
      </w:r>
      <w:r w:rsidRPr="008E25C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GB"/>
        </w:rPr>
        <w:t xml:space="preserve"> </w:t>
      </w:r>
      <w:proofErr w:type="gramStart"/>
      <w:r w:rsidRPr="008E25C6">
        <w:rPr>
          <w:rFonts w:ascii="Arial" w:hAnsi="Arial" w:cs="Arial"/>
          <w:color w:val="000000" w:themeColor="text1"/>
          <w:sz w:val="20"/>
          <w:szCs w:val="20"/>
        </w:rPr>
        <w:t>Rachel</w:t>
      </w:r>
      <w:proofErr w:type="gramEnd"/>
      <w:r w:rsidRPr="008E25C6">
        <w:rPr>
          <w:rFonts w:ascii="Arial" w:hAnsi="Arial" w:cs="Arial"/>
          <w:color w:val="000000" w:themeColor="text1"/>
          <w:sz w:val="20"/>
          <w:szCs w:val="20"/>
        </w:rPr>
        <w:t xml:space="preserve"> Newsome</w:t>
      </w:r>
      <w:r w:rsidRPr="008E25C6">
        <w:rPr>
          <w:rFonts w:asciiTheme="minorHAnsi" w:hAnsiTheme="minorHAnsi" w:cstheme="minorHAnsi"/>
          <w:color w:val="000000" w:themeColor="text1"/>
          <w:sz w:val="22"/>
          <w:szCs w:val="20"/>
        </w:rPr>
        <w:t xml:space="preserve"> </w:t>
      </w:r>
      <w:r w:rsidRPr="008E25C6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val="en-GB" w:eastAsia="en-GB"/>
        </w:rPr>
        <w:t>is responsible for ensuring that the policy is implemented and maintained.  However, all team members have a responsibility in their own area to ensure that the aims of the policy are met.</w:t>
      </w:r>
    </w:p>
    <w:p w14:paraId="06B8E2E5" w14:textId="77777777" w:rsidR="008E25C6" w:rsidRPr="008E25C6" w:rsidRDefault="008E25C6" w:rsidP="008E25C6">
      <w:pPr>
        <w:rPr>
          <w:rFonts w:asciiTheme="minorHAnsi" w:eastAsia="Calibri" w:hAnsiTheme="minorHAnsi" w:cstheme="minorBidi"/>
          <w:b/>
          <w:color w:val="000000" w:themeColor="text1"/>
          <w:sz w:val="28"/>
          <w:szCs w:val="22"/>
        </w:rPr>
      </w:pPr>
      <w:r w:rsidRPr="008E25C6">
        <w:rPr>
          <w:rFonts w:asciiTheme="minorHAnsi" w:eastAsia="Calibri" w:hAnsiTheme="minorHAnsi" w:cstheme="minorBidi"/>
          <w:b/>
          <w:color w:val="000000" w:themeColor="text1"/>
          <w:sz w:val="28"/>
          <w:szCs w:val="22"/>
        </w:rPr>
        <w:t>Our objectives are to:</w:t>
      </w:r>
    </w:p>
    <w:p w14:paraId="7DE512FA" w14:textId="77777777" w:rsidR="008E25C6" w:rsidRDefault="008E25C6" w:rsidP="008E25C6">
      <w:pPr>
        <w:rPr>
          <w:rFonts w:asciiTheme="minorHAnsi" w:eastAsiaTheme="minorHAnsi" w:hAnsiTheme="minorHAnsi" w:cstheme="minorBidi"/>
          <w:sz w:val="22"/>
          <w:szCs w:val="22"/>
          <w:lang w:val="en-GB" w:eastAsia="en-GB"/>
        </w:rPr>
      </w:pPr>
    </w:p>
    <w:p w14:paraId="5C0A5957" w14:textId="217DBDD8" w:rsidR="008E25C6" w:rsidRPr="008E25C6" w:rsidRDefault="008E25C6" w:rsidP="008E25C6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Raise awareness and ensure all staff are trained in environmental issues</w:t>
      </w:r>
    </w:p>
    <w:p w14:paraId="1D22BB86" w14:textId="6890FC14" w:rsidR="008E25C6" w:rsidRPr="008E25C6" w:rsidRDefault="008E25C6" w:rsidP="008E25C6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Wherever possible to minimise waste by evaluating operations and ensuring they are as effective as possible</w:t>
      </w:r>
    </w:p>
    <w:p w14:paraId="5F918D96" w14:textId="3D43B4F1" w:rsidR="008E25C6" w:rsidRPr="008E25C6" w:rsidRDefault="008E25C6" w:rsidP="008E25C6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Actively promote recycling within the practice</w:t>
      </w:r>
    </w:p>
    <w:p w14:paraId="6903CDD0" w14:textId="1A9CAFBB" w:rsidR="008E25C6" w:rsidRPr="008E25C6" w:rsidRDefault="008E25C6" w:rsidP="008E25C6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Where possible reduce the amount of general waste generated, ensuring that we recycle as much as possible</w:t>
      </w:r>
    </w:p>
    <w:p w14:paraId="3BB39E7B" w14:textId="209547EF" w:rsidR="008E25C6" w:rsidRPr="008E25C6" w:rsidRDefault="008E25C6" w:rsidP="008E25C6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Turn off unused lights</w:t>
      </w:r>
    </w:p>
    <w:p w14:paraId="79568B47" w14:textId="5852489F" w:rsidR="008E25C6" w:rsidRPr="008E25C6" w:rsidRDefault="008E25C6" w:rsidP="008E25C6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Where possible reduce the time computer equipment is left on stand by</w:t>
      </w:r>
    </w:p>
    <w:p w14:paraId="52796ECC" w14:textId="46F5A0B0" w:rsidR="008E25C6" w:rsidRPr="008E25C6" w:rsidRDefault="008E25C6" w:rsidP="008E25C6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Avoid leaving electrical charging devices plugged in and charging when they are already fully charged</w:t>
      </w:r>
    </w:p>
    <w:p w14:paraId="682C7901" w14:textId="7EFF6DBF" w:rsidR="008E25C6" w:rsidRPr="008E25C6" w:rsidRDefault="008E25C6" w:rsidP="008E25C6">
      <w:pPr>
        <w:pStyle w:val="ListParagraph"/>
        <w:numPr>
          <w:ilvl w:val="0"/>
          <w:numId w:val="1"/>
        </w:numPr>
        <w:spacing w:after="0"/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Meet or exceed all the environmental legislation that relates to the practice</w:t>
      </w:r>
    </w:p>
    <w:p w14:paraId="46AB5F6E" w14:textId="645F08D9" w:rsidR="008E25C6" w:rsidRPr="008E25C6" w:rsidRDefault="008E25C6" w:rsidP="008E25C6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Monitor our environmental risk to ensure a safe environment for our patients e.g. legionella risks</w:t>
      </w:r>
    </w:p>
    <w:p w14:paraId="31E5A4DD" w14:textId="106EA5FE" w:rsidR="008E25C6" w:rsidRPr="008E25C6" w:rsidRDefault="008E25C6" w:rsidP="008E25C6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Commit to continually improve our environmental performance</w:t>
      </w:r>
    </w:p>
    <w:p w14:paraId="5C9E0B58" w14:textId="2128B50F" w:rsidR="008E25C6" w:rsidRPr="008E25C6" w:rsidRDefault="008E25C6" w:rsidP="008E25C6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Ensure all staff correctly recognise and segregate different waste categories and store securely in suitable, colour coded and labelled containers</w:t>
      </w:r>
    </w:p>
    <w:p w14:paraId="6F65B9C1" w14:textId="445A1E4D" w:rsidR="008E25C6" w:rsidRPr="008E25C6" w:rsidRDefault="008E25C6" w:rsidP="008E25C6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>Continually evaluate and monitor our practice’s impact on the environment</w:t>
      </w:r>
    </w:p>
    <w:p w14:paraId="2C940106" w14:textId="77777777" w:rsidR="008E25C6" w:rsidRDefault="008E25C6" w:rsidP="008E25C6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Bidi"/>
          <w:lang w:eastAsia="en-GB"/>
        </w:rPr>
      </w:pPr>
      <w:r>
        <w:rPr>
          <w:rFonts w:asciiTheme="minorHAnsi" w:eastAsiaTheme="minorHAnsi" w:hAnsiTheme="minorHAnsi" w:cstheme="minorBidi"/>
          <w:lang w:eastAsia="en-GB"/>
        </w:rPr>
        <w:t xml:space="preserve">Ensure that this policy is reviewed and kept up to date. </w:t>
      </w:r>
    </w:p>
    <w:p w14:paraId="44F809D6" w14:textId="77777777" w:rsidR="008E25C6" w:rsidRDefault="008E25C6" w:rsidP="008E25C6">
      <w:pPr>
        <w:pStyle w:val="ListParagraph"/>
        <w:rPr>
          <w:rFonts w:asciiTheme="minorHAnsi" w:eastAsiaTheme="minorHAnsi" w:hAnsiTheme="minorHAnsi" w:cstheme="minorBidi"/>
          <w:lang w:eastAsia="en-GB"/>
        </w:rPr>
      </w:pPr>
    </w:p>
    <w:p w14:paraId="7A9E3B98" w14:textId="77777777" w:rsidR="008E25C6" w:rsidRDefault="008E25C6" w:rsidP="008E25C6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GB"/>
        </w:rPr>
        <w:t xml:space="preserve">We will continually review our compliance with these objectives and consider where we can improve. </w:t>
      </w:r>
    </w:p>
    <w:p w14:paraId="236122CB" w14:textId="77777777" w:rsidR="008E25C6" w:rsidRDefault="008E25C6" w:rsidP="008E25C6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n-GB" w:eastAsia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 w:eastAsia="en-GB"/>
        </w:rPr>
        <w:t xml:space="preserve">We will include any new environmental objectives which are suggested nationally or locally to reduce our impact on our environment. </w:t>
      </w:r>
    </w:p>
    <w:p w14:paraId="608080DD" w14:textId="77777777" w:rsidR="00490F55" w:rsidRDefault="00490F55"/>
    <w:sectPr w:rsidR="00490F55" w:rsidSect="008E25C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63EDB"/>
    <w:multiLevelType w:val="hybridMultilevel"/>
    <w:tmpl w:val="19B8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C6"/>
    <w:rsid w:val="00490F55"/>
    <w:rsid w:val="008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3238"/>
  <w15:chartTrackingRefBased/>
  <w15:docId w15:val="{214E4ED1-E416-4646-9744-59229DA0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5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E25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E25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2019-04-30T14:32:00Z</dcterms:created>
  <dcterms:modified xsi:type="dcterms:W3CDTF">2019-04-30T14:34:00Z</dcterms:modified>
</cp:coreProperties>
</file>