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E" w:rsidRPr="003B7245" w:rsidRDefault="000918DF" w:rsidP="003B72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en-GB"/>
        </w:rPr>
      </w:pPr>
      <w:r w:rsidRPr="000918DF">
        <w:rPr>
          <w:rFonts w:eastAsia="Times New Roman" w:cs="Times New Roman"/>
          <w:b/>
          <w:bCs/>
          <w:color w:val="000000"/>
          <w:sz w:val="28"/>
          <w:lang w:eastAsia="en-GB"/>
        </w:rPr>
        <w:t>BHR CCGs Prior Approval Service Tick Box Form</w:t>
      </w:r>
      <w:r w:rsidRPr="008944BE">
        <w:rPr>
          <w:rFonts w:eastAsia="Times New Roman" w:cs="Times New Roman"/>
          <w:b/>
          <w:bCs/>
          <w:color w:val="000000"/>
          <w:sz w:val="28"/>
          <w:lang w:eastAsia="en-GB"/>
        </w:rPr>
        <w:t xml:space="preserve"> </w:t>
      </w:r>
      <w:r w:rsidR="008944BE" w:rsidRPr="008944BE">
        <w:rPr>
          <w:rFonts w:eastAsia="Times New Roman" w:cs="Times New Roman"/>
          <w:b/>
          <w:bCs/>
          <w:color w:val="000000"/>
          <w:sz w:val="28"/>
          <w:lang w:eastAsia="en-GB"/>
        </w:rPr>
        <w:t xml:space="preserve">for </w:t>
      </w:r>
      <w:r w:rsidR="008944BE" w:rsidRPr="008944BE">
        <w:rPr>
          <w:rFonts w:eastAsia="Times New Roman" w:cs="Times New Roman"/>
          <w:b/>
          <w:bCs/>
          <w:color w:val="000000"/>
          <w:sz w:val="28"/>
          <w:u w:val="single"/>
          <w:lang w:eastAsia="en-GB"/>
        </w:rPr>
        <w:t>CATARACT SURGERY</w:t>
      </w:r>
    </w:p>
    <w:p w:rsidR="00CD3278" w:rsidRPr="000D3159" w:rsidRDefault="00CD3278" w:rsidP="00CD327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en-GB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28"/>
        <w:gridCol w:w="2152"/>
        <w:gridCol w:w="3202"/>
        <w:gridCol w:w="1159"/>
        <w:gridCol w:w="1420"/>
      </w:tblGrid>
      <w:tr w:rsidR="008944BE" w:rsidRPr="008944BE" w:rsidTr="000163C1">
        <w:trPr>
          <w:trHeight w:val="12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 xml:space="preserve">Before providing patient identifiable data on this form, please confirm that the patient (or in the case of a minor or vulnerable adult with the parent/legal guardian/carer) has given appropriate </w:t>
            </w: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explicit </w:t>
            </w:r>
            <w:r w:rsidRPr="008944BE">
              <w:rPr>
                <w:rFonts w:eastAsia="Times New Roman" w:cs="Times New Roman"/>
                <w:color w:val="000000"/>
                <w:lang w:eastAsia="en-GB"/>
              </w:rPr>
              <w:t xml:space="preserve">consent for sensitive personal information on this form to be passed to the CCG and/or CSU for processing. Consent given: Yes </w:t>
            </w: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2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2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0163C1" w:rsidRPr="008944BE" w:rsidTr="000163C1">
        <w:trPr>
          <w:trHeight w:val="345"/>
        </w:trPr>
        <w:tc>
          <w:tcPr>
            <w:tcW w:w="2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63C1" w:rsidRPr="00AF4358" w:rsidRDefault="000163C1" w:rsidP="000163C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F4358">
              <w:rPr>
                <w:rFonts w:eastAsia="Times New Roman" w:cs="Times New Roman"/>
                <w:b/>
                <w:color w:val="000000"/>
                <w:lang w:eastAsia="en-GB"/>
              </w:rPr>
              <w:t>Patient Name</w:t>
            </w:r>
            <w:r w:rsidRPr="00AF4358">
              <w:rPr>
                <w:rFonts w:eastAsia="Times New Roman" w:cs="Times New Roman"/>
                <w:color w:val="000000"/>
                <w:lang w:eastAsia="en-GB"/>
              </w:rPr>
              <w:t xml:space="preserve">                                                                              </w:t>
            </w:r>
          </w:p>
          <w:sdt>
            <w:sdtPr>
              <w:rPr>
                <w:rFonts w:eastAsia="Times New Roman" w:cs="Times New Roman"/>
                <w:lang w:eastAsia="en-GB"/>
              </w:rPr>
              <w:id w:val="-574202291"/>
              <w:showingPlcHdr/>
              <w:text/>
            </w:sdtPr>
            <w:sdtEndPr/>
            <w:sdtContent>
              <w:p w:rsidR="000163C1" w:rsidRPr="00AF4358" w:rsidRDefault="000163C1" w:rsidP="000163C1">
                <w:pPr>
                  <w:rPr>
                    <w:rFonts w:eastAsia="Times New Roman" w:cs="Times New Roman"/>
                    <w:color w:val="000000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3C1" w:rsidRPr="000163C1" w:rsidRDefault="000163C1" w:rsidP="000163C1">
            <w:pPr>
              <w:pStyle w:val="NoSpacing"/>
              <w:rPr>
                <w:b/>
                <w:lang w:eastAsia="en-GB"/>
              </w:rPr>
            </w:pPr>
            <w:r w:rsidRPr="000163C1">
              <w:rPr>
                <w:b/>
                <w:lang w:eastAsia="en-GB"/>
              </w:rPr>
              <w:t>GP  Practice</w:t>
            </w:r>
          </w:p>
          <w:p w:rsidR="000163C1" w:rsidRPr="00AF4358" w:rsidRDefault="000163C1" w:rsidP="000163C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1622960156"/>
                <w:showingPlcHdr/>
                <w:text/>
              </w:sdtPr>
              <w:sdtEndPr/>
              <w:sdtContent>
                <w:r w:rsidRPr="00845C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63C1" w:rsidRPr="008944BE" w:rsidTr="000163C1">
        <w:trPr>
          <w:trHeight w:val="537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3C1" w:rsidRPr="008944BE" w:rsidRDefault="000163C1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Patient D.O.B</w:t>
            </w: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3C1" w:rsidRPr="008944BE" w:rsidRDefault="00AC68AF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50743491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163C1" w:rsidRPr="00845CB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3C1" w:rsidRDefault="000163C1" w:rsidP="000163C1">
            <w:pPr>
              <w:spacing w:after="0" w:line="240" w:lineRule="auto"/>
              <w:ind w:right="-641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Requesting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GP/</w:t>
            </w:r>
          </w:p>
          <w:p w:rsidR="000163C1" w:rsidRPr="008944BE" w:rsidRDefault="000163C1" w:rsidP="000163C1">
            <w:pPr>
              <w:spacing w:after="0" w:line="240" w:lineRule="auto"/>
              <w:ind w:right="-64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Optician/ Consultant</w:t>
            </w:r>
          </w:p>
          <w:p w:rsidR="000163C1" w:rsidRPr="008944BE" w:rsidRDefault="000163C1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sdt>
          <w:sdtPr>
            <w:rPr>
              <w:rFonts w:eastAsia="Times New Roman" w:cs="Times New Roman"/>
              <w:lang w:eastAsia="en-GB"/>
            </w:rPr>
            <w:id w:val="284931001"/>
            <w:showingPlcHdr/>
            <w:text/>
          </w:sdtPr>
          <w:sdtEndPr/>
          <w:sdtContent>
            <w:tc>
              <w:tcPr>
                <w:tcW w:w="149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0163C1" w:rsidRPr="008944BE" w:rsidRDefault="000163C1" w:rsidP="000163C1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3C1" w:rsidRPr="00AF4358" w:rsidRDefault="000163C1" w:rsidP="000163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F435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GP Practice </w:t>
            </w:r>
          </w:p>
          <w:p w:rsidR="000163C1" w:rsidRPr="008944BE" w:rsidRDefault="000163C1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F435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Code: **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-1368291469"/>
            <w:showingPlcHdr/>
            <w:text/>
          </w:sdtPr>
          <w:sdtEndPr/>
          <w:sdtContent>
            <w:tc>
              <w:tcPr>
                <w:tcW w:w="66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  <w:p w:rsidR="000163C1" w:rsidRPr="008944BE" w:rsidRDefault="000163C1" w:rsidP="000163C1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3C1" w:rsidRPr="008944BE" w:rsidTr="000163C1">
        <w:trPr>
          <w:trHeight w:val="537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5616D7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Patient NHS No.</w:t>
            </w:r>
            <w:r w:rsidRPr="005616D7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**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-857504402"/>
            <w:placeholder>
              <w:docPart w:val="941A2FD8F0BD4768B4C625E462FF73FC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  <w:p w:rsidR="008944BE" w:rsidRPr="008944BE" w:rsidRDefault="000163C1" w:rsidP="000163C1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F34889" w:rsidRDefault="005616D7" w:rsidP="000163C1">
            <w:pPr>
              <w:spacing w:after="0" w:line="240" w:lineRule="auto"/>
              <w:ind w:right="580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Trust</w:t>
            </w:r>
            <w:r w:rsidRPr="005616D7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**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956524711"/>
            <w:showingPlcHdr/>
            <w:text/>
          </w:sdtPr>
          <w:sdtEndPr/>
          <w:sdtContent>
            <w:tc>
              <w:tcPr>
                <w:tcW w:w="14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  <w:p w:rsidR="008944BE" w:rsidRPr="008944BE" w:rsidRDefault="002B2E8B" w:rsidP="000163C1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F60900" w:rsidP="000163C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87923">
              <w:rPr>
                <w:rFonts w:eastAsia="Times New Roman" w:cs="Times New Roman"/>
                <w:b/>
                <w:lang w:eastAsia="en-GB"/>
              </w:rPr>
              <w:t>UBRN</w:t>
            </w:r>
            <w:r w:rsidR="005616D7" w:rsidRPr="005616D7">
              <w:rPr>
                <w:rFonts w:eastAsia="Times New Roman" w:cs="Times New Roman"/>
                <w:b/>
                <w:sz w:val="24"/>
                <w:lang w:eastAsia="en-GB"/>
              </w:rPr>
              <w:t>**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359097278"/>
            <w:showingPlcHdr/>
            <w:text/>
          </w:sdtPr>
          <w:sdtEndPr/>
          <w:sdtContent>
            <w:tc>
              <w:tcPr>
                <w:tcW w:w="66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  <w:p w:rsidR="008944BE" w:rsidRPr="008944BE" w:rsidRDefault="002B2E8B" w:rsidP="000163C1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845C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44BE" w:rsidRPr="005616D7" w:rsidRDefault="005616D7" w:rsidP="00CD3278">
      <w:pPr>
        <w:spacing w:after="0" w:line="240" w:lineRule="auto"/>
        <w:rPr>
          <w:rFonts w:eastAsia="Times New Roman" w:cs="Times New Roman"/>
          <w:b/>
          <w:sz w:val="24"/>
          <w:lang w:eastAsia="en-GB"/>
        </w:rPr>
      </w:pPr>
      <w:r w:rsidRPr="005616D7">
        <w:rPr>
          <w:rFonts w:eastAsia="Times New Roman" w:cs="Times New Roman"/>
          <w:b/>
          <w:sz w:val="24"/>
          <w:lang w:eastAsia="en-GB"/>
        </w:rPr>
        <w:t>**Opticians need not complete these sections</w:t>
      </w:r>
    </w:p>
    <w:p w:rsidR="005616D7" w:rsidRPr="008944BE" w:rsidRDefault="005616D7" w:rsidP="00CD3278">
      <w:pPr>
        <w:spacing w:after="0" w:line="240" w:lineRule="auto"/>
        <w:rPr>
          <w:rFonts w:eastAsia="Times New Roman" w:cs="Times New Roman"/>
          <w:lang w:eastAsia="en-GB"/>
        </w:rPr>
      </w:pPr>
    </w:p>
    <w:p w:rsidR="008944BE" w:rsidRPr="008944BE" w:rsidRDefault="008944BE" w:rsidP="00CD3278">
      <w:pPr>
        <w:spacing w:after="0" w:line="240" w:lineRule="auto"/>
        <w:rPr>
          <w:rFonts w:eastAsia="Times New Roman" w:cs="Times New Roman"/>
          <w:lang w:eastAsia="en-GB"/>
        </w:rPr>
      </w:pPr>
      <w:r w:rsidRPr="008944BE">
        <w:rPr>
          <w:rFonts w:eastAsia="Times New Roman" w:cs="Times New Roman"/>
          <w:color w:val="000000"/>
          <w:lang w:eastAsia="en-GB"/>
        </w:rPr>
        <w:t xml:space="preserve">Clinicians should complete </w:t>
      </w:r>
      <w:r w:rsidRPr="008944BE">
        <w:rPr>
          <w:rFonts w:eastAsia="Times New Roman" w:cs="Times New Roman"/>
          <w:b/>
          <w:bCs/>
          <w:color w:val="000000"/>
          <w:lang w:eastAsia="en-GB"/>
        </w:rPr>
        <w:t>ONE</w:t>
      </w:r>
      <w:r w:rsidRPr="008944BE">
        <w:rPr>
          <w:rFonts w:eastAsia="Times New Roman" w:cs="Times New Roman"/>
          <w:color w:val="000000"/>
          <w:lang w:eastAsia="en-GB"/>
        </w:rPr>
        <w:t xml:space="preserve"> of the THREE </w:t>
      </w:r>
      <w:r w:rsidR="008415A9">
        <w:rPr>
          <w:rFonts w:eastAsia="Times New Roman" w:cs="Times New Roman"/>
          <w:color w:val="000000"/>
          <w:lang w:eastAsia="en-GB"/>
        </w:rPr>
        <w:t>sections</w:t>
      </w:r>
      <w:r w:rsidRPr="008944BE">
        <w:rPr>
          <w:rFonts w:eastAsia="Times New Roman" w:cs="Times New Roman"/>
          <w:color w:val="000000"/>
          <w:lang w:eastAsia="en-GB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0"/>
        <w:gridCol w:w="2001"/>
        <w:gridCol w:w="1835"/>
      </w:tblGrid>
      <w:tr w:rsidR="008944BE" w:rsidRPr="008944BE" w:rsidTr="008415A9">
        <w:trPr>
          <w:trHeight w:val="7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387923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Section </w:t>
            </w:r>
            <w:r w:rsidR="008944BE"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Tick yes if present and documented in medical records</w:t>
            </w:r>
          </w:p>
        </w:tc>
      </w:tr>
      <w:tr w:rsidR="008944BE" w:rsidRPr="008944BE" w:rsidTr="00007CE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387923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Presentation -</w:t>
            </w:r>
            <w:r w:rsidR="008944BE"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visual acuity 6/9 or worse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No</w:t>
            </w:r>
          </w:p>
        </w:tc>
      </w:tr>
      <w:tr w:rsidR="00850625" w:rsidRPr="008944BE" w:rsidTr="00007CE4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625" w:rsidRPr="008944BE" w:rsidRDefault="00850625" w:rsidP="0085062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 xml:space="preserve">Best corrected visual acuity of 6/9 or worse in either the first or second eye </w:t>
            </w:r>
          </w:p>
          <w:p w:rsidR="00850625" w:rsidRPr="00850625" w:rsidRDefault="00850625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AND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sdt>
            <w:sdtPr>
              <w:rPr>
                <w:rFonts w:eastAsia="Times New Roman" w:cs="Times New Roman"/>
                <w:lang w:eastAsia="en-GB"/>
              </w:rPr>
              <w:id w:val="-83638112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625" w:rsidRPr="008944BE" w:rsidRDefault="008A69E5" w:rsidP="00850625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sdtContent>
          </w:sdt>
          <w:p w:rsidR="00850625" w:rsidRPr="008944BE" w:rsidRDefault="00850625" w:rsidP="0085062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sdt>
            <w:sdtPr>
              <w:rPr>
                <w:rFonts w:eastAsia="Times New Roman" w:cs="Times New Roman"/>
                <w:lang w:eastAsia="en-GB"/>
              </w:rPr>
              <w:id w:val="124600135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625" w:rsidRPr="008944BE" w:rsidRDefault="00AC10CB" w:rsidP="00850625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sdtContent>
          </w:sdt>
          <w:p w:rsidR="00850625" w:rsidRPr="008944BE" w:rsidRDefault="00850625" w:rsidP="0085062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GB"/>
              </w:rPr>
            </w:pPr>
          </w:p>
        </w:tc>
      </w:tr>
      <w:tr w:rsidR="008944BE" w:rsidRPr="008944BE" w:rsidTr="00007CE4">
        <w:trPr>
          <w:trHeight w:val="9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A40646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</w:t>
            </w:r>
            <w:r w:rsidR="008944BE" w:rsidRPr="008944BE">
              <w:rPr>
                <w:rFonts w:eastAsia="Times New Roman" w:cs="Times New Roman"/>
                <w:color w:val="000000"/>
                <w:lang w:eastAsia="en-GB"/>
              </w:rPr>
              <w:t>mpairment in lifestyle such as substantial effect on activities of daily living, leisure activities, and risk of falls</w:t>
            </w:r>
          </w:p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sdt>
            <w:sdtPr>
              <w:rPr>
                <w:rFonts w:eastAsia="Times New Roman" w:cs="Times New Roman"/>
                <w:lang w:eastAsia="en-GB"/>
              </w:rPr>
              <w:id w:val="183972601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4BE" w:rsidRPr="008944BE" w:rsidRDefault="008A69E5" w:rsidP="00CD3278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sdt>
            <w:sdtPr>
              <w:rPr>
                <w:rFonts w:eastAsia="Times New Roman" w:cs="Times New Roman"/>
                <w:lang w:eastAsia="en-GB"/>
              </w:rPr>
              <w:id w:val="117075930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4BE" w:rsidRPr="008944BE" w:rsidRDefault="00AC10CB" w:rsidP="00CD3278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sdtContent>
          </w:sdt>
        </w:tc>
      </w:tr>
    </w:tbl>
    <w:p w:rsidR="008944BE" w:rsidRPr="008944BE" w:rsidRDefault="008944BE" w:rsidP="00CD3278">
      <w:pPr>
        <w:spacing w:after="0" w:line="240" w:lineRule="auto"/>
        <w:rPr>
          <w:rFonts w:eastAsia="Times New Roman" w:cs="Times New Roman"/>
          <w:lang w:eastAsia="en-GB"/>
        </w:rPr>
      </w:pPr>
    </w:p>
    <w:p w:rsidR="008944BE" w:rsidRPr="008944BE" w:rsidRDefault="008944BE" w:rsidP="00CD3278">
      <w:pPr>
        <w:spacing w:after="0" w:line="240" w:lineRule="auto"/>
        <w:rPr>
          <w:rFonts w:eastAsia="Times New Roman" w:cs="Times New Roman"/>
          <w:lang w:eastAsia="en-GB"/>
        </w:rPr>
      </w:pPr>
      <w:r w:rsidRPr="008944BE">
        <w:rPr>
          <w:rFonts w:eastAsia="Times New Roman" w:cs="Times New Roman"/>
          <w:b/>
          <w:bCs/>
          <w:color w:val="000000"/>
          <w:lang w:eastAsia="en-GB"/>
        </w:rPr>
        <w:t>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983"/>
        <w:gridCol w:w="1795"/>
      </w:tblGrid>
      <w:tr w:rsidR="008944BE" w:rsidRPr="008944BE" w:rsidTr="00CD3278">
        <w:trPr>
          <w:trHeight w:val="795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387923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Section</w:t>
            </w:r>
            <w:r w:rsidR="008944BE"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Tick yes if present and documented in medical records</w:t>
            </w:r>
          </w:p>
        </w:tc>
      </w:tr>
      <w:tr w:rsidR="008944BE" w:rsidRPr="008944BE" w:rsidTr="00CD3278">
        <w:trPr>
          <w:trHeight w:val="309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387923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Presentation - v</w:t>
            </w:r>
            <w:r w:rsidR="008944BE"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isual acuity better than 6/9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No</w:t>
            </w:r>
          </w:p>
        </w:tc>
      </w:tr>
      <w:tr w:rsidR="008944BE" w:rsidRPr="008944BE" w:rsidTr="009F59CC">
        <w:trPr>
          <w:trHeight w:val="1921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For patients with cataract having visual acuity better than 6/9:</w:t>
            </w:r>
          </w:p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Surgery may be considered where there is documented clear clinical indication or symptoms affecting lifestyle.  </w:t>
            </w:r>
          </w:p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For example, the patient with the 6/6 symptomatic posterior subcapsular cataract, affecting activities of daily living and driving.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1936937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  <w:hideMark/>
              </w:tcPr>
              <w:p w:rsidR="008944BE" w:rsidRPr="008944BE" w:rsidRDefault="008A69E5" w:rsidP="009F59C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en-GB"/>
            </w:rPr>
            <w:id w:val="1114790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  <w:hideMark/>
              </w:tcPr>
              <w:p w:rsidR="008944BE" w:rsidRPr="008944BE" w:rsidRDefault="00AC10CB" w:rsidP="009F59C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</w:tbl>
    <w:p w:rsidR="008944BE" w:rsidRPr="008944BE" w:rsidRDefault="008944BE" w:rsidP="00CD3278">
      <w:pPr>
        <w:spacing w:after="0" w:line="240" w:lineRule="auto"/>
        <w:rPr>
          <w:rFonts w:eastAsia="Times New Roman" w:cs="Times New Roman"/>
          <w:lang w:eastAsia="en-GB"/>
        </w:rPr>
      </w:pPr>
      <w:r w:rsidRPr="008944BE">
        <w:rPr>
          <w:rFonts w:eastAsia="Times New Roman" w:cs="Times New Roman"/>
          <w:b/>
          <w:bCs/>
          <w:color w:val="000000"/>
          <w:lang w:eastAsia="en-GB"/>
        </w:rPr>
        <w:t>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2062"/>
        <w:gridCol w:w="1716"/>
      </w:tblGrid>
      <w:tr w:rsidR="008944BE" w:rsidRPr="008944BE" w:rsidTr="00CD3278">
        <w:trPr>
          <w:trHeight w:val="828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387923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Section</w:t>
            </w:r>
            <w:r w:rsidR="008944BE"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Tick yes if present and documented in medical records</w:t>
            </w:r>
          </w:p>
        </w:tc>
      </w:tr>
      <w:tr w:rsidR="008944BE" w:rsidRPr="008944BE" w:rsidTr="00CD3278">
        <w:trPr>
          <w:trHeight w:val="322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80048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Management of ocular co-morbidity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No</w:t>
            </w:r>
          </w:p>
        </w:tc>
      </w:tr>
      <w:tr w:rsidR="008944BE" w:rsidRPr="008944BE" w:rsidTr="009F59CC">
        <w:trPr>
          <w:trHeight w:val="1012"/>
        </w:trPr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944BE">
              <w:rPr>
                <w:rFonts w:eastAsia="Times New Roman" w:cs="Times New Roman"/>
                <w:color w:val="000000"/>
                <w:lang w:eastAsia="en-GB"/>
              </w:rPr>
              <w:t>Surgery is indicated for management of ocular co-morbidities such as control of glaucoma, view of diabetic retinopathy etc.</w:t>
            </w:r>
          </w:p>
          <w:p w:rsidR="008944BE" w:rsidRPr="008944BE" w:rsidRDefault="008944BE" w:rsidP="00CD327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sdt>
          <w:sdtPr>
            <w:rPr>
              <w:rFonts w:eastAsia="Times New Roman" w:cs="Times New Roman"/>
              <w:lang w:eastAsia="en-GB"/>
            </w:rPr>
            <w:id w:val="-1922348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  <w:hideMark/>
              </w:tcPr>
              <w:p w:rsidR="008944BE" w:rsidRPr="008944BE" w:rsidRDefault="00AC10CB" w:rsidP="009F59C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en-GB"/>
            </w:rPr>
            <w:id w:val="203445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  <w:hideMark/>
              </w:tcPr>
              <w:p w:rsidR="008944BE" w:rsidRPr="008944BE" w:rsidRDefault="00AC10CB" w:rsidP="009F59C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</w:tbl>
    <w:p w:rsidR="00185381" w:rsidRDefault="00185381" w:rsidP="00CD3278">
      <w:pPr>
        <w:spacing w:after="0" w:line="240" w:lineRule="auto"/>
      </w:pPr>
    </w:p>
    <w:p w:rsidR="00515B09" w:rsidRPr="003247D5" w:rsidRDefault="00515B09" w:rsidP="00CD3278">
      <w:pPr>
        <w:spacing w:after="0" w:line="240" w:lineRule="auto"/>
      </w:pPr>
      <w:r>
        <w:t xml:space="preserve">For further advice on completing this form please contact the prior approvals team on </w:t>
      </w:r>
      <w:r w:rsidRPr="00515B09">
        <w:rPr>
          <w:b/>
        </w:rPr>
        <w:t>020 3688 1290</w:t>
      </w:r>
      <w:r w:rsidR="00AF4358">
        <w:rPr>
          <w:b/>
        </w:rPr>
        <w:t xml:space="preserve"> /</w:t>
      </w:r>
      <w:hyperlink r:id="rId7" w:history="1">
        <w:r>
          <w:rPr>
            <w:rStyle w:val="Hyperlink"/>
          </w:rPr>
          <w:t>Nelcsubhr-ifr@nhs.net</w:t>
        </w:r>
      </w:hyperlink>
    </w:p>
    <w:sectPr w:rsidR="00515B09" w:rsidRPr="003247D5" w:rsidSect="00F60900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AF" w:rsidRDefault="00AC68AF" w:rsidP="003247D5">
      <w:pPr>
        <w:spacing w:after="0" w:line="240" w:lineRule="auto"/>
      </w:pPr>
      <w:r>
        <w:separator/>
      </w:r>
    </w:p>
  </w:endnote>
  <w:endnote w:type="continuationSeparator" w:id="0">
    <w:p w:rsidR="00AC68AF" w:rsidRDefault="00AC68AF" w:rsidP="0032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59" w:rsidRDefault="000D3159" w:rsidP="000D31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AF" w:rsidRDefault="00AC68AF" w:rsidP="003247D5">
      <w:pPr>
        <w:spacing w:after="0" w:line="240" w:lineRule="auto"/>
      </w:pPr>
      <w:r>
        <w:separator/>
      </w:r>
    </w:p>
  </w:footnote>
  <w:footnote w:type="continuationSeparator" w:id="0">
    <w:p w:rsidR="00AC68AF" w:rsidRDefault="00AC68AF" w:rsidP="0032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23" w:rsidRDefault="000D3159" w:rsidP="003879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072EC4" wp14:editId="0999C29D">
          <wp:extent cx="8382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E"/>
    <w:rsid w:val="00007CE4"/>
    <w:rsid w:val="000163C1"/>
    <w:rsid w:val="00032266"/>
    <w:rsid w:val="000918DF"/>
    <w:rsid w:val="000D27F1"/>
    <w:rsid w:val="000D3159"/>
    <w:rsid w:val="00185381"/>
    <w:rsid w:val="00243601"/>
    <w:rsid w:val="002B2E8B"/>
    <w:rsid w:val="002D38AF"/>
    <w:rsid w:val="003247D5"/>
    <w:rsid w:val="00354FF3"/>
    <w:rsid w:val="00387923"/>
    <w:rsid w:val="003B7245"/>
    <w:rsid w:val="004838E2"/>
    <w:rsid w:val="00515B09"/>
    <w:rsid w:val="00534C66"/>
    <w:rsid w:val="005616D7"/>
    <w:rsid w:val="0075097D"/>
    <w:rsid w:val="00796757"/>
    <w:rsid w:val="007A36E1"/>
    <w:rsid w:val="007F188E"/>
    <w:rsid w:val="0080048C"/>
    <w:rsid w:val="00827CD2"/>
    <w:rsid w:val="008415A9"/>
    <w:rsid w:val="00850625"/>
    <w:rsid w:val="00884873"/>
    <w:rsid w:val="00893A10"/>
    <w:rsid w:val="008944BE"/>
    <w:rsid w:val="008A69E5"/>
    <w:rsid w:val="008C20F1"/>
    <w:rsid w:val="008D3C7B"/>
    <w:rsid w:val="008E242D"/>
    <w:rsid w:val="009F59CC"/>
    <w:rsid w:val="00A40646"/>
    <w:rsid w:val="00A40C6C"/>
    <w:rsid w:val="00AC10CB"/>
    <w:rsid w:val="00AC68AF"/>
    <w:rsid w:val="00AF4358"/>
    <w:rsid w:val="00BF65F0"/>
    <w:rsid w:val="00C93A24"/>
    <w:rsid w:val="00CB4562"/>
    <w:rsid w:val="00CD3278"/>
    <w:rsid w:val="00CF688A"/>
    <w:rsid w:val="00D01579"/>
    <w:rsid w:val="00D23475"/>
    <w:rsid w:val="00DB2D7B"/>
    <w:rsid w:val="00E0062C"/>
    <w:rsid w:val="00E440CA"/>
    <w:rsid w:val="00E776EA"/>
    <w:rsid w:val="00F34889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D5"/>
  </w:style>
  <w:style w:type="paragraph" w:styleId="Footer">
    <w:name w:val="footer"/>
    <w:basedOn w:val="Normal"/>
    <w:link w:val="FooterChar"/>
    <w:uiPriority w:val="99"/>
    <w:unhideWhenUsed/>
    <w:rsid w:val="0032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D5"/>
  </w:style>
  <w:style w:type="paragraph" w:styleId="BalloonText">
    <w:name w:val="Balloon Text"/>
    <w:basedOn w:val="Normal"/>
    <w:link w:val="BalloonTextChar"/>
    <w:uiPriority w:val="99"/>
    <w:semiHidden/>
    <w:unhideWhenUsed/>
    <w:rsid w:val="003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097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15B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D5"/>
  </w:style>
  <w:style w:type="paragraph" w:styleId="Footer">
    <w:name w:val="footer"/>
    <w:basedOn w:val="Normal"/>
    <w:link w:val="FooterChar"/>
    <w:uiPriority w:val="99"/>
    <w:unhideWhenUsed/>
    <w:rsid w:val="0032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D5"/>
  </w:style>
  <w:style w:type="paragraph" w:styleId="BalloonText">
    <w:name w:val="Balloon Text"/>
    <w:basedOn w:val="Normal"/>
    <w:link w:val="BalloonTextChar"/>
    <w:uiPriority w:val="99"/>
    <w:semiHidden/>
    <w:unhideWhenUsed/>
    <w:rsid w:val="003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097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15B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0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5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lcsubhr-ifr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33"/>
    <w:rsid w:val="0005211C"/>
    <w:rsid w:val="000F3E33"/>
    <w:rsid w:val="005270B8"/>
    <w:rsid w:val="007A3589"/>
    <w:rsid w:val="009E4E07"/>
    <w:rsid w:val="00C035B4"/>
    <w:rsid w:val="00C2640D"/>
    <w:rsid w:val="00CE5163"/>
    <w:rsid w:val="00F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9E9"/>
    <w:rPr>
      <w:color w:val="808080"/>
    </w:rPr>
  </w:style>
  <w:style w:type="paragraph" w:customStyle="1" w:styleId="D713B95D9D824C319FFACAC5A402AF6D">
    <w:name w:val="D713B95D9D824C319FFACAC5A402AF6D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64F3BCAD64BB421CBA11D1F05CECF457">
    <w:name w:val="64F3BCAD64BB421CBA11D1F05CECF457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10282510EDEB4F7F879FB9C626A6F6BE">
    <w:name w:val="10282510EDEB4F7F879FB9C626A6F6BE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53B631973974168938A94144AEC763E">
    <w:name w:val="D53B631973974168938A94144AEC763E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2A5352B846504DF89AC3C693ABAAB7B9">
    <w:name w:val="2A5352B846504DF89AC3C693ABAAB7B9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FCB5F32CB3CD478C8A09CFC39B53D7F8">
    <w:name w:val="FCB5F32CB3CD478C8A09CFC39B53D7F8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713B95D9D824C319FFACAC5A402AF6D1">
    <w:name w:val="D713B95D9D824C319FFACAC5A402AF6D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64F3BCAD64BB421CBA11D1F05CECF4571">
    <w:name w:val="64F3BCAD64BB421CBA11D1F05CECF457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10282510EDEB4F7F879FB9C626A6F6BE1">
    <w:name w:val="10282510EDEB4F7F879FB9C626A6F6BE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53B631973974168938A94144AEC763E1">
    <w:name w:val="D53B631973974168938A94144AEC763E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2A5352B846504DF89AC3C693ABAAB7B91">
    <w:name w:val="2A5352B846504DF89AC3C693ABAAB7B9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FCB5F32CB3CD478C8A09CFC39B53D7F81">
    <w:name w:val="FCB5F32CB3CD478C8A09CFC39B53D7F8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70009EA2F7094BF58BA41E31436FD42C">
    <w:name w:val="70009EA2F7094BF58BA41E31436FD42C"/>
    <w:rsid w:val="00FA19E9"/>
    <w:pPr>
      <w:spacing w:after="160" w:line="259" w:lineRule="auto"/>
    </w:pPr>
  </w:style>
  <w:style w:type="paragraph" w:customStyle="1" w:styleId="955AC4C7E03441338D7DF143513693EF">
    <w:name w:val="955AC4C7E03441338D7DF143513693EF"/>
    <w:rsid w:val="00FA19E9"/>
    <w:pPr>
      <w:spacing w:after="160" w:line="259" w:lineRule="auto"/>
    </w:pPr>
  </w:style>
  <w:style w:type="paragraph" w:customStyle="1" w:styleId="CE69E77D41CF45D2885E0C32B0FBCF2C">
    <w:name w:val="CE69E77D41CF45D2885E0C32B0FBCF2C"/>
    <w:rsid w:val="00FA19E9"/>
    <w:pPr>
      <w:spacing w:after="160" w:line="259" w:lineRule="auto"/>
    </w:pPr>
  </w:style>
  <w:style w:type="paragraph" w:customStyle="1" w:styleId="E55A7174267F412C9E935145C638A191">
    <w:name w:val="E55A7174267F412C9E935145C638A191"/>
    <w:rsid w:val="00FA19E9"/>
    <w:pPr>
      <w:spacing w:after="160" w:line="259" w:lineRule="auto"/>
    </w:pPr>
  </w:style>
  <w:style w:type="paragraph" w:customStyle="1" w:styleId="941A2FD8F0BD4768B4C625E462FF73FC">
    <w:name w:val="941A2FD8F0BD4768B4C625E462FF73FC"/>
    <w:rsid w:val="00FA19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9E9"/>
    <w:rPr>
      <w:color w:val="808080"/>
    </w:rPr>
  </w:style>
  <w:style w:type="paragraph" w:customStyle="1" w:styleId="D713B95D9D824C319FFACAC5A402AF6D">
    <w:name w:val="D713B95D9D824C319FFACAC5A402AF6D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64F3BCAD64BB421CBA11D1F05CECF457">
    <w:name w:val="64F3BCAD64BB421CBA11D1F05CECF457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10282510EDEB4F7F879FB9C626A6F6BE">
    <w:name w:val="10282510EDEB4F7F879FB9C626A6F6BE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53B631973974168938A94144AEC763E">
    <w:name w:val="D53B631973974168938A94144AEC763E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2A5352B846504DF89AC3C693ABAAB7B9">
    <w:name w:val="2A5352B846504DF89AC3C693ABAAB7B9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FCB5F32CB3CD478C8A09CFC39B53D7F8">
    <w:name w:val="FCB5F32CB3CD478C8A09CFC39B53D7F8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713B95D9D824C319FFACAC5A402AF6D1">
    <w:name w:val="D713B95D9D824C319FFACAC5A402AF6D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64F3BCAD64BB421CBA11D1F05CECF4571">
    <w:name w:val="64F3BCAD64BB421CBA11D1F05CECF457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10282510EDEB4F7F879FB9C626A6F6BE1">
    <w:name w:val="10282510EDEB4F7F879FB9C626A6F6BE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D53B631973974168938A94144AEC763E1">
    <w:name w:val="D53B631973974168938A94144AEC763E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2A5352B846504DF89AC3C693ABAAB7B91">
    <w:name w:val="2A5352B846504DF89AC3C693ABAAB7B9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FCB5F32CB3CD478C8A09CFC39B53D7F81">
    <w:name w:val="FCB5F32CB3CD478C8A09CFC39B53D7F81"/>
    <w:rsid w:val="009E4E07"/>
    <w:pPr>
      <w:spacing w:after="160" w:line="259" w:lineRule="auto"/>
    </w:pPr>
    <w:rPr>
      <w:rFonts w:eastAsiaTheme="minorHAnsi"/>
      <w:lang w:eastAsia="en-US"/>
    </w:rPr>
  </w:style>
  <w:style w:type="paragraph" w:customStyle="1" w:styleId="70009EA2F7094BF58BA41E31436FD42C">
    <w:name w:val="70009EA2F7094BF58BA41E31436FD42C"/>
    <w:rsid w:val="00FA19E9"/>
    <w:pPr>
      <w:spacing w:after="160" w:line="259" w:lineRule="auto"/>
    </w:pPr>
  </w:style>
  <w:style w:type="paragraph" w:customStyle="1" w:styleId="955AC4C7E03441338D7DF143513693EF">
    <w:name w:val="955AC4C7E03441338D7DF143513693EF"/>
    <w:rsid w:val="00FA19E9"/>
    <w:pPr>
      <w:spacing w:after="160" w:line="259" w:lineRule="auto"/>
    </w:pPr>
  </w:style>
  <w:style w:type="paragraph" w:customStyle="1" w:styleId="CE69E77D41CF45D2885E0C32B0FBCF2C">
    <w:name w:val="CE69E77D41CF45D2885E0C32B0FBCF2C"/>
    <w:rsid w:val="00FA19E9"/>
    <w:pPr>
      <w:spacing w:after="160" w:line="259" w:lineRule="auto"/>
    </w:pPr>
  </w:style>
  <w:style w:type="paragraph" w:customStyle="1" w:styleId="E55A7174267F412C9E935145C638A191">
    <w:name w:val="E55A7174267F412C9E935145C638A191"/>
    <w:rsid w:val="00FA19E9"/>
    <w:pPr>
      <w:spacing w:after="160" w:line="259" w:lineRule="auto"/>
    </w:pPr>
  </w:style>
  <w:style w:type="paragraph" w:customStyle="1" w:styleId="941A2FD8F0BD4768B4C625E462FF73FC">
    <w:name w:val="941A2FD8F0BD4768B4C625E462FF73FC"/>
    <w:rsid w:val="00FA19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Redman, Nell - Individual Funding Request Administration Assistant</dc:creator>
  <cp:lastModifiedBy>Baker, Tim - Assistant Director of IFR</cp:lastModifiedBy>
  <cp:revision>2</cp:revision>
  <dcterms:created xsi:type="dcterms:W3CDTF">2017-03-20T09:30:00Z</dcterms:created>
  <dcterms:modified xsi:type="dcterms:W3CDTF">2017-03-20T09:30:00Z</dcterms:modified>
</cp:coreProperties>
</file>