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BA" w:rsidRDefault="00C561BA" w:rsidP="008D5C9D">
      <w:pPr>
        <w:rPr>
          <w:rFonts w:ascii="Century Gothic" w:eastAsia="Calibri" w:hAnsi="Century Gothic" w:cs="Times New Roman"/>
          <w:b/>
          <w:color w:val="auto"/>
          <w:kern w:val="0"/>
          <w:sz w:val="56"/>
          <w:szCs w:val="56"/>
          <w:lang w:val="en-GB" w:eastAsia="en-US"/>
        </w:rPr>
      </w:pPr>
    </w:p>
    <w:p w:rsidR="008D5C9D" w:rsidRDefault="00D469D7" w:rsidP="008D5C9D">
      <w:pPr>
        <w:spacing w:after="160" w:line="259" w:lineRule="auto"/>
        <w:jc w:val="center"/>
        <w:rPr>
          <w:rFonts w:ascii="Century Gothic" w:eastAsia="Calibri" w:hAnsi="Century Gothic" w:cs="Times New Roman"/>
          <w:b/>
          <w:color w:val="auto"/>
          <w:kern w:val="0"/>
          <w:sz w:val="56"/>
          <w:szCs w:val="56"/>
          <w:lang w:val="en-GB" w:eastAsia="en-US"/>
        </w:rPr>
      </w:pPr>
      <w:r w:rsidRPr="00D469D7">
        <w:rPr>
          <w:rFonts w:ascii="Century Gothic" w:eastAsia="Century Gothic" w:hAnsi="Century Gothic" w:cs="Times New Roman"/>
          <w:caps/>
          <w:noProof/>
          <w:color w:val="636A6B"/>
          <w:kern w:val="0"/>
          <w:sz w:val="22"/>
          <w:szCs w:val="22"/>
          <w:lang w:val="en-GB" w:eastAsia="en-GB"/>
        </w:rPr>
        <w:drawing>
          <wp:inline distT="0" distB="0" distL="0" distR="0">
            <wp:extent cx="291465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3048000"/>
                    </a:xfrm>
                    <a:prstGeom prst="rect">
                      <a:avLst/>
                    </a:prstGeom>
                    <a:noFill/>
                  </pic:spPr>
                </pic:pic>
              </a:graphicData>
            </a:graphic>
          </wp:inline>
        </w:drawing>
      </w:r>
    </w:p>
    <w:p w:rsidR="000E4725" w:rsidRDefault="000E4725" w:rsidP="0019027C">
      <w:pPr>
        <w:spacing w:after="0" w:line="240" w:lineRule="auto"/>
        <w:jc w:val="center"/>
        <w:rPr>
          <w:rFonts w:ascii="Century Gothic" w:eastAsia="Calibri" w:hAnsi="Century Gothic" w:cs="Times New Roman"/>
          <w:b/>
          <w:color w:val="auto"/>
          <w:kern w:val="0"/>
          <w:sz w:val="48"/>
          <w:szCs w:val="48"/>
          <w:lang w:val="en-GB" w:eastAsia="en-US"/>
        </w:rPr>
      </w:pPr>
      <w:bookmarkStart w:id="0" w:name="_Hlk508283774"/>
      <w:bookmarkStart w:id="1" w:name="_Hlk508291667"/>
      <w:bookmarkStart w:id="2" w:name="_Hlk508201897"/>
    </w:p>
    <w:p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rPr>
      </w:pPr>
    </w:p>
    <w:p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rPr>
      </w:pPr>
    </w:p>
    <w:p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rPr>
      </w:pPr>
    </w:p>
    <w:p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rPr>
      </w:pPr>
    </w:p>
    <w:p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rPr>
      </w:pPr>
    </w:p>
    <w:p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rPr>
      </w:pPr>
    </w:p>
    <w:p w:rsidR="00DF78D3" w:rsidRDefault="00732C67" w:rsidP="00732C67">
      <w:pPr>
        <w:pBdr>
          <w:top w:val="single" w:sz="36" w:space="1" w:color="auto"/>
          <w:bottom w:val="single" w:sz="36" w:space="1" w:color="auto"/>
        </w:pBdr>
        <w:spacing w:after="0" w:line="240" w:lineRule="auto"/>
        <w:jc w:val="center"/>
        <w:rPr>
          <w:rFonts w:ascii="Century Gothic" w:hAnsi="Century Gothic"/>
          <w:b/>
          <w:color w:val="990033"/>
          <w:sz w:val="72"/>
          <w:szCs w:val="72"/>
        </w:rPr>
      </w:pPr>
      <w:r w:rsidRPr="00804CB5">
        <w:rPr>
          <w:rFonts w:ascii="Century Gothic" w:hAnsi="Century Gothic"/>
          <w:b/>
          <w:color w:val="990033"/>
          <w:sz w:val="72"/>
          <w:szCs w:val="72"/>
        </w:rPr>
        <w:t>Int</w:t>
      </w:r>
      <w:r>
        <w:rPr>
          <w:rFonts w:ascii="Century Gothic" w:hAnsi="Century Gothic"/>
          <w:b/>
          <w:color w:val="990033"/>
          <w:sz w:val="72"/>
          <w:szCs w:val="72"/>
        </w:rPr>
        <w:t>erim Business Plan</w:t>
      </w:r>
    </w:p>
    <w:p w:rsidR="0019027C" w:rsidRPr="00732C67" w:rsidRDefault="00732C67" w:rsidP="00732C67">
      <w:pPr>
        <w:pBdr>
          <w:top w:val="single" w:sz="36" w:space="1" w:color="auto"/>
          <w:bottom w:val="single" w:sz="36" w:space="1" w:color="auto"/>
        </w:pBdr>
        <w:spacing w:after="0" w:line="240" w:lineRule="auto"/>
        <w:jc w:val="center"/>
        <w:rPr>
          <w:rFonts w:ascii="Century Gothic" w:eastAsia="Calibri" w:hAnsi="Century Gothic" w:cs="Times New Roman"/>
          <w:b/>
          <w:color w:val="auto"/>
          <w:kern w:val="0"/>
          <w:sz w:val="56"/>
          <w:szCs w:val="56"/>
          <w:lang w:val="en-GB" w:eastAsia="en-US"/>
        </w:rPr>
      </w:pPr>
      <w:r w:rsidRPr="00732C67">
        <w:rPr>
          <w:rFonts w:ascii="Century Gothic" w:hAnsi="Century Gothic"/>
          <w:b/>
          <w:color w:val="990033"/>
          <w:sz w:val="56"/>
          <w:szCs w:val="56"/>
        </w:rPr>
        <w:t>2021-2022</w:t>
      </w:r>
    </w:p>
    <w:p w:rsidR="0019027C" w:rsidRPr="00804CB5" w:rsidRDefault="0019027C" w:rsidP="0019027C">
      <w:pPr>
        <w:spacing w:after="0" w:line="240" w:lineRule="auto"/>
        <w:jc w:val="center"/>
        <w:rPr>
          <w:rFonts w:ascii="Century Gothic" w:eastAsia="Calibri" w:hAnsi="Century Gothic" w:cs="Times New Roman"/>
          <w:b/>
          <w:color w:val="FF0000"/>
          <w:kern w:val="0"/>
          <w:sz w:val="36"/>
          <w:szCs w:val="36"/>
          <w:lang w:val="en-GB" w:eastAsia="en-US"/>
        </w:rPr>
      </w:pPr>
    </w:p>
    <w:p w:rsidR="00276D34" w:rsidRPr="00804CB5" w:rsidRDefault="00276D34" w:rsidP="0019027C">
      <w:pPr>
        <w:spacing w:after="0" w:line="240" w:lineRule="auto"/>
        <w:jc w:val="center"/>
        <w:rPr>
          <w:rFonts w:ascii="Century Gothic" w:eastAsia="Calibri" w:hAnsi="Century Gothic" w:cs="Times New Roman"/>
          <w:color w:val="FF0000"/>
          <w:kern w:val="0"/>
          <w:sz w:val="28"/>
          <w:szCs w:val="28"/>
          <w:lang w:val="en-GB" w:eastAsia="en-US"/>
        </w:rPr>
      </w:pPr>
      <w:r w:rsidRPr="00804CB5">
        <w:rPr>
          <w:rFonts w:ascii="Century Gothic" w:eastAsia="Calibri" w:hAnsi="Century Gothic" w:cs="Times New Roman"/>
          <w:color w:val="FF0000"/>
          <w:kern w:val="0"/>
          <w:sz w:val="28"/>
          <w:szCs w:val="28"/>
          <w:lang w:val="en-GB" w:eastAsia="en-US"/>
        </w:rPr>
        <w:t xml:space="preserve">(Unapproved Draft </w:t>
      </w:r>
      <w:proofErr w:type="gramStart"/>
      <w:r w:rsidR="009C5CFA">
        <w:rPr>
          <w:rFonts w:ascii="Century Gothic" w:eastAsia="Calibri" w:hAnsi="Century Gothic" w:cs="Times New Roman"/>
          <w:color w:val="FF0000"/>
          <w:kern w:val="0"/>
          <w:sz w:val="28"/>
          <w:szCs w:val="28"/>
          <w:lang w:val="en-GB" w:eastAsia="en-US"/>
        </w:rPr>
        <w:t>16</w:t>
      </w:r>
      <w:r w:rsidR="009C5CFA" w:rsidRPr="009C5CFA">
        <w:rPr>
          <w:rFonts w:ascii="Century Gothic" w:eastAsia="Calibri" w:hAnsi="Century Gothic" w:cs="Times New Roman"/>
          <w:color w:val="FF0000"/>
          <w:kern w:val="0"/>
          <w:sz w:val="28"/>
          <w:szCs w:val="28"/>
          <w:vertAlign w:val="superscript"/>
          <w:lang w:val="en-GB" w:eastAsia="en-US"/>
        </w:rPr>
        <w:t>th</w:t>
      </w:r>
      <w:r w:rsidR="009C5CFA">
        <w:rPr>
          <w:rFonts w:ascii="Century Gothic" w:eastAsia="Calibri" w:hAnsi="Century Gothic" w:cs="Times New Roman"/>
          <w:color w:val="FF0000"/>
          <w:kern w:val="0"/>
          <w:sz w:val="28"/>
          <w:szCs w:val="28"/>
          <w:lang w:val="en-GB" w:eastAsia="en-US"/>
        </w:rPr>
        <w:t xml:space="preserve"> </w:t>
      </w:r>
      <w:r w:rsidR="00046FFB">
        <w:rPr>
          <w:rFonts w:ascii="Century Gothic" w:eastAsia="Calibri" w:hAnsi="Century Gothic" w:cs="Times New Roman"/>
          <w:color w:val="FF0000"/>
          <w:kern w:val="0"/>
          <w:sz w:val="28"/>
          <w:szCs w:val="28"/>
          <w:lang w:val="en-GB" w:eastAsia="en-US"/>
        </w:rPr>
        <w:t xml:space="preserve"> March</w:t>
      </w:r>
      <w:proofErr w:type="gramEnd"/>
      <w:r w:rsidR="00D469D7">
        <w:rPr>
          <w:rFonts w:ascii="Century Gothic" w:eastAsia="Calibri" w:hAnsi="Century Gothic" w:cs="Times New Roman"/>
          <w:color w:val="FF0000"/>
          <w:kern w:val="0"/>
          <w:sz w:val="28"/>
          <w:szCs w:val="28"/>
          <w:lang w:val="en-GB" w:eastAsia="en-US"/>
        </w:rPr>
        <w:t xml:space="preserve"> </w:t>
      </w:r>
      <w:r w:rsidR="00C561BA" w:rsidRPr="00804CB5">
        <w:rPr>
          <w:rFonts w:ascii="Century Gothic" w:eastAsia="Calibri" w:hAnsi="Century Gothic" w:cs="Times New Roman"/>
          <w:color w:val="FF0000"/>
          <w:kern w:val="0"/>
          <w:sz w:val="28"/>
          <w:szCs w:val="28"/>
          <w:lang w:val="en-GB" w:eastAsia="en-US"/>
        </w:rPr>
        <w:t>20</w:t>
      </w:r>
      <w:r w:rsidR="00F5214C">
        <w:rPr>
          <w:rFonts w:ascii="Century Gothic" w:eastAsia="Calibri" w:hAnsi="Century Gothic" w:cs="Times New Roman"/>
          <w:color w:val="FF0000"/>
          <w:kern w:val="0"/>
          <w:sz w:val="28"/>
          <w:szCs w:val="28"/>
          <w:lang w:val="en-GB" w:eastAsia="en-US"/>
        </w:rPr>
        <w:t>21</w:t>
      </w:r>
      <w:r w:rsidRPr="00804CB5">
        <w:rPr>
          <w:rFonts w:ascii="Century Gothic" w:eastAsia="Calibri" w:hAnsi="Century Gothic" w:cs="Times New Roman"/>
          <w:color w:val="FF0000"/>
          <w:kern w:val="0"/>
          <w:sz w:val="28"/>
          <w:szCs w:val="28"/>
          <w:lang w:val="en-GB" w:eastAsia="en-US"/>
        </w:rPr>
        <w:t>)</w:t>
      </w:r>
    </w:p>
    <w:p w:rsidR="00DF78D3" w:rsidRPr="0019027C" w:rsidRDefault="00A43259" w:rsidP="0019027C">
      <w:pPr>
        <w:spacing w:after="160" w:line="240" w:lineRule="auto"/>
        <w:jc w:val="center"/>
        <w:rPr>
          <w:rFonts w:ascii="Century Gothic" w:eastAsia="Calibri" w:hAnsi="Century Gothic" w:cs="Times New Roman"/>
          <w:color w:val="FF0000"/>
          <w:kern w:val="0"/>
          <w:sz w:val="24"/>
          <w:szCs w:val="24"/>
          <w:lang w:val="en-GB" w:eastAsia="en-US"/>
        </w:rPr>
      </w:pPr>
      <w:r>
        <w:rPr>
          <w:rFonts w:ascii="Century Gothic" w:eastAsia="Calibri" w:hAnsi="Century Gothic" w:cs="Times New Roman"/>
          <w:b/>
          <w:color w:val="auto"/>
          <w:kern w:val="0"/>
          <w:sz w:val="40"/>
          <w:szCs w:val="40"/>
          <w:lang w:val="en-GB" w:eastAsia="en-US"/>
        </w:rPr>
        <w:t xml:space="preserve"> </w:t>
      </w:r>
    </w:p>
    <w:p w:rsidR="0019027C" w:rsidRPr="00804CB5" w:rsidRDefault="00D14687" w:rsidP="0019027C">
      <w:pPr>
        <w:rPr>
          <w:rFonts w:ascii="Century Gothic" w:hAnsi="Century Gothic"/>
          <w:b/>
          <w:color w:val="990033"/>
          <w:sz w:val="72"/>
          <w:szCs w:val="72"/>
        </w:rPr>
      </w:pPr>
      <w:r>
        <w:rPr>
          <w:rFonts w:ascii="Century Gothic" w:hAnsi="Century Gothic"/>
          <w:b/>
          <w:color w:val="83B8D0" w:themeColor="accent4" w:themeTint="99"/>
          <w:sz w:val="32"/>
          <w:szCs w:val="32"/>
        </w:rPr>
        <w:br w:type="page"/>
      </w:r>
      <w:r w:rsidR="00911FCE" w:rsidRPr="00804CB5">
        <w:rPr>
          <w:rFonts w:ascii="Century Gothic" w:hAnsi="Century Gothic"/>
          <w:b/>
          <w:color w:val="990033"/>
          <w:sz w:val="32"/>
          <w:szCs w:val="32"/>
        </w:rPr>
        <w:lastRenderedPageBreak/>
        <w:t>Section 1:</w:t>
      </w:r>
      <w:r w:rsidR="00911FCE" w:rsidRPr="00804CB5">
        <w:rPr>
          <w:rFonts w:ascii="Century Gothic" w:hAnsi="Century Gothic"/>
          <w:b/>
          <w:color w:val="990033"/>
          <w:sz w:val="72"/>
          <w:szCs w:val="72"/>
        </w:rPr>
        <w:t xml:space="preserve"> </w:t>
      </w:r>
      <w:bookmarkStart w:id="3" w:name="_Hlk64458493"/>
      <w:r w:rsidR="00911FCE" w:rsidRPr="00804CB5">
        <w:rPr>
          <w:rFonts w:ascii="Century Gothic" w:hAnsi="Century Gothic"/>
          <w:b/>
          <w:color w:val="990033"/>
          <w:sz w:val="72"/>
          <w:szCs w:val="72"/>
        </w:rPr>
        <w:t>I</w:t>
      </w:r>
      <w:r w:rsidR="00EE09CF" w:rsidRPr="00804CB5">
        <w:rPr>
          <w:rFonts w:ascii="Century Gothic" w:hAnsi="Century Gothic"/>
          <w:b/>
          <w:color w:val="990033"/>
          <w:sz w:val="72"/>
          <w:szCs w:val="72"/>
        </w:rPr>
        <w:t>ntroduction</w:t>
      </w:r>
      <w:bookmarkEnd w:id="3"/>
    </w:p>
    <w:p w:rsidR="00C561BA" w:rsidRPr="00804CB5" w:rsidRDefault="007A4349" w:rsidP="00C561BA">
      <w:pPr>
        <w:spacing w:after="240" w:line="240" w:lineRule="auto"/>
        <w:jc w:val="both"/>
        <w:rPr>
          <w:rFonts w:ascii="Century Gothic" w:eastAsia="Calibri" w:hAnsi="Century Gothic" w:cs="Times New Roman"/>
          <w:b/>
          <w:i/>
          <w:color w:val="990033"/>
          <w:kern w:val="0"/>
          <w:sz w:val="28"/>
          <w:szCs w:val="28"/>
          <w:lang w:val="en-GB" w:eastAsia="en-US"/>
        </w:rPr>
      </w:pPr>
      <w:r>
        <w:rPr>
          <w:rFonts w:ascii="Century Gothic" w:eastAsia="Calibri" w:hAnsi="Century Gothic" w:cs="Times New Roman"/>
          <w:b/>
          <w:i/>
          <w:color w:val="990033"/>
          <w:kern w:val="0"/>
          <w:sz w:val="28"/>
          <w:szCs w:val="28"/>
          <w:lang w:val="en-GB" w:eastAsia="en-US"/>
        </w:rPr>
        <w:t>This</w:t>
      </w:r>
      <w:r w:rsidR="00EE09CF" w:rsidRPr="00804CB5">
        <w:rPr>
          <w:rFonts w:ascii="Century Gothic" w:eastAsia="Calibri" w:hAnsi="Century Gothic" w:cs="Times New Roman"/>
          <w:b/>
          <w:i/>
          <w:color w:val="990033"/>
          <w:kern w:val="0"/>
          <w:sz w:val="28"/>
          <w:szCs w:val="28"/>
          <w:lang w:val="en-GB" w:eastAsia="en-US"/>
        </w:rPr>
        <w:t xml:space="preserve"> business plan is our c</w:t>
      </w:r>
      <w:r w:rsidR="0019027C" w:rsidRPr="00804CB5">
        <w:rPr>
          <w:rFonts w:ascii="Century Gothic" w:eastAsia="Calibri" w:hAnsi="Century Gothic" w:cs="Times New Roman"/>
          <w:b/>
          <w:i/>
          <w:color w:val="990033"/>
          <w:kern w:val="0"/>
          <w:sz w:val="28"/>
          <w:szCs w:val="28"/>
          <w:lang w:val="en-GB" w:eastAsia="en-US"/>
        </w:rPr>
        <w:t xml:space="preserve">ore strategic </w:t>
      </w:r>
      <w:r w:rsidR="00EE09CF" w:rsidRPr="00804CB5">
        <w:rPr>
          <w:rFonts w:ascii="Century Gothic" w:eastAsia="Calibri" w:hAnsi="Century Gothic" w:cs="Times New Roman"/>
          <w:b/>
          <w:i/>
          <w:color w:val="990033"/>
          <w:kern w:val="0"/>
          <w:sz w:val="28"/>
          <w:szCs w:val="28"/>
          <w:lang w:val="en-GB" w:eastAsia="en-US"/>
        </w:rPr>
        <w:t xml:space="preserve">document and sets out our </w:t>
      </w:r>
      <w:r w:rsidR="002F56D9">
        <w:rPr>
          <w:rFonts w:ascii="Century Gothic" w:eastAsia="Calibri" w:hAnsi="Century Gothic" w:cs="Times New Roman"/>
          <w:b/>
          <w:i/>
          <w:color w:val="990033"/>
          <w:kern w:val="0"/>
          <w:sz w:val="28"/>
          <w:szCs w:val="28"/>
          <w:lang w:val="en-GB" w:eastAsia="en-US"/>
        </w:rPr>
        <w:t xml:space="preserve">goals </w:t>
      </w:r>
      <w:r w:rsidR="00F5214C">
        <w:rPr>
          <w:rFonts w:ascii="Century Gothic" w:eastAsia="Calibri" w:hAnsi="Century Gothic" w:cs="Times New Roman"/>
          <w:b/>
          <w:i/>
          <w:color w:val="990033"/>
          <w:kern w:val="0"/>
          <w:sz w:val="28"/>
          <w:szCs w:val="28"/>
          <w:lang w:val="en-GB" w:eastAsia="en-US"/>
        </w:rPr>
        <w:t>and priorities</w:t>
      </w:r>
      <w:r>
        <w:rPr>
          <w:rFonts w:ascii="Century Gothic" w:eastAsia="Calibri" w:hAnsi="Century Gothic" w:cs="Times New Roman"/>
          <w:b/>
          <w:i/>
          <w:color w:val="990033"/>
          <w:kern w:val="0"/>
          <w:sz w:val="28"/>
          <w:szCs w:val="28"/>
          <w:lang w:val="en-GB" w:eastAsia="en-US"/>
        </w:rPr>
        <w:t xml:space="preserve"> for the next year</w:t>
      </w:r>
      <w:r w:rsidR="00C561BA" w:rsidRPr="00804CB5">
        <w:rPr>
          <w:rFonts w:ascii="Century Gothic" w:eastAsia="Calibri" w:hAnsi="Century Gothic" w:cs="Times New Roman"/>
          <w:b/>
          <w:i/>
          <w:color w:val="990033"/>
          <w:kern w:val="0"/>
          <w:sz w:val="28"/>
          <w:szCs w:val="28"/>
          <w:lang w:val="en-GB" w:eastAsia="en-US"/>
        </w:rPr>
        <w:t>.  We review and update our plan annually</w:t>
      </w:r>
      <w:r w:rsidR="00FF1D49" w:rsidRPr="00804CB5">
        <w:rPr>
          <w:rFonts w:ascii="Century Gothic" w:eastAsia="Calibri" w:hAnsi="Century Gothic" w:cs="Times New Roman"/>
          <w:b/>
          <w:i/>
          <w:color w:val="990033"/>
          <w:kern w:val="0"/>
          <w:sz w:val="28"/>
          <w:szCs w:val="28"/>
          <w:lang w:val="en-GB" w:eastAsia="en-US"/>
        </w:rPr>
        <w:t xml:space="preserve"> and t</w:t>
      </w:r>
      <w:r w:rsidR="00C561BA" w:rsidRPr="00804CB5">
        <w:rPr>
          <w:rFonts w:ascii="Century Gothic" w:eastAsia="Calibri" w:hAnsi="Century Gothic" w:cs="Times New Roman"/>
          <w:b/>
          <w:i/>
          <w:color w:val="990033"/>
          <w:kern w:val="0"/>
          <w:sz w:val="28"/>
          <w:szCs w:val="28"/>
          <w:lang w:val="en-GB" w:eastAsia="en-US"/>
        </w:rPr>
        <w:t xml:space="preserve">his version of </w:t>
      </w:r>
      <w:r w:rsidR="00F5214C">
        <w:rPr>
          <w:rFonts w:ascii="Century Gothic" w:eastAsia="Calibri" w:hAnsi="Century Gothic" w:cs="Times New Roman"/>
          <w:b/>
          <w:i/>
          <w:color w:val="990033"/>
          <w:kern w:val="0"/>
          <w:sz w:val="28"/>
          <w:szCs w:val="28"/>
          <w:lang w:val="en-GB" w:eastAsia="en-US"/>
        </w:rPr>
        <w:t>our</w:t>
      </w:r>
      <w:r w:rsidR="00C561BA" w:rsidRPr="00804CB5">
        <w:rPr>
          <w:rFonts w:ascii="Century Gothic" w:eastAsia="Calibri" w:hAnsi="Century Gothic" w:cs="Times New Roman"/>
          <w:b/>
          <w:i/>
          <w:color w:val="990033"/>
          <w:kern w:val="0"/>
          <w:sz w:val="28"/>
          <w:szCs w:val="28"/>
          <w:lang w:val="en-GB" w:eastAsia="en-US"/>
        </w:rPr>
        <w:t xml:space="preserve"> plan was </w:t>
      </w:r>
      <w:r w:rsidR="00D54498" w:rsidRPr="00804CB5">
        <w:rPr>
          <w:rFonts w:ascii="Century Gothic" w:eastAsia="Calibri" w:hAnsi="Century Gothic" w:cs="Times New Roman"/>
          <w:b/>
          <w:i/>
          <w:color w:val="990033"/>
          <w:kern w:val="0"/>
          <w:sz w:val="28"/>
          <w:szCs w:val="28"/>
          <w:lang w:val="en-GB" w:eastAsia="en-US"/>
        </w:rPr>
        <w:t>approved by our Board</w:t>
      </w:r>
      <w:r w:rsidR="00D469D7">
        <w:rPr>
          <w:rFonts w:ascii="Century Gothic" w:eastAsia="Calibri" w:hAnsi="Century Gothic" w:cs="Times New Roman"/>
          <w:b/>
          <w:i/>
          <w:color w:val="990033"/>
          <w:kern w:val="0"/>
          <w:sz w:val="28"/>
          <w:szCs w:val="28"/>
          <w:lang w:val="en-GB" w:eastAsia="en-US"/>
        </w:rPr>
        <w:t>, as well as the Board of our parent organisation</w:t>
      </w:r>
      <w:r w:rsidR="00F52F09">
        <w:rPr>
          <w:rFonts w:ascii="Century Gothic" w:eastAsia="Calibri" w:hAnsi="Century Gothic" w:cs="Times New Roman"/>
          <w:b/>
          <w:i/>
          <w:color w:val="990033"/>
          <w:kern w:val="0"/>
          <w:sz w:val="28"/>
          <w:szCs w:val="28"/>
          <w:lang w:val="en-GB" w:eastAsia="en-US"/>
        </w:rPr>
        <w:t xml:space="preserve"> (</w:t>
      </w:r>
      <w:r w:rsidR="00D469D7">
        <w:rPr>
          <w:rFonts w:ascii="Century Gothic" w:eastAsia="Calibri" w:hAnsi="Century Gothic" w:cs="Times New Roman"/>
          <w:b/>
          <w:i/>
          <w:color w:val="990033"/>
          <w:kern w:val="0"/>
          <w:sz w:val="28"/>
          <w:szCs w:val="28"/>
          <w:lang w:val="en-GB" w:eastAsia="en-US"/>
        </w:rPr>
        <w:t>Pentland Housing Association</w:t>
      </w:r>
      <w:r w:rsidR="00F52F09">
        <w:rPr>
          <w:rFonts w:ascii="Century Gothic" w:eastAsia="Calibri" w:hAnsi="Century Gothic" w:cs="Times New Roman"/>
          <w:b/>
          <w:i/>
          <w:color w:val="990033"/>
          <w:kern w:val="0"/>
          <w:sz w:val="28"/>
          <w:szCs w:val="28"/>
          <w:lang w:val="en-GB" w:eastAsia="en-US"/>
        </w:rPr>
        <w:t>)</w:t>
      </w:r>
      <w:r w:rsidR="00A165D9">
        <w:rPr>
          <w:rFonts w:ascii="Century Gothic" w:eastAsia="Calibri" w:hAnsi="Century Gothic" w:cs="Times New Roman"/>
          <w:b/>
          <w:i/>
          <w:color w:val="990033"/>
          <w:kern w:val="0"/>
          <w:sz w:val="28"/>
          <w:szCs w:val="28"/>
          <w:lang w:val="en-GB" w:eastAsia="en-US"/>
        </w:rPr>
        <w:t>,</w:t>
      </w:r>
      <w:r w:rsidR="00D469D7">
        <w:rPr>
          <w:rFonts w:ascii="Century Gothic" w:eastAsia="Calibri" w:hAnsi="Century Gothic" w:cs="Times New Roman"/>
          <w:b/>
          <w:i/>
          <w:color w:val="990033"/>
          <w:kern w:val="0"/>
          <w:sz w:val="28"/>
          <w:szCs w:val="28"/>
          <w:lang w:val="en-GB" w:eastAsia="en-US"/>
        </w:rPr>
        <w:t xml:space="preserve"> </w:t>
      </w:r>
      <w:r w:rsidR="00D54498" w:rsidRPr="00804CB5">
        <w:rPr>
          <w:rFonts w:ascii="Century Gothic" w:eastAsia="Calibri" w:hAnsi="Century Gothic" w:cs="Times New Roman"/>
          <w:b/>
          <w:i/>
          <w:color w:val="990033"/>
          <w:kern w:val="0"/>
          <w:sz w:val="28"/>
          <w:szCs w:val="28"/>
          <w:lang w:val="en-GB" w:eastAsia="en-US"/>
        </w:rPr>
        <w:t xml:space="preserve">in </w:t>
      </w:r>
      <w:r w:rsidR="00D845AD">
        <w:rPr>
          <w:rFonts w:ascii="Century Gothic" w:eastAsia="Calibri" w:hAnsi="Century Gothic" w:cs="Times New Roman"/>
          <w:b/>
          <w:i/>
          <w:color w:val="990033"/>
          <w:kern w:val="0"/>
          <w:sz w:val="28"/>
          <w:szCs w:val="28"/>
          <w:lang w:val="en-GB" w:eastAsia="en-US"/>
        </w:rPr>
        <w:t>March</w:t>
      </w:r>
      <w:r w:rsidR="00D54498" w:rsidRPr="00804CB5">
        <w:rPr>
          <w:rFonts w:ascii="Century Gothic" w:eastAsia="Calibri" w:hAnsi="Century Gothic" w:cs="Times New Roman"/>
          <w:b/>
          <w:i/>
          <w:color w:val="990033"/>
          <w:kern w:val="0"/>
          <w:sz w:val="28"/>
          <w:szCs w:val="28"/>
          <w:lang w:val="en-GB" w:eastAsia="en-US"/>
        </w:rPr>
        <w:t xml:space="preserve"> 20</w:t>
      </w:r>
      <w:r w:rsidR="00F5214C">
        <w:rPr>
          <w:rFonts w:ascii="Century Gothic" w:eastAsia="Calibri" w:hAnsi="Century Gothic" w:cs="Times New Roman"/>
          <w:b/>
          <w:i/>
          <w:color w:val="990033"/>
          <w:kern w:val="0"/>
          <w:sz w:val="28"/>
          <w:szCs w:val="28"/>
          <w:lang w:val="en-GB" w:eastAsia="en-US"/>
        </w:rPr>
        <w:t>21</w:t>
      </w:r>
      <w:r w:rsidR="00C561BA" w:rsidRPr="00804CB5">
        <w:rPr>
          <w:rFonts w:ascii="Century Gothic" w:eastAsia="Calibri" w:hAnsi="Century Gothic" w:cs="Times New Roman"/>
          <w:b/>
          <w:i/>
          <w:color w:val="990033"/>
          <w:kern w:val="0"/>
          <w:sz w:val="28"/>
          <w:szCs w:val="28"/>
          <w:lang w:val="en-GB" w:eastAsia="en-US"/>
        </w:rPr>
        <w:t xml:space="preserve">.  </w:t>
      </w:r>
    </w:p>
    <w:p w:rsidR="00DE0D33" w:rsidRPr="00804CB5" w:rsidRDefault="00D523A7" w:rsidP="00C561BA">
      <w:pPr>
        <w:spacing w:after="240" w:line="240" w:lineRule="auto"/>
        <w:jc w:val="both"/>
        <w:rPr>
          <w:rFonts w:ascii="Century Gothic" w:eastAsia="Calibri" w:hAnsi="Century Gothic" w:cs="Times New Roman"/>
          <w:b/>
          <w:color w:val="auto"/>
          <w:kern w:val="0"/>
          <w:sz w:val="32"/>
          <w:szCs w:val="32"/>
          <w:lang w:val="en-GB" w:eastAsia="en-US"/>
        </w:rPr>
      </w:pPr>
      <w:r w:rsidRPr="00D523A7">
        <w:rPr>
          <w:rFonts w:ascii="Century Gothic" w:hAnsi="Century Gothic"/>
          <w:noProof/>
          <w:sz w:val="32"/>
          <w:szCs w:val="32"/>
          <w:lang w:val="en-GB" w:eastAsia="en-GB"/>
        </w:rPr>
        <w:pict>
          <v:shapetype id="_x0000_t202" coordsize="21600,21600" o:spt="202" path="m,l,21600r21600,l21600,xe">
            <v:stroke joinstyle="miter"/>
            <v:path gradientshapeok="t" o:connecttype="rect"/>
          </v:shapetype>
          <v:shape id="Text Box 1" o:spid="_x0000_s1026" type="#_x0000_t202" alt="Text box sidebar" style="position:absolute;left:0;text-align:left;margin-left:0;margin-top:14.3pt;width:162pt;height:276pt;z-index:25165824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" o:allowoverlap="f" filled="f" stroked="f" strokeweight=".5pt">
            <v:textbox inset="0,0,0,0">
              <w:txbxContent>
                <w:p w:rsidR="000330C4" w:rsidRPr="00FC01DB" w:rsidRDefault="000330C4" w:rsidP="00FC01DB">
                  <w:pPr>
                    <w:jc w:val="right"/>
                    <w:rPr>
                      <w:rFonts w:ascii="Century Gothic" w:hAnsi="Century Gothic"/>
                      <w:i/>
                      <w:iCs/>
                    </w:rPr>
                  </w:pPr>
                </w:p>
                <w:tbl>
                  <w:tblPr>
                    <w:tblStyle w:val="TableGrid"/>
                    <w:tblW w:w="3114" w:type="dxa"/>
                    <w:tblBorders>
                      <w:top w:val="single" w:sz="24" w:space="0" w:color="990033"/>
                      <w:left w:val="single" w:sz="24" w:space="0" w:color="990033"/>
                      <w:bottom w:val="single" w:sz="24" w:space="0" w:color="990033"/>
                      <w:right w:val="single" w:sz="24" w:space="0" w:color="990033"/>
                      <w:insideH w:val="none" w:sz="0" w:space="0" w:color="auto"/>
                      <w:insideV w:val="none" w:sz="0" w:space="0" w:color="auto"/>
                    </w:tblBorders>
                    <w:tblLayout w:type="fixed"/>
                    <w:tblLook w:val="04A0"/>
                  </w:tblPr>
                  <w:tblGrid>
                    <w:gridCol w:w="2547"/>
                    <w:gridCol w:w="567"/>
                  </w:tblGrid>
                  <w:tr w:rsidR="000330C4" w:rsidTr="00615801">
                    <w:tc>
                      <w:tcPr>
                        <w:tcW w:w="3114" w:type="dxa"/>
                        <w:gridSpan w:val="2"/>
                      </w:tcPr>
                      <w:p w:rsidR="000330C4" w:rsidRPr="00A165D9" w:rsidRDefault="000330C4" w:rsidP="00F92F73">
                        <w:pPr>
                          <w:jc w:val="center"/>
                          <w:rPr>
                            <w:rFonts w:ascii="Century Gothic" w:hAnsi="Century Gothic"/>
                            <w:b/>
                            <w:bCs/>
                            <w:color w:val="990033"/>
                            <w:sz w:val="28"/>
                            <w:szCs w:val="28"/>
                          </w:rPr>
                        </w:pPr>
                        <w:r w:rsidRPr="00A165D9">
                          <w:rPr>
                            <w:rFonts w:ascii="Century Gothic" w:hAnsi="Century Gothic"/>
                            <w:b/>
                            <w:bCs/>
                            <w:color w:val="990033"/>
                            <w:sz w:val="28"/>
                            <w:szCs w:val="28"/>
                          </w:rPr>
                          <w:t>CONTENTS</w:t>
                        </w:r>
                      </w:p>
                      <w:p w:rsidR="000330C4" w:rsidRPr="00A165D9" w:rsidRDefault="000330C4" w:rsidP="00F92F73">
                        <w:pPr>
                          <w:pStyle w:val="Caption"/>
                          <w:jc w:val="right"/>
                          <w:rPr>
                            <w:color w:val="990033"/>
                            <w:sz w:val="20"/>
                          </w:rPr>
                        </w:pPr>
                        <w:r w:rsidRPr="00A165D9">
                          <w:rPr>
                            <w:rFonts w:ascii="Century Gothic" w:hAnsi="Century Gothic"/>
                            <w:i w:val="0"/>
                            <w:iCs w:val="0"/>
                            <w:color w:val="990033"/>
                            <w:sz w:val="20"/>
                          </w:rPr>
                          <w:t>page</w:t>
                        </w:r>
                      </w:p>
                    </w:tc>
                  </w:tr>
                  <w:tr w:rsidR="000330C4" w:rsidRPr="00C11315" w:rsidTr="00615801">
                    <w:tc>
                      <w:tcPr>
                        <w:tcW w:w="2547" w:type="dxa"/>
                      </w:tcPr>
                      <w:p w:rsidR="000330C4" w:rsidRPr="00C11315" w:rsidRDefault="000330C4" w:rsidP="00C11315">
                        <w:pPr>
                          <w:pStyle w:val="Caption"/>
                          <w:spacing w:before="0"/>
                          <w:rPr>
                            <w:rFonts w:ascii="Century Gothic" w:hAnsi="Century Gothic"/>
                            <w:b/>
                            <w:bCs/>
                            <w:color w:val="990033"/>
                            <w:sz w:val="28"/>
                            <w:szCs w:val="28"/>
                          </w:rPr>
                        </w:pPr>
                        <w:r w:rsidRPr="00C11315">
                          <w:rPr>
                            <w:rFonts w:ascii="Century Gothic" w:hAnsi="Century Gothic"/>
                            <w:b/>
                            <w:bCs/>
                            <w:color w:val="990033"/>
                            <w:sz w:val="28"/>
                            <w:szCs w:val="28"/>
                          </w:rPr>
                          <w:t xml:space="preserve">About Us </w:t>
                        </w:r>
                        <w:r>
                          <w:rPr>
                            <w:rFonts w:ascii="Century Gothic" w:hAnsi="Century Gothic"/>
                            <w:b/>
                            <w:bCs/>
                            <w:color w:val="990033"/>
                            <w:sz w:val="28"/>
                            <w:szCs w:val="28"/>
                          </w:rPr>
                          <w:t xml:space="preserve"> Partnership</w:t>
                        </w:r>
                      </w:p>
                      <w:p w:rsidR="000330C4" w:rsidRPr="00C11315" w:rsidRDefault="000330C4" w:rsidP="00C11315">
                        <w:pPr>
                          <w:rPr>
                            <w:rFonts w:ascii="Century Gothic" w:hAnsi="Century Gothic"/>
                            <w:b/>
                            <w:bCs/>
                            <w:i/>
                            <w:iCs/>
                            <w:color w:val="990033"/>
                            <w:sz w:val="28"/>
                            <w:szCs w:val="28"/>
                          </w:rPr>
                        </w:pPr>
                        <w:r w:rsidRPr="00C11315">
                          <w:rPr>
                            <w:rFonts w:ascii="Century Gothic" w:hAnsi="Century Gothic"/>
                            <w:b/>
                            <w:bCs/>
                            <w:i/>
                            <w:iCs/>
                            <w:color w:val="990033"/>
                            <w:sz w:val="28"/>
                            <w:szCs w:val="28"/>
                          </w:rPr>
                          <w:t>Context</w:t>
                        </w:r>
                      </w:p>
                      <w:p w:rsidR="000330C4" w:rsidRPr="00C11315" w:rsidRDefault="000330C4" w:rsidP="00C11315">
                        <w:pPr>
                          <w:rPr>
                            <w:rFonts w:ascii="Century Gothic" w:hAnsi="Century Gothic"/>
                            <w:b/>
                            <w:bCs/>
                            <w:i/>
                            <w:iCs/>
                            <w:color w:val="990033"/>
                            <w:sz w:val="28"/>
                            <w:szCs w:val="28"/>
                          </w:rPr>
                        </w:pPr>
                        <w:r w:rsidRPr="00C11315">
                          <w:rPr>
                            <w:rFonts w:ascii="Century Gothic" w:hAnsi="Century Gothic"/>
                            <w:b/>
                            <w:bCs/>
                            <w:i/>
                            <w:iCs/>
                            <w:color w:val="990033"/>
                            <w:sz w:val="28"/>
                            <w:szCs w:val="28"/>
                          </w:rPr>
                          <w:t>Strategy</w:t>
                        </w:r>
                      </w:p>
                      <w:p w:rsidR="000330C4" w:rsidRPr="00C11315" w:rsidRDefault="000330C4" w:rsidP="00C11315">
                        <w:pPr>
                          <w:rPr>
                            <w:rFonts w:ascii="Century Gothic" w:hAnsi="Century Gothic"/>
                            <w:b/>
                            <w:bCs/>
                            <w:i/>
                            <w:iCs/>
                            <w:color w:val="990033"/>
                            <w:sz w:val="28"/>
                            <w:szCs w:val="28"/>
                          </w:rPr>
                        </w:pPr>
                        <w:r w:rsidRPr="00C11315">
                          <w:rPr>
                            <w:rFonts w:ascii="Century Gothic" w:hAnsi="Century Gothic"/>
                            <w:b/>
                            <w:bCs/>
                            <w:i/>
                            <w:iCs/>
                            <w:color w:val="990033"/>
                            <w:sz w:val="28"/>
                            <w:szCs w:val="28"/>
                          </w:rPr>
                          <w:t>Priorities</w:t>
                        </w:r>
                      </w:p>
                      <w:p w:rsidR="000330C4" w:rsidRPr="00C11315" w:rsidRDefault="000330C4" w:rsidP="00C11315">
                        <w:pPr>
                          <w:rPr>
                            <w:rFonts w:ascii="Century Gothic" w:hAnsi="Century Gothic"/>
                            <w:b/>
                            <w:bCs/>
                            <w:i/>
                            <w:iCs/>
                            <w:color w:val="990033"/>
                            <w:sz w:val="28"/>
                            <w:szCs w:val="28"/>
                          </w:rPr>
                        </w:pPr>
                        <w:r w:rsidRPr="00C11315">
                          <w:rPr>
                            <w:rFonts w:ascii="Century Gothic" w:hAnsi="Century Gothic"/>
                            <w:b/>
                            <w:bCs/>
                            <w:i/>
                            <w:iCs/>
                            <w:color w:val="990033"/>
                            <w:sz w:val="28"/>
                            <w:szCs w:val="28"/>
                          </w:rPr>
                          <w:t>Risks</w:t>
                        </w:r>
                      </w:p>
                      <w:p w:rsidR="000330C4" w:rsidRPr="00C11315" w:rsidRDefault="000330C4" w:rsidP="00C11315">
                        <w:pPr>
                          <w:rPr>
                            <w:rFonts w:ascii="Century Gothic" w:hAnsi="Century Gothic"/>
                            <w:b/>
                            <w:bCs/>
                            <w:i/>
                            <w:iCs/>
                            <w:color w:val="990033"/>
                            <w:sz w:val="28"/>
                            <w:szCs w:val="28"/>
                          </w:rPr>
                        </w:pPr>
                        <w:r w:rsidRPr="00C11315">
                          <w:rPr>
                            <w:rFonts w:ascii="Century Gothic" w:hAnsi="Century Gothic"/>
                            <w:b/>
                            <w:bCs/>
                            <w:i/>
                            <w:iCs/>
                            <w:color w:val="990033"/>
                            <w:sz w:val="28"/>
                            <w:szCs w:val="28"/>
                          </w:rPr>
                          <w:t>Resources</w:t>
                        </w:r>
                      </w:p>
                      <w:p w:rsidR="000330C4" w:rsidRPr="00C11315" w:rsidRDefault="000330C4" w:rsidP="00C11315">
                        <w:pPr>
                          <w:rPr>
                            <w:rFonts w:ascii="Century Gothic" w:hAnsi="Century Gothic"/>
                            <w:b/>
                            <w:bCs/>
                            <w:i/>
                            <w:iCs/>
                            <w:color w:val="990033"/>
                            <w:sz w:val="28"/>
                            <w:szCs w:val="28"/>
                          </w:rPr>
                        </w:pPr>
                        <w:r w:rsidRPr="00C11315">
                          <w:rPr>
                            <w:rFonts w:ascii="Century Gothic" w:hAnsi="Century Gothic"/>
                            <w:b/>
                            <w:bCs/>
                            <w:i/>
                            <w:iCs/>
                            <w:color w:val="990033"/>
                            <w:sz w:val="28"/>
                            <w:szCs w:val="28"/>
                          </w:rPr>
                          <w:t>Appendices:</w:t>
                        </w:r>
                      </w:p>
                      <w:p w:rsidR="000330C4" w:rsidRPr="00C11315" w:rsidRDefault="000330C4" w:rsidP="00C11315">
                        <w:pPr>
                          <w:jc w:val="right"/>
                          <w:rPr>
                            <w:rFonts w:ascii="Century Gothic" w:hAnsi="Century Gothic"/>
                            <w:b/>
                            <w:bCs/>
                            <w:i/>
                            <w:iCs/>
                            <w:color w:val="990033"/>
                            <w:sz w:val="28"/>
                            <w:szCs w:val="28"/>
                          </w:rPr>
                        </w:pPr>
                        <w:r w:rsidRPr="00C11315">
                          <w:rPr>
                            <w:rFonts w:ascii="Century Gothic" w:hAnsi="Century Gothic"/>
                            <w:b/>
                            <w:bCs/>
                            <w:i/>
                            <w:iCs/>
                            <w:color w:val="990033"/>
                            <w:sz w:val="28"/>
                            <w:szCs w:val="28"/>
                          </w:rPr>
                          <w:t xml:space="preserve">     Delivery</w:t>
                        </w:r>
                        <w:r>
                          <w:rPr>
                            <w:rFonts w:ascii="Century Gothic" w:hAnsi="Century Gothic"/>
                            <w:b/>
                            <w:bCs/>
                            <w:i/>
                            <w:iCs/>
                            <w:color w:val="990033"/>
                            <w:sz w:val="28"/>
                            <w:szCs w:val="28"/>
                          </w:rPr>
                          <w:t xml:space="preserve"> </w:t>
                        </w:r>
                        <w:r w:rsidRPr="00C11315">
                          <w:rPr>
                            <w:rFonts w:ascii="Century Gothic" w:hAnsi="Century Gothic"/>
                            <w:b/>
                            <w:bCs/>
                            <w:i/>
                            <w:iCs/>
                            <w:color w:val="990033"/>
                            <w:sz w:val="28"/>
                            <w:szCs w:val="28"/>
                          </w:rPr>
                          <w:t>Plan</w:t>
                        </w:r>
                      </w:p>
                      <w:p w:rsidR="000330C4" w:rsidRPr="00C11315" w:rsidRDefault="000330C4" w:rsidP="00C11315">
                        <w:pPr>
                          <w:jc w:val="right"/>
                          <w:rPr>
                            <w:rFonts w:ascii="Century Gothic" w:hAnsi="Century Gothic"/>
                            <w:b/>
                            <w:bCs/>
                            <w:i/>
                            <w:iCs/>
                            <w:color w:val="990033"/>
                            <w:sz w:val="28"/>
                            <w:szCs w:val="28"/>
                          </w:rPr>
                        </w:pPr>
                        <w:r w:rsidRPr="00C11315">
                          <w:rPr>
                            <w:rFonts w:ascii="Century Gothic" w:hAnsi="Century Gothic"/>
                            <w:b/>
                            <w:bCs/>
                            <w:i/>
                            <w:iCs/>
                            <w:color w:val="990033"/>
                            <w:sz w:val="28"/>
                            <w:szCs w:val="28"/>
                          </w:rPr>
                          <w:t xml:space="preserve">       Budget</w:t>
                        </w:r>
                      </w:p>
                      <w:p w:rsidR="000330C4" w:rsidRPr="00C11315" w:rsidRDefault="000330C4" w:rsidP="00C11315">
                        <w:pPr>
                          <w:rPr>
                            <w:rFonts w:ascii="Century Gothic" w:hAnsi="Century Gothic"/>
                            <w:color w:val="990033"/>
                            <w:sz w:val="28"/>
                            <w:szCs w:val="28"/>
                          </w:rPr>
                        </w:pPr>
                      </w:p>
                    </w:tc>
                    <w:tc>
                      <w:tcPr>
                        <w:tcW w:w="567" w:type="dxa"/>
                      </w:tcPr>
                      <w:p w:rsidR="000330C4" w:rsidRPr="00C11315" w:rsidRDefault="000330C4" w:rsidP="00C11315">
                        <w:pPr>
                          <w:pStyle w:val="Caption"/>
                          <w:spacing w:before="0"/>
                          <w:jc w:val="center"/>
                          <w:rPr>
                            <w:rFonts w:ascii="Century Gothic" w:hAnsi="Century Gothic"/>
                            <w:color w:val="990033"/>
                            <w:sz w:val="28"/>
                            <w:szCs w:val="28"/>
                          </w:rPr>
                        </w:pPr>
                        <w:r w:rsidRPr="00C11315">
                          <w:rPr>
                            <w:rFonts w:ascii="Century Gothic" w:hAnsi="Century Gothic"/>
                            <w:color w:val="990033"/>
                            <w:sz w:val="28"/>
                            <w:szCs w:val="28"/>
                          </w:rPr>
                          <w:t>2</w:t>
                        </w:r>
                      </w:p>
                      <w:p w:rsidR="000330C4" w:rsidRPr="00C11315" w:rsidRDefault="000330C4" w:rsidP="00C11315">
                        <w:pPr>
                          <w:jc w:val="center"/>
                          <w:rPr>
                            <w:rFonts w:ascii="Century Gothic" w:hAnsi="Century Gothic"/>
                            <w:color w:val="990033"/>
                            <w:sz w:val="28"/>
                            <w:szCs w:val="28"/>
                          </w:rPr>
                        </w:pPr>
                        <w:r w:rsidRPr="00C11315">
                          <w:rPr>
                            <w:rFonts w:ascii="Century Gothic" w:hAnsi="Century Gothic"/>
                            <w:color w:val="990033"/>
                            <w:sz w:val="28"/>
                            <w:szCs w:val="28"/>
                          </w:rPr>
                          <w:t>3</w:t>
                        </w:r>
                      </w:p>
                      <w:p w:rsidR="000330C4" w:rsidRPr="00C11315" w:rsidRDefault="000330C4" w:rsidP="00C11315">
                        <w:pPr>
                          <w:jc w:val="center"/>
                          <w:rPr>
                            <w:rFonts w:ascii="Century Gothic" w:hAnsi="Century Gothic"/>
                            <w:color w:val="990033"/>
                            <w:sz w:val="28"/>
                            <w:szCs w:val="28"/>
                          </w:rPr>
                        </w:pPr>
                        <w:r w:rsidRPr="00C11315">
                          <w:rPr>
                            <w:rFonts w:ascii="Century Gothic" w:hAnsi="Century Gothic"/>
                            <w:color w:val="990033"/>
                            <w:sz w:val="28"/>
                            <w:szCs w:val="28"/>
                          </w:rPr>
                          <w:t>4</w:t>
                        </w:r>
                      </w:p>
                      <w:p w:rsidR="000330C4" w:rsidRPr="00C11315" w:rsidRDefault="000330C4" w:rsidP="00C11315">
                        <w:pPr>
                          <w:jc w:val="center"/>
                          <w:rPr>
                            <w:rFonts w:ascii="Century Gothic" w:hAnsi="Century Gothic"/>
                            <w:color w:val="990033"/>
                            <w:sz w:val="28"/>
                            <w:szCs w:val="28"/>
                          </w:rPr>
                        </w:pPr>
                        <w:r w:rsidRPr="00C11315">
                          <w:rPr>
                            <w:rFonts w:ascii="Century Gothic" w:hAnsi="Century Gothic"/>
                            <w:color w:val="990033"/>
                            <w:sz w:val="28"/>
                            <w:szCs w:val="28"/>
                          </w:rPr>
                          <w:t>5</w:t>
                        </w:r>
                      </w:p>
                      <w:p w:rsidR="000330C4" w:rsidRPr="00C11315" w:rsidRDefault="000330C4" w:rsidP="00C11315">
                        <w:pPr>
                          <w:jc w:val="center"/>
                          <w:rPr>
                            <w:rFonts w:ascii="Century Gothic" w:hAnsi="Century Gothic"/>
                            <w:color w:val="990033"/>
                            <w:sz w:val="28"/>
                            <w:szCs w:val="28"/>
                          </w:rPr>
                        </w:pPr>
                        <w:r w:rsidRPr="00C11315">
                          <w:rPr>
                            <w:rFonts w:ascii="Century Gothic" w:hAnsi="Century Gothic"/>
                            <w:color w:val="990033"/>
                            <w:sz w:val="28"/>
                            <w:szCs w:val="28"/>
                          </w:rPr>
                          <w:t>6</w:t>
                        </w:r>
                      </w:p>
                      <w:p w:rsidR="000330C4" w:rsidRPr="00C11315" w:rsidRDefault="000330C4" w:rsidP="00C11315">
                        <w:pPr>
                          <w:jc w:val="center"/>
                          <w:rPr>
                            <w:rFonts w:ascii="Century Gothic" w:hAnsi="Century Gothic"/>
                            <w:color w:val="990033"/>
                            <w:sz w:val="28"/>
                            <w:szCs w:val="28"/>
                          </w:rPr>
                        </w:pPr>
                        <w:r w:rsidRPr="00C11315">
                          <w:rPr>
                            <w:rFonts w:ascii="Century Gothic" w:hAnsi="Century Gothic"/>
                            <w:color w:val="990033"/>
                            <w:sz w:val="28"/>
                            <w:szCs w:val="28"/>
                          </w:rPr>
                          <w:t>9</w:t>
                        </w:r>
                      </w:p>
                      <w:p w:rsidR="000330C4" w:rsidRPr="00C11315" w:rsidRDefault="000330C4" w:rsidP="00C11315">
                        <w:pPr>
                          <w:jc w:val="center"/>
                          <w:rPr>
                            <w:rFonts w:ascii="Century Gothic" w:hAnsi="Century Gothic"/>
                            <w:color w:val="990033"/>
                            <w:sz w:val="28"/>
                            <w:szCs w:val="28"/>
                          </w:rPr>
                        </w:pPr>
                        <w:r w:rsidRPr="00C11315">
                          <w:rPr>
                            <w:rFonts w:ascii="Century Gothic" w:hAnsi="Century Gothic"/>
                            <w:color w:val="990033"/>
                            <w:sz w:val="28"/>
                            <w:szCs w:val="28"/>
                          </w:rPr>
                          <w:t>10</w:t>
                        </w:r>
                      </w:p>
                      <w:p w:rsidR="000330C4" w:rsidRPr="00C11315" w:rsidRDefault="000330C4" w:rsidP="00C11315">
                        <w:pPr>
                          <w:rPr>
                            <w:rFonts w:ascii="Century Gothic" w:hAnsi="Century Gothic"/>
                            <w:color w:val="990033"/>
                            <w:sz w:val="28"/>
                            <w:szCs w:val="28"/>
                          </w:rPr>
                        </w:pPr>
                      </w:p>
                      <w:p w:rsidR="000330C4" w:rsidRPr="00C11315" w:rsidRDefault="000330C4" w:rsidP="00C11315">
                        <w:pPr>
                          <w:rPr>
                            <w:rFonts w:ascii="Century Gothic" w:hAnsi="Century Gothic"/>
                            <w:color w:val="990033"/>
                            <w:sz w:val="28"/>
                            <w:szCs w:val="28"/>
                          </w:rPr>
                        </w:pPr>
                        <w:r w:rsidRPr="00C11315">
                          <w:rPr>
                            <w:rFonts w:ascii="Century Gothic" w:hAnsi="Century Gothic"/>
                            <w:color w:val="990033"/>
                            <w:sz w:val="28"/>
                            <w:szCs w:val="28"/>
                          </w:rPr>
                          <w:t>12</w:t>
                        </w:r>
                      </w:p>
                      <w:p w:rsidR="000330C4" w:rsidRPr="00C11315" w:rsidRDefault="000330C4" w:rsidP="00C11315">
                        <w:pPr>
                          <w:rPr>
                            <w:rFonts w:ascii="Century Gothic" w:hAnsi="Century Gothic"/>
                            <w:color w:val="990033"/>
                            <w:sz w:val="28"/>
                            <w:szCs w:val="28"/>
                          </w:rPr>
                        </w:pPr>
                        <w:r w:rsidRPr="00C11315">
                          <w:rPr>
                            <w:rFonts w:ascii="Century Gothic" w:hAnsi="Century Gothic"/>
                            <w:color w:val="990033"/>
                            <w:sz w:val="28"/>
                            <w:szCs w:val="28"/>
                          </w:rPr>
                          <w:t>13</w:t>
                        </w:r>
                      </w:p>
                    </w:tc>
                  </w:tr>
                </w:tbl>
                <w:p w:rsidR="000330C4" w:rsidRDefault="000330C4">
                  <w:pPr>
                    <w:pStyle w:val="Caption"/>
                  </w:pPr>
                </w:p>
                <w:p w:rsidR="000330C4" w:rsidRDefault="000330C4">
                  <w:pPr>
                    <w:pStyle w:val="Caption"/>
                  </w:pPr>
                </w:p>
              </w:txbxContent>
            </v:textbox>
            <w10:wrap type="square" anchorx="margin"/>
          </v:shape>
        </w:pict>
      </w:r>
    </w:p>
    <w:p w:rsidR="00EE09CF" w:rsidRPr="00804CB5" w:rsidRDefault="001E1C51" w:rsidP="005C6C2D">
      <w:pPr>
        <w:spacing w:after="0" w:line="240" w:lineRule="auto"/>
        <w:jc w:val="both"/>
        <w:rPr>
          <w:rFonts w:ascii="Century Gothic" w:eastAsia="Calibri" w:hAnsi="Century Gothic" w:cs="Times New Roman"/>
          <w:b/>
          <w:color w:val="auto"/>
          <w:kern w:val="0"/>
          <w:sz w:val="32"/>
          <w:szCs w:val="32"/>
          <w:lang w:val="en-GB" w:eastAsia="en-US"/>
        </w:rPr>
      </w:pPr>
      <w:bookmarkStart w:id="4" w:name="_Hlk1982552"/>
      <w:r w:rsidRPr="00804CB5">
        <w:rPr>
          <w:rFonts w:ascii="Century Gothic" w:eastAsia="Calibri" w:hAnsi="Century Gothic" w:cs="Times New Roman"/>
          <w:b/>
          <w:color w:val="auto"/>
          <w:kern w:val="0"/>
          <w:sz w:val="32"/>
          <w:szCs w:val="32"/>
          <w:lang w:val="en-GB" w:eastAsia="en-US"/>
        </w:rPr>
        <w:t>P</w:t>
      </w:r>
      <w:r w:rsidR="00F71536" w:rsidRPr="00804CB5">
        <w:rPr>
          <w:rFonts w:ascii="Century Gothic" w:eastAsia="Calibri" w:hAnsi="Century Gothic" w:cs="Times New Roman"/>
          <w:b/>
          <w:color w:val="auto"/>
          <w:kern w:val="0"/>
          <w:sz w:val="32"/>
          <w:szCs w:val="32"/>
          <w:lang w:val="en-GB" w:eastAsia="en-US"/>
        </w:rPr>
        <w:t>urpose of the Business Plan</w:t>
      </w:r>
    </w:p>
    <w:bookmarkEnd w:id="4"/>
    <w:p w:rsidR="00EE09CF" w:rsidRPr="000D35D3" w:rsidRDefault="00EE09CF" w:rsidP="00500541">
      <w:pPr>
        <w:spacing w:after="0" w:line="259" w:lineRule="auto"/>
        <w:jc w:val="both"/>
        <w:rPr>
          <w:rFonts w:ascii="Century Gothic" w:eastAsia="Calibri" w:hAnsi="Century Gothic" w:cs="Times New Roman"/>
          <w:color w:val="auto"/>
          <w:kern w:val="0"/>
          <w:sz w:val="24"/>
          <w:szCs w:val="24"/>
          <w:lang w:val="en-GB" w:eastAsia="en-US"/>
        </w:rPr>
      </w:pPr>
      <w:r w:rsidRPr="000D35D3">
        <w:rPr>
          <w:rFonts w:ascii="Century Gothic" w:eastAsia="Calibri" w:hAnsi="Century Gothic" w:cs="Times New Roman"/>
          <w:color w:val="auto"/>
          <w:kern w:val="0"/>
          <w:sz w:val="24"/>
          <w:szCs w:val="24"/>
          <w:lang w:val="en-GB" w:eastAsia="en-US"/>
        </w:rPr>
        <w:t>The plan is primarily an internal document, serving several functions:</w:t>
      </w:r>
    </w:p>
    <w:p w:rsidR="00500541" w:rsidRPr="000D35D3" w:rsidRDefault="00500541" w:rsidP="00C7548A">
      <w:pPr>
        <w:pStyle w:val="ListParagraph"/>
        <w:numPr>
          <w:ilvl w:val="0"/>
          <w:numId w:val="1"/>
        </w:numPr>
        <w:tabs>
          <w:tab w:val="left" w:pos="4500"/>
        </w:tabs>
        <w:spacing w:after="0" w:line="259" w:lineRule="auto"/>
        <w:ind w:left="4320"/>
        <w:jc w:val="both"/>
        <w:rPr>
          <w:rFonts w:ascii="Century Gothic" w:eastAsia="Calibri" w:hAnsi="Century Gothic" w:cs="Times New Roman"/>
          <w:color w:val="auto"/>
          <w:kern w:val="0"/>
          <w:sz w:val="24"/>
          <w:szCs w:val="24"/>
          <w:lang w:val="en-GB" w:eastAsia="en-US"/>
        </w:rPr>
      </w:pPr>
      <w:r w:rsidRPr="000D35D3">
        <w:rPr>
          <w:rFonts w:ascii="Century Gothic" w:eastAsia="Calibri" w:hAnsi="Century Gothic" w:cs="Times New Roman"/>
          <w:color w:val="auto"/>
          <w:kern w:val="0"/>
          <w:sz w:val="24"/>
          <w:szCs w:val="24"/>
          <w:lang w:val="en-GB" w:eastAsia="en-US"/>
        </w:rPr>
        <w:t xml:space="preserve">helping us </w:t>
      </w:r>
      <w:r w:rsidR="00A165D9">
        <w:rPr>
          <w:rFonts w:ascii="Century Gothic" w:eastAsia="Calibri" w:hAnsi="Century Gothic" w:cs="Times New Roman"/>
          <w:color w:val="auto"/>
          <w:kern w:val="0"/>
          <w:sz w:val="24"/>
          <w:szCs w:val="24"/>
          <w:lang w:val="en-GB" w:eastAsia="en-US"/>
        </w:rPr>
        <w:t xml:space="preserve">align with our internal and external </w:t>
      </w:r>
      <w:r w:rsidRPr="000D35D3">
        <w:rPr>
          <w:rFonts w:ascii="Century Gothic" w:eastAsia="Calibri" w:hAnsi="Century Gothic" w:cs="Times New Roman"/>
          <w:color w:val="auto"/>
          <w:kern w:val="0"/>
          <w:sz w:val="24"/>
          <w:szCs w:val="24"/>
          <w:lang w:val="en-GB" w:eastAsia="en-US"/>
        </w:rPr>
        <w:t>operating environment;</w:t>
      </w:r>
    </w:p>
    <w:p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rPr>
      </w:pPr>
      <w:r w:rsidRPr="000D35D3">
        <w:rPr>
          <w:rFonts w:ascii="Century Gothic" w:eastAsia="Calibri" w:hAnsi="Century Gothic" w:cs="Times New Roman"/>
          <w:color w:val="auto"/>
          <w:kern w:val="0"/>
          <w:sz w:val="24"/>
          <w:szCs w:val="24"/>
          <w:lang w:val="en-GB" w:eastAsia="en-US"/>
        </w:rPr>
        <w:t>c</w:t>
      </w:r>
      <w:r w:rsidR="00A165D9">
        <w:rPr>
          <w:rFonts w:ascii="Century Gothic" w:eastAsia="Calibri" w:hAnsi="Century Gothic" w:cs="Times New Roman"/>
          <w:color w:val="auto"/>
          <w:kern w:val="0"/>
          <w:sz w:val="24"/>
          <w:szCs w:val="24"/>
          <w:lang w:val="en-GB" w:eastAsia="en-US"/>
        </w:rPr>
        <w:t>onfirming</w:t>
      </w:r>
      <w:r w:rsidRPr="000D35D3">
        <w:rPr>
          <w:rFonts w:ascii="Century Gothic" w:eastAsia="Calibri" w:hAnsi="Century Gothic" w:cs="Times New Roman"/>
          <w:color w:val="auto"/>
          <w:kern w:val="0"/>
          <w:sz w:val="24"/>
          <w:szCs w:val="24"/>
          <w:lang w:val="en-GB" w:eastAsia="en-US"/>
        </w:rPr>
        <w:t xml:space="preserve"> our strategic priorities and setting out the key actions we will take to achieve these;</w:t>
      </w:r>
    </w:p>
    <w:p w:rsidR="007E5CAC"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rPr>
      </w:pPr>
      <w:r w:rsidRPr="000D35D3">
        <w:rPr>
          <w:rFonts w:ascii="Century Gothic" w:eastAsia="Calibri" w:hAnsi="Century Gothic" w:cs="Times New Roman"/>
          <w:color w:val="auto"/>
          <w:kern w:val="0"/>
          <w:sz w:val="24"/>
          <w:szCs w:val="24"/>
          <w:lang w:val="en-GB" w:eastAsia="en-US"/>
        </w:rPr>
        <w:t>demonstrating we have the resources necessary to carry out these actions</w:t>
      </w:r>
      <w:r w:rsidR="007E5CAC">
        <w:rPr>
          <w:rFonts w:ascii="Century Gothic" w:eastAsia="Calibri" w:hAnsi="Century Gothic" w:cs="Times New Roman"/>
          <w:color w:val="auto"/>
          <w:kern w:val="0"/>
          <w:sz w:val="24"/>
          <w:szCs w:val="24"/>
          <w:lang w:val="en-GB" w:eastAsia="en-US"/>
        </w:rPr>
        <w:t>;</w:t>
      </w:r>
    </w:p>
    <w:p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rPr>
      </w:pPr>
      <w:r w:rsidRPr="000D35D3">
        <w:rPr>
          <w:rFonts w:ascii="Century Gothic" w:eastAsia="Calibri" w:hAnsi="Century Gothic" w:cs="Times New Roman"/>
          <w:color w:val="auto"/>
          <w:kern w:val="0"/>
          <w:sz w:val="24"/>
          <w:szCs w:val="24"/>
          <w:lang w:val="en-GB" w:eastAsia="en-US"/>
        </w:rPr>
        <w:t>identify</w:t>
      </w:r>
      <w:r w:rsidR="007E5CAC">
        <w:rPr>
          <w:rFonts w:ascii="Century Gothic" w:eastAsia="Calibri" w:hAnsi="Century Gothic" w:cs="Times New Roman"/>
          <w:color w:val="auto"/>
          <w:kern w:val="0"/>
          <w:sz w:val="24"/>
          <w:szCs w:val="24"/>
          <w:lang w:val="en-GB" w:eastAsia="en-US"/>
        </w:rPr>
        <w:t>ing</w:t>
      </w:r>
      <w:r w:rsidRPr="000D35D3">
        <w:rPr>
          <w:rFonts w:ascii="Century Gothic" w:eastAsia="Calibri" w:hAnsi="Century Gothic" w:cs="Times New Roman"/>
          <w:color w:val="auto"/>
          <w:kern w:val="0"/>
          <w:sz w:val="24"/>
          <w:szCs w:val="24"/>
          <w:lang w:val="en-GB" w:eastAsia="en-US"/>
        </w:rPr>
        <w:t xml:space="preserve"> and </w:t>
      </w:r>
      <w:r w:rsidR="007E5CAC">
        <w:rPr>
          <w:rFonts w:ascii="Century Gothic" w:eastAsia="Calibri" w:hAnsi="Century Gothic" w:cs="Times New Roman"/>
          <w:color w:val="auto"/>
          <w:kern w:val="0"/>
          <w:sz w:val="24"/>
          <w:szCs w:val="24"/>
          <w:lang w:val="en-GB" w:eastAsia="en-US"/>
        </w:rPr>
        <w:t>mitigating</w:t>
      </w:r>
      <w:r w:rsidRPr="000D35D3">
        <w:rPr>
          <w:rFonts w:ascii="Century Gothic" w:eastAsia="Calibri" w:hAnsi="Century Gothic" w:cs="Times New Roman"/>
          <w:color w:val="auto"/>
          <w:kern w:val="0"/>
          <w:sz w:val="24"/>
          <w:szCs w:val="24"/>
          <w:lang w:val="en-GB" w:eastAsia="en-US"/>
        </w:rPr>
        <w:t xml:space="preserve"> any risks we </w:t>
      </w:r>
      <w:r w:rsidR="007E5CAC">
        <w:rPr>
          <w:rFonts w:ascii="Century Gothic" w:eastAsia="Calibri" w:hAnsi="Century Gothic" w:cs="Times New Roman"/>
          <w:color w:val="auto"/>
          <w:kern w:val="0"/>
          <w:sz w:val="24"/>
          <w:szCs w:val="24"/>
          <w:lang w:val="en-GB" w:eastAsia="en-US"/>
        </w:rPr>
        <w:t xml:space="preserve">may </w:t>
      </w:r>
      <w:r w:rsidRPr="000D35D3">
        <w:rPr>
          <w:rFonts w:ascii="Century Gothic" w:eastAsia="Calibri" w:hAnsi="Century Gothic" w:cs="Times New Roman"/>
          <w:color w:val="auto"/>
          <w:kern w:val="0"/>
          <w:sz w:val="24"/>
          <w:szCs w:val="24"/>
          <w:lang w:val="en-GB" w:eastAsia="en-US"/>
        </w:rPr>
        <w:t xml:space="preserve">face; </w:t>
      </w:r>
    </w:p>
    <w:p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rPr>
      </w:pPr>
      <w:r w:rsidRPr="000D35D3">
        <w:rPr>
          <w:rFonts w:ascii="Century Gothic" w:eastAsia="Calibri" w:hAnsi="Century Gothic" w:cs="Times New Roman"/>
          <w:color w:val="auto"/>
          <w:kern w:val="0"/>
          <w:sz w:val="24"/>
          <w:szCs w:val="24"/>
          <w:lang w:val="en-GB" w:eastAsia="en-US"/>
        </w:rPr>
        <w:t xml:space="preserve">providing a strategic overview for our </w:t>
      </w:r>
      <w:r w:rsidR="008C07C3">
        <w:rPr>
          <w:rFonts w:ascii="Century Gothic" w:eastAsia="Calibri" w:hAnsi="Century Gothic" w:cs="Times New Roman"/>
          <w:color w:val="auto"/>
          <w:kern w:val="0"/>
          <w:sz w:val="24"/>
          <w:szCs w:val="24"/>
          <w:lang w:val="en-GB" w:eastAsia="en-US"/>
        </w:rPr>
        <w:t>operational plans</w:t>
      </w:r>
      <w:r w:rsidRPr="000D35D3">
        <w:rPr>
          <w:rFonts w:ascii="Century Gothic" w:eastAsia="Calibri" w:hAnsi="Century Gothic" w:cs="Times New Roman"/>
          <w:color w:val="auto"/>
          <w:kern w:val="0"/>
          <w:sz w:val="24"/>
          <w:szCs w:val="24"/>
          <w:lang w:val="en-GB" w:eastAsia="en-US"/>
        </w:rPr>
        <w:t>; and</w:t>
      </w:r>
    </w:p>
    <w:p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rPr>
      </w:pPr>
      <w:proofErr w:type="gramStart"/>
      <w:r w:rsidRPr="000D35D3">
        <w:rPr>
          <w:rFonts w:ascii="Century Gothic" w:eastAsia="Calibri" w:hAnsi="Century Gothic" w:cs="Times New Roman"/>
          <w:color w:val="auto"/>
          <w:kern w:val="0"/>
          <w:sz w:val="24"/>
          <w:szCs w:val="24"/>
          <w:lang w:val="en-GB" w:eastAsia="en-US"/>
        </w:rPr>
        <w:t>providing</w:t>
      </w:r>
      <w:proofErr w:type="gramEnd"/>
      <w:r w:rsidRPr="000D35D3">
        <w:rPr>
          <w:rFonts w:ascii="Century Gothic" w:eastAsia="Calibri" w:hAnsi="Century Gothic" w:cs="Times New Roman"/>
          <w:color w:val="auto"/>
          <w:kern w:val="0"/>
          <w:sz w:val="24"/>
          <w:szCs w:val="24"/>
          <w:lang w:val="en-GB" w:eastAsia="en-US"/>
        </w:rPr>
        <w:t xml:space="preserve"> a framework with which we can monitor our progress and measure our success.</w:t>
      </w:r>
    </w:p>
    <w:p w:rsidR="000E4725" w:rsidRPr="00804CB5" w:rsidRDefault="000E4725" w:rsidP="000E4725">
      <w:pPr>
        <w:spacing w:after="160" w:line="259" w:lineRule="auto"/>
        <w:jc w:val="both"/>
        <w:rPr>
          <w:rFonts w:ascii="Century Gothic" w:eastAsia="Calibri" w:hAnsi="Century Gothic" w:cs="Times New Roman"/>
          <w:b/>
          <w:color w:val="auto"/>
          <w:kern w:val="0"/>
          <w:sz w:val="24"/>
          <w:szCs w:val="24"/>
          <w:lang w:val="en-GB" w:eastAsia="en-US"/>
        </w:rPr>
      </w:pPr>
    </w:p>
    <w:p w:rsidR="006B3D21" w:rsidRPr="002C7F3D" w:rsidRDefault="006B3D21" w:rsidP="00DF3648">
      <w:pPr>
        <w:spacing w:after="240" w:line="240" w:lineRule="auto"/>
        <w:jc w:val="both"/>
        <w:rPr>
          <w:rFonts w:ascii="Century Gothic" w:eastAsia="Calibri" w:hAnsi="Century Gothic" w:cs="Times New Roman"/>
          <w:bCs/>
          <w:color w:val="auto"/>
          <w:kern w:val="0"/>
          <w:sz w:val="24"/>
          <w:szCs w:val="24"/>
          <w:lang w:val="en-GB" w:eastAsia="en-US"/>
        </w:rPr>
      </w:pPr>
    </w:p>
    <w:p w:rsidR="00DF3648" w:rsidRPr="00804CB5" w:rsidRDefault="00DF3648" w:rsidP="005C6C2D">
      <w:pPr>
        <w:spacing w:after="0" w:line="240" w:lineRule="auto"/>
        <w:jc w:val="both"/>
        <w:rPr>
          <w:rFonts w:ascii="Century Gothic" w:eastAsia="Calibri" w:hAnsi="Century Gothic" w:cs="Times New Roman"/>
          <w:b/>
          <w:color w:val="auto"/>
          <w:kern w:val="0"/>
          <w:sz w:val="32"/>
          <w:szCs w:val="32"/>
          <w:lang w:val="en-GB" w:eastAsia="en-US"/>
        </w:rPr>
      </w:pPr>
      <w:r>
        <w:rPr>
          <w:rFonts w:ascii="Century Gothic" w:eastAsia="Calibri" w:hAnsi="Century Gothic" w:cs="Times New Roman"/>
          <w:b/>
          <w:color w:val="auto"/>
          <w:kern w:val="0"/>
          <w:sz w:val="32"/>
          <w:szCs w:val="32"/>
          <w:lang w:val="en-GB" w:eastAsia="en-US"/>
        </w:rPr>
        <w:t>Why a</w:t>
      </w:r>
      <w:r w:rsidR="00F5214C">
        <w:rPr>
          <w:rFonts w:ascii="Century Gothic" w:eastAsia="Calibri" w:hAnsi="Century Gothic" w:cs="Times New Roman"/>
          <w:b/>
          <w:color w:val="auto"/>
          <w:kern w:val="0"/>
          <w:sz w:val="32"/>
          <w:szCs w:val="32"/>
          <w:lang w:val="en-GB" w:eastAsia="en-US"/>
        </w:rPr>
        <w:t>n Interim Plan</w:t>
      </w:r>
      <w:r>
        <w:rPr>
          <w:rFonts w:ascii="Century Gothic" w:eastAsia="Calibri" w:hAnsi="Century Gothic" w:cs="Times New Roman"/>
          <w:b/>
          <w:color w:val="auto"/>
          <w:kern w:val="0"/>
          <w:sz w:val="32"/>
          <w:szCs w:val="32"/>
          <w:lang w:val="en-GB" w:eastAsia="en-US"/>
        </w:rPr>
        <w:t>?</w:t>
      </w:r>
    </w:p>
    <w:bookmarkEnd w:id="0"/>
    <w:bookmarkEnd w:id="1"/>
    <w:bookmarkEnd w:id="2"/>
    <w:p w:rsidR="009C5CFA" w:rsidRPr="00DF3648" w:rsidRDefault="009C5CFA" w:rsidP="009C5CFA">
      <w:pPr>
        <w:spacing w:after="0" w:line="240" w:lineRule="auto"/>
        <w:jc w:val="both"/>
        <w:rPr>
          <w:rFonts w:ascii="Century Gothic" w:eastAsia="Calibri" w:hAnsi="Century Gothic" w:cs="Times New Roman"/>
          <w:color w:val="auto"/>
          <w:kern w:val="0"/>
          <w:sz w:val="24"/>
          <w:szCs w:val="24"/>
          <w:lang w:val="en-GB" w:eastAsia="en-US"/>
        </w:rPr>
      </w:pPr>
      <w:r>
        <w:rPr>
          <w:rFonts w:ascii="Century Gothic" w:eastAsia="Calibri" w:hAnsi="Century Gothic" w:cs="Times New Roman"/>
          <w:color w:val="auto"/>
          <w:kern w:val="0"/>
          <w:sz w:val="24"/>
          <w:szCs w:val="24"/>
          <w:lang w:val="en-GB" w:eastAsia="en-US"/>
        </w:rPr>
        <w:t xml:space="preserve">In our previous 3-year business plan (2019-2022) we signalled our </w:t>
      </w:r>
      <w:r w:rsidR="001E4668">
        <w:rPr>
          <w:rFonts w:ascii="Century Gothic" w:eastAsia="Calibri" w:hAnsi="Century Gothic" w:cs="Times New Roman"/>
          <w:color w:val="auto"/>
          <w:kern w:val="0"/>
          <w:sz w:val="24"/>
          <w:szCs w:val="24"/>
          <w:lang w:val="en-GB" w:eastAsia="en-US"/>
        </w:rPr>
        <w:t xml:space="preserve">Group’s </w:t>
      </w:r>
      <w:r>
        <w:rPr>
          <w:rFonts w:ascii="Century Gothic" w:eastAsia="Calibri" w:hAnsi="Century Gothic" w:cs="Times New Roman"/>
          <w:color w:val="auto"/>
          <w:kern w:val="0"/>
          <w:sz w:val="24"/>
          <w:szCs w:val="24"/>
          <w:lang w:val="en-GB" w:eastAsia="en-US"/>
        </w:rPr>
        <w:t xml:space="preserve">intention to embark on a new journey with the goal of protecting the interests of our </w:t>
      </w:r>
      <w:r w:rsidR="00AE5EC7">
        <w:rPr>
          <w:rFonts w:ascii="Century Gothic" w:eastAsia="Calibri" w:hAnsi="Century Gothic" w:cs="Times New Roman"/>
          <w:color w:val="auto"/>
          <w:kern w:val="0"/>
          <w:sz w:val="24"/>
          <w:szCs w:val="24"/>
          <w:lang w:val="en-GB" w:eastAsia="en-US"/>
        </w:rPr>
        <w:t xml:space="preserve">parent organisation’s </w:t>
      </w:r>
      <w:r>
        <w:rPr>
          <w:rFonts w:ascii="Century Gothic" w:eastAsia="Calibri" w:hAnsi="Century Gothic" w:cs="Times New Roman"/>
          <w:color w:val="auto"/>
          <w:kern w:val="0"/>
          <w:sz w:val="24"/>
          <w:szCs w:val="24"/>
          <w:lang w:val="en-GB" w:eastAsia="en-US"/>
        </w:rPr>
        <w:t xml:space="preserve">current and future tenants and enhancing our Group’s performance. Our Group has since made significant progress and we are now proposing a transfer of engagements to Cairn Housing Association by April 2022; after which our Group will cease to exist. Given </w:t>
      </w:r>
      <w:r w:rsidR="001E4668">
        <w:rPr>
          <w:rFonts w:ascii="Century Gothic" w:eastAsia="Calibri" w:hAnsi="Century Gothic" w:cs="Times New Roman"/>
          <w:color w:val="auto"/>
          <w:kern w:val="0"/>
          <w:sz w:val="24"/>
          <w:szCs w:val="24"/>
          <w:lang w:val="en-GB" w:eastAsia="en-US"/>
        </w:rPr>
        <w:t>this</w:t>
      </w:r>
      <w:r>
        <w:rPr>
          <w:rFonts w:ascii="Century Gothic" w:eastAsia="Calibri" w:hAnsi="Century Gothic" w:cs="Times New Roman"/>
          <w:color w:val="auto"/>
          <w:kern w:val="0"/>
          <w:sz w:val="24"/>
          <w:szCs w:val="24"/>
          <w:lang w:val="en-GB" w:eastAsia="en-US"/>
        </w:rPr>
        <w:t xml:space="preserve"> decision, we have taken the opportunity to sharpen our strategic focus through the remaining year of our business plan; hence this updated and interim business plan.  A new business plan for the new organisation will be developed after April 2022.  </w:t>
      </w:r>
    </w:p>
    <w:p w:rsidR="009C5CFA" w:rsidRDefault="009C5CFA" w:rsidP="009C5CFA">
      <w:pPr>
        <w:spacing w:after="0" w:line="240" w:lineRule="auto"/>
        <w:jc w:val="both"/>
        <w:rPr>
          <w:rFonts w:ascii="Century Gothic" w:eastAsia="Calibri" w:hAnsi="Century Gothic" w:cs="Times New Roman"/>
          <w:color w:val="auto"/>
          <w:kern w:val="0"/>
          <w:sz w:val="24"/>
          <w:szCs w:val="24"/>
          <w:lang w:val="en-GB" w:eastAsia="en-US"/>
        </w:rPr>
      </w:pPr>
    </w:p>
    <w:p w:rsidR="00DF3648" w:rsidRDefault="00DF3648">
      <w:pPr>
        <w:rPr>
          <w:rFonts w:ascii="Century Gothic" w:hAnsi="Century Gothic"/>
          <w:b/>
          <w:color w:val="990033"/>
          <w:sz w:val="32"/>
          <w:szCs w:val="32"/>
        </w:rPr>
      </w:pPr>
      <w:r>
        <w:rPr>
          <w:rFonts w:ascii="Century Gothic" w:hAnsi="Century Gothic"/>
          <w:b/>
          <w:color w:val="990033"/>
          <w:sz w:val="32"/>
          <w:szCs w:val="32"/>
        </w:rPr>
        <w:br w:type="page"/>
      </w:r>
    </w:p>
    <w:p w:rsidR="00210766" w:rsidRPr="00804CB5" w:rsidRDefault="00911FCE" w:rsidP="00911FCE">
      <w:pPr>
        <w:rPr>
          <w:rFonts w:ascii="Century Gothic" w:hAnsi="Century Gothic"/>
          <w:b/>
          <w:color w:val="990033"/>
          <w:sz w:val="72"/>
          <w:szCs w:val="72"/>
        </w:rPr>
      </w:pPr>
      <w:r w:rsidRPr="00804CB5">
        <w:rPr>
          <w:rFonts w:ascii="Century Gothic" w:hAnsi="Century Gothic"/>
          <w:b/>
          <w:color w:val="990033"/>
          <w:sz w:val="32"/>
          <w:szCs w:val="32"/>
        </w:rPr>
        <w:lastRenderedPageBreak/>
        <w:t xml:space="preserve">Section </w:t>
      </w:r>
      <w:r w:rsidR="003536D5" w:rsidRPr="00804CB5">
        <w:rPr>
          <w:rFonts w:ascii="Century Gothic" w:hAnsi="Century Gothic"/>
          <w:b/>
          <w:color w:val="990033"/>
          <w:sz w:val="32"/>
          <w:szCs w:val="32"/>
        </w:rPr>
        <w:t>2</w:t>
      </w:r>
      <w:r w:rsidRPr="00804CB5">
        <w:rPr>
          <w:rFonts w:ascii="Century Gothic" w:hAnsi="Century Gothic"/>
          <w:b/>
          <w:color w:val="990033"/>
          <w:sz w:val="32"/>
          <w:szCs w:val="32"/>
        </w:rPr>
        <w:t>:</w:t>
      </w:r>
      <w:r w:rsidR="003536D5" w:rsidRPr="00804CB5">
        <w:rPr>
          <w:rFonts w:ascii="Century Gothic" w:hAnsi="Century Gothic"/>
          <w:b/>
          <w:color w:val="990033"/>
          <w:sz w:val="72"/>
          <w:szCs w:val="72"/>
        </w:rPr>
        <w:t xml:space="preserve"> </w:t>
      </w:r>
      <w:r w:rsidRPr="00804CB5">
        <w:rPr>
          <w:rFonts w:ascii="Century Gothic" w:hAnsi="Century Gothic"/>
          <w:b/>
          <w:color w:val="990033"/>
          <w:sz w:val="72"/>
          <w:szCs w:val="72"/>
        </w:rPr>
        <w:t>About Us</w:t>
      </w:r>
    </w:p>
    <w:p w:rsidR="00D469D7" w:rsidRDefault="00853EBD" w:rsidP="00853EBD">
      <w:pPr>
        <w:spacing w:after="240" w:line="240" w:lineRule="auto"/>
        <w:jc w:val="both"/>
        <w:rPr>
          <w:rFonts w:ascii="Century Gothic" w:eastAsia="Calibri" w:hAnsi="Century Gothic" w:cs="Times New Roman"/>
          <w:b/>
          <w:i/>
          <w:color w:val="990033"/>
          <w:kern w:val="0"/>
          <w:sz w:val="28"/>
          <w:szCs w:val="28"/>
          <w:lang w:eastAsia="en-US"/>
        </w:rPr>
      </w:pPr>
      <w:r w:rsidRPr="00804CB5">
        <w:rPr>
          <w:rFonts w:ascii="Century Gothic" w:eastAsia="Calibri" w:hAnsi="Century Gothic" w:cs="Times New Roman"/>
          <w:b/>
          <w:i/>
          <w:color w:val="990033"/>
          <w:kern w:val="0"/>
          <w:sz w:val="28"/>
          <w:szCs w:val="28"/>
          <w:lang w:eastAsia="en-US"/>
        </w:rPr>
        <w:t xml:space="preserve">Pentland </w:t>
      </w:r>
      <w:r w:rsidR="00D469D7">
        <w:rPr>
          <w:rFonts w:ascii="Century Gothic" w:eastAsia="Calibri" w:hAnsi="Century Gothic" w:cs="Times New Roman"/>
          <w:b/>
          <w:i/>
          <w:color w:val="990033"/>
          <w:kern w:val="0"/>
          <w:sz w:val="28"/>
          <w:szCs w:val="28"/>
          <w:lang w:eastAsia="en-US"/>
        </w:rPr>
        <w:t xml:space="preserve">Community Enterprises </w:t>
      </w:r>
      <w:r w:rsidRPr="00804CB5">
        <w:rPr>
          <w:rFonts w:ascii="Century Gothic" w:eastAsia="Calibri" w:hAnsi="Century Gothic" w:cs="Times New Roman"/>
          <w:b/>
          <w:i/>
          <w:color w:val="990033"/>
          <w:kern w:val="0"/>
          <w:sz w:val="28"/>
          <w:szCs w:val="28"/>
          <w:lang w:eastAsia="en-US"/>
        </w:rPr>
        <w:t>(P</w:t>
      </w:r>
      <w:r w:rsidR="00D469D7">
        <w:rPr>
          <w:rFonts w:ascii="Century Gothic" w:eastAsia="Calibri" w:hAnsi="Century Gothic" w:cs="Times New Roman"/>
          <w:b/>
          <w:i/>
          <w:color w:val="990033"/>
          <w:kern w:val="0"/>
          <w:sz w:val="28"/>
          <w:szCs w:val="28"/>
          <w:lang w:eastAsia="en-US"/>
        </w:rPr>
        <w:t>CE</w:t>
      </w:r>
      <w:r w:rsidRPr="00804CB5">
        <w:rPr>
          <w:rFonts w:ascii="Century Gothic" w:eastAsia="Calibri" w:hAnsi="Century Gothic" w:cs="Times New Roman"/>
          <w:b/>
          <w:i/>
          <w:color w:val="990033"/>
          <w:kern w:val="0"/>
          <w:sz w:val="28"/>
          <w:szCs w:val="28"/>
          <w:lang w:eastAsia="en-US"/>
        </w:rPr>
        <w:t>)</w:t>
      </w:r>
      <w:r w:rsidR="00D469D7" w:rsidRPr="00D469D7">
        <w:rPr>
          <w:color w:val="391A0B" w:themeColor="text2"/>
          <w:kern w:val="0"/>
          <w:sz w:val="22"/>
          <w:szCs w:val="22"/>
          <w:lang w:eastAsia="en-US"/>
        </w:rPr>
        <w:t xml:space="preserve"> </w:t>
      </w:r>
      <w:r w:rsidR="00D469D7">
        <w:rPr>
          <w:rFonts w:ascii="Century Gothic" w:eastAsia="Calibri" w:hAnsi="Century Gothic" w:cs="Times New Roman"/>
          <w:b/>
          <w:i/>
          <w:color w:val="990033"/>
          <w:kern w:val="0"/>
          <w:sz w:val="28"/>
          <w:szCs w:val="28"/>
          <w:lang w:eastAsia="en-US"/>
        </w:rPr>
        <w:t>was</w:t>
      </w:r>
      <w:r w:rsidR="00D469D7" w:rsidRPr="00D469D7">
        <w:rPr>
          <w:rFonts w:ascii="Century Gothic" w:eastAsia="Calibri" w:hAnsi="Century Gothic" w:cs="Times New Roman"/>
          <w:b/>
          <w:i/>
          <w:color w:val="990033"/>
          <w:kern w:val="0"/>
          <w:sz w:val="28"/>
          <w:szCs w:val="28"/>
          <w:lang w:eastAsia="en-US"/>
        </w:rPr>
        <w:t xml:space="preserve"> </w:t>
      </w:r>
      <w:r w:rsidR="007E5CAC">
        <w:rPr>
          <w:rFonts w:ascii="Century Gothic" w:eastAsia="Calibri" w:hAnsi="Century Gothic" w:cs="Times New Roman"/>
          <w:b/>
          <w:i/>
          <w:color w:val="990033"/>
          <w:kern w:val="0"/>
          <w:sz w:val="28"/>
          <w:szCs w:val="28"/>
          <w:lang w:eastAsia="en-US"/>
        </w:rPr>
        <w:t>incorporated</w:t>
      </w:r>
      <w:r w:rsidR="00D469D7" w:rsidRPr="00D469D7">
        <w:rPr>
          <w:rFonts w:ascii="Century Gothic" w:eastAsia="Calibri" w:hAnsi="Century Gothic" w:cs="Times New Roman"/>
          <w:b/>
          <w:i/>
          <w:color w:val="990033"/>
          <w:kern w:val="0"/>
          <w:sz w:val="28"/>
          <w:szCs w:val="28"/>
          <w:lang w:eastAsia="en-US"/>
        </w:rPr>
        <w:t xml:space="preserve"> in 2006 to provide</w:t>
      </w:r>
      <w:r w:rsidR="00BC73A3">
        <w:rPr>
          <w:rFonts w:ascii="Century Gothic" w:eastAsia="Calibri" w:hAnsi="Century Gothic" w:cs="Times New Roman"/>
          <w:b/>
          <w:i/>
          <w:color w:val="990033"/>
          <w:kern w:val="0"/>
          <w:sz w:val="28"/>
          <w:szCs w:val="28"/>
          <w:lang w:eastAsia="en-US"/>
        </w:rPr>
        <w:t xml:space="preserve"> o</w:t>
      </w:r>
      <w:r w:rsidR="00D469D7" w:rsidRPr="00D469D7">
        <w:rPr>
          <w:rFonts w:ascii="Century Gothic" w:eastAsia="Calibri" w:hAnsi="Century Gothic" w:cs="Times New Roman"/>
          <w:b/>
          <w:i/>
          <w:color w:val="990033"/>
          <w:kern w:val="0"/>
          <w:sz w:val="28"/>
          <w:szCs w:val="28"/>
          <w:lang w:eastAsia="en-US"/>
        </w:rPr>
        <w:t xml:space="preserve">pportunities to enhance </w:t>
      </w:r>
      <w:r w:rsidR="007E5CAC">
        <w:rPr>
          <w:rFonts w:ascii="Century Gothic" w:eastAsia="Calibri" w:hAnsi="Century Gothic" w:cs="Times New Roman"/>
          <w:b/>
          <w:i/>
          <w:color w:val="990033"/>
          <w:kern w:val="0"/>
          <w:sz w:val="28"/>
          <w:szCs w:val="28"/>
          <w:lang w:eastAsia="en-US"/>
        </w:rPr>
        <w:t>Pentland Housing</w:t>
      </w:r>
      <w:r w:rsidR="00C721E6">
        <w:rPr>
          <w:rFonts w:ascii="Century Gothic" w:eastAsia="Calibri" w:hAnsi="Century Gothic" w:cs="Times New Roman"/>
          <w:b/>
          <w:i/>
          <w:color w:val="990033"/>
          <w:kern w:val="0"/>
          <w:sz w:val="28"/>
          <w:szCs w:val="28"/>
          <w:lang w:eastAsia="en-US"/>
        </w:rPr>
        <w:t xml:space="preserve"> Group’s</w:t>
      </w:r>
      <w:r w:rsidR="00D469D7" w:rsidRPr="00D469D7">
        <w:rPr>
          <w:rFonts w:ascii="Century Gothic" w:eastAsia="Calibri" w:hAnsi="Century Gothic" w:cs="Times New Roman"/>
          <w:b/>
          <w:i/>
          <w:color w:val="990033"/>
          <w:kern w:val="0"/>
          <w:sz w:val="28"/>
          <w:szCs w:val="28"/>
          <w:lang w:eastAsia="en-US"/>
        </w:rPr>
        <w:t xml:space="preserve"> social impact beyond core housing services. </w:t>
      </w:r>
    </w:p>
    <w:p w:rsidR="00F71536" w:rsidRPr="00804CB5" w:rsidRDefault="00F71536" w:rsidP="00F71536">
      <w:pPr>
        <w:spacing w:after="0" w:line="240" w:lineRule="auto"/>
        <w:jc w:val="both"/>
        <w:rPr>
          <w:rFonts w:ascii="Century Gothic" w:eastAsia="Calibri" w:hAnsi="Century Gothic" w:cs="Times New Roman"/>
          <w:b/>
          <w:color w:val="auto"/>
          <w:kern w:val="0"/>
          <w:sz w:val="24"/>
          <w:szCs w:val="24"/>
          <w:lang w:val="en-GB" w:eastAsia="en-US"/>
        </w:rPr>
      </w:pPr>
    </w:p>
    <w:p w:rsidR="00F71536" w:rsidRPr="00804CB5" w:rsidRDefault="00F71536" w:rsidP="001E1C51">
      <w:pPr>
        <w:spacing w:after="0" w:line="240" w:lineRule="auto"/>
        <w:jc w:val="both"/>
        <w:rPr>
          <w:rFonts w:ascii="Century Gothic" w:eastAsia="Calibri" w:hAnsi="Century Gothic" w:cs="Times New Roman"/>
          <w:b/>
          <w:color w:val="auto"/>
          <w:kern w:val="0"/>
          <w:sz w:val="32"/>
          <w:szCs w:val="32"/>
          <w:lang w:eastAsia="en-US"/>
        </w:rPr>
      </w:pPr>
      <w:r w:rsidRPr="00804CB5">
        <w:rPr>
          <w:rFonts w:ascii="Century Gothic" w:eastAsia="Calibri" w:hAnsi="Century Gothic" w:cs="Times New Roman"/>
          <w:b/>
          <w:color w:val="auto"/>
          <w:kern w:val="0"/>
          <w:sz w:val="32"/>
          <w:szCs w:val="32"/>
          <w:lang w:eastAsia="en-US"/>
        </w:rPr>
        <w:t xml:space="preserve">The </w:t>
      </w:r>
      <w:r w:rsidR="00853EBD" w:rsidRPr="00804CB5">
        <w:rPr>
          <w:rFonts w:ascii="Century Gothic" w:eastAsia="Calibri" w:hAnsi="Century Gothic" w:cs="Times New Roman"/>
          <w:b/>
          <w:color w:val="auto"/>
          <w:kern w:val="0"/>
          <w:sz w:val="32"/>
          <w:szCs w:val="32"/>
          <w:lang w:eastAsia="en-US"/>
        </w:rPr>
        <w:t>Pentland Housing</w:t>
      </w:r>
      <w:r w:rsidRPr="00804CB5">
        <w:rPr>
          <w:rFonts w:ascii="Century Gothic" w:eastAsia="Calibri" w:hAnsi="Century Gothic" w:cs="Times New Roman"/>
          <w:b/>
          <w:color w:val="auto"/>
          <w:kern w:val="0"/>
          <w:sz w:val="32"/>
          <w:szCs w:val="32"/>
          <w:lang w:eastAsia="en-US"/>
        </w:rPr>
        <w:t xml:space="preserve"> Group</w:t>
      </w:r>
    </w:p>
    <w:p w:rsidR="00C721E6" w:rsidRDefault="0016596B" w:rsidP="00CF42EF">
      <w:pPr>
        <w:spacing w:after="0" w:line="240" w:lineRule="auto"/>
        <w:jc w:val="both"/>
        <w:rPr>
          <w:rFonts w:ascii="Century Gothic" w:eastAsia="Calibri" w:hAnsi="Century Gothic" w:cs="Times New Roman"/>
          <w:color w:val="auto"/>
          <w:kern w:val="0"/>
          <w:sz w:val="24"/>
          <w:szCs w:val="24"/>
          <w:lang w:val="en-GB" w:eastAsia="en-US"/>
        </w:rPr>
      </w:pPr>
      <w:r w:rsidRPr="00804CB5">
        <w:rPr>
          <w:rFonts w:ascii="Century Gothic" w:eastAsia="Calibri" w:hAnsi="Century Gothic" w:cs="Times New Roman"/>
          <w:color w:val="auto"/>
          <w:kern w:val="0"/>
          <w:sz w:val="24"/>
          <w:szCs w:val="24"/>
          <w:lang w:val="en-GB" w:eastAsia="en-US"/>
        </w:rPr>
        <w:t xml:space="preserve">We </w:t>
      </w:r>
      <w:r>
        <w:rPr>
          <w:rFonts w:ascii="Century Gothic" w:eastAsia="Calibri" w:hAnsi="Century Gothic" w:cs="Times New Roman"/>
          <w:color w:val="auto"/>
          <w:kern w:val="0"/>
          <w:sz w:val="24"/>
          <w:szCs w:val="24"/>
          <w:lang w:val="en-GB" w:eastAsia="en-US"/>
        </w:rPr>
        <w:t xml:space="preserve">are </w:t>
      </w:r>
      <w:r w:rsidR="007E5CAC">
        <w:rPr>
          <w:rFonts w:ascii="Century Gothic" w:eastAsia="Calibri" w:hAnsi="Century Gothic" w:cs="Times New Roman"/>
          <w:color w:val="auto"/>
          <w:kern w:val="0"/>
          <w:sz w:val="24"/>
          <w:szCs w:val="24"/>
          <w:lang w:val="en-GB" w:eastAsia="en-US"/>
        </w:rPr>
        <w:t>the</w:t>
      </w:r>
      <w:r>
        <w:rPr>
          <w:rFonts w:ascii="Century Gothic" w:eastAsia="Calibri" w:hAnsi="Century Gothic" w:cs="Times New Roman"/>
          <w:color w:val="auto"/>
          <w:kern w:val="0"/>
          <w:sz w:val="24"/>
          <w:szCs w:val="24"/>
          <w:lang w:val="en-GB" w:eastAsia="en-US"/>
        </w:rPr>
        <w:t xml:space="preserve"> wholly-owned subsidiary in the </w:t>
      </w:r>
      <w:r w:rsidR="00853EBD" w:rsidRPr="00804CB5">
        <w:rPr>
          <w:rFonts w:ascii="Century Gothic" w:eastAsia="Calibri" w:hAnsi="Century Gothic" w:cs="Times New Roman"/>
          <w:color w:val="auto"/>
          <w:kern w:val="0"/>
          <w:sz w:val="24"/>
          <w:szCs w:val="24"/>
          <w:lang w:val="en-GB" w:eastAsia="en-US"/>
        </w:rPr>
        <w:t>Pentland Housing Group.</w:t>
      </w:r>
      <w:r>
        <w:rPr>
          <w:rFonts w:ascii="Century Gothic" w:eastAsia="Calibri" w:hAnsi="Century Gothic" w:cs="Times New Roman"/>
          <w:color w:val="auto"/>
          <w:kern w:val="0"/>
          <w:sz w:val="24"/>
          <w:szCs w:val="24"/>
          <w:lang w:val="en-GB" w:eastAsia="en-US"/>
        </w:rPr>
        <w:t xml:space="preserve"> </w:t>
      </w:r>
      <w:r w:rsidR="00C721E6">
        <w:rPr>
          <w:rFonts w:ascii="Century Gothic" w:eastAsia="Calibri" w:hAnsi="Century Gothic" w:cs="Times New Roman"/>
          <w:color w:val="auto"/>
          <w:kern w:val="0"/>
          <w:sz w:val="24"/>
          <w:szCs w:val="24"/>
          <w:lang w:val="en-GB" w:eastAsia="en-US"/>
        </w:rPr>
        <w:t xml:space="preserve">Originally one of several subsidiaries, </w:t>
      </w:r>
      <w:r w:rsidR="00C721E6" w:rsidRPr="00804CB5">
        <w:rPr>
          <w:rFonts w:ascii="Century Gothic" w:eastAsia="Calibri" w:hAnsi="Century Gothic" w:cs="Times New Roman"/>
          <w:color w:val="auto"/>
          <w:kern w:val="0"/>
          <w:sz w:val="24"/>
          <w:szCs w:val="24"/>
          <w:lang w:val="en-GB" w:eastAsia="en-US"/>
        </w:rPr>
        <w:t xml:space="preserve">we </w:t>
      </w:r>
      <w:r w:rsidR="00C721E6">
        <w:rPr>
          <w:rFonts w:ascii="Century Gothic" w:eastAsia="Calibri" w:hAnsi="Century Gothic" w:cs="Times New Roman"/>
          <w:color w:val="auto"/>
          <w:kern w:val="0"/>
          <w:sz w:val="24"/>
          <w:szCs w:val="24"/>
          <w:lang w:val="en-GB" w:eastAsia="en-US"/>
        </w:rPr>
        <w:t xml:space="preserve">have since simplified our </w:t>
      </w:r>
      <w:r w:rsidR="007E5CAC">
        <w:rPr>
          <w:rFonts w:ascii="Century Gothic" w:eastAsia="Calibri" w:hAnsi="Century Gothic" w:cs="Times New Roman"/>
          <w:color w:val="auto"/>
          <w:kern w:val="0"/>
          <w:sz w:val="24"/>
          <w:szCs w:val="24"/>
          <w:lang w:val="en-GB" w:eastAsia="en-US"/>
        </w:rPr>
        <w:t xml:space="preserve">Group </w:t>
      </w:r>
      <w:r w:rsidR="00C721E6">
        <w:rPr>
          <w:rFonts w:ascii="Century Gothic" w:eastAsia="Calibri" w:hAnsi="Century Gothic" w:cs="Times New Roman"/>
          <w:color w:val="auto"/>
          <w:kern w:val="0"/>
          <w:sz w:val="24"/>
          <w:szCs w:val="24"/>
          <w:lang w:val="en-GB" w:eastAsia="en-US"/>
        </w:rPr>
        <w:t>structure and consolidated our focus.</w:t>
      </w:r>
      <w:r w:rsidR="00C721E6" w:rsidRPr="00804CB5">
        <w:rPr>
          <w:rFonts w:ascii="Century Gothic" w:eastAsia="Calibri" w:hAnsi="Century Gothic" w:cs="Times New Roman"/>
          <w:color w:val="auto"/>
          <w:kern w:val="0"/>
          <w:sz w:val="24"/>
          <w:szCs w:val="24"/>
          <w:lang w:val="en-GB" w:eastAsia="en-US"/>
        </w:rPr>
        <w:t xml:space="preserve"> </w:t>
      </w:r>
      <w:r>
        <w:rPr>
          <w:rFonts w:ascii="Century Gothic" w:eastAsia="Calibri" w:hAnsi="Century Gothic" w:cs="Times New Roman"/>
          <w:color w:val="auto"/>
          <w:kern w:val="0"/>
          <w:sz w:val="24"/>
          <w:szCs w:val="24"/>
          <w:lang w:val="en-GB" w:eastAsia="en-US"/>
        </w:rPr>
        <w:t>Pentland Housing Association (</w:t>
      </w:r>
      <w:r w:rsidRPr="003D642E">
        <w:rPr>
          <w:rFonts w:ascii="Century Gothic" w:eastAsia="Calibri" w:hAnsi="Century Gothic" w:cs="Times New Roman"/>
          <w:color w:val="auto"/>
          <w:kern w:val="0"/>
          <w:sz w:val="24"/>
          <w:szCs w:val="24"/>
          <w:lang w:val="en-GB" w:eastAsia="en-US"/>
        </w:rPr>
        <w:t>PHA) is our parent organisation</w:t>
      </w:r>
      <w:r w:rsidR="006B146E" w:rsidRPr="003D642E">
        <w:rPr>
          <w:rFonts w:ascii="Century Gothic" w:eastAsia="Calibri" w:hAnsi="Century Gothic" w:cs="Times New Roman"/>
          <w:color w:val="auto"/>
          <w:kern w:val="0"/>
          <w:sz w:val="24"/>
          <w:szCs w:val="24"/>
          <w:lang w:val="en-GB" w:eastAsia="en-US"/>
        </w:rPr>
        <w:t xml:space="preserve"> and </w:t>
      </w:r>
      <w:r w:rsidR="001F18D0">
        <w:rPr>
          <w:rFonts w:ascii="Century Gothic" w:eastAsia="Calibri" w:hAnsi="Century Gothic" w:cs="Times New Roman"/>
          <w:color w:val="auto"/>
          <w:kern w:val="0"/>
          <w:sz w:val="24"/>
          <w:szCs w:val="24"/>
          <w:lang w:val="en-GB" w:eastAsia="en-US"/>
        </w:rPr>
        <w:t xml:space="preserve">is </w:t>
      </w:r>
      <w:r w:rsidR="006B146E" w:rsidRPr="003D642E">
        <w:rPr>
          <w:rFonts w:ascii="Century Gothic" w:eastAsia="Calibri" w:hAnsi="Century Gothic" w:cs="Times New Roman"/>
          <w:color w:val="auto"/>
          <w:kern w:val="0"/>
          <w:sz w:val="24"/>
          <w:szCs w:val="24"/>
          <w:lang w:val="en-GB" w:eastAsia="en-US"/>
        </w:rPr>
        <w:t xml:space="preserve">a </w:t>
      </w:r>
      <w:r w:rsidR="00087093">
        <w:rPr>
          <w:rFonts w:ascii="Century Gothic" w:eastAsia="Calibri" w:hAnsi="Century Gothic" w:cs="Times New Roman"/>
          <w:color w:val="auto"/>
          <w:kern w:val="0"/>
          <w:sz w:val="24"/>
          <w:szCs w:val="24"/>
          <w:lang w:val="en-GB" w:eastAsia="en-US"/>
        </w:rPr>
        <w:t xml:space="preserve">Registered Social Landlord (RSL) and a </w:t>
      </w:r>
      <w:r w:rsidR="006B146E" w:rsidRPr="003D642E">
        <w:rPr>
          <w:rFonts w:ascii="Century Gothic" w:eastAsia="Calibri" w:hAnsi="Century Gothic" w:cs="Times New Roman"/>
          <w:color w:val="auto"/>
          <w:kern w:val="0"/>
          <w:sz w:val="24"/>
          <w:szCs w:val="24"/>
          <w:lang w:val="en-GB" w:eastAsia="en-US"/>
        </w:rPr>
        <w:t>Scottish charity</w:t>
      </w:r>
      <w:r w:rsidR="00FF1D49" w:rsidRPr="003D642E">
        <w:rPr>
          <w:rFonts w:ascii="Century Gothic" w:eastAsia="Calibri" w:hAnsi="Century Gothic" w:cs="Times New Roman"/>
          <w:color w:val="auto"/>
          <w:kern w:val="0"/>
          <w:sz w:val="24"/>
          <w:szCs w:val="24"/>
          <w:lang w:val="en-GB" w:eastAsia="en-US"/>
        </w:rPr>
        <w:t>.</w:t>
      </w:r>
      <w:r w:rsidR="00D469D7" w:rsidRPr="003D642E">
        <w:rPr>
          <w:rFonts w:ascii="Century Gothic" w:eastAsia="Calibri" w:hAnsi="Century Gothic" w:cs="Times New Roman"/>
          <w:color w:val="auto"/>
          <w:kern w:val="0"/>
          <w:sz w:val="24"/>
          <w:szCs w:val="24"/>
          <w:lang w:val="en-GB" w:eastAsia="en-US"/>
        </w:rPr>
        <w:t xml:space="preserve"> </w:t>
      </w:r>
      <w:r w:rsidR="007E5CAC">
        <w:rPr>
          <w:rFonts w:ascii="Century Gothic" w:eastAsia="Calibri" w:hAnsi="Century Gothic" w:cs="Times New Roman"/>
          <w:color w:val="auto"/>
          <w:kern w:val="0"/>
          <w:sz w:val="24"/>
          <w:szCs w:val="24"/>
          <w:lang w:val="en-GB" w:eastAsia="en-US"/>
        </w:rPr>
        <w:t>Pentland Community Enterprises is a company limited by shares.</w:t>
      </w:r>
    </w:p>
    <w:p w:rsidR="00C721E6" w:rsidRDefault="00C721E6" w:rsidP="00CF42EF">
      <w:pPr>
        <w:spacing w:after="0" w:line="240" w:lineRule="auto"/>
        <w:jc w:val="both"/>
        <w:rPr>
          <w:rFonts w:ascii="Century Gothic" w:eastAsia="Calibri" w:hAnsi="Century Gothic" w:cs="Times New Roman"/>
          <w:color w:val="auto"/>
          <w:kern w:val="0"/>
          <w:sz w:val="24"/>
          <w:szCs w:val="24"/>
          <w:lang w:val="en-GB" w:eastAsia="en-US"/>
        </w:rPr>
      </w:pPr>
    </w:p>
    <w:p w:rsidR="002C7F3D" w:rsidRPr="002C7F3D" w:rsidRDefault="002C7F3D" w:rsidP="00CF42EF">
      <w:pPr>
        <w:spacing w:after="0" w:line="240" w:lineRule="auto"/>
        <w:jc w:val="both"/>
        <w:rPr>
          <w:rFonts w:ascii="Century Gothic" w:eastAsia="Calibri" w:hAnsi="Century Gothic" w:cs="Times New Roman"/>
          <w:b/>
          <w:bCs/>
          <w:color w:val="auto"/>
          <w:kern w:val="0"/>
          <w:sz w:val="32"/>
          <w:szCs w:val="32"/>
          <w:lang w:val="en-GB" w:eastAsia="en-US"/>
        </w:rPr>
      </w:pPr>
      <w:r w:rsidRPr="002C7F3D">
        <w:rPr>
          <w:rFonts w:ascii="Century Gothic" w:eastAsia="Calibri" w:hAnsi="Century Gothic" w:cs="Times New Roman"/>
          <w:b/>
          <w:bCs/>
          <w:color w:val="auto"/>
          <w:kern w:val="0"/>
          <w:sz w:val="32"/>
          <w:szCs w:val="32"/>
          <w:lang w:val="en-GB" w:eastAsia="en-US"/>
        </w:rPr>
        <w:t>Our G</w:t>
      </w:r>
      <w:r>
        <w:rPr>
          <w:rFonts w:ascii="Century Gothic" w:eastAsia="Calibri" w:hAnsi="Century Gothic" w:cs="Times New Roman"/>
          <w:b/>
          <w:bCs/>
          <w:color w:val="auto"/>
          <w:kern w:val="0"/>
          <w:sz w:val="32"/>
          <w:szCs w:val="32"/>
          <w:lang w:val="en-GB" w:eastAsia="en-US"/>
        </w:rPr>
        <w:t>o</w:t>
      </w:r>
      <w:r w:rsidRPr="002C7F3D">
        <w:rPr>
          <w:rFonts w:ascii="Century Gothic" w:eastAsia="Calibri" w:hAnsi="Century Gothic" w:cs="Times New Roman"/>
          <w:b/>
          <w:bCs/>
          <w:color w:val="auto"/>
          <w:kern w:val="0"/>
          <w:sz w:val="32"/>
          <w:szCs w:val="32"/>
          <w:lang w:val="en-GB" w:eastAsia="en-US"/>
        </w:rPr>
        <w:t>verna</w:t>
      </w:r>
      <w:r>
        <w:rPr>
          <w:rFonts w:ascii="Century Gothic" w:eastAsia="Calibri" w:hAnsi="Century Gothic" w:cs="Times New Roman"/>
          <w:b/>
          <w:bCs/>
          <w:color w:val="auto"/>
          <w:kern w:val="0"/>
          <w:sz w:val="32"/>
          <w:szCs w:val="32"/>
          <w:lang w:val="en-GB" w:eastAsia="en-US"/>
        </w:rPr>
        <w:t>n</w:t>
      </w:r>
      <w:r w:rsidRPr="002C7F3D">
        <w:rPr>
          <w:rFonts w:ascii="Century Gothic" w:eastAsia="Calibri" w:hAnsi="Century Gothic" w:cs="Times New Roman"/>
          <w:b/>
          <w:bCs/>
          <w:color w:val="auto"/>
          <w:kern w:val="0"/>
          <w:sz w:val="32"/>
          <w:szCs w:val="32"/>
          <w:lang w:val="en-GB" w:eastAsia="en-US"/>
        </w:rPr>
        <w:t>ce</w:t>
      </w:r>
    </w:p>
    <w:p w:rsidR="00CF42EF" w:rsidRPr="00CF42EF" w:rsidRDefault="001F18D0" w:rsidP="00CF42EF">
      <w:pPr>
        <w:spacing w:after="0" w:line="240" w:lineRule="auto"/>
        <w:jc w:val="both"/>
        <w:rPr>
          <w:rFonts w:ascii="Century Gothic" w:eastAsia="Calibri" w:hAnsi="Century Gothic" w:cs="Times New Roman"/>
          <w:color w:val="auto"/>
          <w:kern w:val="0"/>
          <w:sz w:val="24"/>
          <w:szCs w:val="24"/>
          <w:lang w:eastAsia="en-US"/>
        </w:rPr>
      </w:pPr>
      <w:r>
        <w:rPr>
          <w:rFonts w:ascii="Century Gothic" w:eastAsia="Calibri" w:hAnsi="Century Gothic" w:cs="Times New Roman"/>
          <w:color w:val="auto"/>
          <w:kern w:val="0"/>
          <w:sz w:val="24"/>
          <w:szCs w:val="24"/>
          <w:lang w:val="en-GB" w:eastAsia="en-US"/>
        </w:rPr>
        <w:t>As a separate company, w</w:t>
      </w:r>
      <w:r w:rsidR="00CF42EF" w:rsidRPr="003D642E">
        <w:rPr>
          <w:rFonts w:ascii="Century Gothic" w:eastAsia="Calibri" w:hAnsi="Century Gothic" w:cs="Times New Roman"/>
          <w:color w:val="auto"/>
          <w:kern w:val="0"/>
          <w:sz w:val="24"/>
          <w:szCs w:val="24"/>
          <w:lang w:val="en-GB" w:eastAsia="en-US"/>
        </w:rPr>
        <w:t>e have our own Board,</w:t>
      </w:r>
      <w:r>
        <w:rPr>
          <w:rFonts w:ascii="Century Gothic" w:eastAsia="Calibri" w:hAnsi="Century Gothic" w:cs="Times New Roman"/>
          <w:color w:val="auto"/>
          <w:kern w:val="0"/>
          <w:sz w:val="24"/>
          <w:szCs w:val="24"/>
          <w:lang w:val="en-GB" w:eastAsia="en-US"/>
        </w:rPr>
        <w:t xml:space="preserve"> currently comprising </w:t>
      </w:r>
      <w:r w:rsidR="006B3D21">
        <w:rPr>
          <w:rFonts w:ascii="Century Gothic" w:eastAsia="Calibri" w:hAnsi="Century Gothic" w:cs="Times New Roman"/>
          <w:color w:val="auto"/>
          <w:kern w:val="0"/>
          <w:sz w:val="24"/>
          <w:szCs w:val="24"/>
          <w:lang w:val="en-GB" w:eastAsia="en-US"/>
        </w:rPr>
        <w:t>6</w:t>
      </w:r>
      <w:r w:rsidR="00CF42EF" w:rsidRPr="00F52F09">
        <w:rPr>
          <w:rFonts w:ascii="Century Gothic" w:eastAsia="Calibri" w:hAnsi="Century Gothic" w:cs="Times New Roman"/>
          <w:color w:val="FF0000"/>
          <w:kern w:val="0"/>
          <w:sz w:val="24"/>
          <w:szCs w:val="24"/>
          <w:lang w:val="en-GB" w:eastAsia="en-US"/>
        </w:rPr>
        <w:t xml:space="preserve"> </w:t>
      </w:r>
      <w:r w:rsidR="00CF42EF" w:rsidRPr="00CF42EF">
        <w:rPr>
          <w:rFonts w:ascii="Century Gothic" w:eastAsia="Calibri" w:hAnsi="Century Gothic" w:cs="Times New Roman"/>
          <w:color w:val="auto"/>
          <w:kern w:val="0"/>
          <w:sz w:val="24"/>
          <w:szCs w:val="24"/>
          <w:lang w:val="en-GB" w:eastAsia="en-US"/>
        </w:rPr>
        <w:t>directors</w:t>
      </w:r>
      <w:r w:rsidR="007E5CAC">
        <w:rPr>
          <w:rFonts w:ascii="Century Gothic" w:eastAsia="Calibri" w:hAnsi="Century Gothic" w:cs="Times New Roman"/>
          <w:color w:val="auto"/>
          <w:kern w:val="0"/>
          <w:sz w:val="24"/>
          <w:szCs w:val="24"/>
          <w:lang w:val="en-GB" w:eastAsia="en-US"/>
        </w:rPr>
        <w:t xml:space="preserve">; </w:t>
      </w:r>
      <w:r w:rsidR="00087093">
        <w:rPr>
          <w:rFonts w:ascii="Century Gothic" w:eastAsia="Calibri" w:hAnsi="Century Gothic" w:cs="Times New Roman"/>
          <w:color w:val="auto"/>
          <w:kern w:val="0"/>
          <w:sz w:val="24"/>
          <w:szCs w:val="24"/>
          <w:lang w:val="en-GB" w:eastAsia="en-US"/>
        </w:rPr>
        <w:t>half</w:t>
      </w:r>
      <w:r w:rsidR="007E5CAC">
        <w:rPr>
          <w:rFonts w:ascii="Century Gothic" w:eastAsia="Calibri" w:hAnsi="Century Gothic" w:cs="Times New Roman"/>
          <w:color w:val="auto"/>
          <w:kern w:val="0"/>
          <w:sz w:val="24"/>
          <w:szCs w:val="24"/>
          <w:lang w:val="en-GB" w:eastAsia="en-US"/>
        </w:rPr>
        <w:t xml:space="preserve"> of whom are</w:t>
      </w:r>
      <w:r w:rsidR="00087093">
        <w:rPr>
          <w:rFonts w:ascii="Century Gothic" w:eastAsia="Calibri" w:hAnsi="Century Gothic" w:cs="Times New Roman"/>
          <w:color w:val="auto"/>
          <w:kern w:val="0"/>
          <w:sz w:val="24"/>
          <w:szCs w:val="24"/>
          <w:lang w:val="en-GB" w:eastAsia="en-US"/>
        </w:rPr>
        <w:t xml:space="preserve"> </w:t>
      </w:r>
      <w:r w:rsidR="007E5CAC">
        <w:rPr>
          <w:rFonts w:ascii="Century Gothic" w:eastAsia="Calibri" w:hAnsi="Century Gothic" w:cs="Times New Roman"/>
          <w:color w:val="auto"/>
          <w:kern w:val="0"/>
          <w:sz w:val="24"/>
          <w:szCs w:val="24"/>
          <w:lang w:val="en-GB" w:eastAsia="en-US"/>
        </w:rPr>
        <w:t>nominated by</w:t>
      </w:r>
      <w:r w:rsidR="00CF42EF" w:rsidRPr="00CF42EF">
        <w:rPr>
          <w:rFonts w:ascii="Century Gothic" w:eastAsia="Calibri" w:hAnsi="Century Gothic" w:cs="Times New Roman"/>
          <w:color w:val="auto"/>
          <w:kern w:val="0"/>
          <w:sz w:val="24"/>
          <w:szCs w:val="24"/>
          <w:lang w:val="en-GB" w:eastAsia="en-US"/>
        </w:rPr>
        <w:t xml:space="preserve"> </w:t>
      </w:r>
      <w:r w:rsidR="00CF42EF">
        <w:rPr>
          <w:rFonts w:ascii="Century Gothic" w:eastAsia="Calibri" w:hAnsi="Century Gothic" w:cs="Times New Roman"/>
          <w:color w:val="auto"/>
          <w:kern w:val="0"/>
          <w:sz w:val="24"/>
          <w:szCs w:val="24"/>
          <w:lang w:val="en-GB" w:eastAsia="en-US"/>
        </w:rPr>
        <w:t xml:space="preserve">PHA’s </w:t>
      </w:r>
      <w:r w:rsidR="00CF42EF" w:rsidRPr="00CF42EF">
        <w:rPr>
          <w:rFonts w:ascii="Century Gothic" w:eastAsia="Calibri" w:hAnsi="Century Gothic" w:cs="Times New Roman"/>
          <w:color w:val="auto"/>
          <w:kern w:val="0"/>
          <w:sz w:val="24"/>
          <w:szCs w:val="24"/>
          <w:lang w:val="en-GB" w:eastAsia="en-US"/>
        </w:rPr>
        <w:t xml:space="preserve">Board and </w:t>
      </w:r>
      <w:r w:rsidR="00087093">
        <w:rPr>
          <w:rFonts w:ascii="Century Gothic" w:eastAsia="Calibri" w:hAnsi="Century Gothic" w:cs="Times New Roman"/>
          <w:color w:val="auto"/>
          <w:kern w:val="0"/>
          <w:sz w:val="24"/>
          <w:szCs w:val="24"/>
          <w:lang w:val="en-GB" w:eastAsia="en-US"/>
        </w:rPr>
        <w:t xml:space="preserve">half </w:t>
      </w:r>
      <w:r w:rsidR="007E5CAC">
        <w:rPr>
          <w:rFonts w:ascii="Century Gothic" w:eastAsia="Calibri" w:hAnsi="Century Gothic" w:cs="Times New Roman"/>
          <w:color w:val="auto"/>
          <w:kern w:val="0"/>
          <w:sz w:val="24"/>
          <w:szCs w:val="24"/>
          <w:lang w:val="en-GB" w:eastAsia="en-US"/>
        </w:rPr>
        <w:t xml:space="preserve">are </w:t>
      </w:r>
      <w:r w:rsidR="00CF42EF" w:rsidRPr="00CF42EF">
        <w:rPr>
          <w:rFonts w:ascii="Century Gothic" w:eastAsia="Calibri" w:hAnsi="Century Gothic" w:cs="Times New Roman"/>
          <w:color w:val="auto"/>
          <w:kern w:val="0"/>
          <w:sz w:val="24"/>
          <w:szCs w:val="24"/>
          <w:lang w:val="en-GB" w:eastAsia="en-US"/>
        </w:rPr>
        <w:t>independent</w:t>
      </w:r>
      <w:r w:rsidR="007E5CAC">
        <w:rPr>
          <w:rFonts w:ascii="Century Gothic" w:eastAsia="Calibri" w:hAnsi="Century Gothic" w:cs="Times New Roman"/>
          <w:color w:val="auto"/>
          <w:kern w:val="0"/>
          <w:sz w:val="24"/>
          <w:szCs w:val="24"/>
          <w:lang w:val="en-GB" w:eastAsia="en-US"/>
        </w:rPr>
        <w:t xml:space="preserve"> appointments</w:t>
      </w:r>
      <w:r w:rsidR="00087093">
        <w:rPr>
          <w:rFonts w:ascii="Century Gothic" w:eastAsia="Calibri" w:hAnsi="Century Gothic" w:cs="Times New Roman"/>
          <w:color w:val="auto"/>
          <w:kern w:val="0"/>
          <w:sz w:val="24"/>
          <w:szCs w:val="24"/>
          <w:lang w:val="en-GB" w:eastAsia="en-US"/>
        </w:rPr>
        <w:t>. With extensive knowledge across several sectors</w:t>
      </w:r>
      <w:r w:rsidR="007E5CAC">
        <w:rPr>
          <w:rFonts w:ascii="Century Gothic" w:eastAsia="Calibri" w:hAnsi="Century Gothic" w:cs="Times New Roman"/>
          <w:color w:val="auto"/>
          <w:kern w:val="0"/>
          <w:sz w:val="24"/>
          <w:szCs w:val="24"/>
          <w:lang w:val="en-GB" w:eastAsia="en-US"/>
        </w:rPr>
        <w:t xml:space="preserve"> (including asset management, energy, community</w:t>
      </w:r>
      <w:r w:rsidR="000A006E">
        <w:rPr>
          <w:rFonts w:ascii="Century Gothic" w:eastAsia="Calibri" w:hAnsi="Century Gothic" w:cs="Times New Roman"/>
          <w:color w:val="auto"/>
          <w:kern w:val="0"/>
          <w:sz w:val="24"/>
          <w:szCs w:val="24"/>
          <w:lang w:val="en-GB" w:eastAsia="en-US"/>
        </w:rPr>
        <w:t xml:space="preserve"> development</w:t>
      </w:r>
      <w:r w:rsidR="007E5CAC">
        <w:rPr>
          <w:rFonts w:ascii="Century Gothic" w:eastAsia="Calibri" w:hAnsi="Century Gothic" w:cs="Times New Roman"/>
          <w:color w:val="auto"/>
          <w:kern w:val="0"/>
          <w:sz w:val="24"/>
          <w:szCs w:val="24"/>
          <w:lang w:val="en-GB" w:eastAsia="en-US"/>
        </w:rPr>
        <w:t>, finance</w:t>
      </w:r>
      <w:r w:rsidR="00087093">
        <w:rPr>
          <w:rFonts w:ascii="Century Gothic" w:eastAsia="Calibri" w:hAnsi="Century Gothic" w:cs="Times New Roman"/>
          <w:color w:val="auto"/>
          <w:kern w:val="0"/>
          <w:sz w:val="24"/>
          <w:szCs w:val="24"/>
          <w:lang w:val="en-GB" w:eastAsia="en-US"/>
        </w:rPr>
        <w:t>,</w:t>
      </w:r>
      <w:r w:rsidR="007E5CAC">
        <w:rPr>
          <w:rFonts w:ascii="Century Gothic" w:eastAsia="Calibri" w:hAnsi="Century Gothic" w:cs="Times New Roman"/>
          <w:color w:val="auto"/>
          <w:kern w:val="0"/>
          <w:sz w:val="24"/>
          <w:szCs w:val="24"/>
          <w:lang w:val="en-GB" w:eastAsia="en-US"/>
        </w:rPr>
        <w:t xml:space="preserve"> marketing</w:t>
      </w:r>
      <w:r w:rsidR="000A006E">
        <w:rPr>
          <w:rFonts w:ascii="Century Gothic" w:eastAsia="Calibri" w:hAnsi="Century Gothic" w:cs="Times New Roman"/>
          <w:color w:val="auto"/>
          <w:kern w:val="0"/>
          <w:sz w:val="24"/>
          <w:szCs w:val="24"/>
          <w:lang w:val="en-GB" w:eastAsia="en-US"/>
        </w:rPr>
        <w:t xml:space="preserve"> and housing</w:t>
      </w:r>
      <w:r w:rsidR="007E5CAC">
        <w:rPr>
          <w:rFonts w:ascii="Century Gothic" w:eastAsia="Calibri" w:hAnsi="Century Gothic" w:cs="Times New Roman"/>
          <w:color w:val="auto"/>
          <w:kern w:val="0"/>
          <w:sz w:val="24"/>
          <w:szCs w:val="24"/>
          <w:lang w:val="en-GB" w:eastAsia="en-US"/>
        </w:rPr>
        <w:t>)</w:t>
      </w:r>
      <w:r w:rsidR="000A006E">
        <w:rPr>
          <w:rFonts w:ascii="Century Gothic" w:eastAsia="Calibri" w:hAnsi="Century Gothic" w:cs="Times New Roman"/>
          <w:color w:val="auto"/>
          <w:kern w:val="0"/>
          <w:sz w:val="24"/>
          <w:szCs w:val="24"/>
          <w:lang w:val="en-GB" w:eastAsia="en-US"/>
        </w:rPr>
        <w:t>,</w:t>
      </w:r>
      <w:r w:rsidR="00087093">
        <w:rPr>
          <w:rFonts w:ascii="Century Gothic" w:eastAsia="Calibri" w:hAnsi="Century Gothic" w:cs="Times New Roman"/>
          <w:color w:val="auto"/>
          <w:kern w:val="0"/>
          <w:sz w:val="24"/>
          <w:szCs w:val="24"/>
          <w:lang w:val="en-GB" w:eastAsia="en-US"/>
        </w:rPr>
        <w:t xml:space="preserve"> previous experience in high-profile Board and leadership roles, and invaluable local insight, we believe we have one of the most experienced and skilled Boards amongst all RSL subsidiaries in Scotland</w:t>
      </w:r>
      <w:r w:rsidR="00CF42EF" w:rsidRPr="00CF42EF">
        <w:rPr>
          <w:rFonts w:ascii="Century Gothic" w:eastAsia="Calibri" w:hAnsi="Century Gothic" w:cs="Times New Roman"/>
          <w:color w:val="auto"/>
          <w:kern w:val="0"/>
          <w:sz w:val="24"/>
          <w:szCs w:val="24"/>
          <w:lang w:val="en-GB" w:eastAsia="en-US"/>
        </w:rPr>
        <w:t xml:space="preserve">. </w:t>
      </w:r>
      <w:r w:rsidR="00CF42EF" w:rsidRPr="00CF42EF">
        <w:rPr>
          <w:rFonts w:ascii="Century Gothic" w:eastAsia="Calibri" w:hAnsi="Century Gothic" w:cs="Times New Roman"/>
          <w:color w:val="auto"/>
          <w:kern w:val="0"/>
          <w:sz w:val="24"/>
          <w:szCs w:val="24"/>
          <w:lang w:eastAsia="en-US"/>
        </w:rPr>
        <w:t xml:space="preserve"> </w:t>
      </w:r>
    </w:p>
    <w:p w:rsidR="00CF42EF" w:rsidRDefault="00CF42EF" w:rsidP="00F71536">
      <w:pPr>
        <w:spacing w:after="0" w:line="240" w:lineRule="auto"/>
        <w:jc w:val="both"/>
        <w:rPr>
          <w:rFonts w:ascii="Century Gothic" w:eastAsia="Calibri" w:hAnsi="Century Gothic" w:cs="Times New Roman"/>
          <w:color w:val="auto"/>
          <w:kern w:val="0"/>
          <w:sz w:val="24"/>
          <w:szCs w:val="24"/>
          <w:lang w:val="en-GB" w:eastAsia="en-US"/>
        </w:rPr>
      </w:pPr>
    </w:p>
    <w:p w:rsidR="00CF42EF" w:rsidRDefault="004D2FE7" w:rsidP="00CF42EF">
      <w:pPr>
        <w:spacing w:after="0" w:line="240" w:lineRule="auto"/>
        <w:jc w:val="both"/>
        <w:rPr>
          <w:rFonts w:ascii="Century Gothic" w:eastAsia="Calibri" w:hAnsi="Century Gothic" w:cs="Times New Roman"/>
          <w:b/>
          <w:color w:val="auto"/>
          <w:kern w:val="0"/>
          <w:sz w:val="32"/>
          <w:szCs w:val="32"/>
          <w:lang w:val="en-GB" w:eastAsia="en-US"/>
        </w:rPr>
      </w:pPr>
      <w:r>
        <w:rPr>
          <w:rFonts w:ascii="Century Gothic" w:eastAsia="Calibri" w:hAnsi="Century Gothic" w:cs="Times New Roman"/>
          <w:color w:val="auto"/>
          <w:kern w:val="0"/>
          <w:sz w:val="24"/>
          <w:szCs w:val="24"/>
          <w:lang w:val="en-GB" w:eastAsia="en-US"/>
        </w:rPr>
        <w:t xml:space="preserve">We </w:t>
      </w:r>
      <w:r w:rsidR="00087093">
        <w:rPr>
          <w:rFonts w:ascii="Century Gothic" w:eastAsia="Calibri" w:hAnsi="Century Gothic" w:cs="Times New Roman"/>
          <w:color w:val="auto"/>
          <w:kern w:val="0"/>
          <w:sz w:val="24"/>
          <w:szCs w:val="24"/>
          <w:lang w:val="en-GB" w:eastAsia="en-US"/>
        </w:rPr>
        <w:t xml:space="preserve">also </w:t>
      </w:r>
      <w:r>
        <w:rPr>
          <w:rFonts w:ascii="Century Gothic" w:eastAsia="Calibri" w:hAnsi="Century Gothic" w:cs="Times New Roman"/>
          <w:color w:val="auto"/>
          <w:kern w:val="0"/>
          <w:sz w:val="24"/>
          <w:szCs w:val="24"/>
          <w:lang w:val="en-GB" w:eastAsia="en-US"/>
        </w:rPr>
        <w:t>have</w:t>
      </w:r>
      <w:r w:rsidR="00F71536" w:rsidRPr="00804CB5">
        <w:rPr>
          <w:rFonts w:ascii="Century Gothic" w:eastAsia="Calibri" w:hAnsi="Century Gothic" w:cs="Times New Roman"/>
          <w:color w:val="auto"/>
          <w:kern w:val="0"/>
          <w:sz w:val="24"/>
          <w:szCs w:val="24"/>
          <w:lang w:eastAsia="en-US"/>
        </w:rPr>
        <w:t xml:space="preserve"> a formal intra-group agreement which sets out our relationship with </w:t>
      </w:r>
      <w:r w:rsidR="00853EBD" w:rsidRPr="00804CB5">
        <w:rPr>
          <w:rFonts w:ascii="Century Gothic" w:eastAsia="Calibri" w:hAnsi="Century Gothic" w:cs="Times New Roman"/>
          <w:color w:val="auto"/>
          <w:kern w:val="0"/>
          <w:sz w:val="24"/>
          <w:szCs w:val="24"/>
          <w:lang w:eastAsia="en-US"/>
        </w:rPr>
        <w:t xml:space="preserve">our </w:t>
      </w:r>
      <w:r w:rsidR="00D469D7">
        <w:rPr>
          <w:rFonts w:ascii="Century Gothic" w:eastAsia="Calibri" w:hAnsi="Century Gothic" w:cs="Times New Roman"/>
          <w:color w:val="auto"/>
          <w:kern w:val="0"/>
          <w:sz w:val="24"/>
          <w:szCs w:val="24"/>
          <w:lang w:eastAsia="en-US"/>
        </w:rPr>
        <w:t>parent company</w:t>
      </w:r>
      <w:r w:rsidR="00F71536" w:rsidRPr="00804CB5">
        <w:rPr>
          <w:rFonts w:ascii="Century Gothic" w:eastAsia="Calibri" w:hAnsi="Century Gothic" w:cs="Times New Roman"/>
          <w:color w:val="auto"/>
          <w:kern w:val="0"/>
          <w:sz w:val="24"/>
          <w:szCs w:val="24"/>
          <w:lang w:eastAsia="en-US"/>
        </w:rPr>
        <w:t xml:space="preserve"> and reinforces </w:t>
      </w:r>
      <w:r w:rsidR="001F18D0">
        <w:rPr>
          <w:rFonts w:ascii="Century Gothic" w:eastAsia="Calibri" w:hAnsi="Century Gothic" w:cs="Times New Roman"/>
          <w:color w:val="auto"/>
          <w:kern w:val="0"/>
          <w:sz w:val="24"/>
          <w:szCs w:val="24"/>
          <w:lang w:eastAsia="en-US"/>
        </w:rPr>
        <w:t>our parent’s</w:t>
      </w:r>
      <w:r w:rsidR="00F71536" w:rsidRPr="00804CB5">
        <w:rPr>
          <w:rFonts w:ascii="Century Gothic" w:eastAsia="Calibri" w:hAnsi="Century Gothic" w:cs="Times New Roman"/>
          <w:color w:val="auto"/>
          <w:kern w:val="0"/>
          <w:sz w:val="24"/>
          <w:szCs w:val="24"/>
          <w:lang w:eastAsia="en-US"/>
        </w:rPr>
        <w:t xml:space="preserve"> responsibility for overall strategic direction and control for the Group. We each employ our own staff </w:t>
      </w:r>
      <w:r w:rsidR="00FC01DB">
        <w:rPr>
          <w:rFonts w:ascii="Century Gothic" w:eastAsia="Calibri" w:hAnsi="Century Gothic" w:cs="Times New Roman"/>
          <w:color w:val="auto"/>
          <w:kern w:val="0"/>
          <w:sz w:val="24"/>
          <w:szCs w:val="24"/>
          <w:lang w:eastAsia="en-US"/>
        </w:rPr>
        <w:t xml:space="preserve">(we currently have one part-time member of staff) </w:t>
      </w:r>
      <w:r w:rsidR="000A006E">
        <w:rPr>
          <w:rFonts w:ascii="Century Gothic" w:eastAsia="Calibri" w:hAnsi="Century Gothic" w:cs="Times New Roman"/>
          <w:color w:val="auto"/>
          <w:kern w:val="0"/>
          <w:sz w:val="24"/>
          <w:szCs w:val="24"/>
          <w:lang w:eastAsia="en-US"/>
        </w:rPr>
        <w:t>in addition to</w:t>
      </w:r>
      <w:r w:rsidR="00F71536" w:rsidRPr="00804CB5">
        <w:rPr>
          <w:rFonts w:ascii="Century Gothic" w:eastAsia="Calibri" w:hAnsi="Century Gothic" w:cs="Times New Roman"/>
          <w:color w:val="auto"/>
          <w:kern w:val="0"/>
          <w:sz w:val="24"/>
          <w:szCs w:val="24"/>
          <w:lang w:eastAsia="en-US"/>
        </w:rPr>
        <w:t xml:space="preserve"> a service-sharing agreement which allows </w:t>
      </w:r>
      <w:r w:rsidR="0016596B">
        <w:rPr>
          <w:rFonts w:ascii="Century Gothic" w:eastAsia="Calibri" w:hAnsi="Century Gothic" w:cs="Times New Roman"/>
          <w:color w:val="auto"/>
          <w:kern w:val="0"/>
          <w:sz w:val="24"/>
          <w:szCs w:val="24"/>
          <w:lang w:eastAsia="en-US"/>
        </w:rPr>
        <w:t>us</w:t>
      </w:r>
      <w:r w:rsidR="00853EBD" w:rsidRPr="00804CB5">
        <w:rPr>
          <w:rFonts w:ascii="Century Gothic" w:eastAsia="Calibri" w:hAnsi="Century Gothic" w:cs="Times New Roman"/>
          <w:color w:val="auto"/>
          <w:kern w:val="0"/>
          <w:sz w:val="24"/>
          <w:szCs w:val="24"/>
          <w:lang w:eastAsia="en-US"/>
        </w:rPr>
        <w:t xml:space="preserve"> </w:t>
      </w:r>
      <w:r w:rsidR="00F71536" w:rsidRPr="00804CB5">
        <w:rPr>
          <w:rFonts w:ascii="Century Gothic" w:eastAsia="Calibri" w:hAnsi="Century Gothic" w:cs="Times New Roman"/>
          <w:color w:val="auto"/>
          <w:kern w:val="0"/>
          <w:sz w:val="24"/>
          <w:szCs w:val="24"/>
          <w:lang w:eastAsia="en-US"/>
        </w:rPr>
        <w:t xml:space="preserve">to draw on </w:t>
      </w:r>
      <w:r w:rsidR="00853EBD" w:rsidRPr="00804CB5">
        <w:rPr>
          <w:rFonts w:ascii="Century Gothic" w:eastAsia="Calibri" w:hAnsi="Century Gothic" w:cs="Times New Roman"/>
          <w:color w:val="auto"/>
          <w:kern w:val="0"/>
          <w:sz w:val="24"/>
          <w:szCs w:val="24"/>
          <w:lang w:eastAsia="en-US"/>
        </w:rPr>
        <w:t>PHA’s</w:t>
      </w:r>
      <w:r w:rsidR="00F71536" w:rsidRPr="00804CB5">
        <w:rPr>
          <w:rFonts w:ascii="Century Gothic" w:eastAsia="Calibri" w:hAnsi="Century Gothic" w:cs="Times New Roman"/>
          <w:color w:val="auto"/>
          <w:kern w:val="0"/>
          <w:sz w:val="24"/>
          <w:szCs w:val="24"/>
          <w:lang w:eastAsia="en-US"/>
        </w:rPr>
        <w:t xml:space="preserve"> staff in accordance with agreed workplans. </w:t>
      </w:r>
    </w:p>
    <w:p w:rsidR="00D548F9" w:rsidRPr="00CE075F" w:rsidRDefault="00D548F9" w:rsidP="001E1C51">
      <w:pPr>
        <w:spacing w:after="0" w:line="240" w:lineRule="auto"/>
        <w:jc w:val="both"/>
        <w:rPr>
          <w:rFonts w:ascii="Century Gothic" w:eastAsia="Calibri" w:hAnsi="Century Gothic" w:cs="Times New Roman"/>
          <w:b/>
          <w:color w:val="auto"/>
          <w:kern w:val="0"/>
          <w:sz w:val="24"/>
          <w:szCs w:val="24"/>
          <w:lang w:val="en-GB" w:eastAsia="en-US"/>
        </w:rPr>
      </w:pPr>
    </w:p>
    <w:p w:rsidR="00CF42EF" w:rsidRDefault="00D548F9" w:rsidP="001E1C51">
      <w:pPr>
        <w:spacing w:after="0" w:line="240" w:lineRule="auto"/>
        <w:jc w:val="both"/>
        <w:rPr>
          <w:rFonts w:ascii="Century Gothic" w:eastAsia="Calibri" w:hAnsi="Century Gothic" w:cs="Times New Roman"/>
          <w:b/>
          <w:color w:val="auto"/>
          <w:kern w:val="0"/>
          <w:sz w:val="32"/>
          <w:szCs w:val="32"/>
          <w:lang w:val="en-GB" w:eastAsia="en-US"/>
        </w:rPr>
      </w:pPr>
      <w:r>
        <w:rPr>
          <w:rFonts w:ascii="Century Gothic" w:eastAsia="Calibri" w:hAnsi="Century Gothic" w:cs="Times New Roman"/>
          <w:b/>
          <w:color w:val="auto"/>
          <w:kern w:val="0"/>
          <w:sz w:val="32"/>
          <w:szCs w:val="32"/>
          <w:lang w:val="en-GB" w:eastAsia="en-US"/>
        </w:rPr>
        <w:t>Our History</w:t>
      </w:r>
    </w:p>
    <w:p w:rsidR="00D548F9" w:rsidRDefault="0016596B" w:rsidP="00D548F9">
      <w:pPr>
        <w:spacing w:after="0" w:line="240" w:lineRule="auto"/>
        <w:jc w:val="both"/>
        <w:rPr>
          <w:rFonts w:ascii="Century Gothic" w:eastAsia="Calibri" w:hAnsi="Century Gothic" w:cs="Times New Roman"/>
          <w:color w:val="auto"/>
          <w:kern w:val="0"/>
          <w:sz w:val="24"/>
          <w:szCs w:val="24"/>
          <w:lang w:val="en-GB" w:eastAsia="en-US"/>
        </w:rPr>
      </w:pPr>
      <w:r>
        <w:rPr>
          <w:rFonts w:ascii="Century Gothic" w:eastAsia="Calibri" w:hAnsi="Century Gothic" w:cs="Times New Roman"/>
          <w:color w:val="auto"/>
          <w:kern w:val="0"/>
          <w:sz w:val="24"/>
          <w:szCs w:val="24"/>
          <w:lang w:val="en-GB" w:eastAsia="en-US"/>
        </w:rPr>
        <w:t>W</w:t>
      </w:r>
      <w:r w:rsidR="00C1237F" w:rsidRPr="00804CB5">
        <w:rPr>
          <w:rFonts w:ascii="Century Gothic" w:eastAsia="Calibri" w:hAnsi="Century Gothic" w:cs="Times New Roman"/>
          <w:color w:val="auto"/>
          <w:kern w:val="0"/>
          <w:sz w:val="24"/>
          <w:szCs w:val="24"/>
          <w:lang w:val="en-GB" w:eastAsia="en-US"/>
        </w:rPr>
        <w:t xml:space="preserve">e </w:t>
      </w:r>
      <w:r w:rsidR="004F4DD2">
        <w:rPr>
          <w:rFonts w:ascii="Century Gothic" w:eastAsia="Calibri" w:hAnsi="Century Gothic" w:cs="Times New Roman"/>
          <w:color w:val="auto"/>
          <w:kern w:val="0"/>
          <w:sz w:val="24"/>
          <w:szCs w:val="24"/>
          <w:lang w:val="en-GB" w:eastAsia="en-US"/>
        </w:rPr>
        <w:t xml:space="preserve">have </w:t>
      </w:r>
      <w:r>
        <w:rPr>
          <w:rFonts w:ascii="Century Gothic" w:eastAsia="Calibri" w:hAnsi="Century Gothic" w:cs="Times New Roman"/>
          <w:color w:val="auto"/>
          <w:kern w:val="0"/>
          <w:sz w:val="24"/>
          <w:szCs w:val="24"/>
          <w:lang w:val="en-GB" w:eastAsia="en-US"/>
        </w:rPr>
        <w:t xml:space="preserve">a </w:t>
      </w:r>
      <w:r w:rsidR="001F18D0">
        <w:rPr>
          <w:rFonts w:ascii="Century Gothic" w:eastAsia="Calibri" w:hAnsi="Century Gothic" w:cs="Times New Roman"/>
          <w:color w:val="auto"/>
          <w:kern w:val="0"/>
          <w:sz w:val="24"/>
          <w:szCs w:val="24"/>
          <w:lang w:val="en-GB" w:eastAsia="en-US"/>
        </w:rPr>
        <w:t>15</w:t>
      </w:r>
      <w:r w:rsidR="00087093">
        <w:rPr>
          <w:rFonts w:ascii="Century Gothic" w:eastAsia="Calibri" w:hAnsi="Century Gothic" w:cs="Times New Roman"/>
          <w:color w:val="auto"/>
          <w:kern w:val="0"/>
          <w:sz w:val="24"/>
          <w:szCs w:val="24"/>
          <w:lang w:val="en-GB" w:eastAsia="en-US"/>
        </w:rPr>
        <w:t>-</w:t>
      </w:r>
      <w:r w:rsidR="001F18D0">
        <w:rPr>
          <w:rFonts w:ascii="Century Gothic" w:eastAsia="Calibri" w:hAnsi="Century Gothic" w:cs="Times New Roman"/>
          <w:color w:val="auto"/>
          <w:kern w:val="0"/>
          <w:sz w:val="24"/>
          <w:szCs w:val="24"/>
          <w:lang w:val="en-GB" w:eastAsia="en-US"/>
        </w:rPr>
        <w:t xml:space="preserve">year </w:t>
      </w:r>
      <w:r>
        <w:rPr>
          <w:rFonts w:ascii="Century Gothic" w:eastAsia="Calibri" w:hAnsi="Century Gothic" w:cs="Times New Roman"/>
          <w:color w:val="auto"/>
          <w:kern w:val="0"/>
          <w:sz w:val="24"/>
          <w:szCs w:val="24"/>
          <w:lang w:val="en-GB" w:eastAsia="en-US"/>
        </w:rPr>
        <w:t xml:space="preserve">track record of delivering </w:t>
      </w:r>
      <w:r w:rsidR="007F1478">
        <w:rPr>
          <w:rFonts w:ascii="Century Gothic" w:eastAsia="Calibri" w:hAnsi="Century Gothic" w:cs="Times New Roman"/>
          <w:color w:val="auto"/>
          <w:kern w:val="0"/>
          <w:sz w:val="24"/>
          <w:szCs w:val="24"/>
          <w:lang w:val="en-GB" w:eastAsia="en-US"/>
        </w:rPr>
        <w:t xml:space="preserve">a wide range of </w:t>
      </w:r>
      <w:r w:rsidR="00BC73A3">
        <w:rPr>
          <w:rFonts w:ascii="Century Gothic" w:eastAsia="Calibri" w:hAnsi="Century Gothic" w:cs="Times New Roman"/>
          <w:color w:val="auto"/>
          <w:kern w:val="0"/>
          <w:sz w:val="24"/>
          <w:szCs w:val="24"/>
          <w:lang w:val="en-GB" w:eastAsia="en-US"/>
        </w:rPr>
        <w:t xml:space="preserve">community </w:t>
      </w:r>
      <w:r w:rsidR="00F52F09">
        <w:rPr>
          <w:rFonts w:ascii="Century Gothic" w:eastAsia="Calibri" w:hAnsi="Century Gothic" w:cs="Times New Roman"/>
          <w:color w:val="auto"/>
          <w:kern w:val="0"/>
          <w:sz w:val="24"/>
          <w:szCs w:val="24"/>
          <w:lang w:val="en-GB" w:eastAsia="en-US"/>
        </w:rPr>
        <w:t xml:space="preserve">and commercial </w:t>
      </w:r>
      <w:r w:rsidR="007F1478">
        <w:rPr>
          <w:rFonts w:ascii="Century Gothic" w:eastAsia="Calibri" w:hAnsi="Century Gothic" w:cs="Times New Roman"/>
          <w:color w:val="auto"/>
          <w:kern w:val="0"/>
          <w:sz w:val="24"/>
          <w:szCs w:val="24"/>
          <w:lang w:val="en-GB" w:eastAsia="en-US"/>
        </w:rPr>
        <w:t>services.</w:t>
      </w:r>
      <w:r w:rsidR="006C3DBD" w:rsidRPr="006C3DBD">
        <w:rPr>
          <w:rFonts w:ascii="Century Gothic" w:eastAsia="Calibri" w:hAnsi="Century Gothic" w:cs="Times New Roman"/>
          <w:color w:val="auto"/>
          <w:kern w:val="0"/>
          <w:sz w:val="24"/>
          <w:szCs w:val="24"/>
          <w:lang w:val="en-GB" w:eastAsia="en-US"/>
        </w:rPr>
        <w:t xml:space="preserve"> </w:t>
      </w:r>
      <w:r w:rsidR="00FC01DB">
        <w:rPr>
          <w:rFonts w:ascii="Century Gothic" w:eastAsia="Calibri" w:hAnsi="Century Gothic" w:cs="Times New Roman"/>
          <w:color w:val="auto"/>
          <w:kern w:val="0"/>
          <w:sz w:val="24"/>
          <w:szCs w:val="24"/>
          <w:lang w:val="en-GB" w:eastAsia="en-US"/>
        </w:rPr>
        <w:t>W</w:t>
      </w:r>
      <w:r w:rsidR="001F18D0">
        <w:rPr>
          <w:rFonts w:ascii="Century Gothic" w:eastAsia="Calibri" w:hAnsi="Century Gothic" w:cs="Times New Roman"/>
          <w:color w:val="auto"/>
          <w:kern w:val="0"/>
          <w:sz w:val="24"/>
          <w:szCs w:val="24"/>
          <w:lang w:val="en-GB" w:eastAsia="en-US"/>
        </w:rPr>
        <w:t xml:space="preserve">e were early adopters in the fuel poverty agenda, being one of the first social enterprises in Scotland to offer energy advice to tenants, owner occupiers and local businesses. </w:t>
      </w:r>
      <w:r w:rsidR="00FC01DB">
        <w:rPr>
          <w:rFonts w:ascii="Century Gothic" w:eastAsia="Calibri" w:hAnsi="Century Gothic" w:cs="Times New Roman"/>
          <w:color w:val="auto"/>
          <w:kern w:val="0"/>
          <w:sz w:val="24"/>
          <w:szCs w:val="24"/>
          <w:lang w:val="en-GB" w:eastAsia="en-US"/>
        </w:rPr>
        <w:t xml:space="preserve">We also </w:t>
      </w:r>
      <w:r w:rsidR="001F18D0">
        <w:rPr>
          <w:rFonts w:ascii="Century Gothic" w:eastAsia="Calibri" w:hAnsi="Century Gothic" w:cs="Times New Roman"/>
          <w:color w:val="auto"/>
          <w:kern w:val="0"/>
          <w:sz w:val="24"/>
          <w:szCs w:val="24"/>
          <w:lang w:val="en-GB" w:eastAsia="en-US"/>
        </w:rPr>
        <w:t xml:space="preserve">made an early move to address digital exclusion by establishing a community IT Hub, locally-based and accessible to all. </w:t>
      </w:r>
      <w:r w:rsidR="00C721E6">
        <w:rPr>
          <w:rFonts w:ascii="Century Gothic" w:eastAsia="Calibri" w:hAnsi="Century Gothic" w:cs="Times New Roman"/>
          <w:color w:val="auto"/>
          <w:kern w:val="0"/>
          <w:sz w:val="24"/>
          <w:szCs w:val="24"/>
          <w:lang w:val="en-GB" w:eastAsia="en-US"/>
        </w:rPr>
        <w:t xml:space="preserve">More recently, we have worked with partners to deliver a number of community projects funded by the likes of the Big Lottery and Keep Scotland Beautiful Climate Challenge Fund. </w:t>
      </w:r>
    </w:p>
    <w:p w:rsidR="00D548F9" w:rsidRDefault="00D548F9" w:rsidP="00D548F9">
      <w:pPr>
        <w:spacing w:after="0" w:line="240" w:lineRule="auto"/>
        <w:jc w:val="both"/>
        <w:rPr>
          <w:rFonts w:ascii="Century Gothic" w:eastAsia="Calibri" w:hAnsi="Century Gothic" w:cs="Times New Roman"/>
          <w:color w:val="auto"/>
          <w:kern w:val="0"/>
          <w:sz w:val="24"/>
          <w:szCs w:val="24"/>
          <w:lang w:val="en-GB" w:eastAsia="en-US"/>
        </w:rPr>
      </w:pPr>
    </w:p>
    <w:p w:rsidR="00D548F9" w:rsidRPr="00D548F9" w:rsidRDefault="00D548F9" w:rsidP="00D548F9">
      <w:pPr>
        <w:spacing w:after="0" w:line="240" w:lineRule="auto"/>
        <w:jc w:val="both"/>
        <w:rPr>
          <w:rFonts w:ascii="Century Gothic" w:eastAsia="Calibri" w:hAnsi="Century Gothic" w:cs="Times New Roman"/>
          <w:color w:val="auto"/>
          <w:kern w:val="0"/>
          <w:sz w:val="24"/>
          <w:szCs w:val="24"/>
          <w:lang w:val="en-GB" w:eastAsia="en-US"/>
        </w:rPr>
      </w:pPr>
      <w:r w:rsidRPr="00804CB5">
        <w:rPr>
          <w:rFonts w:ascii="Century Gothic" w:eastAsia="Calibri" w:hAnsi="Century Gothic" w:cs="Times New Roman"/>
          <w:b/>
          <w:color w:val="auto"/>
          <w:kern w:val="0"/>
          <w:sz w:val="32"/>
          <w:szCs w:val="32"/>
          <w:lang w:val="en-GB" w:eastAsia="en-US"/>
        </w:rPr>
        <w:t xml:space="preserve">Our </w:t>
      </w:r>
      <w:r>
        <w:rPr>
          <w:rFonts w:ascii="Century Gothic" w:eastAsia="Calibri" w:hAnsi="Century Gothic" w:cs="Times New Roman"/>
          <w:b/>
          <w:color w:val="auto"/>
          <w:kern w:val="0"/>
          <w:sz w:val="32"/>
          <w:szCs w:val="32"/>
          <w:lang w:val="en-GB" w:eastAsia="en-US"/>
        </w:rPr>
        <w:t>Services</w:t>
      </w:r>
    </w:p>
    <w:p w:rsidR="007F1478" w:rsidRDefault="00DC3ACD" w:rsidP="007F1478">
      <w:pPr>
        <w:spacing w:after="0" w:line="240" w:lineRule="auto"/>
        <w:jc w:val="both"/>
        <w:rPr>
          <w:rFonts w:ascii="Century Gothic" w:eastAsia="Calibri" w:hAnsi="Century Gothic" w:cs="Times New Roman"/>
          <w:color w:val="auto"/>
          <w:kern w:val="0"/>
          <w:sz w:val="24"/>
          <w:szCs w:val="24"/>
          <w:lang w:val="en-GB" w:eastAsia="en-US"/>
        </w:rPr>
      </w:pPr>
      <w:r>
        <w:rPr>
          <w:rFonts w:ascii="Century Gothic" w:eastAsia="Calibri" w:hAnsi="Century Gothic" w:cs="Times New Roman"/>
          <w:color w:val="auto"/>
          <w:kern w:val="0"/>
          <w:sz w:val="24"/>
          <w:szCs w:val="24"/>
          <w:lang w:val="en-GB" w:eastAsia="en-US"/>
        </w:rPr>
        <w:t>Today</w:t>
      </w:r>
      <w:r w:rsidR="00FC01DB">
        <w:rPr>
          <w:rFonts w:ascii="Century Gothic" w:eastAsia="Calibri" w:hAnsi="Century Gothic" w:cs="Times New Roman"/>
          <w:color w:val="auto"/>
          <w:kern w:val="0"/>
          <w:sz w:val="24"/>
          <w:szCs w:val="24"/>
          <w:lang w:val="en-GB" w:eastAsia="en-US"/>
        </w:rPr>
        <w:t>,</w:t>
      </w:r>
      <w:r w:rsidR="00147695">
        <w:rPr>
          <w:rFonts w:ascii="Century Gothic" w:eastAsia="Calibri" w:hAnsi="Century Gothic" w:cs="Times New Roman"/>
          <w:color w:val="auto"/>
          <w:kern w:val="0"/>
          <w:sz w:val="24"/>
          <w:szCs w:val="24"/>
          <w:lang w:val="en-GB" w:eastAsia="en-US"/>
        </w:rPr>
        <w:t xml:space="preserve"> w</w:t>
      </w:r>
      <w:r w:rsidR="006C3DBD">
        <w:rPr>
          <w:rFonts w:ascii="Century Gothic" w:eastAsia="Calibri" w:hAnsi="Century Gothic" w:cs="Times New Roman"/>
          <w:color w:val="auto"/>
          <w:kern w:val="0"/>
          <w:sz w:val="24"/>
          <w:szCs w:val="24"/>
          <w:lang w:val="en-GB" w:eastAsia="en-US"/>
        </w:rPr>
        <w:t xml:space="preserve">e </w:t>
      </w:r>
      <w:r>
        <w:rPr>
          <w:rFonts w:ascii="Century Gothic" w:eastAsia="Calibri" w:hAnsi="Century Gothic" w:cs="Times New Roman"/>
          <w:color w:val="auto"/>
          <w:kern w:val="0"/>
          <w:sz w:val="24"/>
          <w:szCs w:val="24"/>
          <w:lang w:val="en-GB" w:eastAsia="en-US"/>
        </w:rPr>
        <w:t xml:space="preserve">deliver </w:t>
      </w:r>
      <w:r w:rsidRPr="00DC3ACD">
        <w:rPr>
          <w:rFonts w:ascii="Century Gothic" w:eastAsia="Calibri" w:hAnsi="Century Gothic" w:cs="Times New Roman"/>
          <w:color w:val="auto"/>
          <w:kern w:val="0"/>
          <w:sz w:val="24"/>
          <w:szCs w:val="24"/>
          <w:lang w:val="en-GB" w:eastAsia="en-US"/>
        </w:rPr>
        <w:t xml:space="preserve">a range of </w:t>
      </w:r>
      <w:r w:rsidR="00F03923">
        <w:rPr>
          <w:rFonts w:ascii="Century Gothic" w:eastAsia="Calibri" w:hAnsi="Century Gothic" w:cs="Times New Roman"/>
          <w:color w:val="auto"/>
          <w:kern w:val="0"/>
          <w:sz w:val="24"/>
          <w:szCs w:val="24"/>
          <w:lang w:val="en-GB" w:eastAsia="en-US"/>
        </w:rPr>
        <w:t xml:space="preserve">commercial </w:t>
      </w:r>
      <w:r w:rsidRPr="00DC3ACD">
        <w:rPr>
          <w:rFonts w:ascii="Century Gothic" w:eastAsia="Calibri" w:hAnsi="Century Gothic" w:cs="Times New Roman"/>
          <w:color w:val="auto"/>
          <w:kern w:val="0"/>
          <w:sz w:val="24"/>
          <w:szCs w:val="24"/>
          <w:lang w:val="en-GB" w:eastAsia="en-US"/>
        </w:rPr>
        <w:t>services which include</w:t>
      </w:r>
      <w:r w:rsidR="00FC01DB">
        <w:rPr>
          <w:rFonts w:ascii="Century Gothic" w:eastAsia="Calibri" w:hAnsi="Century Gothic" w:cs="Times New Roman"/>
          <w:color w:val="auto"/>
          <w:kern w:val="0"/>
          <w:sz w:val="24"/>
          <w:szCs w:val="24"/>
          <w:lang w:val="en-GB" w:eastAsia="en-US"/>
        </w:rPr>
        <w:t>s</w:t>
      </w:r>
      <w:r w:rsidR="00FD6342">
        <w:rPr>
          <w:rFonts w:ascii="Century Gothic" w:eastAsia="Calibri" w:hAnsi="Century Gothic" w:cs="Times New Roman"/>
          <w:color w:val="auto"/>
          <w:kern w:val="0"/>
          <w:sz w:val="24"/>
          <w:szCs w:val="24"/>
          <w:lang w:val="en-GB" w:eastAsia="en-US"/>
        </w:rPr>
        <w:t xml:space="preserve"> a factoring service</w:t>
      </w:r>
      <w:r w:rsidR="00F03923">
        <w:rPr>
          <w:rFonts w:ascii="Century Gothic" w:eastAsia="Calibri" w:hAnsi="Century Gothic" w:cs="Times New Roman"/>
          <w:color w:val="auto"/>
          <w:kern w:val="0"/>
          <w:sz w:val="24"/>
          <w:szCs w:val="24"/>
          <w:lang w:val="en-GB" w:eastAsia="en-US"/>
        </w:rPr>
        <w:t>, renting out garage</w:t>
      </w:r>
      <w:r w:rsidR="000A006E">
        <w:rPr>
          <w:rFonts w:ascii="Century Gothic" w:eastAsia="Calibri" w:hAnsi="Century Gothic" w:cs="Times New Roman"/>
          <w:color w:val="auto"/>
          <w:kern w:val="0"/>
          <w:sz w:val="24"/>
          <w:szCs w:val="24"/>
          <w:lang w:val="en-GB" w:eastAsia="en-US"/>
        </w:rPr>
        <w:t>,</w:t>
      </w:r>
      <w:r w:rsidR="00F03923">
        <w:rPr>
          <w:rFonts w:ascii="Century Gothic" w:eastAsia="Calibri" w:hAnsi="Century Gothic" w:cs="Times New Roman"/>
          <w:color w:val="auto"/>
          <w:kern w:val="0"/>
          <w:sz w:val="24"/>
          <w:szCs w:val="24"/>
          <w:lang w:val="en-GB" w:eastAsia="en-US"/>
        </w:rPr>
        <w:t xml:space="preserve"> parking</w:t>
      </w:r>
      <w:r w:rsidR="000A006E">
        <w:rPr>
          <w:rFonts w:ascii="Century Gothic" w:eastAsia="Calibri" w:hAnsi="Century Gothic" w:cs="Times New Roman"/>
          <w:color w:val="auto"/>
          <w:kern w:val="0"/>
          <w:sz w:val="24"/>
          <w:szCs w:val="24"/>
          <w:lang w:val="en-GB" w:eastAsia="en-US"/>
        </w:rPr>
        <w:t xml:space="preserve"> and workshop</w:t>
      </w:r>
      <w:r w:rsidR="00F03923">
        <w:rPr>
          <w:rFonts w:ascii="Century Gothic" w:eastAsia="Calibri" w:hAnsi="Century Gothic" w:cs="Times New Roman"/>
          <w:color w:val="auto"/>
          <w:kern w:val="0"/>
          <w:sz w:val="24"/>
          <w:szCs w:val="24"/>
          <w:lang w:val="en-GB" w:eastAsia="en-US"/>
        </w:rPr>
        <w:t xml:space="preserve"> space</w:t>
      </w:r>
      <w:r w:rsidR="00C721E6">
        <w:rPr>
          <w:rFonts w:ascii="Century Gothic" w:eastAsia="Calibri" w:hAnsi="Century Gothic" w:cs="Times New Roman"/>
          <w:color w:val="auto"/>
          <w:kern w:val="0"/>
          <w:sz w:val="24"/>
          <w:szCs w:val="24"/>
          <w:lang w:val="en-GB" w:eastAsia="en-US"/>
        </w:rPr>
        <w:t>s</w:t>
      </w:r>
      <w:r w:rsidR="00F03923">
        <w:rPr>
          <w:rFonts w:ascii="Century Gothic" w:eastAsia="Calibri" w:hAnsi="Century Gothic" w:cs="Times New Roman"/>
          <w:color w:val="auto"/>
          <w:kern w:val="0"/>
          <w:sz w:val="24"/>
          <w:szCs w:val="24"/>
          <w:lang w:val="en-GB" w:eastAsia="en-US"/>
        </w:rPr>
        <w:t xml:space="preserve">, </w:t>
      </w:r>
      <w:r w:rsidR="00FD6342">
        <w:rPr>
          <w:rFonts w:ascii="Century Gothic" w:eastAsia="Calibri" w:hAnsi="Century Gothic" w:cs="Times New Roman"/>
          <w:color w:val="auto"/>
          <w:kern w:val="0"/>
          <w:sz w:val="24"/>
          <w:szCs w:val="24"/>
          <w:lang w:val="en-GB" w:eastAsia="en-US"/>
        </w:rPr>
        <w:t xml:space="preserve">and </w:t>
      </w:r>
      <w:r w:rsidRPr="00DC3ACD">
        <w:rPr>
          <w:rFonts w:ascii="Century Gothic" w:eastAsia="Calibri" w:hAnsi="Century Gothic" w:cs="Times New Roman"/>
          <w:color w:val="auto"/>
          <w:kern w:val="0"/>
          <w:sz w:val="24"/>
          <w:szCs w:val="24"/>
          <w:lang w:val="en-GB" w:eastAsia="en-US"/>
        </w:rPr>
        <w:t xml:space="preserve">managing a small portfolio of </w:t>
      </w:r>
      <w:r w:rsidR="00C721E6">
        <w:rPr>
          <w:rFonts w:ascii="Century Gothic" w:eastAsia="Calibri" w:hAnsi="Century Gothic" w:cs="Times New Roman"/>
          <w:color w:val="auto"/>
          <w:kern w:val="0"/>
          <w:sz w:val="24"/>
          <w:szCs w:val="24"/>
          <w:lang w:val="en-GB" w:eastAsia="en-US"/>
        </w:rPr>
        <w:t>mid-</w:t>
      </w:r>
      <w:r w:rsidRPr="00DC3ACD">
        <w:rPr>
          <w:rFonts w:ascii="Century Gothic" w:eastAsia="Calibri" w:hAnsi="Century Gothic" w:cs="Times New Roman"/>
          <w:color w:val="auto"/>
          <w:kern w:val="0"/>
          <w:sz w:val="24"/>
          <w:szCs w:val="24"/>
          <w:lang w:val="en-GB" w:eastAsia="en-US"/>
        </w:rPr>
        <w:t>market rent properties</w:t>
      </w:r>
      <w:r w:rsidR="006C3DBD">
        <w:rPr>
          <w:rFonts w:ascii="Century Gothic" w:eastAsia="Calibri" w:hAnsi="Century Gothic" w:cs="Times New Roman"/>
          <w:color w:val="auto"/>
          <w:kern w:val="0"/>
          <w:sz w:val="24"/>
          <w:szCs w:val="24"/>
          <w:lang w:val="en-GB" w:eastAsia="en-US"/>
        </w:rPr>
        <w:t xml:space="preserve">. </w:t>
      </w:r>
      <w:r w:rsidR="00147695">
        <w:rPr>
          <w:rFonts w:ascii="Century Gothic" w:eastAsia="Calibri" w:hAnsi="Century Gothic" w:cs="Times New Roman"/>
          <w:color w:val="auto"/>
          <w:kern w:val="0"/>
          <w:sz w:val="24"/>
          <w:szCs w:val="24"/>
          <w:lang w:val="en-GB" w:eastAsia="en-US"/>
        </w:rPr>
        <w:t xml:space="preserve">We </w:t>
      </w:r>
      <w:r w:rsidR="00147695" w:rsidRPr="00DC3ACD">
        <w:rPr>
          <w:rFonts w:ascii="Century Gothic" w:eastAsia="Calibri" w:hAnsi="Century Gothic" w:cs="Times New Roman"/>
          <w:color w:val="auto"/>
          <w:kern w:val="0"/>
          <w:sz w:val="24"/>
          <w:szCs w:val="24"/>
          <w:lang w:val="en-GB" w:eastAsia="en-US"/>
        </w:rPr>
        <w:t>own 3</w:t>
      </w:r>
      <w:r w:rsidR="00147695">
        <w:rPr>
          <w:rFonts w:ascii="Century Gothic" w:eastAsia="Calibri" w:hAnsi="Century Gothic" w:cs="Times New Roman"/>
          <w:color w:val="auto"/>
          <w:kern w:val="0"/>
          <w:sz w:val="24"/>
          <w:szCs w:val="24"/>
          <w:lang w:val="en-GB" w:eastAsia="en-US"/>
        </w:rPr>
        <w:t>1</w:t>
      </w:r>
      <w:r w:rsidR="00147695" w:rsidRPr="00DC3ACD">
        <w:rPr>
          <w:rFonts w:ascii="Century Gothic" w:eastAsia="Calibri" w:hAnsi="Century Gothic" w:cs="Times New Roman"/>
          <w:color w:val="auto"/>
          <w:kern w:val="0"/>
          <w:sz w:val="24"/>
          <w:szCs w:val="24"/>
          <w:lang w:val="en-GB" w:eastAsia="en-US"/>
        </w:rPr>
        <w:t>3 garages and a small</w:t>
      </w:r>
      <w:r w:rsidR="00147695">
        <w:rPr>
          <w:rFonts w:ascii="Century Gothic" w:eastAsia="Calibri" w:hAnsi="Century Gothic" w:cs="Times New Roman"/>
          <w:color w:val="auto"/>
          <w:kern w:val="0"/>
          <w:sz w:val="24"/>
          <w:szCs w:val="24"/>
          <w:lang w:val="en-GB" w:eastAsia="en-US"/>
        </w:rPr>
        <w:t xml:space="preserve"> </w:t>
      </w:r>
      <w:r w:rsidR="00147695" w:rsidRPr="00DC3ACD">
        <w:rPr>
          <w:rFonts w:ascii="Century Gothic" w:eastAsia="Calibri" w:hAnsi="Century Gothic" w:cs="Times New Roman"/>
          <w:color w:val="auto"/>
          <w:kern w:val="0"/>
          <w:sz w:val="24"/>
          <w:szCs w:val="24"/>
          <w:lang w:val="en-GB" w:eastAsia="en-US"/>
        </w:rPr>
        <w:t>landbank</w:t>
      </w:r>
      <w:r w:rsidR="00147695">
        <w:rPr>
          <w:rFonts w:ascii="Century Gothic" w:eastAsia="Calibri" w:hAnsi="Century Gothic" w:cs="Times New Roman"/>
          <w:color w:val="auto"/>
          <w:kern w:val="0"/>
          <w:sz w:val="24"/>
          <w:szCs w:val="24"/>
          <w:lang w:val="en-GB" w:eastAsia="en-US"/>
        </w:rPr>
        <w:t>.</w:t>
      </w:r>
    </w:p>
    <w:p w:rsidR="00BC73A3" w:rsidRDefault="00BC73A3" w:rsidP="007F1478">
      <w:pPr>
        <w:spacing w:after="0" w:line="240" w:lineRule="auto"/>
        <w:jc w:val="both"/>
        <w:rPr>
          <w:rFonts w:ascii="Century Gothic" w:eastAsia="Calibri" w:hAnsi="Century Gothic" w:cs="Times New Roman"/>
          <w:color w:val="auto"/>
          <w:kern w:val="0"/>
          <w:sz w:val="24"/>
          <w:szCs w:val="24"/>
          <w:lang w:val="en-GB" w:eastAsia="en-US"/>
        </w:rPr>
      </w:pPr>
    </w:p>
    <w:p w:rsidR="002C7F3D" w:rsidRPr="00804CB5" w:rsidRDefault="002C7F3D" w:rsidP="002C7F3D">
      <w:pPr>
        <w:rPr>
          <w:rFonts w:ascii="Century Gothic" w:hAnsi="Century Gothic"/>
          <w:b/>
          <w:color w:val="990033"/>
          <w:sz w:val="72"/>
          <w:szCs w:val="72"/>
        </w:rPr>
      </w:pPr>
      <w:r w:rsidRPr="00804CB5">
        <w:rPr>
          <w:rFonts w:ascii="Century Gothic" w:hAnsi="Century Gothic"/>
          <w:b/>
          <w:color w:val="990033"/>
          <w:sz w:val="32"/>
          <w:szCs w:val="32"/>
        </w:rPr>
        <w:lastRenderedPageBreak/>
        <w:t xml:space="preserve">Section </w:t>
      </w:r>
      <w:r>
        <w:rPr>
          <w:rFonts w:ascii="Century Gothic" w:hAnsi="Century Gothic"/>
          <w:b/>
          <w:color w:val="990033"/>
          <w:sz w:val="32"/>
          <w:szCs w:val="32"/>
        </w:rPr>
        <w:t>3</w:t>
      </w:r>
      <w:r w:rsidRPr="00804CB5">
        <w:rPr>
          <w:rFonts w:ascii="Century Gothic" w:hAnsi="Century Gothic"/>
          <w:b/>
          <w:color w:val="990033"/>
          <w:sz w:val="32"/>
          <w:szCs w:val="32"/>
        </w:rPr>
        <w:t>:</w:t>
      </w:r>
      <w:r w:rsidRPr="00804CB5">
        <w:rPr>
          <w:rFonts w:ascii="Century Gothic" w:hAnsi="Century Gothic"/>
          <w:b/>
          <w:color w:val="990033"/>
          <w:sz w:val="72"/>
          <w:szCs w:val="72"/>
        </w:rPr>
        <w:t xml:space="preserve"> </w:t>
      </w:r>
      <w:r w:rsidR="00CA447E">
        <w:rPr>
          <w:rFonts w:ascii="Century Gothic" w:hAnsi="Century Gothic"/>
          <w:b/>
          <w:color w:val="990033"/>
          <w:sz w:val="72"/>
          <w:szCs w:val="72"/>
        </w:rPr>
        <w:t>P</w:t>
      </w:r>
      <w:r w:rsidR="008C07C3">
        <w:rPr>
          <w:rFonts w:ascii="Century Gothic" w:hAnsi="Century Gothic"/>
          <w:b/>
          <w:color w:val="990033"/>
          <w:sz w:val="72"/>
          <w:szCs w:val="72"/>
        </w:rPr>
        <w:t>artnership</w:t>
      </w:r>
    </w:p>
    <w:p w:rsidR="002C7F3D" w:rsidRDefault="002C7F3D" w:rsidP="002C7F3D">
      <w:pPr>
        <w:spacing w:after="240" w:line="240" w:lineRule="auto"/>
        <w:jc w:val="both"/>
        <w:rPr>
          <w:rFonts w:ascii="Century Gothic" w:eastAsia="Calibri" w:hAnsi="Century Gothic" w:cs="Times New Roman"/>
          <w:b/>
          <w:i/>
          <w:color w:val="990033"/>
          <w:kern w:val="0"/>
          <w:sz w:val="28"/>
          <w:szCs w:val="28"/>
          <w:lang w:eastAsia="en-US"/>
        </w:rPr>
      </w:pPr>
      <w:r w:rsidRPr="00804CB5">
        <w:rPr>
          <w:rFonts w:ascii="Century Gothic" w:eastAsia="Calibri" w:hAnsi="Century Gothic" w:cs="Times New Roman"/>
          <w:b/>
          <w:i/>
          <w:color w:val="990033"/>
          <w:kern w:val="0"/>
          <w:sz w:val="28"/>
          <w:szCs w:val="28"/>
          <w:lang w:eastAsia="en-US"/>
        </w:rPr>
        <w:t xml:space="preserve">Pentland </w:t>
      </w:r>
      <w:r>
        <w:rPr>
          <w:rFonts w:ascii="Century Gothic" w:eastAsia="Calibri" w:hAnsi="Century Gothic" w:cs="Times New Roman"/>
          <w:b/>
          <w:i/>
          <w:color w:val="990033"/>
          <w:kern w:val="0"/>
          <w:sz w:val="28"/>
          <w:szCs w:val="28"/>
          <w:lang w:eastAsia="en-US"/>
        </w:rPr>
        <w:t xml:space="preserve">Housing </w:t>
      </w:r>
      <w:r w:rsidR="000A006E">
        <w:rPr>
          <w:rFonts w:ascii="Century Gothic" w:eastAsia="Calibri" w:hAnsi="Century Gothic" w:cs="Times New Roman"/>
          <w:b/>
          <w:i/>
          <w:color w:val="990033"/>
          <w:kern w:val="0"/>
          <w:sz w:val="28"/>
          <w:szCs w:val="28"/>
          <w:lang w:eastAsia="en-US"/>
        </w:rPr>
        <w:t>Association</w:t>
      </w:r>
      <w:r>
        <w:rPr>
          <w:rFonts w:ascii="Century Gothic" w:eastAsia="Calibri" w:hAnsi="Century Gothic" w:cs="Times New Roman"/>
          <w:b/>
          <w:i/>
          <w:color w:val="990033"/>
          <w:kern w:val="0"/>
          <w:sz w:val="28"/>
          <w:szCs w:val="28"/>
          <w:lang w:eastAsia="en-US"/>
        </w:rPr>
        <w:t xml:space="preserve"> </w:t>
      </w:r>
      <w:r w:rsidR="00F55F0D">
        <w:rPr>
          <w:rFonts w:ascii="Century Gothic" w:eastAsia="Calibri" w:hAnsi="Century Gothic" w:cs="Times New Roman"/>
          <w:b/>
          <w:i/>
          <w:color w:val="990033"/>
          <w:kern w:val="0"/>
          <w:sz w:val="28"/>
          <w:szCs w:val="28"/>
          <w:lang w:eastAsia="en-US"/>
        </w:rPr>
        <w:t xml:space="preserve">is currently working towards </w:t>
      </w:r>
      <w:r w:rsidR="007A4349">
        <w:rPr>
          <w:rFonts w:ascii="Century Gothic" w:eastAsia="Calibri" w:hAnsi="Century Gothic" w:cs="Times New Roman"/>
          <w:b/>
          <w:i/>
          <w:color w:val="990033"/>
          <w:kern w:val="0"/>
          <w:sz w:val="28"/>
          <w:szCs w:val="28"/>
          <w:lang w:eastAsia="en-US"/>
        </w:rPr>
        <w:t xml:space="preserve">forming a </w:t>
      </w:r>
      <w:r w:rsidR="00F55F0D">
        <w:rPr>
          <w:rFonts w:ascii="Century Gothic" w:eastAsia="Calibri" w:hAnsi="Century Gothic" w:cs="Times New Roman"/>
          <w:b/>
          <w:i/>
          <w:color w:val="990033"/>
          <w:kern w:val="0"/>
          <w:sz w:val="28"/>
          <w:szCs w:val="28"/>
          <w:lang w:eastAsia="en-US"/>
        </w:rPr>
        <w:t>partnership with Cairn Housing Association</w:t>
      </w:r>
      <w:r w:rsidR="000A006E">
        <w:rPr>
          <w:rFonts w:ascii="Century Gothic" w:eastAsia="Calibri" w:hAnsi="Century Gothic" w:cs="Times New Roman"/>
          <w:b/>
          <w:i/>
          <w:color w:val="990033"/>
          <w:kern w:val="0"/>
          <w:sz w:val="28"/>
          <w:szCs w:val="28"/>
          <w:lang w:eastAsia="en-US"/>
        </w:rPr>
        <w:t>,</w:t>
      </w:r>
      <w:r w:rsidR="00F55F0D">
        <w:rPr>
          <w:rFonts w:ascii="Century Gothic" w:eastAsia="Calibri" w:hAnsi="Century Gothic" w:cs="Times New Roman"/>
          <w:b/>
          <w:i/>
          <w:color w:val="990033"/>
          <w:kern w:val="0"/>
          <w:sz w:val="28"/>
          <w:szCs w:val="28"/>
          <w:lang w:eastAsia="en-US"/>
        </w:rPr>
        <w:t xml:space="preserve"> </w:t>
      </w:r>
      <w:r w:rsidR="000A006E">
        <w:rPr>
          <w:rFonts w:ascii="Century Gothic" w:eastAsia="Calibri" w:hAnsi="Century Gothic" w:cs="Times New Roman"/>
          <w:b/>
          <w:i/>
          <w:color w:val="990033"/>
          <w:kern w:val="0"/>
          <w:sz w:val="28"/>
          <w:szCs w:val="28"/>
          <w:lang w:eastAsia="en-US"/>
        </w:rPr>
        <w:t xml:space="preserve">due to conclude </w:t>
      </w:r>
      <w:r w:rsidR="00F55F0D">
        <w:rPr>
          <w:rFonts w:ascii="Century Gothic" w:eastAsia="Calibri" w:hAnsi="Century Gothic" w:cs="Times New Roman"/>
          <w:b/>
          <w:i/>
          <w:color w:val="990033"/>
          <w:kern w:val="0"/>
          <w:sz w:val="28"/>
          <w:szCs w:val="28"/>
          <w:lang w:eastAsia="en-US"/>
        </w:rPr>
        <w:t>by April 2022</w:t>
      </w:r>
      <w:r w:rsidRPr="00D469D7">
        <w:rPr>
          <w:rFonts w:ascii="Century Gothic" w:eastAsia="Calibri" w:hAnsi="Century Gothic" w:cs="Times New Roman"/>
          <w:b/>
          <w:i/>
          <w:color w:val="990033"/>
          <w:kern w:val="0"/>
          <w:sz w:val="28"/>
          <w:szCs w:val="28"/>
          <w:lang w:eastAsia="en-US"/>
        </w:rPr>
        <w:t xml:space="preserve">. </w:t>
      </w:r>
      <w:r w:rsidR="000A006E">
        <w:rPr>
          <w:rFonts w:ascii="Century Gothic" w:eastAsia="Calibri" w:hAnsi="Century Gothic" w:cs="Times New Roman"/>
          <w:b/>
          <w:i/>
          <w:color w:val="990033"/>
          <w:kern w:val="0"/>
          <w:sz w:val="28"/>
          <w:szCs w:val="28"/>
          <w:lang w:eastAsia="en-US"/>
        </w:rPr>
        <w:t>As a subsidiary</w:t>
      </w:r>
      <w:r w:rsidR="00147695">
        <w:rPr>
          <w:rFonts w:ascii="Century Gothic" w:eastAsia="Calibri" w:hAnsi="Century Gothic" w:cs="Times New Roman"/>
          <w:b/>
          <w:i/>
          <w:color w:val="990033"/>
          <w:kern w:val="0"/>
          <w:sz w:val="28"/>
          <w:szCs w:val="28"/>
          <w:lang w:eastAsia="en-US"/>
        </w:rPr>
        <w:t xml:space="preserve"> of PHA</w:t>
      </w:r>
      <w:r w:rsidR="000A006E">
        <w:rPr>
          <w:rFonts w:ascii="Century Gothic" w:eastAsia="Calibri" w:hAnsi="Century Gothic" w:cs="Times New Roman"/>
          <w:b/>
          <w:i/>
          <w:color w:val="990033"/>
          <w:kern w:val="0"/>
          <w:sz w:val="28"/>
          <w:szCs w:val="28"/>
          <w:lang w:eastAsia="en-US"/>
        </w:rPr>
        <w:t>, t</w:t>
      </w:r>
      <w:r w:rsidR="00F55F0D">
        <w:rPr>
          <w:rFonts w:ascii="Century Gothic" w:eastAsia="Calibri" w:hAnsi="Century Gothic" w:cs="Times New Roman"/>
          <w:b/>
          <w:i/>
          <w:color w:val="990033"/>
          <w:kern w:val="0"/>
          <w:sz w:val="28"/>
          <w:szCs w:val="28"/>
          <w:lang w:eastAsia="en-US"/>
        </w:rPr>
        <w:t xml:space="preserve">his </w:t>
      </w:r>
      <w:r w:rsidR="00147695">
        <w:rPr>
          <w:rFonts w:ascii="Century Gothic" w:eastAsia="Calibri" w:hAnsi="Century Gothic" w:cs="Times New Roman"/>
          <w:b/>
          <w:i/>
          <w:color w:val="990033"/>
          <w:kern w:val="0"/>
          <w:sz w:val="28"/>
          <w:szCs w:val="28"/>
          <w:lang w:eastAsia="en-US"/>
        </w:rPr>
        <w:t xml:space="preserve">partnership </w:t>
      </w:r>
      <w:r w:rsidR="00F55F0D">
        <w:rPr>
          <w:rFonts w:ascii="Century Gothic" w:eastAsia="Calibri" w:hAnsi="Century Gothic" w:cs="Times New Roman"/>
          <w:b/>
          <w:i/>
          <w:color w:val="990033"/>
          <w:kern w:val="0"/>
          <w:sz w:val="28"/>
          <w:szCs w:val="28"/>
          <w:lang w:eastAsia="en-US"/>
        </w:rPr>
        <w:t>has the potential to completely transform our organisation.</w:t>
      </w:r>
    </w:p>
    <w:p w:rsidR="000A006E" w:rsidRDefault="000A006E" w:rsidP="007F1478">
      <w:pPr>
        <w:spacing w:after="0" w:line="240" w:lineRule="auto"/>
        <w:jc w:val="both"/>
        <w:rPr>
          <w:rFonts w:ascii="Century Gothic" w:eastAsia="Calibri" w:hAnsi="Century Gothic" w:cs="Times New Roman"/>
          <w:b/>
          <w:bCs/>
          <w:color w:val="auto"/>
          <w:kern w:val="0"/>
          <w:sz w:val="32"/>
          <w:szCs w:val="32"/>
          <w:lang w:val="en-GB" w:eastAsia="en-US"/>
        </w:rPr>
      </w:pPr>
    </w:p>
    <w:p w:rsidR="000A006E" w:rsidRDefault="000A006E" w:rsidP="007F1478">
      <w:pPr>
        <w:spacing w:after="0" w:line="240" w:lineRule="auto"/>
        <w:jc w:val="both"/>
        <w:rPr>
          <w:rFonts w:ascii="Century Gothic" w:eastAsia="Calibri" w:hAnsi="Century Gothic" w:cs="Times New Roman"/>
          <w:b/>
          <w:bCs/>
          <w:color w:val="auto"/>
          <w:kern w:val="0"/>
          <w:sz w:val="32"/>
          <w:szCs w:val="32"/>
          <w:lang w:val="en-GB" w:eastAsia="en-US"/>
        </w:rPr>
      </w:pPr>
      <w:r>
        <w:rPr>
          <w:rFonts w:ascii="Century Gothic" w:eastAsia="Calibri" w:hAnsi="Century Gothic" w:cs="Times New Roman"/>
          <w:b/>
          <w:bCs/>
          <w:color w:val="auto"/>
          <w:kern w:val="0"/>
          <w:sz w:val="32"/>
          <w:szCs w:val="32"/>
          <w:lang w:val="en-GB" w:eastAsia="en-US"/>
        </w:rPr>
        <w:t>Strategic Option Appraisal</w:t>
      </w:r>
    </w:p>
    <w:p w:rsidR="00BC73A3" w:rsidRDefault="00AB7298" w:rsidP="007F1478">
      <w:pPr>
        <w:spacing w:after="0" w:line="240" w:lineRule="auto"/>
        <w:jc w:val="both"/>
        <w:rPr>
          <w:rFonts w:ascii="Century Gothic" w:eastAsia="Calibri" w:hAnsi="Century Gothic" w:cs="Times New Roman"/>
          <w:color w:val="auto"/>
          <w:kern w:val="0"/>
          <w:sz w:val="24"/>
          <w:szCs w:val="24"/>
          <w:lang w:val="en-GB" w:eastAsia="en-US"/>
        </w:rPr>
      </w:pPr>
      <w:r>
        <w:rPr>
          <w:rFonts w:ascii="Century Gothic" w:eastAsia="Calibri" w:hAnsi="Century Gothic" w:cs="Times New Roman"/>
          <w:color w:val="auto"/>
          <w:kern w:val="0"/>
          <w:sz w:val="24"/>
          <w:szCs w:val="24"/>
          <w:lang w:val="en-GB" w:eastAsia="en-US"/>
        </w:rPr>
        <w:t xml:space="preserve">Following a full strategic option appraisal process in late 2018, </w:t>
      </w:r>
      <w:r w:rsidR="00F92F73">
        <w:rPr>
          <w:rFonts w:ascii="Century Gothic" w:eastAsia="Calibri" w:hAnsi="Century Gothic" w:cs="Times New Roman"/>
          <w:color w:val="auto"/>
          <w:kern w:val="0"/>
          <w:sz w:val="24"/>
          <w:szCs w:val="24"/>
          <w:lang w:val="en-GB" w:eastAsia="en-US"/>
        </w:rPr>
        <w:t xml:space="preserve">our parent organisation made the decision to </w:t>
      </w:r>
      <w:r w:rsidR="000A006E">
        <w:rPr>
          <w:rFonts w:ascii="Century Gothic" w:eastAsia="Calibri" w:hAnsi="Century Gothic" w:cs="Times New Roman"/>
          <w:color w:val="auto"/>
          <w:kern w:val="0"/>
          <w:sz w:val="24"/>
          <w:szCs w:val="24"/>
          <w:lang w:val="en-GB" w:eastAsia="en-US"/>
        </w:rPr>
        <w:t>explore the potential to</w:t>
      </w:r>
      <w:r>
        <w:rPr>
          <w:rFonts w:ascii="Century Gothic" w:eastAsia="Calibri" w:hAnsi="Century Gothic" w:cs="Times New Roman"/>
          <w:color w:val="auto"/>
          <w:kern w:val="0"/>
          <w:sz w:val="24"/>
          <w:szCs w:val="24"/>
          <w:lang w:val="en-GB" w:eastAsia="en-US"/>
        </w:rPr>
        <w:t xml:space="preserve"> form a </w:t>
      </w:r>
      <w:r w:rsidR="00F92F73">
        <w:rPr>
          <w:rFonts w:ascii="Century Gothic" w:eastAsia="Calibri" w:hAnsi="Century Gothic" w:cs="Times New Roman"/>
          <w:color w:val="auto"/>
          <w:kern w:val="0"/>
          <w:sz w:val="24"/>
          <w:szCs w:val="24"/>
          <w:lang w:val="en-GB" w:eastAsia="en-US"/>
        </w:rPr>
        <w:t>partner</w:t>
      </w:r>
      <w:r>
        <w:rPr>
          <w:rFonts w:ascii="Century Gothic" w:eastAsia="Calibri" w:hAnsi="Century Gothic" w:cs="Times New Roman"/>
          <w:color w:val="auto"/>
          <w:kern w:val="0"/>
          <w:sz w:val="24"/>
          <w:szCs w:val="24"/>
          <w:lang w:val="en-GB" w:eastAsia="en-US"/>
        </w:rPr>
        <w:t>ship</w:t>
      </w:r>
      <w:r w:rsidR="00F92F73">
        <w:rPr>
          <w:rFonts w:ascii="Century Gothic" w:eastAsia="Calibri" w:hAnsi="Century Gothic" w:cs="Times New Roman"/>
          <w:color w:val="auto"/>
          <w:kern w:val="0"/>
          <w:sz w:val="24"/>
          <w:szCs w:val="24"/>
          <w:lang w:val="en-GB" w:eastAsia="en-US"/>
        </w:rPr>
        <w:t xml:space="preserve"> with another RSL</w:t>
      </w:r>
      <w:r>
        <w:rPr>
          <w:rFonts w:ascii="Century Gothic" w:eastAsia="Calibri" w:hAnsi="Century Gothic" w:cs="Times New Roman"/>
          <w:color w:val="auto"/>
          <w:kern w:val="0"/>
          <w:sz w:val="24"/>
          <w:szCs w:val="24"/>
          <w:lang w:val="en-GB" w:eastAsia="en-US"/>
        </w:rPr>
        <w:t xml:space="preserve"> in order to </w:t>
      </w:r>
      <w:r w:rsidR="00570500">
        <w:rPr>
          <w:rFonts w:ascii="Century Gothic" w:eastAsia="Calibri" w:hAnsi="Century Gothic" w:cs="Times New Roman"/>
          <w:color w:val="auto"/>
          <w:kern w:val="0"/>
          <w:sz w:val="24"/>
          <w:szCs w:val="24"/>
          <w:lang w:val="en-GB" w:eastAsia="en-US"/>
        </w:rPr>
        <w:t xml:space="preserve">protect the interests of their current and future tenants and </w:t>
      </w:r>
      <w:r>
        <w:rPr>
          <w:rFonts w:ascii="Century Gothic" w:eastAsia="Calibri" w:hAnsi="Century Gothic" w:cs="Times New Roman"/>
          <w:color w:val="auto"/>
          <w:kern w:val="0"/>
          <w:sz w:val="24"/>
          <w:szCs w:val="24"/>
          <w:lang w:val="en-GB" w:eastAsia="en-US"/>
        </w:rPr>
        <w:t>enhance our Group’s performance</w:t>
      </w:r>
      <w:r w:rsidR="00147695">
        <w:rPr>
          <w:rFonts w:ascii="Century Gothic" w:eastAsia="Calibri" w:hAnsi="Century Gothic" w:cs="Times New Roman"/>
          <w:color w:val="auto"/>
          <w:kern w:val="0"/>
          <w:sz w:val="24"/>
          <w:szCs w:val="24"/>
          <w:lang w:val="en-GB" w:eastAsia="en-US"/>
        </w:rPr>
        <w:t xml:space="preserve"> (e.g.</w:t>
      </w:r>
      <w:r>
        <w:rPr>
          <w:rFonts w:ascii="Century Gothic" w:eastAsia="Calibri" w:hAnsi="Century Gothic" w:cs="Times New Roman"/>
          <w:color w:val="auto"/>
          <w:kern w:val="0"/>
          <w:sz w:val="24"/>
          <w:szCs w:val="24"/>
          <w:lang w:val="en-GB" w:eastAsia="en-US"/>
        </w:rPr>
        <w:t xml:space="preserve"> maximise our social impact, improve our value for money</w:t>
      </w:r>
      <w:r w:rsidR="002C7F3D">
        <w:rPr>
          <w:rFonts w:ascii="Century Gothic" w:eastAsia="Calibri" w:hAnsi="Century Gothic" w:cs="Times New Roman"/>
          <w:color w:val="auto"/>
          <w:kern w:val="0"/>
          <w:sz w:val="24"/>
          <w:szCs w:val="24"/>
          <w:lang w:val="en-GB" w:eastAsia="en-US"/>
        </w:rPr>
        <w:t>, access a wider range of skills and expertise</w:t>
      </w:r>
      <w:r w:rsidR="00147695">
        <w:rPr>
          <w:rFonts w:ascii="Century Gothic" w:eastAsia="Calibri" w:hAnsi="Century Gothic" w:cs="Times New Roman"/>
          <w:color w:val="auto"/>
          <w:kern w:val="0"/>
          <w:sz w:val="24"/>
          <w:szCs w:val="24"/>
          <w:lang w:val="en-GB" w:eastAsia="en-US"/>
        </w:rPr>
        <w:t>)</w:t>
      </w:r>
      <w:r w:rsidR="00570500">
        <w:rPr>
          <w:rFonts w:ascii="Century Gothic" w:eastAsia="Calibri" w:hAnsi="Century Gothic" w:cs="Times New Roman"/>
          <w:color w:val="auto"/>
          <w:kern w:val="0"/>
          <w:sz w:val="24"/>
          <w:szCs w:val="24"/>
          <w:lang w:val="en-GB" w:eastAsia="en-US"/>
        </w:rPr>
        <w:t>.</w:t>
      </w:r>
      <w:r w:rsidR="002C7F3D">
        <w:rPr>
          <w:rFonts w:ascii="Century Gothic" w:eastAsia="Calibri" w:hAnsi="Century Gothic" w:cs="Times New Roman"/>
          <w:color w:val="auto"/>
          <w:kern w:val="0"/>
          <w:sz w:val="24"/>
          <w:szCs w:val="24"/>
          <w:lang w:val="en-GB" w:eastAsia="en-US"/>
        </w:rPr>
        <w:t xml:space="preserve"> </w:t>
      </w:r>
    </w:p>
    <w:p w:rsidR="000A006E" w:rsidRPr="00CE075F" w:rsidRDefault="000A006E" w:rsidP="000A006E">
      <w:pPr>
        <w:spacing w:after="0" w:line="240" w:lineRule="auto"/>
        <w:jc w:val="both"/>
        <w:rPr>
          <w:rFonts w:ascii="Century Gothic" w:eastAsia="Calibri" w:hAnsi="Century Gothic" w:cs="Times New Roman"/>
          <w:b/>
          <w:bCs/>
          <w:color w:val="auto"/>
          <w:kern w:val="0"/>
          <w:sz w:val="24"/>
          <w:szCs w:val="24"/>
          <w:lang w:val="en-GB" w:eastAsia="en-US"/>
        </w:rPr>
      </w:pPr>
    </w:p>
    <w:p w:rsidR="000A006E" w:rsidRPr="00D548F9" w:rsidRDefault="000A006E" w:rsidP="000A006E">
      <w:pPr>
        <w:spacing w:after="0" w:line="240" w:lineRule="auto"/>
        <w:jc w:val="both"/>
        <w:rPr>
          <w:rFonts w:ascii="Century Gothic" w:eastAsia="Calibri" w:hAnsi="Century Gothic" w:cs="Times New Roman"/>
          <w:b/>
          <w:bCs/>
          <w:color w:val="auto"/>
          <w:kern w:val="0"/>
          <w:sz w:val="32"/>
          <w:szCs w:val="32"/>
          <w:lang w:val="en-GB" w:eastAsia="en-US"/>
        </w:rPr>
      </w:pPr>
      <w:r>
        <w:rPr>
          <w:rFonts w:ascii="Century Gothic" w:eastAsia="Calibri" w:hAnsi="Century Gothic" w:cs="Times New Roman"/>
          <w:b/>
          <w:bCs/>
          <w:color w:val="auto"/>
          <w:kern w:val="0"/>
          <w:sz w:val="32"/>
          <w:szCs w:val="32"/>
          <w:lang w:val="en-GB" w:eastAsia="en-US"/>
        </w:rPr>
        <w:t>Our Preferred Partner</w:t>
      </w:r>
    </w:p>
    <w:p w:rsidR="00901798" w:rsidRDefault="00F55F0D" w:rsidP="00A07D94">
      <w:pPr>
        <w:spacing w:after="0" w:line="240" w:lineRule="auto"/>
        <w:jc w:val="both"/>
        <w:rPr>
          <w:rFonts w:ascii="Century Gothic" w:hAnsi="Century Gothic" w:cs="Arial"/>
          <w:sz w:val="24"/>
          <w:szCs w:val="24"/>
        </w:rPr>
      </w:pPr>
      <w:r w:rsidRPr="007A4349">
        <w:rPr>
          <w:rFonts w:ascii="Century Gothic" w:eastAsia="Calibri" w:hAnsi="Century Gothic" w:cs="Times New Roman"/>
          <w:color w:val="auto"/>
          <w:kern w:val="0"/>
          <w:sz w:val="24"/>
          <w:szCs w:val="24"/>
          <w:lang w:val="en-GB" w:eastAsia="en-US"/>
        </w:rPr>
        <w:t xml:space="preserve">Following a lengthy </w:t>
      </w:r>
      <w:r w:rsidR="000A006E">
        <w:rPr>
          <w:rFonts w:ascii="Century Gothic" w:eastAsia="Calibri" w:hAnsi="Century Gothic" w:cs="Times New Roman"/>
          <w:color w:val="auto"/>
          <w:kern w:val="0"/>
          <w:sz w:val="24"/>
          <w:szCs w:val="24"/>
          <w:lang w:val="en-GB" w:eastAsia="en-US"/>
        </w:rPr>
        <w:t>process of advertising and assessment</w:t>
      </w:r>
      <w:r w:rsidR="00A07D94">
        <w:rPr>
          <w:rFonts w:ascii="Century Gothic" w:eastAsia="Calibri" w:hAnsi="Century Gothic" w:cs="Times New Roman"/>
          <w:color w:val="auto"/>
          <w:kern w:val="0"/>
          <w:sz w:val="24"/>
          <w:szCs w:val="24"/>
          <w:lang w:val="en-GB" w:eastAsia="en-US"/>
        </w:rPr>
        <w:t xml:space="preserve">, </w:t>
      </w:r>
      <w:r w:rsidRPr="007A4349">
        <w:rPr>
          <w:rFonts w:ascii="Century Gothic" w:eastAsia="Calibri" w:hAnsi="Century Gothic" w:cs="Times New Roman"/>
          <w:color w:val="auto"/>
          <w:kern w:val="0"/>
          <w:sz w:val="24"/>
          <w:szCs w:val="24"/>
          <w:lang w:val="en-GB" w:eastAsia="en-US"/>
        </w:rPr>
        <w:t>we</w:t>
      </w:r>
      <w:r w:rsidR="007A4349" w:rsidRPr="007A4349">
        <w:rPr>
          <w:rFonts w:ascii="Century Gothic" w:eastAsia="Calibri" w:hAnsi="Century Gothic" w:cs="Times New Roman"/>
          <w:color w:val="auto"/>
          <w:kern w:val="0"/>
          <w:sz w:val="24"/>
          <w:szCs w:val="24"/>
          <w:lang w:val="en-GB" w:eastAsia="en-US"/>
        </w:rPr>
        <w:t xml:space="preserve"> </w:t>
      </w:r>
      <w:r w:rsidRPr="007A4349">
        <w:rPr>
          <w:rFonts w:ascii="Century Gothic" w:eastAsia="Calibri" w:hAnsi="Century Gothic" w:cs="Times New Roman"/>
          <w:color w:val="auto"/>
          <w:kern w:val="0"/>
          <w:sz w:val="24"/>
          <w:szCs w:val="24"/>
          <w:lang w:val="en-GB" w:eastAsia="en-US"/>
        </w:rPr>
        <w:t>identified Cairn Housing Association</w:t>
      </w:r>
      <w:r w:rsidR="00A07D94">
        <w:rPr>
          <w:rFonts w:ascii="Century Gothic" w:eastAsia="Calibri" w:hAnsi="Century Gothic" w:cs="Times New Roman"/>
          <w:color w:val="auto"/>
          <w:kern w:val="0"/>
          <w:sz w:val="24"/>
          <w:szCs w:val="24"/>
          <w:lang w:val="en-GB" w:eastAsia="en-US"/>
        </w:rPr>
        <w:t xml:space="preserve"> as our </w:t>
      </w:r>
      <w:r w:rsidR="007A4349" w:rsidRPr="007A4349">
        <w:rPr>
          <w:rFonts w:ascii="Century Gothic" w:hAnsi="Century Gothic" w:cs="Arial"/>
          <w:sz w:val="24"/>
          <w:szCs w:val="24"/>
        </w:rPr>
        <w:t>preferred partner</w:t>
      </w:r>
      <w:r w:rsidR="00A07D94">
        <w:rPr>
          <w:rFonts w:ascii="Century Gothic" w:hAnsi="Century Gothic" w:cs="Arial"/>
          <w:sz w:val="24"/>
          <w:szCs w:val="24"/>
        </w:rPr>
        <w:t xml:space="preserve">. </w:t>
      </w:r>
      <w:r w:rsidR="00901798">
        <w:rPr>
          <w:rFonts w:ascii="Century Gothic" w:hAnsi="Century Gothic" w:cs="Arial"/>
          <w:sz w:val="24"/>
          <w:szCs w:val="24"/>
        </w:rPr>
        <w:t xml:space="preserve">Cairn HA is </w:t>
      </w:r>
      <w:r w:rsidR="00911BF3">
        <w:rPr>
          <w:rFonts w:ascii="Century Gothic" w:hAnsi="Century Gothic" w:cs="Arial"/>
          <w:sz w:val="24"/>
          <w:szCs w:val="24"/>
        </w:rPr>
        <w:t xml:space="preserve">a national </w:t>
      </w:r>
      <w:r w:rsidR="00A77EB8">
        <w:rPr>
          <w:rFonts w:ascii="Century Gothic" w:hAnsi="Century Gothic" w:cs="Arial"/>
          <w:sz w:val="24"/>
          <w:szCs w:val="24"/>
        </w:rPr>
        <w:t>registered social landlord</w:t>
      </w:r>
      <w:r w:rsidR="00911BF3">
        <w:rPr>
          <w:rFonts w:ascii="Century Gothic" w:hAnsi="Century Gothic" w:cs="Arial"/>
          <w:sz w:val="24"/>
          <w:szCs w:val="24"/>
        </w:rPr>
        <w:t xml:space="preserve"> with offices in Edinburgh, </w:t>
      </w:r>
      <w:r w:rsidR="00911BF3" w:rsidRPr="00911BF3">
        <w:rPr>
          <w:rFonts w:ascii="Century Gothic" w:hAnsi="Century Gothic" w:cs="Arial"/>
          <w:sz w:val="24"/>
          <w:szCs w:val="24"/>
        </w:rPr>
        <w:t xml:space="preserve">Inverness, Irvine, Bellshill, </w:t>
      </w:r>
      <w:r w:rsidR="00A77EB8">
        <w:rPr>
          <w:rFonts w:ascii="Century Gothic" w:hAnsi="Century Gothic" w:cs="Arial"/>
          <w:sz w:val="24"/>
          <w:szCs w:val="24"/>
        </w:rPr>
        <w:t>and</w:t>
      </w:r>
      <w:r w:rsidR="00911BF3" w:rsidRPr="00911BF3">
        <w:rPr>
          <w:rFonts w:ascii="Century Gothic" w:hAnsi="Century Gothic" w:cs="Arial"/>
          <w:sz w:val="24"/>
          <w:szCs w:val="24"/>
        </w:rPr>
        <w:t xml:space="preserve"> Thurso</w:t>
      </w:r>
      <w:r w:rsidR="00911BF3">
        <w:rPr>
          <w:rFonts w:ascii="Century Gothic" w:hAnsi="Century Gothic" w:cs="Arial"/>
          <w:sz w:val="24"/>
          <w:szCs w:val="24"/>
        </w:rPr>
        <w:t>.</w:t>
      </w:r>
      <w:r w:rsidR="00A77EB8">
        <w:rPr>
          <w:rFonts w:ascii="Century Gothic" w:hAnsi="Century Gothic" w:cs="Arial"/>
          <w:sz w:val="24"/>
          <w:szCs w:val="24"/>
        </w:rPr>
        <w:t xml:space="preserve"> It currently has two subsidiaries; ANCHO (an RSL operating in north Ayrshire) and Cairn Homes &amp; Services (a commercial organisation trading as Cairn Living). </w:t>
      </w:r>
      <w:r w:rsidR="00911BF3">
        <w:rPr>
          <w:rFonts w:ascii="Century Gothic" w:hAnsi="Century Gothic" w:cs="Arial"/>
          <w:sz w:val="24"/>
          <w:szCs w:val="24"/>
        </w:rPr>
        <w:t xml:space="preserve"> </w:t>
      </w:r>
    </w:p>
    <w:p w:rsidR="00D57E63" w:rsidRDefault="00D57E63" w:rsidP="00A07D94">
      <w:pPr>
        <w:spacing w:after="0" w:line="240" w:lineRule="auto"/>
        <w:jc w:val="both"/>
        <w:rPr>
          <w:rFonts w:ascii="Century Gothic" w:hAnsi="Century Gothic" w:cs="Arial"/>
          <w:sz w:val="24"/>
          <w:szCs w:val="24"/>
        </w:rPr>
      </w:pPr>
    </w:p>
    <w:p w:rsidR="00D57E63" w:rsidRDefault="00D57E63" w:rsidP="00D57E63">
      <w:pPr>
        <w:spacing w:after="0" w:line="240" w:lineRule="auto"/>
        <w:jc w:val="both"/>
        <w:rPr>
          <w:rFonts w:ascii="Century Gothic" w:hAnsi="Century Gothic" w:cs="Arial"/>
          <w:sz w:val="24"/>
          <w:szCs w:val="24"/>
        </w:rPr>
      </w:pPr>
      <w:r>
        <w:rPr>
          <w:rFonts w:ascii="Century Gothic" w:hAnsi="Century Gothic" w:cs="Arial"/>
          <w:sz w:val="24"/>
          <w:szCs w:val="24"/>
        </w:rPr>
        <w:t xml:space="preserve">Working alongside our preferred partner, we </w:t>
      </w:r>
      <w:r w:rsidR="00105485">
        <w:rPr>
          <w:rFonts w:ascii="Century Gothic" w:hAnsi="Century Gothic" w:cs="Arial"/>
          <w:sz w:val="24"/>
          <w:szCs w:val="24"/>
        </w:rPr>
        <w:t>have</w:t>
      </w:r>
      <w:r>
        <w:rPr>
          <w:rFonts w:ascii="Century Gothic" w:hAnsi="Century Gothic" w:cs="Arial"/>
          <w:sz w:val="24"/>
          <w:szCs w:val="24"/>
        </w:rPr>
        <w:t xml:space="preserve"> developed a proposal which would see Pentland Housing Association </w:t>
      </w:r>
      <w:r w:rsidR="00105485">
        <w:rPr>
          <w:rFonts w:ascii="Century Gothic" w:hAnsi="Century Gothic" w:cs="Arial"/>
          <w:sz w:val="24"/>
          <w:szCs w:val="24"/>
        </w:rPr>
        <w:t xml:space="preserve">merge into </w:t>
      </w:r>
      <w:r>
        <w:rPr>
          <w:rFonts w:ascii="Century Gothic" w:hAnsi="Century Gothic" w:cs="Arial"/>
          <w:sz w:val="24"/>
          <w:szCs w:val="24"/>
        </w:rPr>
        <w:t xml:space="preserve">Cairn Housing Association </w:t>
      </w:r>
      <w:r w:rsidR="00B77443">
        <w:rPr>
          <w:rFonts w:ascii="Century Gothic" w:hAnsi="Century Gothic" w:cs="Arial"/>
          <w:sz w:val="24"/>
          <w:szCs w:val="24"/>
        </w:rPr>
        <w:t xml:space="preserve">and </w:t>
      </w:r>
      <w:proofErr w:type="gramStart"/>
      <w:r w:rsidR="00B77443">
        <w:rPr>
          <w:rFonts w:ascii="Century Gothic" w:hAnsi="Century Gothic" w:cs="Arial"/>
          <w:sz w:val="24"/>
          <w:szCs w:val="24"/>
        </w:rPr>
        <w:t>us</w:t>
      </w:r>
      <w:proofErr w:type="gramEnd"/>
      <w:r>
        <w:rPr>
          <w:rFonts w:ascii="Century Gothic" w:hAnsi="Century Gothic" w:cs="Arial"/>
          <w:sz w:val="24"/>
          <w:szCs w:val="24"/>
        </w:rPr>
        <w:t xml:space="preserve"> </w:t>
      </w:r>
      <w:r w:rsidR="00105485">
        <w:rPr>
          <w:rFonts w:ascii="Century Gothic" w:hAnsi="Century Gothic" w:cs="Arial"/>
          <w:sz w:val="24"/>
          <w:szCs w:val="24"/>
        </w:rPr>
        <w:t>merge into</w:t>
      </w:r>
      <w:r>
        <w:rPr>
          <w:rFonts w:ascii="Century Gothic" w:hAnsi="Century Gothic" w:cs="Arial"/>
          <w:sz w:val="24"/>
          <w:szCs w:val="24"/>
        </w:rPr>
        <w:t xml:space="preserve"> Cairn’s commercial subsidiary, Cairn Homes &amp; Services</w:t>
      </w:r>
      <w:r w:rsidRPr="007A4349">
        <w:rPr>
          <w:rFonts w:ascii="Century Gothic" w:hAnsi="Century Gothic" w:cs="Arial"/>
          <w:sz w:val="24"/>
          <w:szCs w:val="24"/>
        </w:rPr>
        <w:t>.</w:t>
      </w:r>
    </w:p>
    <w:p w:rsidR="00D57E63" w:rsidRPr="007A4349" w:rsidRDefault="00D57E63" w:rsidP="00A07D94">
      <w:pPr>
        <w:spacing w:after="0" w:line="240" w:lineRule="auto"/>
        <w:jc w:val="both"/>
        <w:rPr>
          <w:rFonts w:ascii="Century Gothic" w:hAnsi="Century Gothic" w:cs="Arial"/>
          <w:sz w:val="24"/>
          <w:szCs w:val="24"/>
        </w:rPr>
      </w:pPr>
    </w:p>
    <w:p w:rsidR="00F55F0D" w:rsidRDefault="005C6C2D" w:rsidP="007F1478">
      <w:pPr>
        <w:spacing w:after="0" w:line="240" w:lineRule="auto"/>
        <w:jc w:val="both"/>
        <w:rPr>
          <w:rFonts w:ascii="Century Gothic" w:eastAsia="Calibri" w:hAnsi="Century Gothic" w:cs="Times New Roman"/>
          <w:b/>
          <w:bCs/>
          <w:color w:val="auto"/>
          <w:kern w:val="0"/>
          <w:sz w:val="32"/>
          <w:szCs w:val="32"/>
          <w:lang w:val="en-GB" w:eastAsia="en-US"/>
        </w:rPr>
      </w:pPr>
      <w:r>
        <w:rPr>
          <w:rFonts w:ascii="Century Gothic" w:eastAsia="Calibri" w:hAnsi="Century Gothic" w:cs="Times New Roman"/>
          <w:b/>
          <w:bCs/>
          <w:color w:val="auto"/>
          <w:kern w:val="0"/>
          <w:sz w:val="32"/>
          <w:szCs w:val="32"/>
          <w:lang w:val="en-GB" w:eastAsia="en-US"/>
        </w:rPr>
        <w:t xml:space="preserve">Towards a </w:t>
      </w:r>
      <w:r w:rsidR="00911BF3">
        <w:rPr>
          <w:rFonts w:ascii="Century Gothic" w:eastAsia="Calibri" w:hAnsi="Century Gothic" w:cs="Times New Roman"/>
          <w:b/>
          <w:bCs/>
          <w:color w:val="auto"/>
          <w:kern w:val="0"/>
          <w:sz w:val="32"/>
          <w:szCs w:val="32"/>
          <w:lang w:val="en-GB" w:eastAsia="en-US"/>
        </w:rPr>
        <w:t>New Structure</w:t>
      </w:r>
    </w:p>
    <w:p w:rsidR="00911BF3" w:rsidRDefault="006D41F4" w:rsidP="006D41F4">
      <w:pPr>
        <w:spacing w:after="0" w:line="240" w:lineRule="auto"/>
        <w:jc w:val="both"/>
        <w:rPr>
          <w:rFonts w:ascii="Century Gothic" w:hAnsi="Century Gothic" w:cs="Arial"/>
          <w:color w:val="002838"/>
          <w:sz w:val="24"/>
          <w:szCs w:val="24"/>
          <w:lang w:eastAsia="en-US"/>
        </w:rPr>
      </w:pPr>
      <w:r>
        <w:rPr>
          <w:rFonts w:ascii="Century Gothic" w:hAnsi="Century Gothic"/>
          <w:sz w:val="24"/>
          <w:szCs w:val="24"/>
        </w:rPr>
        <w:t xml:space="preserve">Under the </w:t>
      </w:r>
      <w:r w:rsidR="00D57E63">
        <w:rPr>
          <w:rFonts w:ascii="Century Gothic" w:hAnsi="Century Gothic"/>
          <w:sz w:val="24"/>
          <w:szCs w:val="24"/>
        </w:rPr>
        <w:t>proposed</w:t>
      </w:r>
      <w:r w:rsidR="00911BF3">
        <w:rPr>
          <w:rFonts w:ascii="Century Gothic" w:hAnsi="Century Gothic"/>
          <w:sz w:val="24"/>
          <w:szCs w:val="24"/>
        </w:rPr>
        <w:t xml:space="preserve"> </w:t>
      </w:r>
      <w:r>
        <w:rPr>
          <w:rFonts w:ascii="Century Gothic" w:hAnsi="Century Gothic"/>
          <w:sz w:val="24"/>
          <w:szCs w:val="24"/>
        </w:rPr>
        <w:t xml:space="preserve">transfer arrangements, </w:t>
      </w:r>
      <w:r w:rsidR="00B77443">
        <w:rPr>
          <w:rFonts w:ascii="Century Gothic" w:hAnsi="Century Gothic"/>
          <w:sz w:val="24"/>
          <w:szCs w:val="24"/>
        </w:rPr>
        <w:t>our</w:t>
      </w:r>
      <w:r w:rsidRPr="006D41F4">
        <w:rPr>
          <w:rFonts w:ascii="Century Gothic" w:hAnsi="Century Gothic" w:cs="Arial"/>
          <w:color w:val="002838"/>
          <w:sz w:val="24"/>
          <w:szCs w:val="24"/>
          <w:lang w:eastAsia="en-US"/>
        </w:rPr>
        <w:t xml:space="preserve"> </w:t>
      </w:r>
      <w:r w:rsidR="00911BF3">
        <w:rPr>
          <w:rFonts w:ascii="Century Gothic" w:hAnsi="Century Gothic" w:cs="Arial"/>
          <w:color w:val="002838"/>
          <w:sz w:val="24"/>
          <w:szCs w:val="24"/>
          <w:lang w:eastAsia="en-US"/>
        </w:rPr>
        <w:t>merge</w:t>
      </w:r>
      <w:r w:rsidR="00B77443">
        <w:rPr>
          <w:rFonts w:ascii="Century Gothic" w:hAnsi="Century Gothic" w:cs="Arial"/>
          <w:color w:val="002838"/>
          <w:sz w:val="24"/>
          <w:szCs w:val="24"/>
          <w:lang w:eastAsia="en-US"/>
        </w:rPr>
        <w:t>r</w:t>
      </w:r>
      <w:r w:rsidR="00911BF3">
        <w:rPr>
          <w:rFonts w:ascii="Century Gothic" w:hAnsi="Century Gothic" w:cs="Arial"/>
          <w:color w:val="002838"/>
          <w:sz w:val="24"/>
          <w:szCs w:val="24"/>
          <w:lang w:eastAsia="en-US"/>
        </w:rPr>
        <w:t xml:space="preserve"> </w:t>
      </w:r>
      <w:r w:rsidR="00105485">
        <w:rPr>
          <w:rFonts w:ascii="Century Gothic" w:hAnsi="Century Gothic" w:cs="Arial"/>
          <w:color w:val="002838"/>
          <w:sz w:val="24"/>
          <w:szCs w:val="24"/>
          <w:lang w:eastAsia="en-US"/>
        </w:rPr>
        <w:t>into</w:t>
      </w:r>
      <w:r w:rsidR="00911BF3">
        <w:rPr>
          <w:rFonts w:ascii="Century Gothic" w:hAnsi="Century Gothic" w:cs="Arial"/>
          <w:color w:val="002838"/>
          <w:sz w:val="24"/>
          <w:szCs w:val="24"/>
          <w:lang w:eastAsia="en-US"/>
        </w:rPr>
        <w:t xml:space="preserve"> </w:t>
      </w:r>
      <w:r w:rsidRPr="006D41F4">
        <w:rPr>
          <w:rFonts w:ascii="Century Gothic" w:hAnsi="Century Gothic" w:cs="Arial"/>
          <w:color w:val="002838"/>
          <w:sz w:val="24"/>
          <w:szCs w:val="24"/>
          <w:lang w:eastAsia="en-US"/>
        </w:rPr>
        <w:t xml:space="preserve">Cairn Homes &amp; Services </w:t>
      </w:r>
      <w:r w:rsidR="00911BF3">
        <w:rPr>
          <w:rFonts w:ascii="Century Gothic" w:hAnsi="Century Gothic" w:cs="Arial"/>
          <w:color w:val="002838"/>
          <w:sz w:val="24"/>
          <w:szCs w:val="24"/>
          <w:lang w:eastAsia="en-US"/>
        </w:rPr>
        <w:t xml:space="preserve">Ltd </w:t>
      </w:r>
      <w:r w:rsidRPr="006D41F4">
        <w:rPr>
          <w:rFonts w:ascii="Century Gothic" w:hAnsi="Century Gothic" w:cs="Arial"/>
          <w:color w:val="002838"/>
          <w:sz w:val="24"/>
          <w:szCs w:val="24"/>
          <w:lang w:eastAsia="en-US"/>
        </w:rPr>
        <w:t>(</w:t>
      </w:r>
      <w:r w:rsidR="00911BF3">
        <w:rPr>
          <w:rFonts w:ascii="Century Gothic" w:hAnsi="Century Gothic" w:cs="Arial"/>
          <w:color w:val="002838"/>
          <w:sz w:val="24"/>
          <w:szCs w:val="24"/>
          <w:lang w:eastAsia="en-US"/>
        </w:rPr>
        <w:t>currently t</w:t>
      </w:r>
      <w:r w:rsidRPr="006D41F4">
        <w:rPr>
          <w:rFonts w:ascii="Century Gothic" w:hAnsi="Century Gothic" w:cs="Arial"/>
          <w:color w:val="002838"/>
          <w:sz w:val="24"/>
          <w:szCs w:val="24"/>
          <w:lang w:eastAsia="en-US"/>
        </w:rPr>
        <w:t xml:space="preserve">rading as Cairn Living) </w:t>
      </w:r>
      <w:r w:rsidR="00B77443">
        <w:rPr>
          <w:rFonts w:ascii="Century Gothic" w:hAnsi="Century Gothic" w:cs="Arial"/>
          <w:color w:val="002838"/>
          <w:sz w:val="24"/>
          <w:szCs w:val="24"/>
          <w:lang w:eastAsia="en-US"/>
        </w:rPr>
        <w:t xml:space="preserve">will create </w:t>
      </w:r>
      <w:r w:rsidRPr="006D41F4">
        <w:rPr>
          <w:rFonts w:ascii="Century Gothic" w:hAnsi="Century Gothic" w:cs="Arial"/>
          <w:color w:val="002838"/>
          <w:sz w:val="24"/>
          <w:szCs w:val="24"/>
          <w:lang w:eastAsia="en-US"/>
        </w:rPr>
        <w:t>a single</w:t>
      </w:r>
      <w:r w:rsidR="00911BF3">
        <w:rPr>
          <w:rFonts w:ascii="Century Gothic" w:hAnsi="Century Gothic" w:cs="Arial"/>
          <w:color w:val="002838"/>
          <w:sz w:val="24"/>
          <w:szCs w:val="24"/>
          <w:lang w:eastAsia="en-US"/>
        </w:rPr>
        <w:t>,</w:t>
      </w:r>
      <w:r w:rsidRPr="006D41F4">
        <w:rPr>
          <w:rFonts w:ascii="Century Gothic" w:hAnsi="Century Gothic" w:cs="Arial"/>
          <w:color w:val="002838"/>
          <w:sz w:val="24"/>
          <w:szCs w:val="24"/>
          <w:lang w:eastAsia="en-US"/>
        </w:rPr>
        <w:t xml:space="preserve"> combined</w:t>
      </w:r>
      <w:r w:rsidR="00911BF3">
        <w:rPr>
          <w:rFonts w:ascii="Century Gothic" w:hAnsi="Century Gothic" w:cs="Arial"/>
          <w:color w:val="002838"/>
          <w:sz w:val="24"/>
          <w:szCs w:val="24"/>
          <w:lang w:eastAsia="en-US"/>
        </w:rPr>
        <w:t>,</w:t>
      </w:r>
      <w:r w:rsidRPr="006D41F4">
        <w:rPr>
          <w:rFonts w:ascii="Century Gothic" w:hAnsi="Century Gothic" w:cs="Arial"/>
          <w:color w:val="002838"/>
          <w:sz w:val="24"/>
          <w:szCs w:val="24"/>
          <w:lang w:eastAsia="en-US"/>
        </w:rPr>
        <w:t xml:space="preserve"> commercial subsidiary for the </w:t>
      </w:r>
      <w:r w:rsidR="00911BF3">
        <w:rPr>
          <w:rFonts w:ascii="Century Gothic" w:hAnsi="Century Gothic" w:cs="Arial"/>
          <w:color w:val="002838"/>
          <w:sz w:val="24"/>
          <w:szCs w:val="24"/>
          <w:lang w:eastAsia="en-US"/>
        </w:rPr>
        <w:t xml:space="preserve">Cairn </w:t>
      </w:r>
      <w:r w:rsidRPr="006D41F4">
        <w:rPr>
          <w:rFonts w:ascii="Century Gothic" w:hAnsi="Century Gothic" w:cs="Arial"/>
          <w:color w:val="002838"/>
          <w:sz w:val="24"/>
          <w:szCs w:val="24"/>
          <w:lang w:eastAsia="en-US"/>
        </w:rPr>
        <w:t xml:space="preserve">Group, either at the time of </w:t>
      </w:r>
      <w:r w:rsidR="00911BF3">
        <w:rPr>
          <w:rFonts w:ascii="Century Gothic" w:hAnsi="Century Gothic" w:cs="Arial"/>
          <w:color w:val="002838"/>
          <w:sz w:val="24"/>
          <w:szCs w:val="24"/>
          <w:lang w:eastAsia="en-US"/>
        </w:rPr>
        <w:t>t</w:t>
      </w:r>
      <w:r w:rsidRPr="006D41F4">
        <w:rPr>
          <w:rFonts w:ascii="Century Gothic" w:hAnsi="Century Gothic" w:cs="Arial"/>
          <w:color w:val="002838"/>
          <w:sz w:val="24"/>
          <w:szCs w:val="24"/>
          <w:lang w:eastAsia="en-US"/>
        </w:rPr>
        <w:t xml:space="preserve">ransfer, or within one year of </w:t>
      </w:r>
      <w:r w:rsidR="00911BF3">
        <w:rPr>
          <w:rFonts w:ascii="Century Gothic" w:hAnsi="Century Gothic" w:cs="Arial"/>
          <w:color w:val="002838"/>
          <w:sz w:val="24"/>
          <w:szCs w:val="24"/>
          <w:lang w:eastAsia="en-US"/>
        </w:rPr>
        <w:t>the t</w:t>
      </w:r>
      <w:r w:rsidRPr="006D41F4">
        <w:rPr>
          <w:rFonts w:ascii="Century Gothic" w:hAnsi="Century Gothic" w:cs="Arial"/>
          <w:color w:val="002838"/>
          <w:sz w:val="24"/>
          <w:szCs w:val="24"/>
          <w:lang w:eastAsia="en-US"/>
        </w:rPr>
        <w:t xml:space="preserve">ransfer date. </w:t>
      </w:r>
    </w:p>
    <w:p w:rsidR="00911BF3" w:rsidRDefault="00911BF3" w:rsidP="006D41F4">
      <w:pPr>
        <w:spacing w:after="0" w:line="240" w:lineRule="auto"/>
        <w:jc w:val="both"/>
        <w:rPr>
          <w:rFonts w:ascii="Century Gothic" w:hAnsi="Century Gothic" w:cs="Arial"/>
          <w:color w:val="002838"/>
          <w:sz w:val="24"/>
          <w:szCs w:val="24"/>
          <w:lang w:eastAsia="en-US"/>
        </w:rPr>
      </w:pPr>
    </w:p>
    <w:p w:rsidR="006D41F4" w:rsidRPr="006D41F4" w:rsidRDefault="006D41F4" w:rsidP="006D41F4">
      <w:pPr>
        <w:spacing w:after="0" w:line="240" w:lineRule="auto"/>
        <w:jc w:val="both"/>
        <w:rPr>
          <w:rFonts w:ascii="Century Gothic" w:hAnsi="Century Gothic"/>
          <w:sz w:val="24"/>
          <w:szCs w:val="24"/>
        </w:rPr>
      </w:pPr>
      <w:r w:rsidRPr="006D41F4">
        <w:rPr>
          <w:rFonts w:ascii="Century Gothic" w:hAnsi="Century Gothic" w:cs="Arial"/>
          <w:color w:val="002838"/>
          <w:sz w:val="24"/>
          <w:szCs w:val="24"/>
          <w:lang w:eastAsia="en-US"/>
        </w:rPr>
        <w:t xml:space="preserve">The </w:t>
      </w:r>
      <w:r w:rsidR="00911BF3">
        <w:rPr>
          <w:rFonts w:ascii="Century Gothic" w:hAnsi="Century Gothic" w:cs="Arial"/>
          <w:color w:val="002838"/>
          <w:sz w:val="24"/>
          <w:szCs w:val="24"/>
          <w:lang w:eastAsia="en-US"/>
        </w:rPr>
        <w:t xml:space="preserve">new </w:t>
      </w:r>
      <w:r w:rsidRPr="006D41F4">
        <w:rPr>
          <w:rFonts w:ascii="Century Gothic" w:hAnsi="Century Gothic" w:cs="Arial"/>
          <w:color w:val="002838"/>
          <w:sz w:val="24"/>
          <w:szCs w:val="24"/>
          <w:lang w:eastAsia="en-US"/>
        </w:rPr>
        <w:t xml:space="preserve">combined commercial subsidiary will be established with a revised memorandum and articles of association, jointly agreed prior to completion of the business case for partnership. This will include </w:t>
      </w:r>
      <w:r w:rsidR="00D57E63">
        <w:rPr>
          <w:rFonts w:ascii="Century Gothic" w:hAnsi="Century Gothic" w:cs="Arial"/>
          <w:color w:val="002838"/>
          <w:sz w:val="24"/>
          <w:szCs w:val="24"/>
          <w:lang w:eastAsia="en-US"/>
        </w:rPr>
        <w:t xml:space="preserve">a </w:t>
      </w:r>
      <w:r w:rsidRPr="006D41F4">
        <w:rPr>
          <w:rFonts w:ascii="Century Gothic" w:hAnsi="Century Gothic" w:cs="Arial"/>
          <w:color w:val="002838"/>
          <w:sz w:val="24"/>
          <w:szCs w:val="24"/>
          <w:lang w:eastAsia="en-US"/>
        </w:rPr>
        <w:t xml:space="preserve">revised </w:t>
      </w:r>
      <w:r w:rsidR="00D57E63">
        <w:rPr>
          <w:rFonts w:ascii="Century Gothic" w:hAnsi="Century Gothic" w:cs="Arial"/>
          <w:color w:val="002838"/>
          <w:sz w:val="24"/>
          <w:szCs w:val="24"/>
          <w:lang w:eastAsia="en-US"/>
        </w:rPr>
        <w:t xml:space="preserve">commercial and community </w:t>
      </w:r>
      <w:r w:rsidRPr="006D41F4">
        <w:rPr>
          <w:rFonts w:ascii="Century Gothic" w:hAnsi="Century Gothic" w:cs="Arial"/>
          <w:color w:val="002838"/>
          <w:sz w:val="24"/>
          <w:szCs w:val="24"/>
          <w:lang w:eastAsia="en-US"/>
        </w:rPr>
        <w:t xml:space="preserve">purpose </w:t>
      </w:r>
      <w:r w:rsidR="00D57E63">
        <w:rPr>
          <w:rFonts w:ascii="Century Gothic" w:hAnsi="Century Gothic" w:cs="Arial"/>
          <w:color w:val="002838"/>
          <w:sz w:val="24"/>
          <w:szCs w:val="24"/>
          <w:lang w:eastAsia="en-US"/>
        </w:rPr>
        <w:t xml:space="preserve">which will drive future </w:t>
      </w:r>
      <w:r w:rsidRPr="006D41F4">
        <w:rPr>
          <w:rFonts w:ascii="Century Gothic" w:hAnsi="Century Gothic" w:cs="Arial"/>
          <w:color w:val="002838"/>
          <w:sz w:val="24"/>
          <w:szCs w:val="24"/>
          <w:lang w:eastAsia="en-US"/>
        </w:rPr>
        <w:t xml:space="preserve">wider role and commercial activities </w:t>
      </w:r>
      <w:r w:rsidR="00D57E63">
        <w:rPr>
          <w:rFonts w:ascii="Century Gothic" w:hAnsi="Century Gothic" w:cs="Arial"/>
          <w:color w:val="002838"/>
          <w:sz w:val="24"/>
          <w:szCs w:val="24"/>
          <w:lang w:eastAsia="en-US"/>
        </w:rPr>
        <w:t xml:space="preserve">in </w:t>
      </w:r>
      <w:r w:rsidRPr="006D41F4">
        <w:rPr>
          <w:rFonts w:ascii="Century Gothic" w:hAnsi="Century Gothic" w:cs="Arial"/>
          <w:color w:val="002838"/>
          <w:sz w:val="24"/>
          <w:szCs w:val="24"/>
          <w:lang w:eastAsia="en-US"/>
        </w:rPr>
        <w:t xml:space="preserve">support </w:t>
      </w:r>
      <w:r w:rsidR="00D57E63">
        <w:rPr>
          <w:rFonts w:ascii="Century Gothic" w:hAnsi="Century Gothic" w:cs="Arial"/>
          <w:color w:val="002838"/>
          <w:sz w:val="24"/>
          <w:szCs w:val="24"/>
          <w:lang w:eastAsia="en-US"/>
        </w:rPr>
        <w:t xml:space="preserve">of </w:t>
      </w:r>
      <w:r w:rsidRPr="006D41F4">
        <w:rPr>
          <w:rFonts w:ascii="Century Gothic" w:hAnsi="Century Gothic" w:cs="Arial"/>
          <w:color w:val="002838"/>
          <w:sz w:val="24"/>
          <w:szCs w:val="24"/>
          <w:lang w:eastAsia="en-US"/>
        </w:rPr>
        <w:t xml:space="preserve">the strategic objectives of the </w:t>
      </w:r>
      <w:r w:rsidR="00D57E63">
        <w:rPr>
          <w:rFonts w:ascii="Century Gothic" w:hAnsi="Century Gothic" w:cs="Arial"/>
          <w:color w:val="002838"/>
          <w:sz w:val="24"/>
          <w:szCs w:val="24"/>
          <w:lang w:eastAsia="en-US"/>
        </w:rPr>
        <w:t xml:space="preserve">Cairn </w:t>
      </w:r>
      <w:r w:rsidRPr="006D41F4">
        <w:rPr>
          <w:rFonts w:ascii="Century Gothic" w:hAnsi="Century Gothic" w:cs="Arial"/>
          <w:color w:val="002838"/>
          <w:sz w:val="24"/>
          <w:szCs w:val="24"/>
          <w:lang w:eastAsia="en-US"/>
        </w:rPr>
        <w:t>Group.</w:t>
      </w:r>
    </w:p>
    <w:p w:rsidR="006D41F4" w:rsidRPr="00CE075F" w:rsidRDefault="006D41F4" w:rsidP="007F1478">
      <w:pPr>
        <w:spacing w:after="0" w:line="240" w:lineRule="auto"/>
        <w:jc w:val="both"/>
        <w:rPr>
          <w:rFonts w:ascii="Century Gothic" w:eastAsia="Calibri" w:hAnsi="Century Gothic" w:cs="Times New Roman"/>
          <w:b/>
          <w:bCs/>
          <w:color w:val="auto"/>
          <w:kern w:val="0"/>
          <w:sz w:val="24"/>
          <w:szCs w:val="24"/>
          <w:lang w:val="en-GB" w:eastAsia="en-US"/>
        </w:rPr>
      </w:pPr>
    </w:p>
    <w:p w:rsidR="006D41F4" w:rsidRDefault="006D41F4" w:rsidP="006D41F4">
      <w:pPr>
        <w:spacing w:after="0" w:line="240" w:lineRule="auto"/>
        <w:jc w:val="both"/>
        <w:rPr>
          <w:rFonts w:ascii="Century Gothic" w:eastAsia="Calibri" w:hAnsi="Century Gothic" w:cs="Times New Roman"/>
          <w:b/>
          <w:bCs/>
          <w:color w:val="auto"/>
          <w:kern w:val="0"/>
          <w:sz w:val="32"/>
          <w:szCs w:val="32"/>
          <w:lang w:val="en-GB" w:eastAsia="en-US"/>
        </w:rPr>
      </w:pPr>
      <w:r>
        <w:rPr>
          <w:rFonts w:ascii="Century Gothic" w:eastAsia="Calibri" w:hAnsi="Century Gothic" w:cs="Times New Roman"/>
          <w:b/>
          <w:bCs/>
          <w:color w:val="auto"/>
          <w:kern w:val="0"/>
          <w:sz w:val="32"/>
          <w:szCs w:val="32"/>
          <w:lang w:val="en-GB" w:eastAsia="en-US"/>
        </w:rPr>
        <w:t>Transition Process</w:t>
      </w:r>
    </w:p>
    <w:p w:rsidR="00F55F0D" w:rsidRPr="00804CB5" w:rsidRDefault="00B77443" w:rsidP="007F1478">
      <w:pPr>
        <w:spacing w:after="0" w:line="240" w:lineRule="auto"/>
        <w:jc w:val="both"/>
        <w:rPr>
          <w:rFonts w:ascii="Century Gothic" w:eastAsia="Calibri" w:hAnsi="Century Gothic" w:cs="Times New Roman"/>
          <w:color w:val="auto"/>
          <w:kern w:val="0"/>
          <w:sz w:val="24"/>
          <w:szCs w:val="24"/>
          <w:lang w:val="en-GB" w:eastAsia="en-US"/>
        </w:rPr>
      </w:pPr>
      <w:r>
        <w:rPr>
          <w:rFonts w:ascii="Century Gothic" w:eastAsia="Calibri" w:hAnsi="Century Gothic" w:cs="Times New Roman"/>
          <w:color w:val="auto"/>
          <w:kern w:val="0"/>
          <w:sz w:val="24"/>
          <w:szCs w:val="24"/>
          <w:lang w:val="en-GB" w:eastAsia="en-US"/>
        </w:rPr>
        <w:t xml:space="preserve">Our transition over this next year </w:t>
      </w:r>
      <w:r w:rsidR="008F4FCB">
        <w:rPr>
          <w:rFonts w:ascii="Century Gothic" w:eastAsia="Calibri" w:hAnsi="Century Gothic" w:cs="Times New Roman"/>
          <w:color w:val="auto"/>
          <w:kern w:val="0"/>
          <w:sz w:val="24"/>
          <w:szCs w:val="24"/>
          <w:lang w:val="en-GB" w:eastAsia="en-US"/>
        </w:rPr>
        <w:t>will be</w:t>
      </w:r>
      <w:r w:rsidR="00911BF3">
        <w:rPr>
          <w:rFonts w:ascii="Century Gothic" w:eastAsia="Calibri" w:hAnsi="Century Gothic" w:cs="Times New Roman"/>
          <w:color w:val="auto"/>
          <w:kern w:val="0"/>
          <w:sz w:val="24"/>
          <w:szCs w:val="24"/>
          <w:lang w:val="en-GB" w:eastAsia="en-US"/>
        </w:rPr>
        <w:t xml:space="preserve"> guided by our Group’s Transition </w:t>
      </w:r>
      <w:r w:rsidR="00CE075F">
        <w:rPr>
          <w:rFonts w:ascii="Century Gothic" w:eastAsia="Calibri" w:hAnsi="Century Gothic" w:cs="Times New Roman"/>
          <w:color w:val="auto"/>
          <w:kern w:val="0"/>
          <w:sz w:val="24"/>
          <w:szCs w:val="24"/>
          <w:lang w:val="en-GB" w:eastAsia="en-US"/>
        </w:rPr>
        <w:t xml:space="preserve">Project </w:t>
      </w:r>
      <w:r w:rsidR="00911BF3">
        <w:rPr>
          <w:rFonts w:ascii="Century Gothic" w:eastAsia="Calibri" w:hAnsi="Century Gothic" w:cs="Times New Roman"/>
          <w:color w:val="auto"/>
          <w:kern w:val="0"/>
          <w:sz w:val="24"/>
          <w:szCs w:val="24"/>
          <w:lang w:val="en-GB" w:eastAsia="en-US"/>
        </w:rPr>
        <w:t xml:space="preserve">Plan and includes several key milestones. </w:t>
      </w:r>
      <w:r w:rsidR="007D2C1D">
        <w:rPr>
          <w:rFonts w:ascii="Century Gothic" w:eastAsia="Calibri" w:hAnsi="Century Gothic" w:cs="Times New Roman"/>
          <w:color w:val="auto"/>
          <w:kern w:val="0"/>
          <w:sz w:val="24"/>
          <w:szCs w:val="24"/>
          <w:lang w:val="en-GB" w:eastAsia="en-US"/>
        </w:rPr>
        <w:t>So far, w</w:t>
      </w:r>
      <w:r w:rsidR="00911BF3">
        <w:rPr>
          <w:rFonts w:ascii="Century Gothic" w:eastAsia="Calibri" w:hAnsi="Century Gothic" w:cs="Times New Roman"/>
          <w:color w:val="auto"/>
          <w:kern w:val="0"/>
          <w:sz w:val="24"/>
          <w:szCs w:val="24"/>
          <w:lang w:val="en-GB" w:eastAsia="en-US"/>
        </w:rPr>
        <w:t xml:space="preserve">e have agreed Heads of Terms, are currently drafting </w:t>
      </w:r>
      <w:r w:rsidR="00A77EB8">
        <w:rPr>
          <w:rFonts w:ascii="Century Gothic" w:eastAsia="Calibri" w:hAnsi="Century Gothic" w:cs="Times New Roman"/>
          <w:color w:val="auto"/>
          <w:kern w:val="0"/>
          <w:sz w:val="24"/>
          <w:szCs w:val="24"/>
          <w:lang w:val="en-GB" w:eastAsia="en-US"/>
        </w:rPr>
        <w:t>the</w:t>
      </w:r>
      <w:r w:rsidR="00911BF3">
        <w:rPr>
          <w:rFonts w:ascii="Century Gothic" w:eastAsia="Calibri" w:hAnsi="Century Gothic" w:cs="Times New Roman"/>
          <w:color w:val="auto"/>
          <w:kern w:val="0"/>
          <w:sz w:val="24"/>
          <w:szCs w:val="24"/>
          <w:lang w:val="en-GB" w:eastAsia="en-US"/>
        </w:rPr>
        <w:t xml:space="preserve"> business case</w:t>
      </w:r>
      <w:r w:rsidR="00A77EB8">
        <w:rPr>
          <w:rFonts w:ascii="Century Gothic" w:eastAsia="Calibri" w:hAnsi="Century Gothic" w:cs="Times New Roman"/>
          <w:color w:val="auto"/>
          <w:kern w:val="0"/>
          <w:sz w:val="24"/>
          <w:szCs w:val="24"/>
          <w:lang w:val="en-GB" w:eastAsia="en-US"/>
        </w:rPr>
        <w:t xml:space="preserve"> for </w:t>
      </w:r>
      <w:r w:rsidR="00CE075F">
        <w:rPr>
          <w:rFonts w:ascii="Century Gothic" w:eastAsia="Calibri" w:hAnsi="Century Gothic" w:cs="Times New Roman"/>
          <w:color w:val="auto"/>
          <w:kern w:val="0"/>
          <w:sz w:val="24"/>
          <w:szCs w:val="24"/>
          <w:lang w:val="en-GB" w:eastAsia="en-US"/>
        </w:rPr>
        <w:t>approval in June 2021</w:t>
      </w:r>
      <w:r w:rsidR="00911BF3">
        <w:rPr>
          <w:rFonts w:ascii="Century Gothic" w:eastAsia="Calibri" w:hAnsi="Century Gothic" w:cs="Times New Roman"/>
          <w:color w:val="auto"/>
          <w:kern w:val="0"/>
          <w:sz w:val="24"/>
          <w:szCs w:val="24"/>
          <w:lang w:val="en-GB" w:eastAsia="en-US"/>
        </w:rPr>
        <w:t xml:space="preserve">, and </w:t>
      </w:r>
      <w:r w:rsidR="007D2C1D">
        <w:rPr>
          <w:rFonts w:ascii="Century Gothic" w:eastAsia="Calibri" w:hAnsi="Century Gothic" w:cs="Times New Roman"/>
          <w:color w:val="auto"/>
          <w:kern w:val="0"/>
          <w:sz w:val="24"/>
          <w:szCs w:val="24"/>
          <w:lang w:val="en-GB" w:eastAsia="en-US"/>
        </w:rPr>
        <w:t xml:space="preserve">our parent </w:t>
      </w:r>
      <w:r w:rsidR="00CE075F">
        <w:rPr>
          <w:rFonts w:ascii="Century Gothic" w:eastAsia="Calibri" w:hAnsi="Century Gothic" w:cs="Times New Roman"/>
          <w:color w:val="auto"/>
          <w:kern w:val="0"/>
          <w:sz w:val="24"/>
          <w:szCs w:val="24"/>
          <w:lang w:val="en-GB" w:eastAsia="en-US"/>
        </w:rPr>
        <w:t xml:space="preserve">is consulting with key stakeholders with a tenants’ </w:t>
      </w:r>
      <w:r w:rsidR="00911BF3">
        <w:rPr>
          <w:rFonts w:ascii="Century Gothic" w:eastAsia="Calibri" w:hAnsi="Century Gothic" w:cs="Times New Roman"/>
          <w:color w:val="auto"/>
          <w:kern w:val="0"/>
          <w:sz w:val="24"/>
          <w:szCs w:val="24"/>
          <w:lang w:val="en-GB" w:eastAsia="en-US"/>
        </w:rPr>
        <w:t>ballot</w:t>
      </w:r>
      <w:r w:rsidR="00CE075F">
        <w:rPr>
          <w:rFonts w:ascii="Century Gothic" w:eastAsia="Calibri" w:hAnsi="Century Gothic" w:cs="Times New Roman"/>
          <w:color w:val="auto"/>
          <w:kern w:val="0"/>
          <w:sz w:val="24"/>
          <w:szCs w:val="24"/>
          <w:lang w:val="en-GB" w:eastAsia="en-US"/>
        </w:rPr>
        <w:t xml:space="preserve"> planned for October 2021</w:t>
      </w:r>
      <w:r w:rsidR="00911BF3">
        <w:rPr>
          <w:rFonts w:ascii="Century Gothic" w:eastAsia="Calibri" w:hAnsi="Century Gothic" w:cs="Times New Roman"/>
          <w:color w:val="auto"/>
          <w:kern w:val="0"/>
          <w:sz w:val="24"/>
          <w:szCs w:val="24"/>
          <w:lang w:val="en-GB" w:eastAsia="en-US"/>
        </w:rPr>
        <w:t xml:space="preserve">.   </w:t>
      </w:r>
    </w:p>
    <w:p w:rsidR="00E7606A" w:rsidRPr="00EF52E6" w:rsidRDefault="000E4725" w:rsidP="00F03923">
      <w:pPr>
        <w:spacing w:after="0" w:line="240" w:lineRule="auto"/>
        <w:rPr>
          <w:rFonts w:ascii="Century Gothic" w:eastAsia="Calibri" w:hAnsi="Century Gothic" w:cs="Times New Roman"/>
          <w:b/>
          <w:color w:val="990033"/>
          <w:kern w:val="0"/>
          <w:sz w:val="24"/>
          <w:szCs w:val="24"/>
          <w:lang w:val="en-GB" w:eastAsia="en-US"/>
        </w:rPr>
      </w:pPr>
      <w:r>
        <w:rPr>
          <w:rFonts w:ascii="Century Gothic" w:eastAsia="Calibri" w:hAnsi="Century Gothic" w:cs="Times New Roman"/>
          <w:b/>
          <w:color w:val="auto"/>
          <w:kern w:val="0"/>
          <w:sz w:val="28"/>
          <w:szCs w:val="28"/>
          <w:lang w:val="en-GB" w:eastAsia="en-US"/>
        </w:rPr>
        <w:br w:type="page"/>
      </w:r>
      <w:r w:rsidR="00B747FE">
        <w:rPr>
          <w:rFonts w:ascii="Century Gothic" w:eastAsia="Calibri" w:hAnsi="Century Gothic" w:cs="Times New Roman"/>
          <w:color w:val="auto"/>
          <w:kern w:val="0"/>
          <w:sz w:val="24"/>
          <w:szCs w:val="24"/>
          <w:lang w:val="en-GB" w:eastAsia="en-US"/>
        </w:rPr>
        <w:lastRenderedPageBreak/>
        <w:t xml:space="preserve"> </w:t>
      </w:r>
      <w:r w:rsidR="00911FCE" w:rsidRPr="00EF52E6">
        <w:rPr>
          <w:rFonts w:ascii="Century Gothic" w:hAnsi="Century Gothic"/>
          <w:b/>
          <w:caps/>
          <w:color w:val="990033"/>
          <w:sz w:val="32"/>
          <w:szCs w:val="32"/>
        </w:rPr>
        <w:t xml:space="preserve">Section </w:t>
      </w:r>
      <w:r w:rsidR="002C7F3D">
        <w:rPr>
          <w:rFonts w:ascii="Century Gothic" w:hAnsi="Century Gothic"/>
          <w:b/>
          <w:caps/>
          <w:color w:val="990033"/>
          <w:sz w:val="32"/>
          <w:szCs w:val="32"/>
        </w:rPr>
        <w:t>4</w:t>
      </w:r>
      <w:r w:rsidR="00911FCE" w:rsidRPr="00EF52E6">
        <w:rPr>
          <w:rFonts w:ascii="Century Gothic" w:hAnsi="Century Gothic"/>
          <w:b/>
          <w:color w:val="990033"/>
          <w:sz w:val="32"/>
          <w:szCs w:val="32"/>
        </w:rPr>
        <w:t>:</w:t>
      </w:r>
      <w:r w:rsidR="003536D5" w:rsidRPr="00EF52E6">
        <w:rPr>
          <w:rFonts w:ascii="Century Gothic" w:hAnsi="Century Gothic"/>
          <w:color w:val="990033"/>
        </w:rPr>
        <w:t xml:space="preserve"> </w:t>
      </w:r>
      <w:r w:rsidR="00F92F73">
        <w:rPr>
          <w:rFonts w:ascii="Century Gothic" w:hAnsi="Century Gothic"/>
          <w:b/>
          <w:color w:val="990033"/>
          <w:sz w:val="72"/>
          <w:szCs w:val="72"/>
        </w:rPr>
        <w:t>Context</w:t>
      </w:r>
    </w:p>
    <w:p w:rsidR="00E7606A" w:rsidRPr="00804CB5" w:rsidRDefault="00E7606A" w:rsidP="00F71536">
      <w:pPr>
        <w:pStyle w:val="Title"/>
        <w:rPr>
          <w:rFonts w:ascii="Century Gothic" w:hAnsi="Century Gothic"/>
          <w:b w:val="0"/>
          <w:color w:val="990033"/>
          <w:sz w:val="24"/>
          <w:szCs w:val="24"/>
        </w:rPr>
      </w:pPr>
    </w:p>
    <w:p w:rsidR="00A32F9B" w:rsidRDefault="00E7606A" w:rsidP="00996E9F">
      <w:pPr>
        <w:pStyle w:val="Title"/>
        <w:shd w:val="clear" w:color="auto" w:fill="FFFFFF" w:themeFill="background1"/>
        <w:spacing w:before="0" w:after="240" w:line="240" w:lineRule="auto"/>
        <w:jc w:val="both"/>
        <w:rPr>
          <w:rFonts w:ascii="Century Gothic" w:hAnsi="Century Gothic"/>
          <w:i/>
          <w:caps w:val="0"/>
          <w:color w:val="990033"/>
          <w:sz w:val="28"/>
          <w:szCs w:val="28"/>
        </w:rPr>
      </w:pPr>
      <w:r w:rsidRPr="00804CB5">
        <w:rPr>
          <w:rFonts w:ascii="Century Gothic" w:hAnsi="Century Gothic"/>
          <w:i/>
          <w:caps w:val="0"/>
          <w:color w:val="990033"/>
          <w:sz w:val="28"/>
          <w:szCs w:val="28"/>
        </w:rPr>
        <w:t xml:space="preserve">In </w:t>
      </w:r>
      <w:r w:rsidR="00CF42EF">
        <w:rPr>
          <w:rFonts w:ascii="Century Gothic" w:hAnsi="Century Gothic"/>
          <w:i/>
          <w:caps w:val="0"/>
          <w:color w:val="990033"/>
          <w:sz w:val="28"/>
          <w:szCs w:val="28"/>
        </w:rPr>
        <w:t>producing this</w:t>
      </w:r>
      <w:r w:rsidR="000C2C19" w:rsidRPr="00804CB5">
        <w:rPr>
          <w:rFonts w:ascii="Century Gothic" w:hAnsi="Century Gothic"/>
          <w:i/>
          <w:caps w:val="0"/>
          <w:color w:val="990033"/>
          <w:sz w:val="28"/>
          <w:szCs w:val="28"/>
        </w:rPr>
        <w:t xml:space="preserve"> </w:t>
      </w:r>
      <w:r w:rsidR="00A32F9B">
        <w:rPr>
          <w:rFonts w:ascii="Century Gothic" w:hAnsi="Century Gothic"/>
          <w:i/>
          <w:caps w:val="0"/>
          <w:color w:val="990033"/>
          <w:sz w:val="28"/>
          <w:szCs w:val="28"/>
        </w:rPr>
        <w:t xml:space="preserve">interim </w:t>
      </w:r>
      <w:r w:rsidRPr="00804CB5">
        <w:rPr>
          <w:rFonts w:ascii="Century Gothic" w:hAnsi="Century Gothic"/>
          <w:i/>
          <w:caps w:val="0"/>
          <w:color w:val="990033"/>
          <w:sz w:val="28"/>
          <w:szCs w:val="28"/>
        </w:rPr>
        <w:t xml:space="preserve">business plan, we </w:t>
      </w:r>
      <w:r w:rsidR="004B0543" w:rsidRPr="00804CB5">
        <w:rPr>
          <w:rFonts w:ascii="Century Gothic" w:hAnsi="Century Gothic"/>
          <w:i/>
          <w:caps w:val="0"/>
          <w:color w:val="990033"/>
          <w:sz w:val="28"/>
          <w:szCs w:val="28"/>
        </w:rPr>
        <w:t>re</w:t>
      </w:r>
      <w:r w:rsidR="00182AFE">
        <w:rPr>
          <w:rFonts w:ascii="Century Gothic" w:hAnsi="Century Gothic"/>
          <w:i/>
          <w:caps w:val="0"/>
          <w:color w:val="990033"/>
          <w:sz w:val="28"/>
          <w:szCs w:val="28"/>
        </w:rPr>
        <w:t>viewed</w:t>
      </w:r>
      <w:r w:rsidRPr="00804CB5">
        <w:rPr>
          <w:rFonts w:ascii="Century Gothic" w:hAnsi="Century Gothic"/>
          <w:i/>
          <w:caps w:val="0"/>
          <w:color w:val="990033"/>
          <w:sz w:val="28"/>
          <w:szCs w:val="28"/>
        </w:rPr>
        <w:t xml:space="preserve"> our </w:t>
      </w:r>
      <w:r w:rsidR="00182AFE">
        <w:rPr>
          <w:rFonts w:ascii="Century Gothic" w:hAnsi="Century Gothic"/>
          <w:i/>
          <w:caps w:val="0"/>
          <w:color w:val="990033"/>
          <w:sz w:val="28"/>
          <w:szCs w:val="28"/>
        </w:rPr>
        <w:t xml:space="preserve">current </w:t>
      </w:r>
      <w:r w:rsidRPr="00804CB5">
        <w:rPr>
          <w:rFonts w:ascii="Century Gothic" w:hAnsi="Century Gothic"/>
          <w:i/>
          <w:caps w:val="0"/>
          <w:color w:val="990033"/>
          <w:sz w:val="28"/>
          <w:szCs w:val="28"/>
        </w:rPr>
        <w:t>operating environment</w:t>
      </w:r>
      <w:r w:rsidR="00182AFE">
        <w:rPr>
          <w:rFonts w:ascii="Century Gothic" w:hAnsi="Century Gothic"/>
          <w:i/>
          <w:caps w:val="0"/>
          <w:color w:val="990033"/>
          <w:sz w:val="28"/>
          <w:szCs w:val="28"/>
        </w:rPr>
        <w:t xml:space="preserve"> and</w:t>
      </w:r>
      <w:r w:rsidRPr="00804CB5">
        <w:rPr>
          <w:rFonts w:ascii="Century Gothic" w:hAnsi="Century Gothic"/>
          <w:i/>
          <w:caps w:val="0"/>
          <w:color w:val="990033"/>
          <w:sz w:val="28"/>
          <w:szCs w:val="28"/>
        </w:rPr>
        <w:t xml:space="preserve"> identified </w:t>
      </w:r>
      <w:r w:rsidR="00776294">
        <w:rPr>
          <w:rFonts w:ascii="Century Gothic" w:hAnsi="Century Gothic"/>
          <w:i/>
          <w:caps w:val="0"/>
          <w:color w:val="990033"/>
          <w:sz w:val="28"/>
          <w:szCs w:val="28"/>
        </w:rPr>
        <w:t xml:space="preserve">the </w:t>
      </w:r>
      <w:r w:rsidRPr="00804CB5">
        <w:rPr>
          <w:rFonts w:ascii="Century Gothic" w:hAnsi="Century Gothic"/>
          <w:i/>
          <w:caps w:val="0"/>
          <w:color w:val="990033"/>
          <w:sz w:val="28"/>
          <w:szCs w:val="28"/>
        </w:rPr>
        <w:t xml:space="preserve">key </w:t>
      </w:r>
      <w:r w:rsidR="00CF42EF">
        <w:rPr>
          <w:rFonts w:ascii="Century Gothic" w:hAnsi="Century Gothic"/>
          <w:i/>
          <w:caps w:val="0"/>
          <w:color w:val="990033"/>
          <w:sz w:val="28"/>
          <w:szCs w:val="28"/>
        </w:rPr>
        <w:t>internal</w:t>
      </w:r>
      <w:r w:rsidR="00570500">
        <w:rPr>
          <w:rFonts w:ascii="Century Gothic" w:hAnsi="Century Gothic"/>
          <w:i/>
          <w:caps w:val="0"/>
          <w:color w:val="990033"/>
          <w:sz w:val="28"/>
          <w:szCs w:val="28"/>
        </w:rPr>
        <w:t xml:space="preserve"> </w:t>
      </w:r>
      <w:r w:rsidR="00CF42EF">
        <w:rPr>
          <w:rFonts w:ascii="Century Gothic" w:hAnsi="Century Gothic"/>
          <w:i/>
          <w:caps w:val="0"/>
          <w:color w:val="990033"/>
          <w:sz w:val="28"/>
          <w:szCs w:val="28"/>
        </w:rPr>
        <w:t xml:space="preserve">and </w:t>
      </w:r>
      <w:r w:rsidR="00EA31F8">
        <w:rPr>
          <w:rFonts w:ascii="Century Gothic" w:hAnsi="Century Gothic"/>
          <w:i/>
          <w:caps w:val="0"/>
          <w:color w:val="990033"/>
          <w:sz w:val="28"/>
          <w:szCs w:val="28"/>
        </w:rPr>
        <w:t>external</w:t>
      </w:r>
      <w:r w:rsidR="00F03923" w:rsidRPr="00996E9F">
        <w:rPr>
          <w:rFonts w:ascii="Century Gothic" w:hAnsi="Century Gothic"/>
          <w:i/>
          <w:caps w:val="0"/>
          <w:color w:val="990033"/>
          <w:sz w:val="28"/>
          <w:szCs w:val="28"/>
          <w:shd w:val="clear" w:color="auto" w:fill="FFFFFF" w:themeFill="background1"/>
        </w:rPr>
        <w:t xml:space="preserve"> </w:t>
      </w:r>
      <w:r w:rsidR="00CF42EF" w:rsidRPr="00996E9F">
        <w:rPr>
          <w:rFonts w:ascii="Century Gothic" w:hAnsi="Century Gothic"/>
          <w:i/>
          <w:caps w:val="0"/>
          <w:color w:val="990033"/>
          <w:sz w:val="28"/>
          <w:szCs w:val="28"/>
          <w:shd w:val="clear" w:color="auto" w:fill="FFFFFF" w:themeFill="background1"/>
        </w:rPr>
        <w:t>drivers</w:t>
      </w:r>
      <w:r w:rsidRPr="00996E9F">
        <w:rPr>
          <w:rFonts w:ascii="Century Gothic" w:hAnsi="Century Gothic"/>
          <w:i/>
          <w:caps w:val="0"/>
          <w:color w:val="990033"/>
          <w:sz w:val="28"/>
          <w:szCs w:val="28"/>
          <w:shd w:val="clear" w:color="auto" w:fill="FFFFFF" w:themeFill="background1"/>
        </w:rPr>
        <w:t xml:space="preserve"> </w:t>
      </w:r>
      <w:r w:rsidR="000033AC" w:rsidRPr="00996E9F">
        <w:rPr>
          <w:rFonts w:ascii="Century Gothic" w:hAnsi="Century Gothic"/>
          <w:i/>
          <w:caps w:val="0"/>
          <w:color w:val="990033"/>
          <w:sz w:val="28"/>
          <w:szCs w:val="28"/>
          <w:shd w:val="clear" w:color="auto" w:fill="FFFFFF" w:themeFill="background1"/>
        </w:rPr>
        <w:t xml:space="preserve">which </w:t>
      </w:r>
      <w:r w:rsidR="008F4FCB" w:rsidRPr="00996E9F">
        <w:rPr>
          <w:rFonts w:ascii="Century Gothic" w:hAnsi="Century Gothic"/>
          <w:i/>
          <w:caps w:val="0"/>
          <w:color w:val="990033"/>
          <w:sz w:val="28"/>
          <w:szCs w:val="28"/>
          <w:shd w:val="clear" w:color="auto" w:fill="FFFFFF" w:themeFill="background1"/>
        </w:rPr>
        <w:t>will</w:t>
      </w:r>
      <w:r w:rsidR="00182AFE" w:rsidRPr="00996E9F">
        <w:rPr>
          <w:rFonts w:ascii="Century Gothic" w:hAnsi="Century Gothic"/>
          <w:i/>
          <w:caps w:val="0"/>
          <w:color w:val="990033"/>
          <w:sz w:val="28"/>
          <w:szCs w:val="28"/>
          <w:shd w:val="clear" w:color="auto" w:fill="FFFFFF" w:themeFill="background1"/>
        </w:rPr>
        <w:t xml:space="preserve"> </w:t>
      </w:r>
      <w:r w:rsidR="00776294" w:rsidRPr="00996E9F">
        <w:rPr>
          <w:rFonts w:ascii="Century Gothic" w:hAnsi="Century Gothic"/>
          <w:i/>
          <w:caps w:val="0"/>
          <w:color w:val="990033"/>
          <w:sz w:val="28"/>
          <w:szCs w:val="28"/>
          <w:shd w:val="clear" w:color="auto" w:fill="FFFFFF" w:themeFill="background1"/>
        </w:rPr>
        <w:t>shape</w:t>
      </w:r>
      <w:r w:rsidRPr="00996E9F">
        <w:rPr>
          <w:rFonts w:ascii="Century Gothic" w:hAnsi="Century Gothic"/>
          <w:i/>
          <w:caps w:val="0"/>
          <w:color w:val="990033"/>
          <w:sz w:val="28"/>
          <w:szCs w:val="28"/>
          <w:shd w:val="clear" w:color="auto" w:fill="FFFFFF" w:themeFill="background1"/>
        </w:rPr>
        <w:t xml:space="preserve"> our </w:t>
      </w:r>
      <w:r w:rsidR="00D57E63" w:rsidRPr="00996E9F">
        <w:rPr>
          <w:rFonts w:ascii="Century Gothic" w:hAnsi="Century Gothic"/>
          <w:i/>
          <w:caps w:val="0"/>
          <w:color w:val="990033"/>
          <w:sz w:val="28"/>
          <w:szCs w:val="28"/>
          <w:shd w:val="clear" w:color="auto" w:fill="FFFFFF" w:themeFill="background1"/>
        </w:rPr>
        <w:t xml:space="preserve">goals and </w:t>
      </w:r>
      <w:r w:rsidR="00A32F9B" w:rsidRPr="00996E9F">
        <w:rPr>
          <w:rFonts w:ascii="Century Gothic" w:hAnsi="Century Gothic"/>
          <w:i/>
          <w:caps w:val="0"/>
          <w:color w:val="990033"/>
          <w:sz w:val="28"/>
          <w:szCs w:val="28"/>
          <w:shd w:val="clear" w:color="auto" w:fill="FFFFFF" w:themeFill="background1"/>
        </w:rPr>
        <w:t>priorities for th</w:t>
      </w:r>
      <w:r w:rsidR="00996E9F">
        <w:rPr>
          <w:rFonts w:ascii="Century Gothic" w:hAnsi="Century Gothic"/>
          <w:i/>
          <w:caps w:val="0"/>
          <w:color w:val="990033"/>
          <w:sz w:val="28"/>
          <w:szCs w:val="28"/>
          <w:shd w:val="clear" w:color="auto" w:fill="FFFFFF" w:themeFill="background1"/>
        </w:rPr>
        <w:t>is</w:t>
      </w:r>
      <w:r w:rsidR="00A32F9B" w:rsidRPr="00996E9F">
        <w:rPr>
          <w:rFonts w:ascii="Century Gothic" w:hAnsi="Century Gothic"/>
          <w:i/>
          <w:caps w:val="0"/>
          <w:color w:val="990033"/>
          <w:sz w:val="28"/>
          <w:szCs w:val="28"/>
          <w:shd w:val="clear" w:color="auto" w:fill="FFFFFF" w:themeFill="background1"/>
        </w:rPr>
        <w:t xml:space="preserve"> </w:t>
      </w:r>
      <w:r w:rsidR="00A32F9B" w:rsidRPr="00570500">
        <w:rPr>
          <w:rFonts w:ascii="Century Gothic" w:hAnsi="Century Gothic"/>
          <w:i/>
          <w:caps w:val="0"/>
          <w:color w:val="990033"/>
          <w:sz w:val="28"/>
          <w:szCs w:val="28"/>
          <w:shd w:val="clear" w:color="auto" w:fill="FFFFFF" w:themeFill="background1"/>
        </w:rPr>
        <w:t>next year</w:t>
      </w:r>
      <w:r w:rsidR="00570500">
        <w:rPr>
          <w:rFonts w:ascii="Century Gothic" w:hAnsi="Century Gothic"/>
          <w:i/>
          <w:caps w:val="0"/>
          <w:color w:val="990033"/>
          <w:sz w:val="28"/>
          <w:szCs w:val="28"/>
          <w:shd w:val="clear" w:color="auto" w:fill="FFFFFF" w:themeFill="background1"/>
        </w:rPr>
        <w:t xml:space="preserve"> (highlighted in bold)</w:t>
      </w:r>
      <w:r w:rsidR="008F4FCB" w:rsidRPr="00570500">
        <w:rPr>
          <w:rFonts w:ascii="Century Gothic" w:hAnsi="Century Gothic"/>
          <w:i/>
          <w:caps w:val="0"/>
          <w:color w:val="990033"/>
          <w:sz w:val="28"/>
          <w:szCs w:val="28"/>
        </w:rPr>
        <w:t>, a</w:t>
      </w:r>
      <w:r w:rsidR="00996E9F" w:rsidRPr="00570500">
        <w:rPr>
          <w:rFonts w:ascii="Century Gothic" w:hAnsi="Century Gothic"/>
          <w:i/>
          <w:caps w:val="0"/>
          <w:color w:val="990033"/>
          <w:sz w:val="28"/>
          <w:szCs w:val="28"/>
        </w:rPr>
        <w:t xml:space="preserve">s well as </w:t>
      </w:r>
      <w:r w:rsidR="00570500">
        <w:rPr>
          <w:rFonts w:ascii="Century Gothic" w:hAnsi="Century Gothic"/>
          <w:i/>
          <w:caps w:val="0"/>
          <w:color w:val="990033"/>
          <w:sz w:val="28"/>
          <w:szCs w:val="28"/>
        </w:rPr>
        <w:t xml:space="preserve">a significant period </w:t>
      </w:r>
      <w:r w:rsidR="00996E9F" w:rsidRPr="00570500">
        <w:rPr>
          <w:rFonts w:ascii="Century Gothic" w:hAnsi="Century Gothic"/>
          <w:i/>
          <w:caps w:val="0"/>
          <w:color w:val="990033"/>
          <w:sz w:val="28"/>
          <w:szCs w:val="28"/>
        </w:rPr>
        <w:t>after our merger</w:t>
      </w:r>
      <w:r w:rsidR="00776294" w:rsidRPr="00570500">
        <w:rPr>
          <w:rFonts w:ascii="Century Gothic" w:hAnsi="Century Gothic"/>
          <w:i/>
          <w:caps w:val="0"/>
          <w:color w:val="990033"/>
          <w:sz w:val="28"/>
          <w:szCs w:val="28"/>
        </w:rPr>
        <w:t>.</w:t>
      </w:r>
    </w:p>
    <w:p w:rsidR="00FF458D" w:rsidRPr="00570500" w:rsidRDefault="00FF458D" w:rsidP="00996E9F">
      <w:pPr>
        <w:pStyle w:val="Title"/>
        <w:shd w:val="clear" w:color="auto" w:fill="FFFFFF" w:themeFill="background1"/>
        <w:spacing w:before="0" w:after="240" w:line="240" w:lineRule="auto"/>
        <w:jc w:val="both"/>
        <w:rPr>
          <w:rFonts w:ascii="Century Gothic" w:hAnsi="Century Gothic"/>
          <w:i/>
          <w:caps w:val="0"/>
          <w:color w:val="990033"/>
          <w:sz w:val="28"/>
          <w:szCs w:val="28"/>
        </w:rPr>
      </w:pPr>
    </w:p>
    <w:tbl>
      <w:tblPr>
        <w:tblStyle w:val="TableGrid"/>
        <w:tblW w:w="11057" w:type="dxa"/>
        <w:tblInd w:w="-142" w:type="dxa"/>
        <w:tblLook w:val="04A0"/>
      </w:tblPr>
      <w:tblGrid>
        <w:gridCol w:w="4111"/>
        <w:gridCol w:w="2694"/>
        <w:gridCol w:w="4252"/>
      </w:tblGrid>
      <w:tr w:rsidR="00EF52E6" w:rsidTr="00C721E6">
        <w:tc>
          <w:tcPr>
            <w:tcW w:w="11057" w:type="dxa"/>
            <w:gridSpan w:val="3"/>
            <w:tcBorders>
              <w:top w:val="nil"/>
              <w:left w:val="nil"/>
              <w:bottom w:val="nil"/>
              <w:right w:val="nil"/>
            </w:tcBorders>
          </w:tcPr>
          <w:p w:rsidR="00EF52E6" w:rsidRDefault="00EF52E6" w:rsidP="00FF458D">
            <w:pPr>
              <w:rPr>
                <w:rFonts w:ascii="Century Gothic" w:eastAsia="Calibri" w:hAnsi="Century Gothic" w:cs="Times New Roman"/>
                <w:b/>
                <w:color w:val="auto"/>
                <w:kern w:val="0"/>
                <w:sz w:val="24"/>
                <w:szCs w:val="24"/>
                <w:lang w:val="en-GB" w:eastAsia="en-US"/>
              </w:rPr>
            </w:pPr>
          </w:p>
          <w:p w:rsidR="008F4FCB" w:rsidRPr="00570500" w:rsidRDefault="008F4FCB" w:rsidP="00996E9F">
            <w:pPr>
              <w:pStyle w:val="ListParagraph"/>
              <w:shd w:val="clear" w:color="auto" w:fill="FFFFFF" w:themeFill="background1"/>
              <w:ind w:left="176"/>
              <w:jc w:val="center"/>
              <w:rPr>
                <w:rFonts w:ascii="Century Gothic" w:eastAsia="Calibri" w:hAnsi="Century Gothic" w:cs="Times New Roman"/>
                <w:b/>
                <w:bCs/>
                <w:color w:val="auto"/>
                <w:kern w:val="0"/>
                <w:sz w:val="22"/>
                <w:szCs w:val="22"/>
                <w:lang w:val="en-GB" w:eastAsia="en-US"/>
              </w:rPr>
            </w:pPr>
            <w:r w:rsidRPr="00570500">
              <w:rPr>
                <w:rFonts w:ascii="Century Gothic" w:eastAsia="Calibri" w:hAnsi="Century Gothic" w:cs="Times New Roman"/>
                <w:b/>
                <w:bCs/>
                <w:color w:val="auto"/>
                <w:kern w:val="0"/>
                <w:sz w:val="22"/>
                <w:szCs w:val="22"/>
                <w:lang w:val="en-GB" w:eastAsia="en-US"/>
              </w:rPr>
              <w:t xml:space="preserve">Integration with Cairn HA </w:t>
            </w:r>
          </w:p>
          <w:p w:rsidR="008F4FCB" w:rsidRPr="00570500" w:rsidRDefault="008F4FCB" w:rsidP="00996E9F">
            <w:pPr>
              <w:pStyle w:val="ListParagraph"/>
              <w:shd w:val="clear" w:color="auto" w:fill="FFFFFF" w:themeFill="background1"/>
              <w:ind w:left="176"/>
              <w:jc w:val="center"/>
              <w:rPr>
                <w:rFonts w:ascii="Century Gothic" w:eastAsia="Calibri" w:hAnsi="Century Gothic" w:cs="Times New Roman"/>
                <w:b/>
                <w:bCs/>
                <w:color w:val="auto"/>
                <w:kern w:val="0"/>
                <w:sz w:val="22"/>
                <w:szCs w:val="22"/>
                <w:lang w:val="en-GB" w:eastAsia="en-US"/>
              </w:rPr>
            </w:pPr>
            <w:r w:rsidRPr="00570500">
              <w:rPr>
                <w:rFonts w:ascii="Century Gothic" w:eastAsia="Calibri" w:hAnsi="Century Gothic" w:cs="Times New Roman"/>
                <w:b/>
                <w:bCs/>
                <w:color w:val="auto"/>
                <w:kern w:val="0"/>
                <w:sz w:val="22"/>
                <w:szCs w:val="22"/>
                <w:lang w:val="en-GB" w:eastAsia="en-US"/>
              </w:rPr>
              <w:t>Gaps in local service provision</w:t>
            </w:r>
          </w:p>
          <w:p w:rsidR="00EF52E6" w:rsidRPr="00FF458D" w:rsidRDefault="007453E4" w:rsidP="00996E9F">
            <w:pPr>
              <w:pStyle w:val="ListParagraph"/>
              <w:shd w:val="clear" w:color="auto" w:fill="FFFFFF" w:themeFill="background1"/>
              <w:ind w:left="459"/>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Government p</w:t>
            </w:r>
            <w:r w:rsidR="00B44809" w:rsidRPr="00FF458D">
              <w:rPr>
                <w:rFonts w:ascii="Century Gothic" w:eastAsia="Calibri" w:hAnsi="Century Gothic" w:cs="Times New Roman"/>
                <w:color w:val="auto"/>
                <w:kern w:val="0"/>
                <w:sz w:val="18"/>
                <w:szCs w:val="18"/>
                <w:lang w:val="en-GB" w:eastAsia="en-US"/>
              </w:rPr>
              <w:t>olicy to decarbonis</w:t>
            </w:r>
            <w:r w:rsidR="00573194" w:rsidRPr="00FF458D">
              <w:rPr>
                <w:rFonts w:ascii="Century Gothic" w:eastAsia="Calibri" w:hAnsi="Century Gothic" w:cs="Times New Roman"/>
                <w:color w:val="auto"/>
                <w:kern w:val="0"/>
                <w:sz w:val="18"/>
                <w:szCs w:val="18"/>
                <w:lang w:val="en-GB" w:eastAsia="en-US"/>
              </w:rPr>
              <w:t>e</w:t>
            </w:r>
            <w:r w:rsidR="00B44809" w:rsidRPr="00FF458D">
              <w:rPr>
                <w:rFonts w:ascii="Century Gothic" w:eastAsia="Calibri" w:hAnsi="Century Gothic" w:cs="Times New Roman"/>
                <w:color w:val="auto"/>
                <w:kern w:val="0"/>
                <w:sz w:val="18"/>
                <w:szCs w:val="18"/>
                <w:lang w:val="en-GB" w:eastAsia="en-US"/>
              </w:rPr>
              <w:t xml:space="preserve"> energy</w:t>
            </w:r>
          </w:p>
          <w:p w:rsidR="00105485" w:rsidRPr="00FF458D" w:rsidRDefault="00105485" w:rsidP="00996E9F">
            <w:pPr>
              <w:pStyle w:val="ListParagraph"/>
              <w:shd w:val="clear" w:color="auto" w:fill="FFFFFF" w:themeFill="background1"/>
              <w:ind w:left="459"/>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Shift to electric vehicles</w:t>
            </w:r>
          </w:p>
          <w:p w:rsidR="00573194" w:rsidRPr="00FF458D" w:rsidRDefault="00573194" w:rsidP="00573194">
            <w:pPr>
              <w:pStyle w:val="ListParagraph"/>
              <w:ind w:left="459"/>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Well</w:t>
            </w:r>
            <w:r w:rsidR="00AB7298" w:rsidRPr="00FF458D">
              <w:rPr>
                <w:rFonts w:ascii="Century Gothic" w:eastAsia="Calibri" w:hAnsi="Century Gothic" w:cs="Times New Roman"/>
                <w:color w:val="auto"/>
                <w:kern w:val="0"/>
                <w:sz w:val="18"/>
                <w:szCs w:val="18"/>
                <w:lang w:val="en-GB" w:eastAsia="en-US"/>
              </w:rPr>
              <w:t>-</w:t>
            </w:r>
            <w:r w:rsidRPr="00FF458D">
              <w:rPr>
                <w:rFonts w:ascii="Century Gothic" w:eastAsia="Calibri" w:hAnsi="Century Gothic" w:cs="Times New Roman"/>
                <w:color w:val="auto"/>
                <w:kern w:val="0"/>
                <w:sz w:val="18"/>
                <w:szCs w:val="18"/>
                <w:lang w:val="en-GB" w:eastAsia="en-US"/>
              </w:rPr>
              <w:t>located for NC500</w:t>
            </w:r>
            <w:r w:rsidR="00AB7298" w:rsidRPr="00FF458D">
              <w:rPr>
                <w:rFonts w:ascii="Century Gothic" w:eastAsia="Calibri" w:hAnsi="Century Gothic" w:cs="Times New Roman"/>
                <w:color w:val="auto"/>
                <w:kern w:val="0"/>
                <w:sz w:val="18"/>
                <w:szCs w:val="18"/>
                <w:lang w:val="en-GB" w:eastAsia="en-US"/>
              </w:rPr>
              <w:t xml:space="preserve"> route</w:t>
            </w:r>
          </w:p>
          <w:p w:rsidR="00573194" w:rsidRPr="00996E9F" w:rsidRDefault="00573194" w:rsidP="00EF52E6">
            <w:pPr>
              <w:pStyle w:val="ListParagraph"/>
              <w:ind w:left="459"/>
              <w:jc w:val="center"/>
              <w:rPr>
                <w:rFonts w:ascii="Century Gothic" w:eastAsia="Calibri" w:hAnsi="Century Gothic" w:cs="Times New Roman"/>
                <w:color w:val="auto"/>
                <w:kern w:val="0"/>
                <w:lang w:val="en-GB" w:eastAsia="en-US"/>
              </w:rPr>
            </w:pPr>
          </w:p>
          <w:p w:rsidR="00EF52E6" w:rsidRDefault="00EF52E6" w:rsidP="00EF52E6">
            <w:pPr>
              <w:jc w:val="center"/>
              <w:rPr>
                <w:rFonts w:ascii="Century Gothic" w:eastAsia="Calibri" w:hAnsi="Century Gothic" w:cs="Times New Roman"/>
                <w:b/>
                <w:bCs/>
                <w:color w:val="990033"/>
                <w:kern w:val="0"/>
                <w:sz w:val="24"/>
                <w:szCs w:val="24"/>
                <w:lang w:val="en-GB" w:eastAsia="en-US"/>
              </w:rPr>
            </w:pPr>
            <w:r w:rsidRPr="00996E9F">
              <w:rPr>
                <w:rFonts w:ascii="Century Gothic" w:eastAsia="Calibri" w:hAnsi="Century Gothic" w:cs="Times New Roman"/>
                <w:b/>
                <w:bCs/>
                <w:color w:val="990033"/>
                <w:kern w:val="0"/>
                <w:sz w:val="24"/>
                <w:szCs w:val="24"/>
                <w:lang w:val="en-GB" w:eastAsia="en-US"/>
              </w:rPr>
              <w:t>OPPORTUNITIES</w:t>
            </w:r>
          </w:p>
          <w:p w:rsidR="003B02B4" w:rsidRPr="003B02B4" w:rsidRDefault="003B02B4" w:rsidP="00EF52E6">
            <w:pPr>
              <w:jc w:val="center"/>
              <w:rPr>
                <w:rFonts w:ascii="Century Gothic" w:eastAsia="Calibri" w:hAnsi="Century Gothic" w:cs="Times New Roman"/>
                <w:b/>
                <w:bCs/>
                <w:color w:val="990033"/>
                <w:kern w:val="0"/>
                <w:lang w:val="en-GB" w:eastAsia="en-US"/>
              </w:rPr>
            </w:pPr>
          </w:p>
          <w:p w:rsidR="003D4BD9" w:rsidRPr="00FF458D" w:rsidRDefault="003D4BD9" w:rsidP="003D4BD9">
            <w:pPr>
              <w:pStyle w:val="ListParagraph"/>
              <w:ind w:left="176"/>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Funding redirected to sustainability, digitisation, community resilience, etc</w:t>
            </w:r>
          </w:p>
          <w:p w:rsidR="00573194" w:rsidRPr="00FF458D" w:rsidRDefault="00573194" w:rsidP="00EF52E6">
            <w:pPr>
              <w:pStyle w:val="ListParagraph"/>
              <w:ind w:left="176"/>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Remote working and increasing demand for workspaces</w:t>
            </w:r>
          </w:p>
          <w:p w:rsidR="00573194" w:rsidRPr="00FF458D" w:rsidRDefault="00573194" w:rsidP="00573194">
            <w:pPr>
              <w:pStyle w:val="ListParagraph"/>
              <w:ind w:left="176"/>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Increasingly buoyant housing market</w:t>
            </w:r>
          </w:p>
          <w:p w:rsidR="00573194" w:rsidRPr="00FF458D" w:rsidRDefault="007453E4" w:rsidP="00573194">
            <w:pPr>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Local i</w:t>
            </w:r>
            <w:r w:rsidR="00573194" w:rsidRPr="00FF458D">
              <w:rPr>
                <w:rFonts w:ascii="Century Gothic" w:eastAsia="Calibri" w:hAnsi="Century Gothic" w:cs="Times New Roman"/>
                <w:color w:val="auto"/>
                <w:kern w:val="0"/>
                <w:sz w:val="18"/>
                <w:szCs w:val="18"/>
                <w:lang w:val="en-GB" w:eastAsia="en-US"/>
              </w:rPr>
              <w:t>nterest in purchasing some garage</w:t>
            </w:r>
            <w:r w:rsidR="0078025C" w:rsidRPr="00FF458D">
              <w:rPr>
                <w:rFonts w:ascii="Century Gothic" w:eastAsia="Calibri" w:hAnsi="Century Gothic" w:cs="Times New Roman"/>
                <w:color w:val="auto"/>
                <w:kern w:val="0"/>
                <w:sz w:val="18"/>
                <w:szCs w:val="18"/>
                <w:lang w:val="en-GB" w:eastAsia="en-US"/>
              </w:rPr>
              <w:t xml:space="preserve"> sites</w:t>
            </w:r>
            <w:r w:rsidR="00573194" w:rsidRPr="00FF458D">
              <w:rPr>
                <w:rFonts w:ascii="Century Gothic" w:eastAsia="Calibri" w:hAnsi="Century Gothic" w:cs="Times New Roman"/>
                <w:color w:val="auto"/>
                <w:kern w:val="0"/>
                <w:sz w:val="18"/>
                <w:szCs w:val="18"/>
                <w:lang w:val="en-GB" w:eastAsia="en-US"/>
              </w:rPr>
              <w:t xml:space="preserve"> </w:t>
            </w:r>
          </w:p>
          <w:p w:rsidR="008F4FCB" w:rsidRPr="00FF458D" w:rsidRDefault="008F4FCB" w:rsidP="008F4FCB">
            <w:pPr>
              <w:pStyle w:val="ListParagraph"/>
              <w:ind w:left="459"/>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Well-located to align with Orkney energy infrastructure</w:t>
            </w:r>
          </w:p>
          <w:p w:rsidR="00573194" w:rsidRPr="00FF458D" w:rsidRDefault="00573194" w:rsidP="00FF458D">
            <w:pPr>
              <w:rPr>
                <w:rFonts w:ascii="Century Gothic" w:eastAsia="Calibri" w:hAnsi="Century Gothic" w:cs="Times New Roman"/>
                <w:color w:val="auto"/>
                <w:kern w:val="0"/>
                <w:lang w:val="en-GB" w:eastAsia="en-US"/>
              </w:rPr>
            </w:pPr>
          </w:p>
          <w:p w:rsidR="00EF52E6" w:rsidRPr="008B72BC" w:rsidRDefault="00EF52E6" w:rsidP="00573194">
            <w:pPr>
              <w:pStyle w:val="ListParagraph"/>
              <w:ind w:left="176"/>
              <w:jc w:val="center"/>
              <w:rPr>
                <w:rFonts w:ascii="Century Gothic" w:eastAsia="Calibri" w:hAnsi="Century Gothic" w:cs="Times New Roman"/>
                <w:color w:val="auto"/>
                <w:kern w:val="0"/>
                <w:lang w:val="en-GB" w:eastAsia="en-US"/>
              </w:rPr>
            </w:pPr>
          </w:p>
        </w:tc>
      </w:tr>
      <w:tr w:rsidR="00DB4FF3" w:rsidTr="00FF458D">
        <w:tc>
          <w:tcPr>
            <w:tcW w:w="4111" w:type="dxa"/>
            <w:tcBorders>
              <w:top w:val="nil"/>
              <w:left w:val="nil"/>
              <w:bottom w:val="nil"/>
              <w:right w:val="nil"/>
            </w:tcBorders>
          </w:tcPr>
          <w:p w:rsidR="00DB4FF3" w:rsidRDefault="00DB4FF3" w:rsidP="00DB4FF3">
            <w:pPr>
              <w:jc w:val="center"/>
              <w:rPr>
                <w:rFonts w:ascii="Century Gothic" w:eastAsia="Calibri" w:hAnsi="Century Gothic" w:cs="Times New Roman"/>
                <w:b/>
                <w:color w:val="auto"/>
                <w:kern w:val="0"/>
                <w:sz w:val="24"/>
                <w:szCs w:val="24"/>
                <w:lang w:val="en-GB" w:eastAsia="en-US"/>
              </w:rPr>
            </w:pPr>
            <w:bookmarkStart w:id="5" w:name="_Hlk64539046"/>
          </w:p>
          <w:p w:rsidR="00182AFE" w:rsidRPr="00FF458D" w:rsidRDefault="00182AFE" w:rsidP="00A1123A">
            <w:pPr>
              <w:ind w:left="29"/>
              <w:rPr>
                <w:rFonts w:ascii="Century Gothic" w:eastAsia="Calibri" w:hAnsi="Century Gothic" w:cs="Times New Roman"/>
                <w:b/>
                <w:color w:val="auto"/>
                <w:kern w:val="0"/>
                <w:sz w:val="22"/>
                <w:szCs w:val="22"/>
                <w:lang w:val="en-GB" w:eastAsia="en-US"/>
              </w:rPr>
            </w:pPr>
            <w:r w:rsidRPr="00FF458D">
              <w:rPr>
                <w:rFonts w:ascii="Century Gothic" w:eastAsia="Calibri" w:hAnsi="Century Gothic" w:cs="Times New Roman"/>
                <w:b/>
                <w:color w:val="auto"/>
                <w:kern w:val="0"/>
                <w:sz w:val="22"/>
                <w:szCs w:val="22"/>
                <w:lang w:val="en-GB" w:eastAsia="en-US"/>
              </w:rPr>
              <w:t>Part of a Group structure</w:t>
            </w:r>
          </w:p>
          <w:p w:rsidR="00182AFE" w:rsidRPr="00FF458D" w:rsidRDefault="00182AFE" w:rsidP="00A1123A">
            <w:pPr>
              <w:ind w:left="29"/>
              <w:rPr>
                <w:rFonts w:ascii="Century Gothic" w:eastAsia="Calibri" w:hAnsi="Century Gothic" w:cs="Times New Roman"/>
                <w:b/>
                <w:color w:val="auto"/>
                <w:kern w:val="0"/>
                <w:sz w:val="22"/>
                <w:szCs w:val="22"/>
                <w:lang w:val="en-GB" w:eastAsia="en-US"/>
              </w:rPr>
            </w:pPr>
            <w:r w:rsidRPr="00FF458D">
              <w:rPr>
                <w:rFonts w:ascii="Century Gothic" w:eastAsia="Calibri" w:hAnsi="Century Gothic" w:cs="Times New Roman"/>
                <w:b/>
                <w:color w:val="auto"/>
                <w:kern w:val="0"/>
                <w:sz w:val="22"/>
                <w:szCs w:val="22"/>
                <w:lang w:val="en-GB" w:eastAsia="en-US"/>
              </w:rPr>
              <w:t>Highly supportive parent</w:t>
            </w:r>
            <w:r w:rsidR="00B44809" w:rsidRPr="00FF458D">
              <w:rPr>
                <w:rFonts w:ascii="Century Gothic" w:eastAsia="Calibri" w:hAnsi="Century Gothic" w:cs="Times New Roman"/>
                <w:b/>
                <w:color w:val="auto"/>
                <w:kern w:val="0"/>
                <w:sz w:val="22"/>
                <w:szCs w:val="22"/>
                <w:lang w:val="en-GB" w:eastAsia="en-US"/>
              </w:rPr>
              <w:t xml:space="preserve"> (PHA)</w:t>
            </w:r>
          </w:p>
          <w:p w:rsidR="00DB4FF3" w:rsidRPr="00FF458D" w:rsidRDefault="00AB7298" w:rsidP="00A1123A">
            <w:pPr>
              <w:ind w:left="29"/>
              <w:rPr>
                <w:rFonts w:ascii="Century Gothic" w:eastAsia="Calibri" w:hAnsi="Century Gothic" w:cs="Times New Roman"/>
                <w:b/>
                <w:color w:val="auto"/>
                <w:kern w:val="0"/>
                <w:sz w:val="22"/>
                <w:szCs w:val="22"/>
                <w:lang w:val="en-GB" w:eastAsia="en-US"/>
              </w:rPr>
            </w:pPr>
            <w:r w:rsidRPr="00FF458D">
              <w:rPr>
                <w:rFonts w:ascii="Century Gothic" w:eastAsia="Calibri" w:hAnsi="Century Gothic" w:cs="Times New Roman"/>
                <w:b/>
                <w:color w:val="auto"/>
                <w:kern w:val="0"/>
                <w:sz w:val="22"/>
                <w:szCs w:val="22"/>
                <w:lang w:val="en-GB" w:eastAsia="en-US"/>
              </w:rPr>
              <w:t>Highly d</w:t>
            </w:r>
            <w:r w:rsidR="00182AFE" w:rsidRPr="00FF458D">
              <w:rPr>
                <w:rFonts w:ascii="Century Gothic" w:eastAsia="Calibri" w:hAnsi="Century Gothic" w:cs="Times New Roman"/>
                <w:b/>
                <w:color w:val="auto"/>
                <w:kern w:val="0"/>
                <w:sz w:val="22"/>
                <w:szCs w:val="22"/>
                <w:lang w:val="en-GB" w:eastAsia="en-US"/>
              </w:rPr>
              <w:t xml:space="preserve">edicated </w:t>
            </w:r>
            <w:r w:rsidR="00FF458D">
              <w:rPr>
                <w:rFonts w:ascii="Century Gothic" w:eastAsia="Calibri" w:hAnsi="Century Gothic" w:cs="Times New Roman"/>
                <w:b/>
                <w:color w:val="auto"/>
                <w:kern w:val="0"/>
                <w:sz w:val="22"/>
                <w:szCs w:val="22"/>
                <w:lang w:val="en-GB" w:eastAsia="en-US"/>
              </w:rPr>
              <w:t>&amp;</w:t>
            </w:r>
            <w:r w:rsidR="00182AFE" w:rsidRPr="00FF458D">
              <w:rPr>
                <w:rFonts w:ascii="Century Gothic" w:eastAsia="Calibri" w:hAnsi="Century Gothic" w:cs="Times New Roman"/>
                <w:b/>
                <w:color w:val="auto"/>
                <w:kern w:val="0"/>
                <w:sz w:val="22"/>
                <w:szCs w:val="22"/>
                <w:lang w:val="en-GB" w:eastAsia="en-US"/>
              </w:rPr>
              <w:t xml:space="preserve"> skilled staff</w:t>
            </w:r>
          </w:p>
          <w:p w:rsidR="00AB7298" w:rsidRPr="00FF458D" w:rsidRDefault="00AB7298" w:rsidP="00AB7298">
            <w:pPr>
              <w:ind w:left="29"/>
              <w:rPr>
                <w:rFonts w:ascii="Century Gothic" w:eastAsia="Calibri" w:hAnsi="Century Gothic" w:cs="Times New Roman"/>
                <w:b/>
                <w:color w:val="auto"/>
                <w:kern w:val="0"/>
                <w:sz w:val="22"/>
                <w:szCs w:val="22"/>
                <w:lang w:val="en-GB" w:eastAsia="en-US"/>
              </w:rPr>
            </w:pPr>
            <w:r w:rsidRPr="00FF458D">
              <w:rPr>
                <w:rFonts w:ascii="Century Gothic" w:eastAsia="Calibri" w:hAnsi="Century Gothic" w:cs="Times New Roman"/>
                <w:b/>
                <w:color w:val="auto"/>
                <w:kern w:val="0"/>
                <w:sz w:val="22"/>
                <w:szCs w:val="22"/>
                <w:lang w:val="en-GB" w:eastAsia="en-US"/>
              </w:rPr>
              <w:t>Highly experienced &amp; skilled Board</w:t>
            </w:r>
          </w:p>
          <w:p w:rsidR="00465B6C" w:rsidRDefault="00D523A7" w:rsidP="00465B6C">
            <w:pPr>
              <w:rPr>
                <w:rFonts w:ascii="Century Gothic" w:eastAsia="Calibri" w:hAnsi="Century Gothic" w:cs="Times New Roman"/>
                <w:b/>
                <w:color w:val="auto"/>
                <w:kern w:val="0"/>
                <w:sz w:val="24"/>
                <w:szCs w:val="24"/>
                <w:lang w:val="en-GB" w:eastAsia="en-US"/>
              </w:rPr>
            </w:pPr>
            <w:r>
              <w:rPr>
                <w:rFonts w:ascii="Century Gothic" w:eastAsia="Calibri" w:hAnsi="Century Gothic" w:cs="Times New Roman"/>
                <w:b/>
                <w:noProof/>
                <w:color w:val="auto"/>
                <w:kern w:val="0"/>
                <w:sz w:val="24"/>
                <w:szCs w:val="24"/>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30" type="#_x0000_t13" style="position:absolute;margin-left:84.7pt;margin-top:8.65pt;width:127.5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" adj="19652" fillcolor="#903" strokecolor="#74340c [1604]" strokeweight="1pt"/>
              </w:pict>
            </w:r>
          </w:p>
          <w:p w:rsidR="00465B6C" w:rsidRPr="00996E9F" w:rsidRDefault="00465B6C" w:rsidP="00465B6C">
            <w:pPr>
              <w:rPr>
                <w:rFonts w:ascii="Century Gothic" w:eastAsia="Calibri" w:hAnsi="Century Gothic" w:cs="Times New Roman"/>
                <w:b/>
                <w:color w:val="990033"/>
                <w:kern w:val="0"/>
                <w:sz w:val="24"/>
                <w:szCs w:val="24"/>
                <w:lang w:val="en-GB" w:eastAsia="en-US"/>
              </w:rPr>
            </w:pPr>
            <w:r w:rsidRPr="00996E9F">
              <w:rPr>
                <w:rFonts w:ascii="Century Gothic" w:eastAsia="Calibri" w:hAnsi="Century Gothic" w:cs="Times New Roman"/>
                <w:b/>
                <w:color w:val="990033"/>
                <w:kern w:val="0"/>
                <w:sz w:val="24"/>
                <w:szCs w:val="24"/>
                <w:lang w:val="en-GB" w:eastAsia="en-US"/>
              </w:rPr>
              <w:t>STRENGTHS</w:t>
            </w:r>
          </w:p>
          <w:p w:rsidR="00465B6C" w:rsidRDefault="00465B6C" w:rsidP="00465B6C">
            <w:pPr>
              <w:pStyle w:val="ListParagraph"/>
              <w:ind w:left="313"/>
              <w:jc w:val="right"/>
              <w:rPr>
                <w:rFonts w:ascii="Century Gothic" w:eastAsia="Calibri" w:hAnsi="Century Gothic" w:cs="Times New Roman"/>
                <w:bCs/>
                <w:color w:val="auto"/>
                <w:kern w:val="0"/>
                <w:lang w:val="en-GB" w:eastAsia="en-US"/>
              </w:rPr>
            </w:pPr>
          </w:p>
          <w:p w:rsidR="00AB7298" w:rsidRPr="00FF458D" w:rsidRDefault="00AB7298" w:rsidP="00AB7298">
            <w:pPr>
              <w:ind w:left="29"/>
              <w:rPr>
                <w:rFonts w:ascii="Century Gothic" w:eastAsia="Calibri" w:hAnsi="Century Gothic" w:cs="Times New Roman"/>
                <w:b/>
                <w:color w:val="auto"/>
                <w:kern w:val="0"/>
                <w:sz w:val="22"/>
                <w:szCs w:val="22"/>
                <w:lang w:val="en-GB" w:eastAsia="en-US"/>
              </w:rPr>
            </w:pPr>
            <w:r w:rsidRPr="00FF458D">
              <w:rPr>
                <w:rFonts w:ascii="Century Gothic" w:eastAsia="Calibri" w:hAnsi="Century Gothic" w:cs="Times New Roman"/>
                <w:b/>
                <w:color w:val="auto"/>
                <w:kern w:val="0"/>
                <w:sz w:val="22"/>
                <w:szCs w:val="22"/>
                <w:lang w:val="en-GB" w:eastAsia="en-US"/>
              </w:rPr>
              <w:t>Straightforward business model</w:t>
            </w:r>
          </w:p>
          <w:p w:rsidR="00182AFE" w:rsidRPr="00FF458D" w:rsidRDefault="00182AFE" w:rsidP="00A1123A">
            <w:pPr>
              <w:ind w:left="29"/>
              <w:rPr>
                <w:rFonts w:ascii="Century Gothic" w:eastAsia="Calibri" w:hAnsi="Century Gothic" w:cs="Times New Roman"/>
                <w:b/>
                <w:color w:val="auto"/>
                <w:kern w:val="0"/>
                <w:sz w:val="22"/>
                <w:szCs w:val="22"/>
                <w:lang w:val="en-GB" w:eastAsia="en-US"/>
              </w:rPr>
            </w:pPr>
            <w:r w:rsidRPr="00FF458D">
              <w:rPr>
                <w:rFonts w:ascii="Century Gothic" w:eastAsia="Calibri" w:hAnsi="Century Gothic" w:cs="Times New Roman"/>
                <w:b/>
                <w:color w:val="auto"/>
                <w:kern w:val="0"/>
                <w:sz w:val="22"/>
                <w:szCs w:val="22"/>
                <w:lang w:val="en-GB" w:eastAsia="en-US"/>
              </w:rPr>
              <w:t>Regular income streams</w:t>
            </w:r>
          </w:p>
          <w:p w:rsidR="00182AFE" w:rsidRPr="00FF458D" w:rsidRDefault="00FF458D" w:rsidP="00A1123A">
            <w:pPr>
              <w:ind w:left="29"/>
              <w:rPr>
                <w:rFonts w:ascii="Century Gothic" w:eastAsia="Calibri" w:hAnsi="Century Gothic" w:cs="Times New Roman"/>
                <w:b/>
                <w:color w:val="auto"/>
                <w:kern w:val="0"/>
                <w:sz w:val="22"/>
                <w:szCs w:val="22"/>
                <w:lang w:val="en-GB" w:eastAsia="en-US"/>
              </w:rPr>
            </w:pPr>
            <w:r>
              <w:rPr>
                <w:rFonts w:ascii="Century Gothic" w:eastAsia="Calibri" w:hAnsi="Century Gothic" w:cs="Times New Roman"/>
                <w:b/>
                <w:color w:val="auto"/>
                <w:kern w:val="0"/>
                <w:sz w:val="22"/>
                <w:szCs w:val="22"/>
                <w:lang w:val="en-GB" w:eastAsia="en-US"/>
              </w:rPr>
              <w:t>Well-located o</w:t>
            </w:r>
            <w:r w:rsidR="00AB7298" w:rsidRPr="00FF458D">
              <w:rPr>
                <w:rFonts w:ascii="Century Gothic" w:eastAsia="Calibri" w:hAnsi="Century Gothic" w:cs="Times New Roman"/>
                <w:b/>
                <w:color w:val="auto"/>
                <w:kern w:val="0"/>
                <w:sz w:val="22"/>
                <w:szCs w:val="22"/>
                <w:lang w:val="en-GB" w:eastAsia="en-US"/>
              </w:rPr>
              <w:t>ffice and g</w:t>
            </w:r>
            <w:r w:rsidR="00182AFE" w:rsidRPr="00FF458D">
              <w:rPr>
                <w:rFonts w:ascii="Century Gothic" w:eastAsia="Calibri" w:hAnsi="Century Gothic" w:cs="Times New Roman"/>
                <w:b/>
                <w:color w:val="auto"/>
                <w:kern w:val="0"/>
                <w:sz w:val="22"/>
                <w:szCs w:val="22"/>
                <w:lang w:val="en-GB" w:eastAsia="en-US"/>
              </w:rPr>
              <w:t>arages</w:t>
            </w:r>
            <w:r w:rsidR="00AB7298" w:rsidRPr="00FF458D">
              <w:rPr>
                <w:rFonts w:ascii="Century Gothic" w:eastAsia="Calibri" w:hAnsi="Century Gothic" w:cs="Times New Roman"/>
                <w:b/>
                <w:color w:val="auto"/>
                <w:kern w:val="0"/>
                <w:sz w:val="22"/>
                <w:szCs w:val="22"/>
                <w:lang w:val="en-GB" w:eastAsia="en-US"/>
              </w:rPr>
              <w:t xml:space="preserve"> </w:t>
            </w:r>
          </w:p>
          <w:p w:rsidR="00182AFE" w:rsidRPr="00A1123A" w:rsidRDefault="00182AFE" w:rsidP="00A1123A">
            <w:pPr>
              <w:ind w:left="29"/>
              <w:rPr>
                <w:rFonts w:ascii="Century Gothic" w:eastAsia="Calibri" w:hAnsi="Century Gothic" w:cs="Times New Roman"/>
                <w:bCs/>
                <w:color w:val="auto"/>
                <w:kern w:val="0"/>
                <w:lang w:val="en-GB" w:eastAsia="en-US"/>
              </w:rPr>
            </w:pPr>
            <w:r w:rsidRPr="00FF458D">
              <w:rPr>
                <w:rFonts w:ascii="Century Gothic" w:eastAsia="Calibri" w:hAnsi="Century Gothic" w:cs="Times New Roman"/>
                <w:b/>
                <w:color w:val="auto"/>
                <w:kern w:val="0"/>
                <w:sz w:val="22"/>
                <w:szCs w:val="22"/>
                <w:lang w:val="en-GB" w:eastAsia="en-US"/>
              </w:rPr>
              <w:t>Effective reporting systems</w:t>
            </w:r>
            <w:bookmarkEnd w:id="5"/>
          </w:p>
        </w:tc>
        <w:tc>
          <w:tcPr>
            <w:tcW w:w="2694" w:type="dxa"/>
            <w:tcBorders>
              <w:top w:val="nil"/>
              <w:left w:val="nil"/>
              <w:bottom w:val="nil"/>
              <w:right w:val="nil"/>
            </w:tcBorders>
            <w:shd w:val="clear" w:color="auto" w:fill="FFFFFF" w:themeFill="background1"/>
          </w:tcPr>
          <w:p w:rsidR="00DB4FF3" w:rsidRDefault="00D523A7" w:rsidP="00DB4FF3">
            <w:pPr>
              <w:jc w:val="both"/>
              <w:rPr>
                <w:rFonts w:ascii="Century Gothic" w:eastAsia="Calibri" w:hAnsi="Century Gothic" w:cs="Times New Roman"/>
                <w:color w:val="auto"/>
                <w:kern w:val="0"/>
                <w:sz w:val="24"/>
                <w:szCs w:val="24"/>
                <w:lang w:val="en-GB" w:eastAsia="en-US"/>
              </w:rPr>
            </w:pPr>
            <w:r w:rsidRPr="00D523A7">
              <w:rPr>
                <w:rFonts w:ascii="Century Gothic" w:eastAsia="Calibri" w:hAnsi="Century Gothic" w:cs="Times New Roman"/>
                <w:noProof/>
                <w:color w:val="auto"/>
                <w:kern w:val="0"/>
                <w:lang w:val="en-GB"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9" type="#_x0000_t68" style="position:absolute;left:0;text-align:left;margin-left:57.2pt;margin-top:-12.55pt;width:24.5pt;height: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" adj="4946" fillcolor="#903" strokecolor="#74340c [1604]" strokeweight="1pt"/>
              </w:pict>
            </w:r>
          </w:p>
          <w:p w:rsidR="00DB4FF3" w:rsidRDefault="00DB4FF3" w:rsidP="00DB4FF3">
            <w:pPr>
              <w:jc w:val="center"/>
              <w:rPr>
                <w:rFonts w:ascii="Century Gothic" w:eastAsia="Calibri" w:hAnsi="Century Gothic" w:cs="Times New Roman"/>
                <w:b/>
                <w:color w:val="auto"/>
                <w:kern w:val="0"/>
                <w:sz w:val="24"/>
                <w:szCs w:val="24"/>
                <w:lang w:val="en-GB" w:eastAsia="en-US"/>
              </w:rPr>
            </w:pPr>
          </w:p>
          <w:p w:rsidR="00DB4FF3" w:rsidRDefault="00DB4FF3" w:rsidP="00DB4FF3">
            <w:pPr>
              <w:jc w:val="center"/>
              <w:rPr>
                <w:rFonts w:ascii="Century Gothic" w:eastAsia="Calibri" w:hAnsi="Century Gothic" w:cs="Times New Roman"/>
                <w:b/>
                <w:color w:val="auto"/>
                <w:kern w:val="0"/>
                <w:sz w:val="24"/>
                <w:szCs w:val="24"/>
                <w:lang w:val="en-GB" w:eastAsia="en-US"/>
              </w:rPr>
            </w:pPr>
          </w:p>
          <w:p w:rsidR="00DB4FF3" w:rsidRPr="00996E9F" w:rsidRDefault="00DB4FF3" w:rsidP="00DB4FF3">
            <w:pPr>
              <w:jc w:val="center"/>
              <w:rPr>
                <w:rFonts w:ascii="Century Gothic" w:eastAsia="Calibri" w:hAnsi="Century Gothic" w:cs="Times New Roman"/>
                <w:b/>
                <w:color w:val="990033"/>
                <w:kern w:val="0"/>
                <w:sz w:val="32"/>
                <w:szCs w:val="32"/>
                <w:lang w:val="en-GB" w:eastAsia="en-US"/>
              </w:rPr>
            </w:pPr>
            <w:r w:rsidRPr="00996E9F">
              <w:rPr>
                <w:rFonts w:ascii="Century Gothic" w:eastAsia="Calibri" w:hAnsi="Century Gothic" w:cs="Times New Roman"/>
                <w:b/>
                <w:color w:val="990033"/>
                <w:kern w:val="0"/>
                <w:sz w:val="32"/>
                <w:szCs w:val="32"/>
                <w:lang w:val="en-GB" w:eastAsia="en-US"/>
              </w:rPr>
              <w:t>PENTLAND</w:t>
            </w:r>
          </w:p>
          <w:p w:rsidR="00DB4FF3" w:rsidRPr="00996E9F" w:rsidRDefault="00DB4FF3" w:rsidP="00DB4FF3">
            <w:pPr>
              <w:jc w:val="center"/>
              <w:rPr>
                <w:rFonts w:ascii="Century Gothic" w:eastAsia="Calibri" w:hAnsi="Century Gothic" w:cs="Times New Roman"/>
                <w:b/>
                <w:color w:val="990033"/>
                <w:kern w:val="0"/>
                <w:sz w:val="32"/>
                <w:szCs w:val="32"/>
                <w:lang w:val="en-GB" w:eastAsia="en-US"/>
              </w:rPr>
            </w:pPr>
            <w:r w:rsidRPr="00996E9F">
              <w:rPr>
                <w:rFonts w:ascii="Century Gothic" w:eastAsia="Calibri" w:hAnsi="Century Gothic" w:cs="Times New Roman"/>
                <w:b/>
                <w:color w:val="990033"/>
                <w:kern w:val="0"/>
                <w:sz w:val="32"/>
                <w:szCs w:val="32"/>
                <w:lang w:val="en-GB" w:eastAsia="en-US"/>
              </w:rPr>
              <w:t>COMMUNITY</w:t>
            </w:r>
          </w:p>
          <w:p w:rsidR="00DB4FF3" w:rsidRDefault="00D523A7" w:rsidP="00DB4FF3">
            <w:pPr>
              <w:jc w:val="center"/>
              <w:rPr>
                <w:rFonts w:ascii="Century Gothic" w:eastAsia="Calibri" w:hAnsi="Century Gothic" w:cs="Times New Roman"/>
                <w:b/>
                <w:color w:val="auto"/>
                <w:kern w:val="0"/>
                <w:sz w:val="24"/>
                <w:szCs w:val="24"/>
                <w:lang w:val="en-GB" w:eastAsia="en-US"/>
              </w:rPr>
            </w:pPr>
            <w:r w:rsidRPr="00D523A7">
              <w:rPr>
                <w:rFonts w:ascii="Century Gothic" w:eastAsia="Calibri" w:hAnsi="Century Gothic" w:cs="Times New Roman"/>
                <w:b/>
                <w:noProof/>
                <w:color w:val="990033"/>
                <w:kern w:val="0"/>
                <w:sz w:val="32"/>
                <w:szCs w:val="3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8" type="#_x0000_t67" style="position:absolute;left:0;text-align:left;margin-left:57.7pt;margin-top:40.5pt;width:22.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" adj="17803" fillcolor="#903" strokecolor="#74340c [1604]" strokeweight="1pt"/>
              </w:pict>
            </w:r>
            <w:r w:rsidR="00DB4FF3" w:rsidRPr="00996E9F">
              <w:rPr>
                <w:rFonts w:ascii="Century Gothic" w:eastAsia="Calibri" w:hAnsi="Century Gothic" w:cs="Times New Roman"/>
                <w:b/>
                <w:color w:val="990033"/>
                <w:kern w:val="0"/>
                <w:sz w:val="32"/>
                <w:szCs w:val="32"/>
                <w:lang w:val="en-GB" w:eastAsia="en-US"/>
              </w:rPr>
              <w:t>ENTERPRISES</w:t>
            </w:r>
          </w:p>
        </w:tc>
        <w:tc>
          <w:tcPr>
            <w:tcW w:w="4252" w:type="dxa"/>
            <w:tcBorders>
              <w:top w:val="nil"/>
              <w:left w:val="nil"/>
              <w:bottom w:val="nil"/>
              <w:right w:val="nil"/>
            </w:tcBorders>
            <w:shd w:val="clear" w:color="auto" w:fill="FFFFFF" w:themeFill="background1"/>
          </w:tcPr>
          <w:p w:rsidR="00B44809" w:rsidRDefault="00B44809" w:rsidP="00C721E6">
            <w:pPr>
              <w:ind w:left="29"/>
              <w:jc w:val="right"/>
              <w:rPr>
                <w:rFonts w:ascii="Century Gothic" w:eastAsia="Calibri" w:hAnsi="Century Gothic" w:cs="Times New Roman"/>
                <w:color w:val="auto"/>
                <w:kern w:val="0"/>
                <w:lang w:val="en-GB" w:eastAsia="en-US"/>
              </w:rPr>
            </w:pPr>
          </w:p>
          <w:p w:rsidR="00C721E6" w:rsidRPr="00996E9F" w:rsidRDefault="00C721E6" w:rsidP="00C721E6">
            <w:pPr>
              <w:ind w:left="29"/>
              <w:jc w:val="right"/>
              <w:rPr>
                <w:rFonts w:ascii="Century Gothic" w:eastAsia="Calibri" w:hAnsi="Century Gothic" w:cs="Times New Roman"/>
                <w:b/>
                <w:bCs/>
                <w:color w:val="auto"/>
                <w:kern w:val="0"/>
                <w:lang w:val="en-GB" w:eastAsia="en-US"/>
              </w:rPr>
            </w:pPr>
            <w:r w:rsidRPr="00996E9F">
              <w:rPr>
                <w:rFonts w:ascii="Century Gothic" w:eastAsia="Calibri" w:hAnsi="Century Gothic" w:cs="Times New Roman"/>
                <w:b/>
                <w:bCs/>
                <w:color w:val="auto"/>
                <w:kern w:val="0"/>
                <w:lang w:val="en-GB" w:eastAsia="en-US"/>
              </w:rPr>
              <w:t>Outstanding loan from parent</w:t>
            </w:r>
          </w:p>
          <w:p w:rsidR="00B07FD2" w:rsidRPr="00996E9F" w:rsidRDefault="00B07FD2" w:rsidP="00A1123A">
            <w:pPr>
              <w:ind w:left="29"/>
              <w:jc w:val="right"/>
              <w:rPr>
                <w:rFonts w:ascii="Century Gothic" w:eastAsia="Calibri" w:hAnsi="Century Gothic" w:cs="Times New Roman"/>
                <w:b/>
                <w:bCs/>
                <w:color w:val="auto"/>
                <w:kern w:val="0"/>
                <w:lang w:val="en-GB" w:eastAsia="en-US"/>
              </w:rPr>
            </w:pPr>
            <w:r w:rsidRPr="00996E9F">
              <w:rPr>
                <w:rFonts w:ascii="Century Gothic" w:eastAsia="Calibri" w:hAnsi="Century Gothic" w:cs="Times New Roman"/>
                <w:b/>
                <w:bCs/>
                <w:color w:val="auto"/>
                <w:kern w:val="0"/>
                <w:lang w:val="en-GB" w:eastAsia="en-US"/>
              </w:rPr>
              <w:t>P</w:t>
            </w:r>
            <w:r w:rsidR="00B44809" w:rsidRPr="00996E9F">
              <w:rPr>
                <w:rFonts w:ascii="Century Gothic" w:eastAsia="Calibri" w:hAnsi="Century Gothic" w:cs="Times New Roman"/>
                <w:b/>
                <w:bCs/>
                <w:color w:val="auto"/>
                <w:kern w:val="0"/>
                <w:lang w:val="en-GB" w:eastAsia="en-US"/>
              </w:rPr>
              <w:t>HA</w:t>
            </w:r>
            <w:r w:rsidRPr="00996E9F">
              <w:rPr>
                <w:rFonts w:ascii="Century Gothic" w:eastAsia="Calibri" w:hAnsi="Century Gothic" w:cs="Times New Roman"/>
                <w:b/>
                <w:bCs/>
                <w:color w:val="auto"/>
                <w:kern w:val="0"/>
                <w:lang w:val="en-GB" w:eastAsia="en-US"/>
              </w:rPr>
              <w:t xml:space="preserve"> has control over </w:t>
            </w:r>
            <w:r w:rsidR="00B44809" w:rsidRPr="00996E9F">
              <w:rPr>
                <w:rFonts w:ascii="Century Gothic" w:eastAsia="Calibri" w:hAnsi="Century Gothic" w:cs="Times New Roman"/>
                <w:b/>
                <w:bCs/>
                <w:color w:val="auto"/>
                <w:kern w:val="0"/>
                <w:lang w:val="en-GB" w:eastAsia="en-US"/>
              </w:rPr>
              <w:t xml:space="preserve">our </w:t>
            </w:r>
            <w:r w:rsidRPr="00996E9F">
              <w:rPr>
                <w:rFonts w:ascii="Century Gothic" w:eastAsia="Calibri" w:hAnsi="Century Gothic" w:cs="Times New Roman"/>
                <w:b/>
                <w:bCs/>
                <w:color w:val="auto"/>
                <w:kern w:val="0"/>
                <w:lang w:val="en-GB" w:eastAsia="en-US"/>
              </w:rPr>
              <w:t>asset strategy</w:t>
            </w:r>
          </w:p>
          <w:p w:rsidR="00B07FD2" w:rsidRPr="00996E9F" w:rsidRDefault="00B07FD2" w:rsidP="00A1123A">
            <w:pPr>
              <w:ind w:left="29"/>
              <w:jc w:val="right"/>
              <w:rPr>
                <w:rFonts w:ascii="Century Gothic" w:eastAsia="Calibri" w:hAnsi="Century Gothic" w:cs="Times New Roman"/>
                <w:b/>
                <w:bCs/>
                <w:color w:val="auto"/>
                <w:kern w:val="0"/>
                <w:lang w:val="en-GB" w:eastAsia="en-US"/>
              </w:rPr>
            </w:pPr>
            <w:r w:rsidRPr="00996E9F">
              <w:rPr>
                <w:rFonts w:ascii="Century Gothic" w:eastAsia="Calibri" w:hAnsi="Century Gothic" w:cs="Times New Roman"/>
                <w:b/>
                <w:bCs/>
                <w:color w:val="auto"/>
                <w:kern w:val="0"/>
                <w:lang w:val="en-GB" w:eastAsia="en-US"/>
              </w:rPr>
              <w:t>Staff capacity severely limited</w:t>
            </w:r>
          </w:p>
          <w:p w:rsidR="00AB7298" w:rsidRPr="00996E9F" w:rsidRDefault="00AB7298" w:rsidP="00AB7298">
            <w:pPr>
              <w:ind w:left="29"/>
              <w:jc w:val="right"/>
              <w:rPr>
                <w:rFonts w:ascii="Century Gothic" w:eastAsia="Calibri" w:hAnsi="Century Gothic" w:cs="Times New Roman"/>
                <w:b/>
                <w:bCs/>
                <w:color w:val="auto"/>
                <w:kern w:val="0"/>
                <w:lang w:val="en-GB" w:eastAsia="en-US"/>
              </w:rPr>
            </w:pPr>
            <w:r w:rsidRPr="00996E9F">
              <w:rPr>
                <w:rFonts w:ascii="Century Gothic" w:eastAsia="Calibri" w:hAnsi="Century Gothic" w:cs="Times New Roman"/>
                <w:b/>
                <w:bCs/>
                <w:color w:val="auto"/>
                <w:kern w:val="0"/>
                <w:lang w:val="en-GB" w:eastAsia="en-US"/>
              </w:rPr>
              <w:t>Out of date market intelligence</w:t>
            </w:r>
          </w:p>
          <w:p w:rsidR="00465B6C" w:rsidRDefault="00D523A7" w:rsidP="00465B6C">
            <w:pPr>
              <w:pStyle w:val="ListParagraph"/>
              <w:ind w:left="313"/>
              <w:rPr>
                <w:rFonts w:ascii="Century Gothic" w:eastAsia="Calibri" w:hAnsi="Century Gothic" w:cs="Times New Roman"/>
                <w:color w:val="auto"/>
                <w:kern w:val="0"/>
                <w:lang w:val="en-GB" w:eastAsia="en-US"/>
              </w:rPr>
            </w:pPr>
            <w:r w:rsidRPr="00D523A7">
              <w:rPr>
                <w:rFonts w:ascii="Century Gothic" w:eastAsia="Calibri" w:hAnsi="Century Gothic" w:cs="Times New Roman"/>
                <w:b/>
                <w:noProof/>
                <w:color w:val="auto"/>
                <w:kern w:val="0"/>
                <w:sz w:val="32"/>
                <w:szCs w:val="32"/>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4" o:spid="_x0000_s1027" type="#_x0000_t66" style="position:absolute;left:0;text-align:left;margin-left:-17.3pt;margin-top:12.1pt;width:106.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" adj="2434" fillcolor="#903" strokecolor="#74340c [1604]" strokeweight="1pt"/>
              </w:pict>
            </w:r>
          </w:p>
          <w:p w:rsidR="00465B6C" w:rsidRDefault="00465B6C" w:rsidP="00465B6C">
            <w:pPr>
              <w:jc w:val="right"/>
              <w:rPr>
                <w:rFonts w:ascii="Century Gothic" w:eastAsia="Calibri" w:hAnsi="Century Gothic" w:cs="Times New Roman"/>
                <w:b/>
                <w:color w:val="auto"/>
                <w:kern w:val="0"/>
                <w:sz w:val="24"/>
                <w:szCs w:val="24"/>
                <w:lang w:val="en-GB" w:eastAsia="en-US"/>
              </w:rPr>
            </w:pPr>
            <w:r>
              <w:rPr>
                <w:rFonts w:ascii="Century Gothic" w:eastAsia="Calibri" w:hAnsi="Century Gothic" w:cs="Times New Roman"/>
                <w:b/>
                <w:color w:val="auto"/>
                <w:kern w:val="0"/>
                <w:sz w:val="24"/>
                <w:szCs w:val="24"/>
                <w:lang w:val="en-GB" w:eastAsia="en-US"/>
              </w:rPr>
              <w:t xml:space="preserve">             </w:t>
            </w:r>
            <w:r w:rsidRPr="00996E9F">
              <w:rPr>
                <w:rFonts w:ascii="Century Gothic" w:eastAsia="Calibri" w:hAnsi="Century Gothic" w:cs="Times New Roman"/>
                <w:b/>
                <w:color w:val="990033"/>
                <w:kern w:val="0"/>
                <w:sz w:val="24"/>
                <w:szCs w:val="24"/>
                <w:lang w:val="en-GB" w:eastAsia="en-US"/>
              </w:rPr>
              <w:t>WEAKNESSES</w:t>
            </w:r>
          </w:p>
          <w:p w:rsidR="00465B6C" w:rsidRDefault="00465B6C" w:rsidP="00465B6C">
            <w:pPr>
              <w:pStyle w:val="ListParagraph"/>
              <w:ind w:left="313"/>
              <w:rPr>
                <w:rFonts w:ascii="Century Gothic" w:eastAsia="Calibri" w:hAnsi="Century Gothic" w:cs="Times New Roman"/>
                <w:color w:val="auto"/>
                <w:kern w:val="0"/>
                <w:lang w:val="en-GB" w:eastAsia="en-US"/>
              </w:rPr>
            </w:pPr>
          </w:p>
          <w:p w:rsidR="00465B6C" w:rsidRPr="00FF458D" w:rsidRDefault="00B44809" w:rsidP="00A1123A">
            <w:pPr>
              <w:ind w:left="29"/>
              <w:jc w:val="right"/>
              <w:rPr>
                <w:rFonts w:ascii="Century Gothic" w:eastAsia="Calibri" w:hAnsi="Century Gothic" w:cs="Times New Roman"/>
                <w:b/>
                <w:bCs/>
                <w:color w:val="auto"/>
                <w:kern w:val="0"/>
                <w:sz w:val="22"/>
                <w:szCs w:val="22"/>
                <w:lang w:val="en-GB" w:eastAsia="en-US"/>
              </w:rPr>
            </w:pPr>
            <w:r w:rsidRPr="00FF458D">
              <w:rPr>
                <w:rFonts w:ascii="Century Gothic" w:eastAsia="Calibri" w:hAnsi="Century Gothic" w:cs="Times New Roman"/>
                <w:b/>
                <w:bCs/>
                <w:color w:val="auto"/>
                <w:kern w:val="0"/>
                <w:sz w:val="22"/>
                <w:szCs w:val="22"/>
                <w:lang w:val="en-GB" w:eastAsia="en-US"/>
              </w:rPr>
              <w:t>Some u</w:t>
            </w:r>
            <w:r w:rsidR="00465B6C" w:rsidRPr="00FF458D">
              <w:rPr>
                <w:rFonts w:ascii="Century Gothic" w:eastAsia="Calibri" w:hAnsi="Century Gothic" w:cs="Times New Roman"/>
                <w:b/>
                <w:bCs/>
                <w:color w:val="auto"/>
                <w:kern w:val="0"/>
                <w:sz w:val="22"/>
                <w:szCs w:val="22"/>
                <w:lang w:val="en-GB" w:eastAsia="en-US"/>
              </w:rPr>
              <w:t>nlettable garages</w:t>
            </w:r>
          </w:p>
          <w:p w:rsidR="00AB7298" w:rsidRPr="00FF458D" w:rsidRDefault="00AB7298" w:rsidP="00AB7298">
            <w:pPr>
              <w:ind w:left="29"/>
              <w:jc w:val="right"/>
              <w:rPr>
                <w:rFonts w:ascii="Century Gothic" w:eastAsia="Calibri" w:hAnsi="Century Gothic" w:cs="Times New Roman"/>
                <w:b/>
                <w:bCs/>
                <w:color w:val="auto"/>
                <w:kern w:val="0"/>
                <w:sz w:val="22"/>
                <w:szCs w:val="22"/>
                <w:lang w:val="en-GB" w:eastAsia="en-US"/>
              </w:rPr>
            </w:pPr>
            <w:r w:rsidRPr="00FF458D">
              <w:rPr>
                <w:rFonts w:ascii="Century Gothic" w:eastAsia="Calibri" w:hAnsi="Century Gothic" w:cs="Times New Roman"/>
                <w:b/>
                <w:bCs/>
                <w:color w:val="auto"/>
                <w:kern w:val="0"/>
                <w:sz w:val="22"/>
                <w:szCs w:val="22"/>
                <w:lang w:val="en-GB" w:eastAsia="en-US"/>
              </w:rPr>
              <w:t>Some very poor quality garages</w:t>
            </w:r>
          </w:p>
          <w:p w:rsidR="00DB4FF3" w:rsidRPr="00FF458D" w:rsidRDefault="00DB4FF3" w:rsidP="00A1123A">
            <w:pPr>
              <w:ind w:left="29"/>
              <w:jc w:val="right"/>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Low profile</w:t>
            </w:r>
            <w:r w:rsidR="00465B6C" w:rsidRPr="00FF458D">
              <w:rPr>
                <w:rFonts w:ascii="Century Gothic" w:eastAsia="Calibri" w:hAnsi="Century Gothic" w:cs="Times New Roman"/>
                <w:color w:val="auto"/>
                <w:kern w:val="0"/>
                <w:sz w:val="18"/>
                <w:szCs w:val="18"/>
                <w:lang w:val="en-GB" w:eastAsia="en-US"/>
              </w:rPr>
              <w:t>/brand awareness</w:t>
            </w:r>
          </w:p>
          <w:p w:rsidR="00B07FD2" w:rsidRPr="00FF458D" w:rsidRDefault="00B07FD2" w:rsidP="00A1123A">
            <w:pPr>
              <w:ind w:left="29"/>
              <w:jc w:val="right"/>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 xml:space="preserve">Little social impact </w:t>
            </w:r>
          </w:p>
          <w:p w:rsidR="00DB4FF3" w:rsidRPr="00B07FD2" w:rsidRDefault="00DB4FF3" w:rsidP="00465B6C">
            <w:pPr>
              <w:pStyle w:val="ListParagraph"/>
              <w:ind w:left="313"/>
              <w:rPr>
                <w:rFonts w:ascii="Century Gothic" w:eastAsia="Calibri" w:hAnsi="Century Gothic" w:cs="Times New Roman"/>
                <w:color w:val="auto"/>
                <w:kern w:val="0"/>
                <w:lang w:val="en-GB" w:eastAsia="en-US"/>
              </w:rPr>
            </w:pPr>
          </w:p>
          <w:p w:rsidR="00DB4FF3" w:rsidRPr="008B72BC" w:rsidRDefault="00DB4FF3" w:rsidP="00B07FD2">
            <w:pPr>
              <w:pStyle w:val="ListParagraph"/>
              <w:ind w:left="313"/>
              <w:rPr>
                <w:rFonts w:ascii="Century Gothic" w:eastAsia="Calibri" w:hAnsi="Century Gothic" w:cs="Times New Roman"/>
                <w:b/>
                <w:color w:val="auto"/>
                <w:kern w:val="0"/>
                <w:sz w:val="24"/>
                <w:szCs w:val="24"/>
                <w:lang w:val="en-GB" w:eastAsia="en-US"/>
              </w:rPr>
            </w:pPr>
          </w:p>
        </w:tc>
      </w:tr>
      <w:tr w:rsidR="00EF52E6" w:rsidTr="00C721E6">
        <w:tc>
          <w:tcPr>
            <w:tcW w:w="11057" w:type="dxa"/>
            <w:gridSpan w:val="3"/>
            <w:tcBorders>
              <w:top w:val="nil"/>
              <w:left w:val="nil"/>
              <w:bottom w:val="nil"/>
              <w:right w:val="nil"/>
            </w:tcBorders>
          </w:tcPr>
          <w:p w:rsidR="00EF52E6" w:rsidRDefault="00EF52E6" w:rsidP="00EF52E6">
            <w:pPr>
              <w:jc w:val="center"/>
              <w:rPr>
                <w:rFonts w:ascii="Century Gothic" w:eastAsia="Calibri" w:hAnsi="Century Gothic" w:cs="Times New Roman"/>
                <w:b/>
                <w:color w:val="auto"/>
                <w:kern w:val="0"/>
                <w:sz w:val="24"/>
                <w:szCs w:val="24"/>
                <w:lang w:val="en-GB" w:eastAsia="en-US"/>
              </w:rPr>
            </w:pPr>
          </w:p>
          <w:p w:rsidR="003D4BD9" w:rsidRPr="00FF458D" w:rsidRDefault="003D4BD9" w:rsidP="00FF458D">
            <w:pPr>
              <w:ind w:left="71"/>
              <w:jc w:val="center"/>
              <w:rPr>
                <w:rFonts w:ascii="Century Gothic" w:eastAsia="Calibri" w:hAnsi="Century Gothic" w:cs="Times New Roman"/>
                <w:b/>
                <w:bCs/>
                <w:color w:val="auto"/>
                <w:kern w:val="0"/>
                <w:sz w:val="22"/>
                <w:szCs w:val="22"/>
                <w:lang w:val="en-GB" w:eastAsia="en-US"/>
              </w:rPr>
            </w:pPr>
            <w:r w:rsidRPr="00FF458D">
              <w:rPr>
                <w:rFonts w:ascii="Century Gothic" w:eastAsia="Calibri" w:hAnsi="Century Gothic" w:cs="Times New Roman"/>
                <w:b/>
                <w:bCs/>
                <w:color w:val="auto"/>
                <w:kern w:val="0"/>
                <w:sz w:val="22"/>
                <w:szCs w:val="22"/>
                <w:lang w:val="en-GB" w:eastAsia="en-US"/>
              </w:rPr>
              <w:t>Impact of integration with Cairn HA</w:t>
            </w:r>
          </w:p>
          <w:p w:rsidR="003D4BD9" w:rsidRPr="00FF458D" w:rsidRDefault="003D4BD9" w:rsidP="00FF458D">
            <w:pPr>
              <w:ind w:left="71"/>
              <w:jc w:val="center"/>
              <w:rPr>
                <w:rFonts w:ascii="Century Gothic" w:eastAsia="Calibri" w:hAnsi="Century Gothic" w:cs="Times New Roman"/>
                <w:b/>
                <w:bCs/>
                <w:color w:val="auto"/>
                <w:kern w:val="0"/>
                <w:sz w:val="22"/>
                <w:szCs w:val="22"/>
                <w:lang w:val="en-GB" w:eastAsia="en-US"/>
              </w:rPr>
            </w:pPr>
            <w:r w:rsidRPr="00FF458D">
              <w:rPr>
                <w:rFonts w:ascii="Century Gothic" w:eastAsia="Calibri" w:hAnsi="Century Gothic" w:cs="Times New Roman"/>
                <w:b/>
                <w:bCs/>
                <w:color w:val="auto"/>
                <w:kern w:val="0"/>
                <w:sz w:val="22"/>
                <w:szCs w:val="22"/>
                <w:lang w:val="en-GB" w:eastAsia="en-US"/>
              </w:rPr>
              <w:t>Impact of Covid-19 uncertain</w:t>
            </w:r>
          </w:p>
          <w:p w:rsidR="003D4BD9" w:rsidRPr="00FF458D" w:rsidRDefault="003D4BD9" w:rsidP="00FF458D">
            <w:pPr>
              <w:ind w:left="71"/>
              <w:jc w:val="center"/>
              <w:rPr>
                <w:rFonts w:ascii="Century Gothic" w:eastAsia="Calibri" w:hAnsi="Century Gothic" w:cs="Times New Roman"/>
                <w:b/>
                <w:bCs/>
                <w:color w:val="auto"/>
                <w:kern w:val="0"/>
                <w:sz w:val="22"/>
                <w:szCs w:val="22"/>
                <w:lang w:val="en-GB" w:eastAsia="en-US"/>
              </w:rPr>
            </w:pPr>
            <w:r w:rsidRPr="00FF458D">
              <w:rPr>
                <w:rFonts w:ascii="Century Gothic" w:eastAsia="Calibri" w:hAnsi="Century Gothic" w:cs="Times New Roman"/>
                <w:b/>
                <w:bCs/>
                <w:color w:val="auto"/>
                <w:kern w:val="0"/>
                <w:sz w:val="22"/>
                <w:szCs w:val="22"/>
                <w:lang w:val="en-GB" w:eastAsia="en-US"/>
              </w:rPr>
              <w:t>Competition for customers and funding</w:t>
            </w:r>
          </w:p>
          <w:p w:rsidR="00AB7298" w:rsidRPr="00AB7298" w:rsidRDefault="00AB7298" w:rsidP="00FF458D">
            <w:pPr>
              <w:ind w:left="71"/>
              <w:jc w:val="center"/>
              <w:rPr>
                <w:rFonts w:ascii="Century Gothic" w:eastAsia="Calibri" w:hAnsi="Century Gothic" w:cs="Times New Roman"/>
                <w:bCs/>
                <w:color w:val="auto"/>
                <w:kern w:val="0"/>
                <w:lang w:val="en-GB" w:eastAsia="en-US"/>
              </w:rPr>
            </w:pPr>
          </w:p>
          <w:p w:rsidR="00EF52E6" w:rsidRDefault="00EF52E6" w:rsidP="00FF458D">
            <w:pPr>
              <w:jc w:val="center"/>
              <w:rPr>
                <w:rFonts w:ascii="Century Gothic" w:eastAsia="Calibri" w:hAnsi="Century Gothic" w:cs="Times New Roman"/>
                <w:b/>
                <w:color w:val="990033"/>
                <w:kern w:val="0"/>
                <w:sz w:val="24"/>
                <w:szCs w:val="24"/>
                <w:lang w:val="en-GB" w:eastAsia="en-US"/>
              </w:rPr>
            </w:pPr>
            <w:r w:rsidRPr="00996E9F">
              <w:rPr>
                <w:rFonts w:ascii="Century Gothic" w:eastAsia="Calibri" w:hAnsi="Century Gothic" w:cs="Times New Roman"/>
                <w:b/>
                <w:color w:val="990033"/>
                <w:kern w:val="0"/>
                <w:sz w:val="24"/>
                <w:szCs w:val="24"/>
                <w:lang w:val="en-GB" w:eastAsia="en-US"/>
              </w:rPr>
              <w:t>THREATS</w:t>
            </w:r>
          </w:p>
          <w:p w:rsidR="003D4BD9" w:rsidRPr="003B02B4" w:rsidRDefault="003D4BD9" w:rsidP="00FF458D">
            <w:pPr>
              <w:jc w:val="center"/>
              <w:rPr>
                <w:rFonts w:ascii="Century Gothic" w:eastAsia="Calibri" w:hAnsi="Century Gothic" w:cs="Times New Roman"/>
                <w:bCs/>
                <w:color w:val="990033"/>
                <w:kern w:val="0"/>
                <w:lang w:val="en-GB" w:eastAsia="en-US"/>
              </w:rPr>
            </w:pPr>
          </w:p>
          <w:p w:rsidR="003D4BD9" w:rsidRPr="00FF458D" w:rsidRDefault="003D4BD9" w:rsidP="00FF458D">
            <w:pPr>
              <w:ind w:left="71"/>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Banning of petrol &amp; diesel cars</w:t>
            </w:r>
          </w:p>
          <w:p w:rsidR="003D4BD9" w:rsidRPr="00FF458D" w:rsidRDefault="003D4BD9" w:rsidP="00FF458D">
            <w:pPr>
              <w:ind w:left="71"/>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Fragile local economy</w:t>
            </w:r>
          </w:p>
          <w:p w:rsidR="003D4BD9" w:rsidRPr="00FF458D" w:rsidRDefault="003D4BD9" w:rsidP="00FF458D">
            <w:pPr>
              <w:ind w:left="71"/>
              <w:jc w:val="center"/>
              <w:rPr>
                <w:rFonts w:ascii="Century Gothic" w:eastAsia="Calibri" w:hAnsi="Century Gothic" w:cs="Times New Roman"/>
                <w:color w:val="auto"/>
                <w:kern w:val="0"/>
                <w:sz w:val="18"/>
                <w:szCs w:val="18"/>
                <w:lang w:val="en-GB" w:eastAsia="en-US"/>
              </w:rPr>
            </w:pPr>
            <w:r w:rsidRPr="00FF458D">
              <w:rPr>
                <w:rFonts w:ascii="Century Gothic" w:eastAsia="Calibri" w:hAnsi="Century Gothic" w:cs="Times New Roman"/>
                <w:color w:val="auto"/>
                <w:kern w:val="0"/>
                <w:sz w:val="18"/>
                <w:szCs w:val="18"/>
                <w:lang w:val="en-GB" w:eastAsia="en-US"/>
              </w:rPr>
              <w:t>Uncertain economic outlook</w:t>
            </w:r>
          </w:p>
          <w:p w:rsidR="00EF52E6" w:rsidRDefault="00EF52E6" w:rsidP="003D4BD9">
            <w:pPr>
              <w:ind w:left="71"/>
              <w:jc w:val="center"/>
              <w:rPr>
                <w:rFonts w:ascii="Century Gothic" w:eastAsia="Calibri" w:hAnsi="Century Gothic" w:cs="Times New Roman"/>
                <w:color w:val="auto"/>
                <w:kern w:val="0"/>
                <w:sz w:val="24"/>
                <w:szCs w:val="24"/>
                <w:lang w:val="en-GB" w:eastAsia="en-US"/>
              </w:rPr>
            </w:pPr>
          </w:p>
        </w:tc>
      </w:tr>
    </w:tbl>
    <w:p w:rsidR="00E45A44" w:rsidRPr="00804CB5" w:rsidRDefault="00E45A44" w:rsidP="00E45A44">
      <w:pPr>
        <w:rPr>
          <w:rFonts w:ascii="Century Gothic" w:hAnsi="Century Gothic"/>
          <w:b/>
          <w:color w:val="990033"/>
          <w:sz w:val="72"/>
          <w:szCs w:val="72"/>
        </w:rPr>
      </w:pPr>
      <w:r w:rsidRPr="00804CB5">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5</w:t>
      </w:r>
      <w:r w:rsidRPr="00804CB5">
        <w:rPr>
          <w:rFonts w:ascii="Century Gothic" w:hAnsi="Century Gothic"/>
          <w:b/>
          <w:color w:val="990033"/>
          <w:sz w:val="32"/>
          <w:szCs w:val="32"/>
        </w:rPr>
        <w:t>:</w:t>
      </w:r>
      <w:r w:rsidRPr="00804CB5">
        <w:rPr>
          <w:rFonts w:ascii="Century Gothic" w:hAnsi="Century Gothic"/>
          <w:b/>
          <w:color w:val="990033"/>
          <w:sz w:val="72"/>
          <w:szCs w:val="72"/>
        </w:rPr>
        <w:t xml:space="preserve"> Strategy</w:t>
      </w:r>
    </w:p>
    <w:p w:rsidR="004C3CA0" w:rsidRDefault="00015F1F" w:rsidP="000C2C19">
      <w:pPr>
        <w:spacing w:after="240" w:line="240" w:lineRule="auto"/>
        <w:jc w:val="both"/>
        <w:rPr>
          <w:rFonts w:ascii="Century Gothic" w:eastAsia="Calibri" w:hAnsi="Century Gothic" w:cs="Times New Roman"/>
          <w:b/>
          <w:i/>
          <w:color w:val="932D3C"/>
          <w:kern w:val="0"/>
          <w:sz w:val="28"/>
          <w:szCs w:val="28"/>
          <w:lang w:val="en-GB" w:eastAsia="en-US"/>
        </w:rPr>
      </w:pPr>
      <w:r w:rsidRPr="000C142E">
        <w:rPr>
          <w:rFonts w:ascii="Century Gothic" w:eastAsia="Calibri" w:hAnsi="Century Gothic" w:cs="Times New Roman"/>
          <w:b/>
          <w:i/>
          <w:color w:val="932D3C"/>
          <w:kern w:val="0"/>
          <w:sz w:val="28"/>
          <w:szCs w:val="28"/>
          <w:lang w:val="en-GB" w:eastAsia="en-US"/>
        </w:rPr>
        <w:t xml:space="preserve">Our strategy </w:t>
      </w:r>
      <w:r w:rsidR="007D2C1D">
        <w:rPr>
          <w:rFonts w:ascii="Century Gothic" w:eastAsia="Calibri" w:hAnsi="Century Gothic" w:cs="Times New Roman"/>
          <w:b/>
          <w:i/>
          <w:color w:val="932D3C"/>
          <w:kern w:val="0"/>
          <w:sz w:val="28"/>
          <w:szCs w:val="28"/>
          <w:lang w:val="en-GB" w:eastAsia="en-US"/>
        </w:rPr>
        <w:t>ha</w:t>
      </w:r>
      <w:r w:rsidR="003B4A52" w:rsidRPr="000C142E">
        <w:rPr>
          <w:rFonts w:ascii="Century Gothic" w:eastAsia="Calibri" w:hAnsi="Century Gothic" w:cs="Times New Roman"/>
          <w:b/>
          <w:i/>
          <w:color w:val="932D3C"/>
          <w:kern w:val="0"/>
          <w:sz w:val="28"/>
          <w:szCs w:val="28"/>
          <w:lang w:val="en-GB" w:eastAsia="en-US"/>
        </w:rPr>
        <w:t>s</w:t>
      </w:r>
      <w:r w:rsidRPr="000C142E">
        <w:rPr>
          <w:rFonts w:ascii="Century Gothic" w:eastAsia="Calibri" w:hAnsi="Century Gothic" w:cs="Times New Roman"/>
          <w:b/>
          <w:i/>
          <w:color w:val="932D3C"/>
          <w:kern w:val="0"/>
          <w:sz w:val="28"/>
          <w:szCs w:val="28"/>
          <w:lang w:val="en-GB" w:eastAsia="en-US"/>
        </w:rPr>
        <w:t xml:space="preserve"> </w:t>
      </w:r>
      <w:r w:rsidR="007D2C1D">
        <w:rPr>
          <w:rFonts w:ascii="Century Gothic" w:eastAsia="Calibri" w:hAnsi="Century Gothic" w:cs="Times New Roman"/>
          <w:b/>
          <w:i/>
          <w:color w:val="932D3C"/>
          <w:kern w:val="0"/>
          <w:sz w:val="28"/>
          <w:szCs w:val="28"/>
          <w:lang w:val="en-GB" w:eastAsia="en-US"/>
        </w:rPr>
        <w:t xml:space="preserve">been developed </w:t>
      </w:r>
      <w:r w:rsidRPr="000C142E">
        <w:rPr>
          <w:rFonts w:ascii="Century Gothic" w:eastAsia="Calibri" w:hAnsi="Century Gothic" w:cs="Times New Roman"/>
          <w:b/>
          <w:i/>
          <w:color w:val="932D3C"/>
          <w:kern w:val="0"/>
          <w:sz w:val="28"/>
          <w:szCs w:val="28"/>
          <w:lang w:val="en-GB" w:eastAsia="en-US"/>
        </w:rPr>
        <w:t xml:space="preserve">within the context of the </w:t>
      </w:r>
      <w:r w:rsidR="00FB63C4" w:rsidRPr="000C142E">
        <w:rPr>
          <w:rFonts w:ascii="Century Gothic" w:eastAsia="Calibri" w:hAnsi="Century Gothic" w:cs="Times New Roman"/>
          <w:b/>
          <w:i/>
          <w:color w:val="932D3C"/>
          <w:kern w:val="0"/>
          <w:sz w:val="28"/>
          <w:szCs w:val="28"/>
          <w:lang w:val="en-GB" w:eastAsia="en-US"/>
        </w:rPr>
        <w:t xml:space="preserve">wider </w:t>
      </w:r>
      <w:r w:rsidR="001C4DAB" w:rsidRPr="000C142E">
        <w:rPr>
          <w:rFonts w:ascii="Century Gothic" w:eastAsia="Calibri" w:hAnsi="Century Gothic" w:cs="Times New Roman"/>
          <w:b/>
          <w:i/>
          <w:color w:val="932D3C"/>
          <w:kern w:val="0"/>
          <w:sz w:val="28"/>
          <w:szCs w:val="28"/>
          <w:lang w:val="en-GB" w:eastAsia="en-US"/>
        </w:rPr>
        <w:t>Pentland Housing</w:t>
      </w:r>
      <w:r w:rsidRPr="000C142E">
        <w:rPr>
          <w:rFonts w:ascii="Century Gothic" w:eastAsia="Calibri" w:hAnsi="Century Gothic" w:cs="Times New Roman"/>
          <w:b/>
          <w:i/>
          <w:color w:val="932D3C"/>
          <w:kern w:val="0"/>
          <w:sz w:val="28"/>
          <w:szCs w:val="28"/>
          <w:lang w:val="en-GB" w:eastAsia="en-US"/>
        </w:rPr>
        <w:t xml:space="preserve"> Group</w:t>
      </w:r>
      <w:r w:rsidR="007D2C1D">
        <w:rPr>
          <w:rFonts w:ascii="Century Gothic" w:eastAsia="Calibri" w:hAnsi="Century Gothic" w:cs="Times New Roman"/>
          <w:b/>
          <w:i/>
          <w:color w:val="932D3C"/>
          <w:kern w:val="0"/>
          <w:sz w:val="28"/>
          <w:szCs w:val="28"/>
          <w:lang w:val="en-GB" w:eastAsia="en-US"/>
        </w:rPr>
        <w:t xml:space="preserve">, the key influences in our operating environment and our proposal to </w:t>
      </w:r>
      <w:r w:rsidR="00B77443">
        <w:rPr>
          <w:rFonts w:ascii="Century Gothic" w:eastAsia="Calibri" w:hAnsi="Century Gothic" w:cs="Times New Roman"/>
          <w:b/>
          <w:i/>
          <w:color w:val="932D3C"/>
          <w:kern w:val="0"/>
          <w:sz w:val="28"/>
          <w:szCs w:val="28"/>
          <w:lang w:val="en-GB" w:eastAsia="en-US"/>
        </w:rPr>
        <w:t xml:space="preserve">merge with </w:t>
      </w:r>
      <w:r w:rsidR="007D2C1D">
        <w:rPr>
          <w:rFonts w:ascii="Century Gothic" w:eastAsia="Calibri" w:hAnsi="Century Gothic" w:cs="Times New Roman"/>
          <w:b/>
          <w:i/>
          <w:color w:val="932D3C"/>
          <w:kern w:val="0"/>
          <w:sz w:val="28"/>
          <w:szCs w:val="28"/>
          <w:lang w:val="en-GB" w:eastAsia="en-US"/>
        </w:rPr>
        <w:t>Cairn Ho</w:t>
      </w:r>
      <w:r w:rsidR="00B77443">
        <w:rPr>
          <w:rFonts w:ascii="Century Gothic" w:eastAsia="Calibri" w:hAnsi="Century Gothic" w:cs="Times New Roman"/>
          <w:b/>
          <w:i/>
          <w:color w:val="932D3C"/>
          <w:kern w:val="0"/>
          <w:sz w:val="28"/>
          <w:szCs w:val="28"/>
          <w:lang w:val="en-GB" w:eastAsia="en-US"/>
        </w:rPr>
        <w:t>mes &amp; Services</w:t>
      </w:r>
      <w:r w:rsidR="007D2C1D">
        <w:rPr>
          <w:rFonts w:ascii="Century Gothic" w:eastAsia="Calibri" w:hAnsi="Century Gothic" w:cs="Times New Roman"/>
          <w:b/>
          <w:i/>
          <w:color w:val="932D3C"/>
          <w:kern w:val="0"/>
          <w:sz w:val="28"/>
          <w:szCs w:val="28"/>
          <w:lang w:val="en-GB" w:eastAsia="en-US"/>
        </w:rPr>
        <w:t xml:space="preserve">. </w:t>
      </w:r>
    </w:p>
    <w:p w:rsidR="00E45A44" w:rsidRPr="004C3CA0" w:rsidRDefault="00015F1F" w:rsidP="004C3CA0">
      <w:pPr>
        <w:spacing w:after="0" w:line="240" w:lineRule="auto"/>
        <w:jc w:val="both"/>
        <w:rPr>
          <w:rFonts w:ascii="Century Gothic" w:eastAsia="Calibri" w:hAnsi="Century Gothic" w:cs="Times New Roman"/>
          <w:b/>
          <w:i/>
          <w:color w:val="990033"/>
          <w:kern w:val="0"/>
          <w:sz w:val="24"/>
          <w:szCs w:val="24"/>
          <w:lang w:val="en-GB" w:eastAsia="en-US"/>
        </w:rPr>
      </w:pPr>
      <w:r w:rsidRPr="00804CB5">
        <w:rPr>
          <w:rFonts w:ascii="Century Gothic" w:eastAsia="Calibri" w:hAnsi="Century Gothic" w:cs="Times New Roman"/>
          <w:b/>
          <w:i/>
          <w:color w:val="990033"/>
          <w:kern w:val="0"/>
          <w:sz w:val="28"/>
          <w:szCs w:val="28"/>
          <w:lang w:val="en-GB" w:eastAsia="en-US"/>
        </w:rPr>
        <w:t xml:space="preserve"> </w:t>
      </w:r>
    </w:p>
    <w:p w:rsidR="00E45A44" w:rsidRPr="00804CB5" w:rsidRDefault="00E45A44" w:rsidP="00B11342">
      <w:pPr>
        <w:spacing w:after="0" w:line="240" w:lineRule="auto"/>
        <w:rPr>
          <w:rFonts w:ascii="Century Gothic" w:hAnsi="Century Gothic"/>
          <w:b/>
          <w:sz w:val="32"/>
          <w:szCs w:val="32"/>
        </w:rPr>
      </w:pPr>
      <w:r w:rsidRPr="00804CB5">
        <w:rPr>
          <w:rFonts w:ascii="Century Gothic" w:hAnsi="Century Gothic"/>
          <w:b/>
          <w:sz w:val="32"/>
          <w:szCs w:val="32"/>
        </w:rPr>
        <w:t>Group Strateg</w:t>
      </w:r>
      <w:r w:rsidR="00901075" w:rsidRPr="00804CB5">
        <w:rPr>
          <w:rFonts w:ascii="Century Gothic" w:hAnsi="Century Gothic"/>
          <w:b/>
          <w:sz w:val="32"/>
          <w:szCs w:val="32"/>
        </w:rPr>
        <w:t>ic Framework</w:t>
      </w:r>
    </w:p>
    <w:p w:rsidR="00E45A44" w:rsidRPr="00804CB5" w:rsidRDefault="00B11342" w:rsidP="008A7512">
      <w:pPr>
        <w:spacing w:line="240" w:lineRule="auto"/>
        <w:jc w:val="both"/>
        <w:rPr>
          <w:rFonts w:ascii="Century Gothic" w:hAnsi="Century Gothic"/>
          <w:sz w:val="24"/>
          <w:szCs w:val="24"/>
        </w:rPr>
      </w:pPr>
      <w:r w:rsidRPr="00804CB5">
        <w:rPr>
          <w:rFonts w:ascii="Century Gothic" w:hAnsi="Century Gothic"/>
          <w:sz w:val="24"/>
          <w:szCs w:val="24"/>
        </w:rPr>
        <w:t>Both</w:t>
      </w:r>
      <w:r w:rsidR="00E45A44" w:rsidRPr="00804CB5">
        <w:rPr>
          <w:rFonts w:ascii="Century Gothic" w:hAnsi="Century Gothic"/>
          <w:sz w:val="24"/>
          <w:szCs w:val="24"/>
        </w:rPr>
        <w:t xml:space="preserve"> </w:t>
      </w:r>
      <w:r w:rsidRPr="00804CB5">
        <w:rPr>
          <w:rFonts w:ascii="Century Gothic" w:hAnsi="Century Gothic"/>
          <w:sz w:val="24"/>
          <w:szCs w:val="24"/>
        </w:rPr>
        <w:t>organisations</w:t>
      </w:r>
      <w:r w:rsidR="009B4670" w:rsidRPr="00804CB5">
        <w:rPr>
          <w:rFonts w:ascii="Century Gothic" w:hAnsi="Century Gothic"/>
          <w:sz w:val="24"/>
          <w:szCs w:val="24"/>
        </w:rPr>
        <w:t xml:space="preserve"> in our</w:t>
      </w:r>
      <w:r w:rsidR="00E45A44" w:rsidRPr="00804CB5">
        <w:rPr>
          <w:rFonts w:ascii="Century Gothic" w:hAnsi="Century Gothic"/>
          <w:sz w:val="24"/>
          <w:szCs w:val="24"/>
        </w:rPr>
        <w:t xml:space="preserve"> Group share the same </w:t>
      </w:r>
      <w:r w:rsidR="007D2C1D">
        <w:rPr>
          <w:rFonts w:ascii="Century Gothic" w:hAnsi="Century Gothic"/>
          <w:sz w:val="24"/>
          <w:szCs w:val="24"/>
        </w:rPr>
        <w:t>aim</w:t>
      </w:r>
      <w:r w:rsidR="00E45A44" w:rsidRPr="00804CB5">
        <w:rPr>
          <w:rFonts w:ascii="Century Gothic" w:hAnsi="Century Gothic"/>
          <w:sz w:val="24"/>
          <w:szCs w:val="24"/>
        </w:rPr>
        <w:t>:</w:t>
      </w:r>
    </w:p>
    <w:p w:rsidR="00573C3D" w:rsidRPr="00804CB5" w:rsidRDefault="00E45A44" w:rsidP="00142EC3">
      <w:pPr>
        <w:pBdr>
          <w:top w:val="single" w:sz="18" w:space="3" w:color="990033"/>
          <w:bottom w:val="single" w:sz="18" w:space="1" w:color="990033"/>
        </w:pBdr>
        <w:spacing w:after="0" w:line="240" w:lineRule="auto"/>
        <w:ind w:left="360"/>
        <w:jc w:val="center"/>
        <w:rPr>
          <w:rFonts w:ascii="Century Gothic" w:eastAsia="Calibri" w:hAnsi="Century Gothic" w:cs="Times New Roman"/>
          <w:i/>
          <w:color w:val="990033"/>
          <w:kern w:val="0"/>
          <w:sz w:val="32"/>
          <w:szCs w:val="32"/>
          <w:lang w:eastAsia="en-US"/>
        </w:rPr>
      </w:pPr>
      <w:r w:rsidRPr="00804CB5">
        <w:rPr>
          <w:rFonts w:ascii="Century Gothic" w:hAnsi="Century Gothic"/>
          <w:color w:val="990033"/>
          <w:sz w:val="32"/>
          <w:szCs w:val="32"/>
        </w:rPr>
        <w:t>“</w:t>
      </w:r>
      <w:bookmarkStart w:id="6" w:name="_Hlk518385012"/>
      <w:r w:rsidR="00573C3D" w:rsidRPr="00804CB5">
        <w:rPr>
          <w:rFonts w:ascii="Century Gothic" w:eastAsia="Calibri" w:hAnsi="Century Gothic" w:cs="Times New Roman"/>
          <w:i/>
          <w:color w:val="990033"/>
          <w:kern w:val="0"/>
          <w:sz w:val="32"/>
          <w:szCs w:val="32"/>
          <w:lang w:val="en-GB" w:eastAsia="en-US"/>
        </w:rPr>
        <w:t>To enhance our social impact across our communities.”</w:t>
      </w:r>
    </w:p>
    <w:bookmarkEnd w:id="6"/>
    <w:p w:rsidR="00573C3D" w:rsidRPr="00804CB5" w:rsidRDefault="00573C3D" w:rsidP="00B11342">
      <w:pPr>
        <w:spacing w:after="0" w:line="240" w:lineRule="auto"/>
        <w:jc w:val="both"/>
        <w:rPr>
          <w:rFonts w:ascii="Century Gothic" w:hAnsi="Century Gothic"/>
          <w:sz w:val="24"/>
          <w:szCs w:val="24"/>
        </w:rPr>
      </w:pPr>
    </w:p>
    <w:p w:rsidR="00E45A44" w:rsidRPr="00804CB5" w:rsidRDefault="00E45A44" w:rsidP="00B11342">
      <w:pPr>
        <w:spacing w:after="0" w:line="240" w:lineRule="auto"/>
        <w:jc w:val="both"/>
        <w:rPr>
          <w:rFonts w:ascii="Century Gothic" w:hAnsi="Century Gothic"/>
          <w:sz w:val="24"/>
          <w:szCs w:val="24"/>
        </w:rPr>
      </w:pPr>
      <w:r w:rsidRPr="00804CB5">
        <w:rPr>
          <w:rFonts w:ascii="Century Gothic" w:hAnsi="Century Gothic"/>
          <w:sz w:val="24"/>
          <w:szCs w:val="24"/>
        </w:rPr>
        <w:t xml:space="preserve">Each organisation within the </w:t>
      </w:r>
      <w:r w:rsidR="006B146E">
        <w:rPr>
          <w:rFonts w:ascii="Century Gothic" w:hAnsi="Century Gothic"/>
          <w:sz w:val="24"/>
          <w:szCs w:val="24"/>
        </w:rPr>
        <w:t>G</w:t>
      </w:r>
      <w:r w:rsidRPr="00804CB5">
        <w:rPr>
          <w:rFonts w:ascii="Century Gothic" w:hAnsi="Century Gothic"/>
          <w:sz w:val="24"/>
          <w:szCs w:val="24"/>
        </w:rPr>
        <w:t>roup structure</w:t>
      </w:r>
      <w:r w:rsidR="006405C1" w:rsidRPr="00804CB5">
        <w:rPr>
          <w:rFonts w:ascii="Century Gothic" w:hAnsi="Century Gothic"/>
          <w:sz w:val="24"/>
          <w:szCs w:val="24"/>
        </w:rPr>
        <w:t xml:space="preserve"> </w:t>
      </w:r>
      <w:r w:rsidRPr="00804CB5">
        <w:rPr>
          <w:rFonts w:ascii="Century Gothic" w:hAnsi="Century Gothic"/>
          <w:sz w:val="24"/>
          <w:szCs w:val="24"/>
        </w:rPr>
        <w:t>make</w:t>
      </w:r>
      <w:r w:rsidR="00B34B0D">
        <w:rPr>
          <w:rFonts w:ascii="Century Gothic" w:hAnsi="Century Gothic"/>
          <w:sz w:val="24"/>
          <w:szCs w:val="24"/>
        </w:rPr>
        <w:t>s</w:t>
      </w:r>
      <w:r w:rsidR="006405C1" w:rsidRPr="00804CB5">
        <w:rPr>
          <w:rFonts w:ascii="Century Gothic" w:hAnsi="Century Gothic"/>
          <w:sz w:val="24"/>
          <w:szCs w:val="24"/>
        </w:rPr>
        <w:t xml:space="preserve"> its own unique</w:t>
      </w:r>
      <w:r w:rsidRPr="00804CB5">
        <w:rPr>
          <w:rFonts w:ascii="Century Gothic" w:hAnsi="Century Gothic"/>
          <w:sz w:val="24"/>
          <w:szCs w:val="24"/>
        </w:rPr>
        <w:t xml:space="preserve"> contribution to </w:t>
      </w:r>
      <w:r w:rsidR="006405C1" w:rsidRPr="00804CB5">
        <w:rPr>
          <w:rFonts w:ascii="Century Gothic" w:hAnsi="Century Gothic"/>
          <w:sz w:val="24"/>
          <w:szCs w:val="24"/>
        </w:rPr>
        <w:t xml:space="preserve">achieving </w:t>
      </w:r>
      <w:r w:rsidRPr="00804CB5">
        <w:rPr>
          <w:rFonts w:ascii="Century Gothic" w:hAnsi="Century Gothic"/>
          <w:sz w:val="24"/>
          <w:szCs w:val="24"/>
        </w:rPr>
        <w:t xml:space="preserve">this </w:t>
      </w:r>
      <w:r w:rsidR="007D2C1D">
        <w:rPr>
          <w:rFonts w:ascii="Century Gothic" w:hAnsi="Century Gothic"/>
          <w:sz w:val="24"/>
          <w:szCs w:val="24"/>
        </w:rPr>
        <w:t>aim</w:t>
      </w:r>
      <w:r w:rsidRPr="00804CB5">
        <w:rPr>
          <w:rFonts w:ascii="Century Gothic" w:hAnsi="Century Gothic"/>
          <w:sz w:val="24"/>
          <w:szCs w:val="24"/>
        </w:rPr>
        <w:t xml:space="preserve"> and will do so at its own pace. </w:t>
      </w:r>
      <w:r w:rsidRPr="00804CB5">
        <w:rPr>
          <w:rFonts w:ascii="Century Gothic" w:hAnsi="Century Gothic"/>
          <w:b/>
          <w:sz w:val="24"/>
          <w:szCs w:val="24"/>
        </w:rPr>
        <w:t xml:space="preserve">  </w:t>
      </w:r>
    </w:p>
    <w:p w:rsidR="00B11342" w:rsidRPr="008E73EA" w:rsidRDefault="00B11342" w:rsidP="00015F1F">
      <w:pPr>
        <w:spacing w:after="0" w:line="240" w:lineRule="auto"/>
        <w:rPr>
          <w:rFonts w:ascii="Century Gothic" w:hAnsi="Century Gothic"/>
          <w:b/>
          <w:sz w:val="24"/>
          <w:szCs w:val="24"/>
        </w:rPr>
      </w:pPr>
    </w:p>
    <w:p w:rsidR="00E45A44" w:rsidRPr="00804CB5" w:rsidRDefault="00E45A44" w:rsidP="00015F1F">
      <w:pPr>
        <w:spacing w:after="0" w:line="240" w:lineRule="auto"/>
        <w:rPr>
          <w:rFonts w:ascii="Century Gothic" w:hAnsi="Century Gothic"/>
          <w:b/>
          <w:sz w:val="32"/>
          <w:szCs w:val="32"/>
        </w:rPr>
      </w:pPr>
      <w:r w:rsidRPr="00804CB5">
        <w:rPr>
          <w:rFonts w:ascii="Century Gothic" w:hAnsi="Century Gothic"/>
          <w:b/>
          <w:sz w:val="32"/>
          <w:szCs w:val="32"/>
        </w:rPr>
        <w:t>Strategic Direction</w:t>
      </w:r>
    </w:p>
    <w:p w:rsidR="00AC0E5A" w:rsidRPr="00804CB5" w:rsidRDefault="00E45A44" w:rsidP="00142EC3">
      <w:pPr>
        <w:spacing w:after="0" w:line="240" w:lineRule="auto"/>
        <w:jc w:val="both"/>
        <w:rPr>
          <w:rFonts w:ascii="Century Gothic" w:hAnsi="Century Gothic"/>
          <w:sz w:val="24"/>
          <w:szCs w:val="24"/>
        </w:rPr>
      </w:pPr>
      <w:r w:rsidRPr="00804CB5">
        <w:rPr>
          <w:rFonts w:ascii="Century Gothic" w:hAnsi="Century Gothic"/>
          <w:sz w:val="24"/>
          <w:szCs w:val="24"/>
        </w:rPr>
        <w:t xml:space="preserve">Like any organisation, </w:t>
      </w:r>
      <w:r w:rsidR="004C3CA0">
        <w:rPr>
          <w:rFonts w:ascii="Century Gothic" w:hAnsi="Century Gothic"/>
          <w:sz w:val="24"/>
          <w:szCs w:val="24"/>
        </w:rPr>
        <w:t>we have</w:t>
      </w:r>
      <w:r w:rsidR="00901075" w:rsidRPr="00804CB5">
        <w:rPr>
          <w:rFonts w:ascii="Century Gothic" w:hAnsi="Century Gothic"/>
          <w:sz w:val="24"/>
          <w:szCs w:val="24"/>
        </w:rPr>
        <w:t xml:space="preserve"> </w:t>
      </w:r>
      <w:r w:rsidR="000E525F" w:rsidRPr="00804CB5">
        <w:rPr>
          <w:rFonts w:ascii="Century Gothic" w:hAnsi="Century Gothic"/>
          <w:sz w:val="24"/>
          <w:szCs w:val="24"/>
        </w:rPr>
        <w:t xml:space="preserve">gone through </w:t>
      </w:r>
      <w:r w:rsidR="00FB63C4">
        <w:rPr>
          <w:rFonts w:ascii="Century Gothic" w:hAnsi="Century Gothic"/>
          <w:sz w:val="24"/>
          <w:szCs w:val="24"/>
        </w:rPr>
        <w:t xml:space="preserve">several </w:t>
      </w:r>
      <w:r w:rsidRPr="00804CB5">
        <w:rPr>
          <w:rFonts w:ascii="Century Gothic" w:hAnsi="Century Gothic"/>
          <w:sz w:val="24"/>
          <w:szCs w:val="24"/>
        </w:rPr>
        <w:t>phases</w:t>
      </w:r>
      <w:r w:rsidR="000E525F" w:rsidRPr="00804CB5">
        <w:rPr>
          <w:rFonts w:ascii="Century Gothic" w:hAnsi="Century Gothic"/>
          <w:sz w:val="24"/>
          <w:szCs w:val="24"/>
        </w:rPr>
        <w:t>,</w:t>
      </w:r>
      <w:r w:rsidRPr="00804CB5">
        <w:rPr>
          <w:rFonts w:ascii="Century Gothic" w:hAnsi="Century Gothic"/>
          <w:sz w:val="24"/>
          <w:szCs w:val="24"/>
        </w:rPr>
        <w:t xml:space="preserve"> where each phase is influenced by </w:t>
      </w:r>
      <w:r w:rsidR="00573C3D" w:rsidRPr="00804CB5">
        <w:rPr>
          <w:rFonts w:ascii="Century Gothic" w:hAnsi="Century Gothic"/>
          <w:sz w:val="24"/>
          <w:szCs w:val="24"/>
        </w:rPr>
        <w:t xml:space="preserve">various </w:t>
      </w:r>
      <w:r w:rsidRPr="00804CB5">
        <w:rPr>
          <w:rFonts w:ascii="Century Gothic" w:hAnsi="Century Gothic"/>
          <w:sz w:val="24"/>
          <w:szCs w:val="24"/>
        </w:rPr>
        <w:t xml:space="preserve">internal and external factors. </w:t>
      </w:r>
      <w:r w:rsidR="00A32F9B">
        <w:rPr>
          <w:rFonts w:ascii="Century Gothic" w:hAnsi="Century Gothic"/>
          <w:sz w:val="24"/>
          <w:szCs w:val="24"/>
        </w:rPr>
        <w:t xml:space="preserve">This next phase is one of transition and has the potential to be the most transformative </w:t>
      </w:r>
      <w:r w:rsidR="00F92F73">
        <w:rPr>
          <w:rFonts w:ascii="Century Gothic" w:hAnsi="Century Gothic"/>
          <w:sz w:val="24"/>
          <w:szCs w:val="24"/>
        </w:rPr>
        <w:t xml:space="preserve">phase </w:t>
      </w:r>
      <w:r w:rsidR="00A32F9B">
        <w:rPr>
          <w:rFonts w:ascii="Century Gothic" w:hAnsi="Century Gothic"/>
          <w:sz w:val="24"/>
          <w:szCs w:val="24"/>
        </w:rPr>
        <w:t xml:space="preserve">in our 15 year history. </w:t>
      </w:r>
    </w:p>
    <w:p w:rsidR="00AC0E5A" w:rsidRPr="008E73EA" w:rsidRDefault="00AC0E5A" w:rsidP="00142EC3">
      <w:pPr>
        <w:spacing w:after="0" w:line="240" w:lineRule="auto"/>
        <w:jc w:val="both"/>
        <w:rPr>
          <w:rFonts w:ascii="Century Gothic" w:hAnsi="Century Gothic"/>
          <w:sz w:val="24"/>
          <w:szCs w:val="24"/>
        </w:rPr>
      </w:pPr>
    </w:p>
    <w:p w:rsidR="00E45A44" w:rsidRPr="00804CB5" w:rsidRDefault="00E45A44" w:rsidP="00901075">
      <w:pPr>
        <w:spacing w:after="0" w:line="240" w:lineRule="auto"/>
        <w:rPr>
          <w:rFonts w:ascii="Century Gothic" w:hAnsi="Century Gothic"/>
          <w:b/>
          <w:sz w:val="32"/>
          <w:szCs w:val="32"/>
        </w:rPr>
      </w:pPr>
      <w:r w:rsidRPr="00804CB5">
        <w:rPr>
          <w:rFonts w:ascii="Century Gothic" w:hAnsi="Century Gothic"/>
          <w:b/>
          <w:sz w:val="32"/>
          <w:szCs w:val="32"/>
        </w:rPr>
        <w:t xml:space="preserve">Strategic </w:t>
      </w:r>
      <w:r w:rsidR="00A32F9B">
        <w:rPr>
          <w:rFonts w:ascii="Century Gothic" w:hAnsi="Century Gothic"/>
          <w:b/>
          <w:sz w:val="32"/>
          <w:szCs w:val="32"/>
        </w:rPr>
        <w:t>Goals</w:t>
      </w:r>
    </w:p>
    <w:p w:rsidR="00E45A44" w:rsidRDefault="00E45A44" w:rsidP="007D2C1D">
      <w:pPr>
        <w:spacing w:after="0" w:line="240" w:lineRule="auto"/>
        <w:jc w:val="both"/>
        <w:rPr>
          <w:rFonts w:ascii="Century Gothic" w:hAnsi="Century Gothic"/>
          <w:sz w:val="24"/>
          <w:szCs w:val="24"/>
        </w:rPr>
      </w:pPr>
      <w:r w:rsidRPr="00804CB5">
        <w:rPr>
          <w:rFonts w:ascii="Century Gothic" w:hAnsi="Century Gothic"/>
          <w:sz w:val="24"/>
          <w:szCs w:val="24"/>
        </w:rPr>
        <w:t xml:space="preserve">We have </w:t>
      </w:r>
      <w:r w:rsidR="00804CB5">
        <w:rPr>
          <w:rFonts w:ascii="Century Gothic" w:hAnsi="Century Gothic"/>
          <w:sz w:val="24"/>
          <w:szCs w:val="24"/>
        </w:rPr>
        <w:t>re</w:t>
      </w:r>
      <w:r w:rsidR="00776294">
        <w:rPr>
          <w:rFonts w:ascii="Century Gothic" w:hAnsi="Century Gothic"/>
          <w:sz w:val="24"/>
          <w:szCs w:val="24"/>
        </w:rPr>
        <w:t>viewed</w:t>
      </w:r>
      <w:r w:rsidR="00804CB5">
        <w:rPr>
          <w:rFonts w:ascii="Century Gothic" w:hAnsi="Century Gothic"/>
          <w:sz w:val="24"/>
          <w:szCs w:val="24"/>
        </w:rPr>
        <w:t xml:space="preserve"> </w:t>
      </w:r>
      <w:r w:rsidR="00CE075F">
        <w:rPr>
          <w:rFonts w:ascii="Century Gothic" w:hAnsi="Century Gothic"/>
          <w:sz w:val="24"/>
          <w:szCs w:val="24"/>
        </w:rPr>
        <w:t xml:space="preserve">and sharpened </w:t>
      </w:r>
      <w:r w:rsidR="00804CB5">
        <w:rPr>
          <w:rFonts w:ascii="Century Gothic" w:hAnsi="Century Gothic"/>
          <w:sz w:val="24"/>
          <w:szCs w:val="24"/>
        </w:rPr>
        <w:t>our</w:t>
      </w:r>
      <w:r w:rsidRPr="00804CB5">
        <w:rPr>
          <w:rFonts w:ascii="Century Gothic" w:hAnsi="Century Gothic"/>
          <w:sz w:val="24"/>
          <w:szCs w:val="24"/>
        </w:rPr>
        <w:t xml:space="preserve"> strategic </w:t>
      </w:r>
      <w:r w:rsidR="00A32F9B">
        <w:rPr>
          <w:rFonts w:ascii="Century Gothic" w:hAnsi="Century Gothic"/>
          <w:sz w:val="24"/>
          <w:szCs w:val="24"/>
        </w:rPr>
        <w:t>goals</w:t>
      </w:r>
      <w:r w:rsidR="00776294">
        <w:rPr>
          <w:rFonts w:ascii="Century Gothic" w:hAnsi="Century Gothic"/>
          <w:sz w:val="24"/>
          <w:szCs w:val="24"/>
        </w:rPr>
        <w:t xml:space="preserve"> to ensure we</w:t>
      </w:r>
      <w:r w:rsidRPr="00804CB5">
        <w:rPr>
          <w:rFonts w:ascii="Century Gothic" w:hAnsi="Century Gothic"/>
          <w:sz w:val="24"/>
          <w:szCs w:val="24"/>
        </w:rPr>
        <w:t xml:space="preserve"> stay focused</w:t>
      </w:r>
      <w:r w:rsidR="00804CB5" w:rsidRPr="00804CB5">
        <w:rPr>
          <w:rFonts w:ascii="Century Gothic" w:hAnsi="Century Gothic"/>
          <w:sz w:val="24"/>
          <w:szCs w:val="24"/>
        </w:rPr>
        <w:t xml:space="preserve"> over th</w:t>
      </w:r>
      <w:r w:rsidR="00CE075F">
        <w:rPr>
          <w:rFonts w:ascii="Century Gothic" w:hAnsi="Century Gothic"/>
          <w:sz w:val="24"/>
          <w:szCs w:val="24"/>
        </w:rPr>
        <w:t>e</w:t>
      </w:r>
      <w:r w:rsidR="00A32F9B">
        <w:rPr>
          <w:rFonts w:ascii="Century Gothic" w:hAnsi="Century Gothic"/>
          <w:sz w:val="24"/>
          <w:szCs w:val="24"/>
        </w:rPr>
        <w:t>s</w:t>
      </w:r>
      <w:r w:rsidR="00CE075F">
        <w:rPr>
          <w:rFonts w:ascii="Century Gothic" w:hAnsi="Century Gothic"/>
          <w:sz w:val="24"/>
          <w:szCs w:val="24"/>
        </w:rPr>
        <w:t>e</w:t>
      </w:r>
      <w:r w:rsidR="00804CB5" w:rsidRPr="00804CB5">
        <w:rPr>
          <w:rFonts w:ascii="Century Gothic" w:hAnsi="Century Gothic"/>
          <w:sz w:val="24"/>
          <w:szCs w:val="24"/>
        </w:rPr>
        <w:t xml:space="preserve"> next </w:t>
      </w:r>
      <w:r w:rsidR="00A32F9B">
        <w:rPr>
          <w:rFonts w:ascii="Century Gothic" w:hAnsi="Century Gothic"/>
          <w:sz w:val="24"/>
          <w:szCs w:val="24"/>
        </w:rPr>
        <w:t>12 months</w:t>
      </w:r>
      <w:r w:rsidRPr="00804CB5">
        <w:rPr>
          <w:rFonts w:ascii="Century Gothic" w:hAnsi="Century Gothic"/>
          <w:sz w:val="24"/>
          <w:szCs w:val="24"/>
        </w:rPr>
        <w:t xml:space="preserve">. All our activities will be aligned to delivering these </w:t>
      </w:r>
      <w:r w:rsidR="004A0AFD">
        <w:rPr>
          <w:rFonts w:ascii="Century Gothic" w:hAnsi="Century Gothic"/>
          <w:sz w:val="24"/>
          <w:szCs w:val="24"/>
        </w:rPr>
        <w:t>two</w:t>
      </w:r>
      <w:r w:rsidR="000C142E">
        <w:rPr>
          <w:rFonts w:ascii="Century Gothic" w:hAnsi="Century Gothic"/>
          <w:sz w:val="24"/>
          <w:szCs w:val="24"/>
        </w:rPr>
        <w:t xml:space="preserve"> </w:t>
      </w:r>
      <w:r w:rsidRPr="00804CB5">
        <w:rPr>
          <w:rFonts w:ascii="Century Gothic" w:hAnsi="Century Gothic"/>
          <w:sz w:val="24"/>
          <w:szCs w:val="24"/>
        </w:rPr>
        <w:t xml:space="preserve">specific </w:t>
      </w:r>
      <w:r w:rsidR="00A32F9B">
        <w:rPr>
          <w:rFonts w:ascii="Century Gothic" w:hAnsi="Century Gothic"/>
          <w:sz w:val="24"/>
          <w:szCs w:val="24"/>
        </w:rPr>
        <w:t>goals</w:t>
      </w:r>
      <w:r w:rsidRPr="00804CB5">
        <w:rPr>
          <w:rFonts w:ascii="Century Gothic" w:hAnsi="Century Gothic"/>
          <w:sz w:val="24"/>
          <w:szCs w:val="24"/>
        </w:rPr>
        <w:t xml:space="preserve"> </w:t>
      </w:r>
      <w:r w:rsidR="007725EA">
        <w:rPr>
          <w:rFonts w:ascii="Century Gothic" w:hAnsi="Century Gothic"/>
          <w:sz w:val="24"/>
          <w:szCs w:val="24"/>
        </w:rPr>
        <w:t>with agreed</w:t>
      </w:r>
      <w:r w:rsidRPr="00804CB5">
        <w:rPr>
          <w:rFonts w:ascii="Century Gothic" w:hAnsi="Century Gothic"/>
          <w:sz w:val="24"/>
          <w:szCs w:val="24"/>
        </w:rPr>
        <w:t xml:space="preserve"> </w:t>
      </w:r>
      <w:r w:rsidR="00804CB5" w:rsidRPr="00804CB5">
        <w:rPr>
          <w:rFonts w:ascii="Century Gothic" w:hAnsi="Century Gothic"/>
          <w:sz w:val="24"/>
          <w:szCs w:val="24"/>
        </w:rPr>
        <w:t>outcomes</w:t>
      </w:r>
      <w:r w:rsidRPr="00804CB5">
        <w:rPr>
          <w:rFonts w:ascii="Century Gothic" w:hAnsi="Century Gothic"/>
          <w:sz w:val="24"/>
          <w:szCs w:val="24"/>
        </w:rPr>
        <w:t xml:space="preserve"> and targets to help us </w:t>
      </w:r>
      <w:r w:rsidR="00A32F9B">
        <w:rPr>
          <w:rFonts w:ascii="Century Gothic" w:hAnsi="Century Gothic"/>
          <w:sz w:val="24"/>
          <w:szCs w:val="24"/>
        </w:rPr>
        <w:t>track our progress and assess</w:t>
      </w:r>
      <w:r w:rsidRPr="00804CB5">
        <w:rPr>
          <w:rFonts w:ascii="Century Gothic" w:hAnsi="Century Gothic"/>
          <w:sz w:val="24"/>
          <w:szCs w:val="24"/>
        </w:rPr>
        <w:t xml:space="preserve"> our performance. </w:t>
      </w:r>
      <w:r w:rsidR="006B6C6A">
        <w:rPr>
          <w:rFonts w:ascii="Century Gothic" w:hAnsi="Century Gothic"/>
          <w:sz w:val="24"/>
          <w:szCs w:val="24"/>
        </w:rPr>
        <w:t>Our</w:t>
      </w:r>
      <w:r w:rsidRPr="00804CB5">
        <w:rPr>
          <w:rFonts w:ascii="Century Gothic" w:hAnsi="Century Gothic"/>
          <w:sz w:val="24"/>
          <w:szCs w:val="24"/>
        </w:rPr>
        <w:t xml:space="preserve"> </w:t>
      </w:r>
      <w:r w:rsidR="00D47D06">
        <w:rPr>
          <w:rFonts w:ascii="Century Gothic" w:hAnsi="Century Gothic"/>
          <w:sz w:val="24"/>
          <w:szCs w:val="24"/>
        </w:rPr>
        <w:t xml:space="preserve">new, </w:t>
      </w:r>
      <w:r w:rsidR="00A32F9B">
        <w:rPr>
          <w:rFonts w:ascii="Century Gothic" w:hAnsi="Century Gothic"/>
          <w:sz w:val="24"/>
          <w:szCs w:val="24"/>
        </w:rPr>
        <w:t>strategic goals</w:t>
      </w:r>
      <w:r w:rsidRPr="00804CB5">
        <w:rPr>
          <w:rFonts w:ascii="Century Gothic" w:hAnsi="Century Gothic"/>
          <w:sz w:val="24"/>
          <w:szCs w:val="24"/>
        </w:rPr>
        <w:t xml:space="preserve"> are:</w:t>
      </w:r>
    </w:p>
    <w:tbl>
      <w:tblPr>
        <w:tblStyle w:val="TableGrid"/>
        <w:tblpPr w:leftFromText="180" w:rightFromText="180" w:vertAnchor="text" w:horzAnchor="margin" w:tblpXSpec="center" w:tblpY="389"/>
        <w:tblW w:w="0" w:type="auto"/>
        <w:tblLook w:val="04A0"/>
      </w:tblPr>
      <w:tblGrid>
        <w:gridCol w:w="1271"/>
        <w:gridCol w:w="7381"/>
      </w:tblGrid>
      <w:tr w:rsidR="004A0AFD" w:rsidTr="007D2C1D">
        <w:tc>
          <w:tcPr>
            <w:tcW w:w="1271" w:type="dxa"/>
          </w:tcPr>
          <w:p w:rsidR="004A0AFD" w:rsidRDefault="004A0AFD" w:rsidP="00CE075F">
            <w:pPr>
              <w:jc w:val="both"/>
              <w:rPr>
                <w:rFonts w:ascii="Century Gothic" w:hAnsi="Century Gothic"/>
                <w:noProof/>
                <w:sz w:val="24"/>
                <w:szCs w:val="24"/>
              </w:rPr>
            </w:pPr>
          </w:p>
          <w:p w:rsidR="008E73EA" w:rsidRDefault="008E73EA" w:rsidP="00CE075F">
            <w:pPr>
              <w:jc w:val="both"/>
              <w:rPr>
                <w:rFonts w:ascii="Century Gothic" w:hAnsi="Century Gothic"/>
                <w:noProof/>
                <w:sz w:val="24"/>
                <w:szCs w:val="24"/>
              </w:rPr>
            </w:pPr>
          </w:p>
          <w:p w:rsidR="00D47D06" w:rsidRDefault="00D47D06" w:rsidP="00CE075F">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extent cx="660400" cy="476250"/>
                  <wp:effectExtent l="0" t="0" r="0" b="0"/>
                  <wp:docPr id="3" name="Graphic 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660400" cy="476250"/>
                          </a:xfrm>
                          <a:prstGeom prst="rect">
                            <a:avLst/>
                          </a:prstGeom>
                        </pic:spPr>
                      </pic:pic>
                    </a:graphicData>
                  </a:graphic>
                </wp:inline>
              </w:drawing>
            </w:r>
          </w:p>
        </w:tc>
        <w:tc>
          <w:tcPr>
            <w:tcW w:w="7381" w:type="dxa"/>
          </w:tcPr>
          <w:p w:rsidR="00D47D06" w:rsidRDefault="00D47D06" w:rsidP="00D47D06">
            <w:pPr>
              <w:pStyle w:val="ListParagraph"/>
              <w:ind w:left="540"/>
              <w:rPr>
                <w:rFonts w:ascii="Century Gothic" w:hAnsi="Century Gothic"/>
                <w:b/>
                <w:i/>
                <w:sz w:val="24"/>
                <w:szCs w:val="24"/>
              </w:rPr>
            </w:pPr>
          </w:p>
          <w:p w:rsidR="004A0AFD" w:rsidRPr="007D2C1D" w:rsidRDefault="00D47D06" w:rsidP="007D2C1D">
            <w:pPr>
              <w:rPr>
                <w:rFonts w:ascii="Century Gothic" w:hAnsi="Century Gothic"/>
                <w:b/>
                <w:iCs/>
                <w:sz w:val="28"/>
                <w:szCs w:val="28"/>
              </w:rPr>
            </w:pPr>
            <w:r w:rsidRPr="007D2C1D">
              <w:rPr>
                <w:rFonts w:ascii="Century Gothic" w:hAnsi="Century Gothic"/>
                <w:b/>
                <w:iCs/>
                <w:sz w:val="28"/>
                <w:szCs w:val="28"/>
              </w:rPr>
              <w:t xml:space="preserve">GOAL 1: </w:t>
            </w:r>
            <w:r w:rsidR="004A0AFD" w:rsidRPr="007D2C1D">
              <w:rPr>
                <w:rFonts w:ascii="Century Gothic" w:hAnsi="Century Gothic"/>
                <w:b/>
                <w:iCs/>
                <w:sz w:val="28"/>
                <w:szCs w:val="28"/>
              </w:rPr>
              <w:t>Put our house in order.</w:t>
            </w:r>
          </w:p>
          <w:p w:rsidR="004A0AFD" w:rsidRDefault="004A0AFD" w:rsidP="00CE075F">
            <w:pPr>
              <w:jc w:val="both"/>
              <w:rPr>
                <w:rFonts w:ascii="Century Gothic" w:hAnsi="Century Gothic"/>
                <w:sz w:val="24"/>
                <w:szCs w:val="24"/>
              </w:rPr>
            </w:pPr>
          </w:p>
          <w:p w:rsidR="004A0AFD" w:rsidRDefault="004A0AFD" w:rsidP="00CE075F">
            <w:pPr>
              <w:jc w:val="both"/>
              <w:rPr>
                <w:rFonts w:ascii="Century Gothic" w:hAnsi="Century Gothic"/>
                <w:sz w:val="24"/>
                <w:szCs w:val="24"/>
              </w:rPr>
            </w:pPr>
            <w:r>
              <w:rPr>
                <w:rFonts w:ascii="Century Gothic" w:hAnsi="Century Gothic"/>
                <w:sz w:val="24"/>
                <w:szCs w:val="24"/>
              </w:rPr>
              <w:t xml:space="preserve">This goal is about being well-prepared </w:t>
            </w:r>
            <w:r w:rsidR="00D47D06">
              <w:rPr>
                <w:rFonts w:ascii="Century Gothic" w:hAnsi="Century Gothic"/>
                <w:sz w:val="24"/>
                <w:szCs w:val="24"/>
              </w:rPr>
              <w:t>for our partnership with Cairn HA and addressing, where practical to do so, any key risks in advance</w:t>
            </w:r>
            <w:r w:rsidR="00CE075F">
              <w:rPr>
                <w:rFonts w:ascii="Century Gothic" w:hAnsi="Century Gothic"/>
                <w:sz w:val="24"/>
                <w:szCs w:val="24"/>
              </w:rPr>
              <w:t xml:space="preserve"> of the merger</w:t>
            </w:r>
            <w:r w:rsidR="00D47D06">
              <w:rPr>
                <w:rFonts w:ascii="Century Gothic" w:hAnsi="Century Gothic"/>
                <w:sz w:val="24"/>
                <w:szCs w:val="24"/>
              </w:rPr>
              <w:t xml:space="preserve">. </w:t>
            </w:r>
          </w:p>
          <w:p w:rsidR="00D47D06" w:rsidRDefault="00D47D06" w:rsidP="00CE075F">
            <w:pPr>
              <w:jc w:val="both"/>
              <w:rPr>
                <w:rFonts w:ascii="Century Gothic" w:hAnsi="Century Gothic"/>
                <w:sz w:val="24"/>
                <w:szCs w:val="24"/>
              </w:rPr>
            </w:pPr>
          </w:p>
        </w:tc>
      </w:tr>
      <w:tr w:rsidR="004A0AFD" w:rsidTr="007D2C1D">
        <w:tc>
          <w:tcPr>
            <w:tcW w:w="1271" w:type="dxa"/>
          </w:tcPr>
          <w:p w:rsidR="004A0AFD" w:rsidRDefault="004A0AFD" w:rsidP="00CE075F">
            <w:pPr>
              <w:jc w:val="both"/>
              <w:rPr>
                <w:rFonts w:ascii="Century Gothic" w:hAnsi="Century Gothic"/>
                <w:b/>
                <w:i/>
                <w:noProof/>
                <w:sz w:val="24"/>
                <w:szCs w:val="24"/>
              </w:rPr>
            </w:pPr>
          </w:p>
          <w:p w:rsidR="008E73EA" w:rsidRDefault="008E73EA" w:rsidP="00CE075F">
            <w:pPr>
              <w:jc w:val="both"/>
              <w:rPr>
                <w:rFonts w:ascii="Century Gothic" w:hAnsi="Century Gothic"/>
                <w:b/>
                <w:i/>
                <w:noProof/>
                <w:sz w:val="24"/>
                <w:szCs w:val="24"/>
              </w:rPr>
            </w:pPr>
          </w:p>
          <w:p w:rsidR="00D47D06" w:rsidRDefault="00D47D06" w:rsidP="00CE075F">
            <w:pPr>
              <w:jc w:val="both"/>
              <w:rPr>
                <w:rFonts w:ascii="Century Gothic" w:hAnsi="Century Gothic"/>
                <w:sz w:val="24"/>
                <w:szCs w:val="24"/>
              </w:rPr>
            </w:pPr>
            <w:r>
              <w:rPr>
                <w:rFonts w:ascii="Century Gothic" w:hAnsi="Century Gothic"/>
                <w:b/>
                <w:i/>
                <w:noProof/>
                <w:sz w:val="24"/>
                <w:szCs w:val="24"/>
                <w:lang w:val="en-GB" w:eastAsia="en-GB"/>
              </w:rPr>
              <w:drawing>
                <wp:inline distT="0" distB="0" distL="0" distR="0">
                  <wp:extent cx="641350" cy="590550"/>
                  <wp:effectExtent l="0" t="0" r="0" b="0"/>
                  <wp:docPr id="9" name="Graphic 9"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641350" cy="590550"/>
                          </a:xfrm>
                          <a:prstGeom prst="rect">
                            <a:avLst/>
                          </a:prstGeom>
                        </pic:spPr>
                      </pic:pic>
                    </a:graphicData>
                  </a:graphic>
                </wp:inline>
              </w:drawing>
            </w:r>
          </w:p>
        </w:tc>
        <w:tc>
          <w:tcPr>
            <w:tcW w:w="7381" w:type="dxa"/>
          </w:tcPr>
          <w:p w:rsidR="00D47D06" w:rsidRDefault="00D47D06" w:rsidP="00D47D06">
            <w:pPr>
              <w:pStyle w:val="ListParagraph"/>
              <w:rPr>
                <w:rFonts w:ascii="Century Gothic" w:hAnsi="Century Gothic"/>
                <w:b/>
                <w:i/>
                <w:sz w:val="24"/>
                <w:szCs w:val="24"/>
              </w:rPr>
            </w:pPr>
          </w:p>
          <w:p w:rsidR="004A0AFD" w:rsidRPr="007D2C1D" w:rsidRDefault="00D47D06" w:rsidP="007D2C1D">
            <w:pPr>
              <w:rPr>
                <w:rFonts w:ascii="Century Gothic" w:hAnsi="Century Gothic"/>
                <w:b/>
                <w:iCs/>
                <w:sz w:val="28"/>
                <w:szCs w:val="28"/>
              </w:rPr>
            </w:pPr>
            <w:r w:rsidRPr="007D2C1D">
              <w:rPr>
                <w:rFonts w:ascii="Century Gothic" w:hAnsi="Century Gothic"/>
                <w:b/>
                <w:iCs/>
                <w:sz w:val="28"/>
                <w:szCs w:val="28"/>
              </w:rPr>
              <w:t xml:space="preserve">GOAL 2: </w:t>
            </w:r>
            <w:r w:rsidR="004A0AFD" w:rsidRPr="007D2C1D">
              <w:rPr>
                <w:rFonts w:ascii="Century Gothic" w:hAnsi="Century Gothic"/>
                <w:b/>
                <w:iCs/>
                <w:sz w:val="28"/>
                <w:szCs w:val="28"/>
              </w:rPr>
              <w:t>Shape our legacy.</w:t>
            </w:r>
          </w:p>
          <w:p w:rsidR="004A0AFD" w:rsidRDefault="004A0AFD" w:rsidP="00CE075F">
            <w:pPr>
              <w:jc w:val="both"/>
              <w:rPr>
                <w:rFonts w:ascii="Century Gothic" w:hAnsi="Century Gothic"/>
                <w:sz w:val="24"/>
                <w:szCs w:val="24"/>
              </w:rPr>
            </w:pPr>
          </w:p>
          <w:p w:rsidR="00D47D06" w:rsidRDefault="00D47D06" w:rsidP="00CE075F">
            <w:pPr>
              <w:jc w:val="both"/>
              <w:rPr>
                <w:rFonts w:ascii="Century Gothic" w:hAnsi="Century Gothic"/>
                <w:sz w:val="24"/>
                <w:szCs w:val="24"/>
              </w:rPr>
            </w:pPr>
            <w:r>
              <w:rPr>
                <w:rFonts w:ascii="Century Gothic" w:hAnsi="Century Gothic"/>
                <w:sz w:val="24"/>
                <w:szCs w:val="24"/>
              </w:rPr>
              <w:t xml:space="preserve">This goal is about ensuring </w:t>
            </w:r>
            <w:r w:rsidR="00CE075F">
              <w:rPr>
                <w:rFonts w:ascii="Century Gothic" w:hAnsi="Century Gothic"/>
                <w:sz w:val="24"/>
                <w:szCs w:val="24"/>
              </w:rPr>
              <w:t>the</w:t>
            </w:r>
            <w:r>
              <w:rPr>
                <w:rFonts w:ascii="Century Gothic" w:hAnsi="Century Gothic"/>
                <w:sz w:val="24"/>
                <w:szCs w:val="24"/>
              </w:rPr>
              <w:t xml:space="preserve"> new</w:t>
            </w:r>
            <w:r w:rsidR="00CE075F">
              <w:rPr>
                <w:rFonts w:ascii="Century Gothic" w:hAnsi="Century Gothic"/>
                <w:sz w:val="24"/>
                <w:szCs w:val="24"/>
              </w:rPr>
              <w:t>,</w:t>
            </w:r>
            <w:r>
              <w:rPr>
                <w:rFonts w:ascii="Century Gothic" w:hAnsi="Century Gothic"/>
                <w:sz w:val="24"/>
                <w:szCs w:val="24"/>
              </w:rPr>
              <w:t xml:space="preserve"> </w:t>
            </w:r>
            <w:r w:rsidR="00CE075F">
              <w:rPr>
                <w:rFonts w:ascii="Century Gothic" w:hAnsi="Century Gothic"/>
                <w:sz w:val="24"/>
                <w:szCs w:val="24"/>
              </w:rPr>
              <w:t xml:space="preserve">combined, commercial subsidiary </w:t>
            </w:r>
            <w:r>
              <w:rPr>
                <w:rFonts w:ascii="Century Gothic" w:hAnsi="Century Gothic"/>
                <w:sz w:val="24"/>
                <w:szCs w:val="24"/>
              </w:rPr>
              <w:t>can hit the ground running and deliver improved services and social impact.</w:t>
            </w:r>
          </w:p>
          <w:p w:rsidR="00D47D06" w:rsidRDefault="00D47D06" w:rsidP="00CE075F">
            <w:pPr>
              <w:jc w:val="both"/>
              <w:rPr>
                <w:rFonts w:ascii="Century Gothic" w:hAnsi="Century Gothic"/>
                <w:sz w:val="24"/>
                <w:szCs w:val="24"/>
              </w:rPr>
            </w:pPr>
          </w:p>
        </w:tc>
      </w:tr>
    </w:tbl>
    <w:p w:rsidR="003B1A6D" w:rsidRPr="00804CB5" w:rsidRDefault="003B1A6D" w:rsidP="007A0A62">
      <w:pPr>
        <w:spacing w:line="240" w:lineRule="auto"/>
        <w:jc w:val="both"/>
        <w:rPr>
          <w:rFonts w:ascii="Century Gothic" w:hAnsi="Century Gothic"/>
          <w:sz w:val="24"/>
          <w:szCs w:val="24"/>
        </w:rPr>
      </w:pPr>
    </w:p>
    <w:p w:rsidR="00732C67" w:rsidRDefault="00732C67">
      <w:pPr>
        <w:rPr>
          <w:rFonts w:ascii="Century Gothic" w:hAnsi="Century Gothic"/>
          <w:b/>
          <w:color w:val="990033"/>
          <w:sz w:val="32"/>
          <w:szCs w:val="32"/>
        </w:rPr>
      </w:pPr>
      <w:r>
        <w:rPr>
          <w:rFonts w:ascii="Century Gothic" w:hAnsi="Century Gothic"/>
          <w:b/>
          <w:color w:val="990033"/>
          <w:sz w:val="32"/>
          <w:szCs w:val="32"/>
        </w:rPr>
        <w:br w:type="page"/>
      </w:r>
    </w:p>
    <w:p w:rsidR="001B4515" w:rsidRPr="008E0E23" w:rsidRDefault="001B4515" w:rsidP="001B4515">
      <w:pPr>
        <w:rPr>
          <w:rFonts w:ascii="Century Gothic" w:hAnsi="Century Gothic"/>
          <w:b/>
          <w:color w:val="990033"/>
          <w:sz w:val="72"/>
          <w:szCs w:val="72"/>
        </w:rPr>
      </w:pPr>
      <w:r w:rsidRPr="008E0E23">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6</w:t>
      </w:r>
      <w:r w:rsidRPr="008E0E23">
        <w:rPr>
          <w:rFonts w:ascii="Century Gothic" w:hAnsi="Century Gothic"/>
          <w:b/>
          <w:color w:val="990033"/>
          <w:sz w:val="32"/>
          <w:szCs w:val="32"/>
        </w:rPr>
        <w:t>:</w:t>
      </w:r>
      <w:r w:rsidRPr="008E0E23">
        <w:rPr>
          <w:rFonts w:ascii="Century Gothic" w:hAnsi="Century Gothic"/>
          <w:b/>
          <w:color w:val="990033"/>
          <w:sz w:val="72"/>
          <w:szCs w:val="72"/>
        </w:rPr>
        <w:t xml:space="preserve"> Priorities</w:t>
      </w:r>
    </w:p>
    <w:p w:rsidR="001B4515" w:rsidRDefault="001B4515" w:rsidP="002F4983">
      <w:pPr>
        <w:spacing w:after="240" w:line="240" w:lineRule="auto"/>
        <w:jc w:val="both"/>
        <w:rPr>
          <w:rFonts w:ascii="Century Gothic" w:hAnsi="Century Gothic"/>
          <w:b/>
          <w:i/>
          <w:color w:val="990033"/>
          <w:sz w:val="28"/>
          <w:szCs w:val="28"/>
        </w:rPr>
      </w:pPr>
      <w:r w:rsidRPr="008E0E23">
        <w:rPr>
          <w:rFonts w:ascii="Century Gothic" w:hAnsi="Century Gothic"/>
          <w:b/>
          <w:i/>
          <w:color w:val="990033"/>
          <w:sz w:val="28"/>
          <w:szCs w:val="28"/>
        </w:rPr>
        <w:t xml:space="preserve">We have identified </w:t>
      </w:r>
      <w:r w:rsidR="00B77443">
        <w:rPr>
          <w:rFonts w:ascii="Century Gothic" w:hAnsi="Century Gothic"/>
          <w:b/>
          <w:i/>
          <w:color w:val="990033"/>
          <w:sz w:val="28"/>
          <w:szCs w:val="28"/>
        </w:rPr>
        <w:t>six</w:t>
      </w:r>
      <w:r w:rsidR="00CE075F">
        <w:rPr>
          <w:rFonts w:ascii="Century Gothic" w:hAnsi="Century Gothic"/>
          <w:b/>
          <w:i/>
          <w:color w:val="990033"/>
          <w:sz w:val="28"/>
          <w:szCs w:val="28"/>
        </w:rPr>
        <w:t xml:space="preserve"> </w:t>
      </w:r>
      <w:r w:rsidR="00201907">
        <w:rPr>
          <w:rFonts w:ascii="Century Gothic" w:hAnsi="Century Gothic"/>
          <w:b/>
          <w:i/>
          <w:color w:val="990033"/>
          <w:sz w:val="28"/>
          <w:szCs w:val="28"/>
        </w:rPr>
        <w:t xml:space="preserve">inter-connected, </w:t>
      </w:r>
      <w:r w:rsidR="00F502E1" w:rsidRPr="008E0E23">
        <w:rPr>
          <w:rFonts w:ascii="Century Gothic" w:hAnsi="Century Gothic"/>
          <w:b/>
          <w:i/>
          <w:color w:val="990033"/>
          <w:sz w:val="28"/>
          <w:szCs w:val="28"/>
        </w:rPr>
        <w:t>strategic</w:t>
      </w:r>
      <w:r w:rsidRPr="008E0E23">
        <w:rPr>
          <w:rFonts w:ascii="Century Gothic" w:hAnsi="Century Gothic"/>
          <w:b/>
          <w:i/>
          <w:color w:val="990033"/>
          <w:sz w:val="28"/>
          <w:szCs w:val="28"/>
        </w:rPr>
        <w:t xml:space="preserve"> priorities for the </w:t>
      </w:r>
      <w:r w:rsidR="00D47D06">
        <w:rPr>
          <w:rFonts w:ascii="Century Gothic" w:hAnsi="Century Gothic"/>
          <w:b/>
          <w:i/>
          <w:color w:val="990033"/>
          <w:sz w:val="28"/>
          <w:szCs w:val="28"/>
        </w:rPr>
        <w:t>next year</w:t>
      </w:r>
      <w:r w:rsidR="00E228A7" w:rsidRPr="008E0E23">
        <w:rPr>
          <w:rFonts w:ascii="Century Gothic" w:hAnsi="Century Gothic"/>
          <w:b/>
          <w:i/>
          <w:color w:val="990033"/>
          <w:sz w:val="28"/>
          <w:szCs w:val="28"/>
        </w:rPr>
        <w:t xml:space="preserve">, understanding that these </w:t>
      </w:r>
      <w:r w:rsidR="00D47D06">
        <w:rPr>
          <w:rFonts w:ascii="Century Gothic" w:hAnsi="Century Gothic"/>
          <w:b/>
          <w:i/>
          <w:color w:val="990033"/>
          <w:sz w:val="28"/>
          <w:szCs w:val="28"/>
        </w:rPr>
        <w:t>will</w:t>
      </w:r>
      <w:r w:rsidR="00E228A7" w:rsidRPr="008E0E23">
        <w:rPr>
          <w:rFonts w:ascii="Century Gothic" w:hAnsi="Century Gothic"/>
          <w:b/>
          <w:i/>
          <w:color w:val="990033"/>
          <w:sz w:val="28"/>
          <w:szCs w:val="28"/>
        </w:rPr>
        <w:t xml:space="preserve"> contribute to </w:t>
      </w:r>
      <w:r w:rsidR="00D47D06">
        <w:rPr>
          <w:rFonts w:ascii="Century Gothic" w:hAnsi="Century Gothic"/>
          <w:b/>
          <w:i/>
          <w:color w:val="990033"/>
          <w:sz w:val="28"/>
          <w:szCs w:val="28"/>
        </w:rPr>
        <w:t>either</w:t>
      </w:r>
      <w:r w:rsidR="008E73EA">
        <w:rPr>
          <w:rFonts w:ascii="Century Gothic" w:hAnsi="Century Gothic"/>
          <w:b/>
          <w:i/>
          <w:color w:val="990033"/>
          <w:sz w:val="28"/>
          <w:szCs w:val="28"/>
        </w:rPr>
        <w:t>,</w:t>
      </w:r>
      <w:r w:rsidR="00D47D06">
        <w:rPr>
          <w:rFonts w:ascii="Century Gothic" w:hAnsi="Century Gothic"/>
          <w:b/>
          <w:i/>
          <w:color w:val="990033"/>
          <w:sz w:val="28"/>
          <w:szCs w:val="28"/>
        </w:rPr>
        <w:t xml:space="preserve"> or both</w:t>
      </w:r>
      <w:r w:rsidR="008E73EA">
        <w:rPr>
          <w:rFonts w:ascii="Century Gothic" w:hAnsi="Century Gothic"/>
          <w:b/>
          <w:i/>
          <w:color w:val="990033"/>
          <w:sz w:val="28"/>
          <w:szCs w:val="28"/>
        </w:rPr>
        <w:t>,</w:t>
      </w:r>
      <w:r w:rsidR="00D47D06">
        <w:rPr>
          <w:rFonts w:ascii="Century Gothic" w:hAnsi="Century Gothic"/>
          <w:b/>
          <w:i/>
          <w:color w:val="990033"/>
          <w:sz w:val="28"/>
          <w:szCs w:val="28"/>
        </w:rPr>
        <w:t xml:space="preserve"> of our </w:t>
      </w:r>
      <w:r w:rsidR="00E228A7" w:rsidRPr="008E0E23">
        <w:rPr>
          <w:rFonts w:ascii="Century Gothic" w:hAnsi="Century Gothic"/>
          <w:b/>
          <w:i/>
          <w:color w:val="990033"/>
          <w:sz w:val="28"/>
          <w:szCs w:val="28"/>
        </w:rPr>
        <w:t xml:space="preserve">strategic </w:t>
      </w:r>
      <w:r w:rsidR="00D47D06">
        <w:rPr>
          <w:rFonts w:ascii="Century Gothic" w:hAnsi="Century Gothic"/>
          <w:b/>
          <w:i/>
          <w:color w:val="990033"/>
          <w:sz w:val="28"/>
          <w:szCs w:val="28"/>
        </w:rPr>
        <w:t>goals</w:t>
      </w:r>
      <w:r w:rsidR="00E228A7" w:rsidRPr="008E0E23">
        <w:rPr>
          <w:rFonts w:ascii="Century Gothic" w:hAnsi="Century Gothic"/>
          <w:b/>
          <w:i/>
          <w:color w:val="990033"/>
          <w:sz w:val="28"/>
          <w:szCs w:val="28"/>
        </w:rPr>
        <w:t xml:space="preserve">. We </w:t>
      </w:r>
      <w:r w:rsidR="00C55B79">
        <w:rPr>
          <w:rFonts w:ascii="Century Gothic" w:hAnsi="Century Gothic"/>
          <w:b/>
          <w:i/>
          <w:color w:val="990033"/>
          <w:sz w:val="28"/>
          <w:szCs w:val="28"/>
        </w:rPr>
        <w:t>have s</w:t>
      </w:r>
      <w:r w:rsidR="006B3004">
        <w:rPr>
          <w:rFonts w:ascii="Century Gothic" w:hAnsi="Century Gothic"/>
          <w:b/>
          <w:i/>
          <w:color w:val="990033"/>
          <w:sz w:val="28"/>
          <w:szCs w:val="28"/>
        </w:rPr>
        <w:t xml:space="preserve">et out how we will deliver on these </w:t>
      </w:r>
      <w:r w:rsidR="00E228A7" w:rsidRPr="008E0E23">
        <w:rPr>
          <w:rFonts w:ascii="Century Gothic" w:hAnsi="Century Gothic"/>
          <w:b/>
          <w:i/>
          <w:color w:val="990033"/>
          <w:sz w:val="28"/>
          <w:szCs w:val="28"/>
        </w:rPr>
        <w:t xml:space="preserve">priorities together with our annual targets </w:t>
      </w:r>
      <w:r w:rsidR="00B5180E" w:rsidRPr="008E0E23">
        <w:rPr>
          <w:rFonts w:ascii="Century Gothic" w:hAnsi="Century Gothic"/>
          <w:b/>
          <w:i/>
          <w:color w:val="990033"/>
          <w:sz w:val="28"/>
          <w:szCs w:val="28"/>
        </w:rPr>
        <w:t xml:space="preserve">in </w:t>
      </w:r>
      <w:r w:rsidR="006471D4">
        <w:rPr>
          <w:rFonts w:ascii="Century Gothic" w:hAnsi="Century Gothic"/>
          <w:b/>
          <w:i/>
          <w:color w:val="990033"/>
          <w:sz w:val="28"/>
          <w:szCs w:val="28"/>
        </w:rPr>
        <w:t>our updated</w:t>
      </w:r>
      <w:r w:rsidR="00C55B79">
        <w:rPr>
          <w:rFonts w:ascii="Century Gothic" w:hAnsi="Century Gothic"/>
          <w:b/>
          <w:i/>
          <w:color w:val="990033"/>
          <w:sz w:val="28"/>
          <w:szCs w:val="28"/>
        </w:rPr>
        <w:t xml:space="preserve"> </w:t>
      </w:r>
      <w:r w:rsidR="006737D5">
        <w:rPr>
          <w:rFonts w:ascii="Century Gothic" w:hAnsi="Century Gothic"/>
          <w:b/>
          <w:i/>
          <w:color w:val="990033"/>
          <w:sz w:val="28"/>
          <w:szCs w:val="28"/>
        </w:rPr>
        <w:t xml:space="preserve">strategic </w:t>
      </w:r>
      <w:r w:rsidR="00B5180E" w:rsidRPr="008E0E23">
        <w:rPr>
          <w:rFonts w:ascii="Century Gothic" w:hAnsi="Century Gothic"/>
          <w:b/>
          <w:i/>
          <w:color w:val="990033"/>
          <w:sz w:val="28"/>
          <w:szCs w:val="28"/>
        </w:rPr>
        <w:t>delivery plan</w:t>
      </w:r>
      <w:r w:rsidR="00E228A7" w:rsidRPr="008E0E23">
        <w:rPr>
          <w:rFonts w:ascii="Century Gothic" w:hAnsi="Century Gothic"/>
          <w:b/>
          <w:i/>
          <w:color w:val="990033"/>
          <w:sz w:val="28"/>
          <w:szCs w:val="28"/>
        </w:rPr>
        <w:t xml:space="preserve"> </w:t>
      </w:r>
      <w:r w:rsidR="00B5180E" w:rsidRPr="008E0E23">
        <w:rPr>
          <w:rFonts w:ascii="Century Gothic" w:hAnsi="Century Gothic"/>
          <w:b/>
          <w:i/>
          <w:color w:val="990033"/>
          <w:sz w:val="28"/>
          <w:szCs w:val="28"/>
        </w:rPr>
        <w:t>(see Appendix)</w:t>
      </w:r>
      <w:r w:rsidRPr="008E0E23">
        <w:rPr>
          <w:rFonts w:ascii="Century Gothic" w:hAnsi="Century Gothic"/>
          <w:b/>
          <w:i/>
          <w:color w:val="990033"/>
          <w:sz w:val="28"/>
          <w:szCs w:val="28"/>
        </w:rPr>
        <w:t>.</w:t>
      </w:r>
      <w:r w:rsidR="00E228A7" w:rsidRPr="008E0E23">
        <w:rPr>
          <w:rFonts w:ascii="Century Gothic" w:hAnsi="Century Gothic"/>
          <w:b/>
          <w:i/>
          <w:color w:val="990033"/>
          <w:sz w:val="28"/>
          <w:szCs w:val="28"/>
        </w:rPr>
        <w:t xml:space="preserve"> </w:t>
      </w:r>
    </w:p>
    <w:p w:rsidR="00620B43" w:rsidRPr="00620B43" w:rsidRDefault="00620B43" w:rsidP="002F4983">
      <w:pPr>
        <w:spacing w:after="240" w:line="240" w:lineRule="auto"/>
        <w:jc w:val="both"/>
        <w:rPr>
          <w:rFonts w:ascii="Century Gothic" w:hAnsi="Century Gothic"/>
          <w:b/>
          <w:i/>
          <w:color w:val="99003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901798" w:rsidTr="00CE075F">
        <w:tc>
          <w:tcPr>
            <w:tcW w:w="5395" w:type="dxa"/>
          </w:tcPr>
          <w:p w:rsidR="00901798" w:rsidRDefault="00901798" w:rsidP="00CE075F">
            <w:pPr>
              <w:rPr>
                <w:rFonts w:ascii="Century Gothic" w:hAnsi="Century Gothic"/>
                <w:b/>
                <w:sz w:val="32"/>
                <w:szCs w:val="32"/>
              </w:rPr>
            </w:pPr>
          </w:p>
          <w:p w:rsidR="00901798" w:rsidRPr="006471D4" w:rsidRDefault="00901798" w:rsidP="00CE075F">
            <w:pPr>
              <w:rPr>
                <w:rFonts w:ascii="Century Gothic" w:hAnsi="Century Gothic"/>
                <w:b/>
                <w:sz w:val="32"/>
                <w:szCs w:val="32"/>
              </w:rPr>
            </w:pPr>
            <w:r w:rsidRPr="006471D4">
              <w:rPr>
                <w:rFonts w:ascii="Century Gothic" w:hAnsi="Century Gothic"/>
                <w:b/>
                <w:sz w:val="32"/>
                <w:szCs w:val="32"/>
              </w:rPr>
              <w:t>1.</w:t>
            </w:r>
            <w:r>
              <w:rPr>
                <w:rFonts w:ascii="Century Gothic" w:hAnsi="Century Gothic"/>
                <w:b/>
                <w:sz w:val="32"/>
                <w:szCs w:val="32"/>
              </w:rPr>
              <w:t xml:space="preserve"> Prepare for </w:t>
            </w:r>
            <w:r w:rsidR="001D108E">
              <w:rPr>
                <w:rFonts w:ascii="Century Gothic" w:hAnsi="Century Gothic"/>
                <w:b/>
                <w:sz w:val="32"/>
                <w:szCs w:val="32"/>
              </w:rPr>
              <w:t>I</w:t>
            </w:r>
            <w:r>
              <w:rPr>
                <w:rFonts w:ascii="Century Gothic" w:hAnsi="Century Gothic"/>
                <w:b/>
                <w:sz w:val="32"/>
                <w:szCs w:val="32"/>
              </w:rPr>
              <w:t>ntegration</w:t>
            </w:r>
          </w:p>
        </w:tc>
        <w:tc>
          <w:tcPr>
            <w:tcW w:w="5395" w:type="dxa"/>
          </w:tcPr>
          <w:p w:rsidR="00901798" w:rsidRPr="006471D4" w:rsidRDefault="00901798"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rsidR="00901798" w:rsidRPr="006471D4" w:rsidRDefault="00901798"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extent cx="520700" cy="323850"/>
                  <wp:effectExtent l="0" t="0" r="0" b="0"/>
                  <wp:docPr id="2" name="Graphic 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520700" cy="323850"/>
                          </a:xfrm>
                          <a:prstGeom prst="rect">
                            <a:avLst/>
                          </a:prstGeom>
                        </pic:spPr>
                      </pic:pic>
                    </a:graphicData>
                  </a:graphic>
                </wp:inline>
              </w:drawing>
            </w:r>
            <w:r>
              <w:rPr>
                <w:rFonts w:ascii="Century Gothic" w:hAnsi="Century Gothic"/>
                <w:b/>
                <w:i/>
                <w:noProof/>
                <w:sz w:val="24"/>
                <w:szCs w:val="24"/>
                <w:lang w:val="en-GB" w:eastAsia="en-GB"/>
              </w:rPr>
              <w:drawing>
                <wp:inline distT="0" distB="0" distL="0" distR="0">
                  <wp:extent cx="431800" cy="317500"/>
                  <wp:effectExtent l="0" t="0" r="0" b="6350"/>
                  <wp:docPr id="5" name="Graphic 5"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431800" cy="317500"/>
                          </a:xfrm>
                          <a:prstGeom prst="rect">
                            <a:avLst/>
                          </a:prstGeom>
                        </pic:spPr>
                      </pic:pic>
                    </a:graphicData>
                  </a:graphic>
                </wp:inline>
              </w:drawing>
            </w:r>
            <w:r>
              <w:rPr>
                <w:rFonts w:ascii="Century Gothic" w:hAnsi="Century Gothic"/>
                <w:bCs/>
                <w:i/>
                <w:iCs/>
              </w:rPr>
              <w:t xml:space="preserve">    </w:t>
            </w:r>
          </w:p>
        </w:tc>
      </w:tr>
    </w:tbl>
    <w:p w:rsidR="004A2301" w:rsidRDefault="004A2301" w:rsidP="00713F09">
      <w:pPr>
        <w:spacing w:after="0" w:line="240" w:lineRule="auto"/>
        <w:jc w:val="both"/>
        <w:rPr>
          <w:rFonts w:ascii="Century Gothic" w:hAnsi="Century Gothic"/>
          <w:sz w:val="24"/>
          <w:szCs w:val="24"/>
        </w:rPr>
      </w:pPr>
      <w:r>
        <w:rPr>
          <w:rFonts w:ascii="Century Gothic" w:hAnsi="Century Gothic"/>
          <w:sz w:val="24"/>
          <w:szCs w:val="24"/>
        </w:rPr>
        <w:t xml:space="preserve">Over the next 12 months, together with our parent organisation, we will be working to secure the necessary approvals to allow us to fully integrate with Cairn HA and its commercial subsidiary. We have agreed Heads of Terms and are currently exploring </w:t>
      </w:r>
      <w:r w:rsidR="00901798" w:rsidRPr="00713F09">
        <w:rPr>
          <w:rFonts w:ascii="Century Gothic" w:hAnsi="Century Gothic"/>
          <w:sz w:val="24"/>
          <w:szCs w:val="24"/>
        </w:rPr>
        <w:t xml:space="preserve">how </w:t>
      </w:r>
      <w:r>
        <w:rPr>
          <w:rFonts w:ascii="Century Gothic" w:hAnsi="Century Gothic"/>
          <w:sz w:val="24"/>
          <w:szCs w:val="24"/>
        </w:rPr>
        <w:t xml:space="preserve">best </w:t>
      </w:r>
      <w:r w:rsidR="00901798" w:rsidRPr="00713F09">
        <w:rPr>
          <w:rFonts w:ascii="Century Gothic" w:hAnsi="Century Gothic"/>
          <w:sz w:val="24"/>
          <w:szCs w:val="24"/>
        </w:rPr>
        <w:t xml:space="preserve">to effectively integrate the two </w:t>
      </w:r>
      <w:r>
        <w:rPr>
          <w:rFonts w:ascii="Century Gothic" w:hAnsi="Century Gothic"/>
          <w:sz w:val="24"/>
          <w:szCs w:val="24"/>
        </w:rPr>
        <w:t xml:space="preserve">commercial subsidiaries. </w:t>
      </w:r>
    </w:p>
    <w:p w:rsidR="004A2301" w:rsidRDefault="004A2301" w:rsidP="00713F09">
      <w:pPr>
        <w:spacing w:after="0" w:line="240" w:lineRule="auto"/>
        <w:jc w:val="both"/>
        <w:rPr>
          <w:rFonts w:ascii="Century Gothic" w:hAnsi="Century Gothic"/>
          <w:sz w:val="24"/>
          <w:szCs w:val="24"/>
        </w:rPr>
      </w:pPr>
    </w:p>
    <w:p w:rsidR="00D843F7" w:rsidRPr="00D843F7" w:rsidRDefault="004A2301" w:rsidP="00D843F7">
      <w:pPr>
        <w:spacing w:after="0" w:line="240" w:lineRule="auto"/>
        <w:jc w:val="both"/>
        <w:rPr>
          <w:rFonts w:ascii="Century Gothic" w:hAnsi="Century Gothic"/>
          <w:sz w:val="24"/>
          <w:szCs w:val="24"/>
        </w:rPr>
      </w:pPr>
      <w:r>
        <w:rPr>
          <w:rFonts w:ascii="Century Gothic" w:hAnsi="Century Gothic"/>
          <w:sz w:val="24"/>
          <w:szCs w:val="24"/>
        </w:rPr>
        <w:t xml:space="preserve">We fully support our Group’s Transition Project Plan and will play our part in ensuring key milestones are achieved. This may require us to </w:t>
      </w:r>
      <w:r w:rsidR="00901798" w:rsidRPr="00713F09">
        <w:rPr>
          <w:rFonts w:ascii="Century Gothic" w:hAnsi="Century Gothic"/>
          <w:sz w:val="24"/>
          <w:szCs w:val="24"/>
        </w:rPr>
        <w:t xml:space="preserve">implement </w:t>
      </w:r>
      <w:r>
        <w:rPr>
          <w:rFonts w:ascii="Century Gothic" w:hAnsi="Century Gothic"/>
          <w:sz w:val="24"/>
          <w:szCs w:val="24"/>
        </w:rPr>
        <w:t>some</w:t>
      </w:r>
      <w:r w:rsidR="00901798" w:rsidRPr="00713F09">
        <w:rPr>
          <w:rFonts w:ascii="Century Gothic" w:hAnsi="Century Gothic"/>
          <w:sz w:val="24"/>
          <w:szCs w:val="24"/>
        </w:rPr>
        <w:t xml:space="preserve"> legal or financial changes ahead of the merger </w:t>
      </w:r>
      <w:r>
        <w:rPr>
          <w:rFonts w:ascii="Century Gothic" w:hAnsi="Century Gothic"/>
          <w:sz w:val="24"/>
          <w:szCs w:val="24"/>
        </w:rPr>
        <w:t xml:space="preserve">in order </w:t>
      </w:r>
      <w:r w:rsidR="00901798" w:rsidRPr="00713F09">
        <w:rPr>
          <w:rFonts w:ascii="Century Gothic" w:hAnsi="Century Gothic"/>
          <w:sz w:val="24"/>
          <w:szCs w:val="24"/>
        </w:rPr>
        <w:t xml:space="preserve">to facilitate the </w:t>
      </w:r>
      <w:r>
        <w:rPr>
          <w:rFonts w:ascii="Century Gothic" w:hAnsi="Century Gothic"/>
          <w:sz w:val="24"/>
          <w:szCs w:val="24"/>
        </w:rPr>
        <w:t>integration</w:t>
      </w:r>
      <w:r w:rsidR="00901798" w:rsidRPr="00713F09">
        <w:rPr>
          <w:rFonts w:ascii="Century Gothic" w:hAnsi="Century Gothic"/>
          <w:sz w:val="24"/>
          <w:szCs w:val="24"/>
        </w:rPr>
        <w:t>.</w:t>
      </w:r>
      <w:r>
        <w:rPr>
          <w:rFonts w:ascii="Century Gothic" w:hAnsi="Century Gothic"/>
          <w:sz w:val="24"/>
          <w:szCs w:val="24"/>
        </w:rPr>
        <w:t xml:space="preserve"> In </w:t>
      </w:r>
      <w:r w:rsidR="00D843F7">
        <w:rPr>
          <w:rFonts w:ascii="Century Gothic" w:hAnsi="Century Gothic"/>
          <w:sz w:val="24"/>
          <w:szCs w:val="24"/>
        </w:rPr>
        <w:t xml:space="preserve">terms of </w:t>
      </w:r>
      <w:r>
        <w:rPr>
          <w:rFonts w:ascii="Century Gothic" w:hAnsi="Century Gothic"/>
          <w:sz w:val="24"/>
          <w:szCs w:val="24"/>
        </w:rPr>
        <w:t>shap</w:t>
      </w:r>
      <w:r w:rsidR="00D843F7">
        <w:rPr>
          <w:rFonts w:ascii="Century Gothic" w:hAnsi="Century Gothic"/>
          <w:sz w:val="24"/>
          <w:szCs w:val="24"/>
        </w:rPr>
        <w:t>ing</w:t>
      </w:r>
      <w:r>
        <w:rPr>
          <w:rFonts w:ascii="Century Gothic" w:hAnsi="Century Gothic"/>
          <w:sz w:val="24"/>
          <w:szCs w:val="24"/>
        </w:rPr>
        <w:t xml:space="preserve"> our legacy and </w:t>
      </w:r>
      <w:bookmarkStart w:id="7" w:name="_Hlk65325182"/>
      <w:r w:rsidR="00D843F7">
        <w:rPr>
          <w:rFonts w:ascii="Century Gothic" w:hAnsi="Century Gothic"/>
          <w:sz w:val="24"/>
          <w:szCs w:val="24"/>
        </w:rPr>
        <w:t xml:space="preserve">giving </w:t>
      </w:r>
      <w:r>
        <w:rPr>
          <w:rFonts w:ascii="Century Gothic" w:hAnsi="Century Gothic"/>
          <w:sz w:val="24"/>
          <w:szCs w:val="24"/>
        </w:rPr>
        <w:t>the new combined, commercial subsidiary t</w:t>
      </w:r>
      <w:r w:rsidR="00D843F7">
        <w:rPr>
          <w:rFonts w:ascii="Century Gothic" w:hAnsi="Century Gothic"/>
          <w:sz w:val="24"/>
          <w:szCs w:val="24"/>
        </w:rPr>
        <w:t>he best possible start</w:t>
      </w:r>
      <w:bookmarkEnd w:id="7"/>
      <w:r w:rsidR="00D843F7">
        <w:rPr>
          <w:rFonts w:ascii="Century Gothic" w:hAnsi="Century Gothic"/>
          <w:sz w:val="24"/>
          <w:szCs w:val="24"/>
        </w:rPr>
        <w:t>, i</w:t>
      </w:r>
      <w:r>
        <w:rPr>
          <w:rFonts w:ascii="Century Gothic" w:hAnsi="Century Gothic"/>
          <w:sz w:val="24"/>
          <w:szCs w:val="24"/>
        </w:rPr>
        <w:t>t may also be beneficial to remove some key risks</w:t>
      </w:r>
      <w:r w:rsidR="00D843F7">
        <w:rPr>
          <w:rFonts w:ascii="Century Gothic" w:hAnsi="Century Gothic"/>
          <w:sz w:val="24"/>
          <w:szCs w:val="24"/>
        </w:rPr>
        <w:t xml:space="preserve"> before the transfer date</w:t>
      </w:r>
      <w:r w:rsidR="00B67D37">
        <w:rPr>
          <w:rFonts w:ascii="Century Gothic" w:hAnsi="Century Gothic"/>
          <w:sz w:val="24"/>
          <w:szCs w:val="24"/>
        </w:rPr>
        <w:t xml:space="preserve"> (e.g. demolishing </w:t>
      </w:r>
      <w:r w:rsidR="00FF458D">
        <w:rPr>
          <w:rFonts w:ascii="Century Gothic" w:hAnsi="Century Gothic"/>
          <w:sz w:val="24"/>
          <w:szCs w:val="24"/>
        </w:rPr>
        <w:t xml:space="preserve">some </w:t>
      </w:r>
      <w:r w:rsidR="00B67D37">
        <w:rPr>
          <w:rFonts w:ascii="Century Gothic" w:hAnsi="Century Gothic"/>
          <w:sz w:val="24"/>
          <w:szCs w:val="24"/>
        </w:rPr>
        <w:t>poor quality, unlettable garages)</w:t>
      </w:r>
      <w:r w:rsidR="00D843F7">
        <w:rPr>
          <w:rFonts w:ascii="Century Gothic" w:hAnsi="Century Gothic"/>
          <w:sz w:val="24"/>
          <w:szCs w:val="24"/>
        </w:rPr>
        <w:t>.</w:t>
      </w:r>
    </w:p>
    <w:p w:rsidR="00B21F37" w:rsidRDefault="00B21F37" w:rsidP="00F70171">
      <w:pPr>
        <w:spacing w:after="0" w:line="240" w:lineRule="auto"/>
        <w:rPr>
          <w:rFonts w:ascii="Century Gothic" w:hAnsi="Century Gothic"/>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6471D4" w:rsidTr="006471D4">
        <w:tc>
          <w:tcPr>
            <w:tcW w:w="5395" w:type="dxa"/>
          </w:tcPr>
          <w:p w:rsidR="006471D4" w:rsidRDefault="006471D4" w:rsidP="00F70171">
            <w:pPr>
              <w:rPr>
                <w:rFonts w:ascii="Century Gothic" w:hAnsi="Century Gothic"/>
                <w:b/>
                <w:sz w:val="32"/>
                <w:szCs w:val="32"/>
              </w:rPr>
            </w:pPr>
          </w:p>
          <w:p w:rsidR="006471D4" w:rsidRPr="006471D4" w:rsidRDefault="00901798" w:rsidP="00F70171">
            <w:pPr>
              <w:rPr>
                <w:rFonts w:ascii="Century Gothic" w:hAnsi="Century Gothic"/>
                <w:b/>
                <w:sz w:val="32"/>
                <w:szCs w:val="32"/>
              </w:rPr>
            </w:pPr>
            <w:r>
              <w:rPr>
                <w:rFonts w:ascii="Century Gothic" w:hAnsi="Century Gothic"/>
                <w:b/>
                <w:sz w:val="32"/>
                <w:szCs w:val="32"/>
              </w:rPr>
              <w:t>2</w:t>
            </w:r>
            <w:r w:rsidR="006471D4" w:rsidRPr="006471D4">
              <w:rPr>
                <w:rFonts w:ascii="Century Gothic" w:hAnsi="Century Gothic"/>
                <w:b/>
                <w:sz w:val="32"/>
                <w:szCs w:val="32"/>
              </w:rPr>
              <w:t>.</w:t>
            </w:r>
            <w:r w:rsidR="006471D4">
              <w:rPr>
                <w:rFonts w:ascii="Century Gothic" w:hAnsi="Century Gothic"/>
                <w:b/>
                <w:sz w:val="32"/>
                <w:szCs w:val="32"/>
              </w:rPr>
              <w:t xml:space="preserve"> Review our </w:t>
            </w:r>
            <w:r w:rsidR="001D108E">
              <w:rPr>
                <w:rFonts w:ascii="Century Gothic" w:hAnsi="Century Gothic"/>
                <w:b/>
                <w:sz w:val="32"/>
                <w:szCs w:val="32"/>
              </w:rPr>
              <w:t>F</w:t>
            </w:r>
            <w:r w:rsidR="006471D4">
              <w:rPr>
                <w:rFonts w:ascii="Century Gothic" w:hAnsi="Century Gothic"/>
                <w:b/>
                <w:sz w:val="32"/>
                <w:szCs w:val="32"/>
              </w:rPr>
              <w:t xml:space="preserve">inancial </w:t>
            </w:r>
            <w:r w:rsidR="001D108E">
              <w:rPr>
                <w:rFonts w:ascii="Century Gothic" w:hAnsi="Century Gothic"/>
                <w:b/>
                <w:sz w:val="32"/>
                <w:szCs w:val="32"/>
              </w:rPr>
              <w:t>S</w:t>
            </w:r>
            <w:r w:rsidR="006471D4">
              <w:rPr>
                <w:rFonts w:ascii="Century Gothic" w:hAnsi="Century Gothic"/>
                <w:b/>
                <w:sz w:val="32"/>
                <w:szCs w:val="32"/>
              </w:rPr>
              <w:t>tructure</w:t>
            </w:r>
          </w:p>
        </w:tc>
        <w:tc>
          <w:tcPr>
            <w:tcW w:w="5395" w:type="dxa"/>
          </w:tcPr>
          <w:p w:rsidR="006471D4" w:rsidRPr="006471D4" w:rsidRDefault="006471D4" w:rsidP="006471D4">
            <w:pPr>
              <w:jc w:val="right"/>
              <w:rPr>
                <w:rFonts w:ascii="Century Gothic" w:hAnsi="Century Gothic"/>
                <w:bCs/>
                <w:i/>
                <w:iCs/>
                <w:sz w:val="16"/>
                <w:szCs w:val="16"/>
              </w:rPr>
            </w:pPr>
            <w:r w:rsidRPr="006471D4">
              <w:rPr>
                <w:rFonts w:ascii="Century Gothic" w:hAnsi="Century Gothic"/>
                <w:bCs/>
                <w:i/>
                <w:iCs/>
                <w:sz w:val="16"/>
                <w:szCs w:val="16"/>
              </w:rPr>
              <w:t>Contributing towards</w:t>
            </w:r>
          </w:p>
          <w:p w:rsidR="006471D4" w:rsidRPr="006471D4" w:rsidRDefault="006471D4" w:rsidP="006471D4">
            <w:pPr>
              <w:jc w:val="right"/>
              <w:rPr>
                <w:rFonts w:ascii="Century Gothic" w:hAnsi="Century Gothic"/>
                <w:bCs/>
                <w:i/>
                <w:iCs/>
              </w:rPr>
            </w:pPr>
            <w:r>
              <w:rPr>
                <w:rFonts w:ascii="Century Gothic" w:hAnsi="Century Gothic"/>
                <w:b/>
                <w:i/>
                <w:noProof/>
                <w:sz w:val="24"/>
                <w:szCs w:val="24"/>
                <w:lang w:val="en-GB" w:eastAsia="en-GB"/>
              </w:rPr>
              <w:drawing>
                <wp:inline distT="0" distB="0" distL="0" distR="0">
                  <wp:extent cx="431800" cy="317500"/>
                  <wp:effectExtent l="0" t="0" r="0" b="6350"/>
                  <wp:docPr id="20" name="Graphic 20"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431800" cy="317500"/>
                          </a:xfrm>
                          <a:prstGeom prst="rect">
                            <a:avLst/>
                          </a:prstGeom>
                        </pic:spPr>
                      </pic:pic>
                    </a:graphicData>
                  </a:graphic>
                </wp:inline>
              </w:drawing>
            </w:r>
            <w:r>
              <w:rPr>
                <w:rFonts w:ascii="Century Gothic" w:hAnsi="Century Gothic"/>
                <w:bCs/>
                <w:i/>
                <w:iCs/>
              </w:rPr>
              <w:t xml:space="preserve">    </w:t>
            </w:r>
          </w:p>
        </w:tc>
      </w:tr>
    </w:tbl>
    <w:p w:rsidR="00D843F7" w:rsidRPr="00620B43" w:rsidRDefault="00D843F7" w:rsidP="00D843F7">
      <w:pPr>
        <w:spacing w:after="0" w:line="240" w:lineRule="auto"/>
        <w:jc w:val="both"/>
        <w:rPr>
          <w:rFonts w:ascii="Century Gothic" w:hAnsi="Century Gothic" w:cs="Arial"/>
          <w:color w:val="auto"/>
          <w:sz w:val="24"/>
          <w:szCs w:val="24"/>
        </w:rPr>
      </w:pPr>
      <w:r>
        <w:rPr>
          <w:rFonts w:ascii="Century Gothic" w:eastAsia="Calibri" w:hAnsi="Century Gothic" w:cs="Arial"/>
          <w:color w:val="auto"/>
          <w:kern w:val="0"/>
          <w:sz w:val="24"/>
          <w:szCs w:val="24"/>
          <w:lang w:val="en-GB" w:eastAsia="en-US"/>
        </w:rPr>
        <w:t xml:space="preserve">In 2010, our parent company </w:t>
      </w:r>
      <w:r w:rsidR="00201907">
        <w:rPr>
          <w:rFonts w:ascii="Century Gothic" w:eastAsia="Calibri" w:hAnsi="Century Gothic" w:cs="Arial"/>
          <w:color w:val="auto"/>
          <w:kern w:val="0"/>
          <w:sz w:val="24"/>
          <w:szCs w:val="24"/>
          <w:lang w:val="en-GB" w:eastAsia="en-US"/>
        </w:rPr>
        <w:t>awarded</w:t>
      </w:r>
      <w:r>
        <w:rPr>
          <w:rFonts w:ascii="Century Gothic" w:eastAsia="Calibri" w:hAnsi="Century Gothic" w:cs="Arial"/>
          <w:color w:val="auto"/>
          <w:kern w:val="0"/>
          <w:sz w:val="24"/>
          <w:szCs w:val="24"/>
          <w:lang w:val="en-GB" w:eastAsia="en-US"/>
        </w:rPr>
        <w:t xml:space="preserve"> us an</w:t>
      </w:r>
      <w:r w:rsidRPr="00D843F7">
        <w:rPr>
          <w:rFonts w:ascii="Century Gothic" w:eastAsia="Calibri" w:hAnsi="Century Gothic" w:cs="Arial"/>
          <w:color w:val="auto"/>
          <w:kern w:val="0"/>
          <w:sz w:val="24"/>
          <w:szCs w:val="24"/>
          <w:lang w:val="en-GB" w:eastAsia="en-US"/>
        </w:rPr>
        <w:t xml:space="preserve"> inter-company loan of £670,000</w:t>
      </w:r>
      <w:r>
        <w:rPr>
          <w:rFonts w:ascii="Century Gothic" w:eastAsia="Calibri" w:hAnsi="Century Gothic" w:cs="Arial"/>
          <w:color w:val="auto"/>
          <w:kern w:val="0"/>
          <w:sz w:val="24"/>
          <w:szCs w:val="24"/>
          <w:lang w:val="en-GB" w:eastAsia="en-US"/>
        </w:rPr>
        <w:t xml:space="preserve"> </w:t>
      </w:r>
      <w:r w:rsidR="00AD7745">
        <w:rPr>
          <w:rFonts w:ascii="Century Gothic" w:eastAsia="Calibri" w:hAnsi="Century Gothic" w:cs="Arial"/>
          <w:color w:val="auto"/>
          <w:kern w:val="0"/>
          <w:sz w:val="24"/>
          <w:szCs w:val="24"/>
          <w:lang w:val="en-GB" w:eastAsia="en-US"/>
        </w:rPr>
        <w:t>and</w:t>
      </w:r>
      <w:r w:rsidR="00201907">
        <w:rPr>
          <w:rFonts w:ascii="Century Gothic" w:eastAsia="Calibri" w:hAnsi="Century Gothic" w:cs="Arial"/>
          <w:color w:val="auto"/>
          <w:kern w:val="0"/>
          <w:sz w:val="24"/>
          <w:szCs w:val="24"/>
          <w:lang w:val="en-GB" w:eastAsia="en-US"/>
        </w:rPr>
        <w:t xml:space="preserve"> </w:t>
      </w:r>
      <w:r w:rsidR="00AD7745">
        <w:rPr>
          <w:rFonts w:ascii="Century Gothic" w:eastAsia="Calibri" w:hAnsi="Century Gothic" w:cs="Arial"/>
          <w:color w:val="auto"/>
          <w:kern w:val="0"/>
          <w:sz w:val="24"/>
          <w:szCs w:val="24"/>
          <w:lang w:val="en-GB" w:eastAsia="en-US"/>
        </w:rPr>
        <w:t>sold its</w:t>
      </w:r>
      <w:r w:rsidRPr="00D843F7">
        <w:rPr>
          <w:rFonts w:ascii="Century Gothic" w:eastAsia="Calibri" w:hAnsi="Century Gothic" w:cs="Arial"/>
          <w:color w:val="auto"/>
          <w:kern w:val="0"/>
          <w:sz w:val="24"/>
          <w:szCs w:val="24"/>
          <w:lang w:val="en-GB" w:eastAsia="en-US"/>
        </w:rPr>
        <w:t xml:space="preserve"> </w:t>
      </w:r>
      <w:r>
        <w:rPr>
          <w:rFonts w:ascii="Century Gothic" w:eastAsia="Calibri" w:hAnsi="Century Gothic" w:cs="Arial"/>
          <w:color w:val="auto"/>
          <w:kern w:val="0"/>
          <w:sz w:val="24"/>
          <w:szCs w:val="24"/>
          <w:lang w:val="en-GB" w:eastAsia="en-US"/>
        </w:rPr>
        <w:t>4</w:t>
      </w:r>
      <w:r w:rsidRPr="00D843F7">
        <w:rPr>
          <w:rFonts w:ascii="Century Gothic" w:eastAsia="Calibri" w:hAnsi="Century Gothic" w:cs="Arial"/>
          <w:color w:val="auto"/>
          <w:kern w:val="0"/>
          <w:sz w:val="24"/>
          <w:szCs w:val="24"/>
          <w:lang w:val="en-GB" w:eastAsia="en-US"/>
        </w:rPr>
        <w:t xml:space="preserve">60 garages </w:t>
      </w:r>
      <w:r w:rsidRPr="00620B43">
        <w:rPr>
          <w:rFonts w:ascii="Century Gothic" w:eastAsia="Calibri" w:hAnsi="Century Gothic" w:cs="Arial"/>
          <w:color w:val="auto"/>
          <w:kern w:val="0"/>
          <w:sz w:val="24"/>
          <w:szCs w:val="24"/>
          <w:lang w:val="en-GB" w:eastAsia="en-US"/>
        </w:rPr>
        <w:t xml:space="preserve">and </w:t>
      </w:r>
      <w:r w:rsidR="00201907" w:rsidRPr="00620B43">
        <w:rPr>
          <w:rFonts w:ascii="Century Gothic" w:eastAsia="Calibri" w:hAnsi="Century Gothic" w:cs="Arial"/>
          <w:color w:val="auto"/>
          <w:kern w:val="0"/>
          <w:sz w:val="24"/>
          <w:szCs w:val="24"/>
          <w:lang w:val="en-GB" w:eastAsia="en-US"/>
        </w:rPr>
        <w:t>adjacent land to us</w:t>
      </w:r>
      <w:r w:rsidRPr="00620B43">
        <w:rPr>
          <w:rFonts w:ascii="Century Gothic" w:eastAsia="Calibri" w:hAnsi="Century Gothic" w:cs="Arial"/>
          <w:color w:val="auto"/>
          <w:kern w:val="0"/>
          <w:sz w:val="24"/>
          <w:szCs w:val="24"/>
          <w:lang w:val="en-GB" w:eastAsia="en-US"/>
        </w:rPr>
        <w:t>. No cash changed hands and the loan was secured by a standard security agreement over the property and buildings</w:t>
      </w:r>
      <w:r w:rsidR="00620B43" w:rsidRPr="00620B43">
        <w:rPr>
          <w:rFonts w:ascii="Century Gothic" w:eastAsia="Calibri" w:hAnsi="Century Gothic" w:cs="Arial"/>
          <w:color w:val="auto"/>
          <w:kern w:val="0"/>
          <w:sz w:val="24"/>
          <w:szCs w:val="24"/>
          <w:lang w:val="en-GB" w:eastAsia="en-US"/>
        </w:rPr>
        <w:t>.</w:t>
      </w:r>
      <w:r w:rsidR="00505DDE" w:rsidRPr="00620B43">
        <w:rPr>
          <w:rFonts w:ascii="Century Gothic" w:hAnsi="Century Gothic" w:cs="Arial"/>
          <w:color w:val="auto"/>
          <w:sz w:val="24"/>
          <w:szCs w:val="24"/>
        </w:rPr>
        <w:t xml:space="preserve"> </w:t>
      </w:r>
      <w:r w:rsidRPr="00620B43">
        <w:rPr>
          <w:rFonts w:ascii="Century Gothic" w:hAnsi="Century Gothic" w:cs="Arial"/>
          <w:color w:val="auto"/>
          <w:sz w:val="24"/>
          <w:szCs w:val="24"/>
        </w:rPr>
        <w:t xml:space="preserve">As part of a strategic review in 2014, this loan was </w:t>
      </w:r>
      <w:r w:rsidR="00505DDE" w:rsidRPr="00620B43">
        <w:rPr>
          <w:rFonts w:ascii="Century Gothic" w:hAnsi="Century Gothic" w:cs="Arial"/>
          <w:color w:val="auto"/>
          <w:sz w:val="24"/>
          <w:szCs w:val="24"/>
        </w:rPr>
        <w:t>revalued,</w:t>
      </w:r>
      <w:r w:rsidRPr="00620B43">
        <w:rPr>
          <w:rFonts w:ascii="Century Gothic" w:hAnsi="Century Gothic" w:cs="Arial"/>
          <w:color w:val="auto"/>
          <w:sz w:val="24"/>
          <w:szCs w:val="24"/>
        </w:rPr>
        <w:t xml:space="preserve"> reducing the outstanding loan to £550,000. </w:t>
      </w:r>
    </w:p>
    <w:p w:rsidR="00601D39" w:rsidRPr="00620B43" w:rsidRDefault="00601D39" w:rsidP="0091127A">
      <w:pPr>
        <w:spacing w:after="0" w:line="240" w:lineRule="auto"/>
        <w:jc w:val="both"/>
        <w:rPr>
          <w:rFonts w:ascii="Century Gothic" w:hAnsi="Century Gothic" w:cs="Arial"/>
          <w:color w:val="auto"/>
          <w:sz w:val="24"/>
          <w:szCs w:val="24"/>
        </w:rPr>
      </w:pPr>
    </w:p>
    <w:p w:rsidR="00D843F7" w:rsidRPr="00620B43" w:rsidRDefault="00D843F7" w:rsidP="0091127A">
      <w:pPr>
        <w:spacing w:after="0" w:line="240" w:lineRule="auto"/>
        <w:jc w:val="both"/>
        <w:rPr>
          <w:rFonts w:ascii="Century Gothic" w:hAnsi="Century Gothic" w:cs="Arial"/>
          <w:color w:val="auto"/>
          <w:sz w:val="24"/>
          <w:szCs w:val="24"/>
        </w:rPr>
      </w:pPr>
      <w:r w:rsidRPr="00620B43">
        <w:rPr>
          <w:rFonts w:ascii="Century Gothic" w:hAnsi="Century Gothic" w:cs="Arial"/>
          <w:color w:val="auto"/>
          <w:sz w:val="24"/>
          <w:szCs w:val="24"/>
        </w:rPr>
        <w:t xml:space="preserve">Part of the </w:t>
      </w:r>
      <w:r w:rsidR="007453E4" w:rsidRPr="00620B43">
        <w:rPr>
          <w:rFonts w:ascii="Century Gothic" w:hAnsi="Century Gothic" w:cs="Arial"/>
          <w:color w:val="auto"/>
          <w:sz w:val="24"/>
          <w:szCs w:val="24"/>
        </w:rPr>
        <w:t>reason</w:t>
      </w:r>
      <w:r w:rsidRPr="00620B43">
        <w:rPr>
          <w:rFonts w:ascii="Century Gothic" w:hAnsi="Century Gothic" w:cs="Arial"/>
          <w:color w:val="auto"/>
          <w:sz w:val="24"/>
          <w:szCs w:val="24"/>
        </w:rPr>
        <w:t xml:space="preserve"> f</w:t>
      </w:r>
      <w:r w:rsidR="00FF458D" w:rsidRPr="00620B43">
        <w:rPr>
          <w:rFonts w:ascii="Century Gothic" w:hAnsi="Century Gothic" w:cs="Arial"/>
          <w:color w:val="auto"/>
          <w:sz w:val="24"/>
          <w:szCs w:val="24"/>
        </w:rPr>
        <w:t>or</w:t>
      </w:r>
      <w:r w:rsidRPr="00620B43">
        <w:rPr>
          <w:rFonts w:ascii="Century Gothic" w:hAnsi="Century Gothic" w:cs="Arial"/>
          <w:color w:val="auto"/>
          <w:sz w:val="24"/>
          <w:szCs w:val="24"/>
        </w:rPr>
        <w:t xml:space="preserve"> transferring the garage</w:t>
      </w:r>
      <w:r w:rsidR="00601D39" w:rsidRPr="00620B43">
        <w:rPr>
          <w:rFonts w:ascii="Century Gothic" w:hAnsi="Century Gothic" w:cs="Arial"/>
          <w:color w:val="auto"/>
          <w:sz w:val="24"/>
          <w:szCs w:val="24"/>
        </w:rPr>
        <w:t>s to us</w:t>
      </w:r>
      <w:r w:rsidRPr="00620B43">
        <w:rPr>
          <w:rFonts w:ascii="Century Gothic" w:hAnsi="Century Gothic" w:cs="Arial"/>
          <w:color w:val="auto"/>
          <w:sz w:val="24"/>
          <w:szCs w:val="24"/>
        </w:rPr>
        <w:t xml:space="preserve"> was to </w:t>
      </w:r>
      <w:r w:rsidR="00601D39" w:rsidRPr="00620B43">
        <w:rPr>
          <w:rFonts w:ascii="Century Gothic" w:hAnsi="Century Gothic" w:cs="Arial"/>
          <w:color w:val="auto"/>
          <w:sz w:val="24"/>
          <w:szCs w:val="24"/>
        </w:rPr>
        <w:t xml:space="preserve">provide us with an asset base </w:t>
      </w:r>
      <w:r w:rsidRPr="00620B43">
        <w:rPr>
          <w:rFonts w:ascii="Century Gothic" w:hAnsi="Century Gothic" w:cs="Arial"/>
          <w:color w:val="auto"/>
          <w:sz w:val="24"/>
          <w:szCs w:val="24"/>
        </w:rPr>
        <w:t xml:space="preserve">to support future borrowing. </w:t>
      </w:r>
      <w:r w:rsidR="00601D39" w:rsidRPr="00620B43">
        <w:rPr>
          <w:rFonts w:ascii="Century Gothic" w:hAnsi="Century Gothic" w:cs="Arial"/>
          <w:color w:val="auto"/>
          <w:sz w:val="24"/>
          <w:szCs w:val="24"/>
        </w:rPr>
        <w:t xml:space="preserve">However this has not been possible </w:t>
      </w:r>
      <w:r w:rsidRPr="00620B43">
        <w:rPr>
          <w:rFonts w:ascii="Century Gothic" w:hAnsi="Century Gothic" w:cs="Arial"/>
          <w:color w:val="auto"/>
          <w:sz w:val="24"/>
          <w:szCs w:val="24"/>
        </w:rPr>
        <w:t>as the cost of manag</w:t>
      </w:r>
      <w:r w:rsidR="00AD7745" w:rsidRPr="00620B43">
        <w:rPr>
          <w:rFonts w:ascii="Century Gothic" w:hAnsi="Century Gothic" w:cs="Arial"/>
          <w:color w:val="auto"/>
          <w:sz w:val="24"/>
          <w:szCs w:val="24"/>
        </w:rPr>
        <w:t>ing</w:t>
      </w:r>
      <w:r w:rsidRPr="00620B43">
        <w:rPr>
          <w:rFonts w:ascii="Century Gothic" w:hAnsi="Century Gothic" w:cs="Arial"/>
          <w:color w:val="auto"/>
          <w:sz w:val="24"/>
          <w:szCs w:val="24"/>
        </w:rPr>
        <w:t xml:space="preserve"> the garage</w:t>
      </w:r>
      <w:r w:rsidR="00601D39" w:rsidRPr="00620B43">
        <w:rPr>
          <w:rFonts w:ascii="Century Gothic" w:hAnsi="Century Gothic" w:cs="Arial"/>
          <w:color w:val="auto"/>
          <w:sz w:val="24"/>
          <w:szCs w:val="24"/>
        </w:rPr>
        <w:t xml:space="preserve">s </w:t>
      </w:r>
      <w:r w:rsidR="007453E4" w:rsidRPr="00620B43">
        <w:rPr>
          <w:rFonts w:ascii="Century Gothic" w:hAnsi="Century Gothic" w:cs="Arial"/>
          <w:color w:val="auto"/>
          <w:sz w:val="24"/>
          <w:szCs w:val="24"/>
        </w:rPr>
        <w:t xml:space="preserve">together with </w:t>
      </w:r>
      <w:r w:rsidRPr="00620B43">
        <w:rPr>
          <w:rFonts w:ascii="Century Gothic" w:hAnsi="Century Gothic" w:cs="Arial"/>
          <w:color w:val="auto"/>
          <w:sz w:val="24"/>
          <w:szCs w:val="24"/>
        </w:rPr>
        <w:t xml:space="preserve">loan interest </w:t>
      </w:r>
      <w:r w:rsidR="00601D39" w:rsidRPr="00620B43">
        <w:rPr>
          <w:rFonts w:ascii="Century Gothic" w:hAnsi="Century Gothic" w:cs="Arial"/>
          <w:color w:val="auto"/>
          <w:sz w:val="24"/>
          <w:szCs w:val="24"/>
        </w:rPr>
        <w:t xml:space="preserve">payments </w:t>
      </w:r>
      <w:r w:rsidR="00620B43" w:rsidRPr="00620B43">
        <w:rPr>
          <w:rFonts w:ascii="Century Gothic" w:hAnsi="Century Gothic" w:cs="Arial"/>
          <w:color w:val="auto"/>
          <w:sz w:val="24"/>
          <w:szCs w:val="24"/>
        </w:rPr>
        <w:t>and a reduction in loan valuation (compared with the outstanding loan debt) have resulted in a substantial accumulated deficit</w:t>
      </w:r>
      <w:r w:rsidR="00201907" w:rsidRPr="00620B43">
        <w:rPr>
          <w:rStyle w:val="s3"/>
          <w:rFonts w:ascii="Century Gothic" w:hAnsi="Century Gothic" w:cs="Arial"/>
          <w:color w:val="auto"/>
          <w:sz w:val="24"/>
          <w:szCs w:val="24"/>
        </w:rPr>
        <w:t>.</w:t>
      </w:r>
    </w:p>
    <w:p w:rsidR="00780C19" w:rsidRPr="00620B43" w:rsidRDefault="00780C19" w:rsidP="0091127A">
      <w:pPr>
        <w:spacing w:after="0" w:line="240" w:lineRule="auto"/>
        <w:jc w:val="both"/>
        <w:rPr>
          <w:rFonts w:ascii="Century Gothic" w:hAnsi="Century Gothic" w:cs="Arial"/>
          <w:color w:val="auto"/>
          <w:sz w:val="24"/>
          <w:szCs w:val="24"/>
        </w:rPr>
      </w:pPr>
    </w:p>
    <w:p w:rsidR="00780C19" w:rsidRDefault="00780C19" w:rsidP="00201907">
      <w:pPr>
        <w:pStyle w:val="s12"/>
        <w:spacing w:before="0" w:beforeAutospacing="0" w:after="0" w:afterAutospacing="0"/>
        <w:jc w:val="both"/>
        <w:rPr>
          <w:rStyle w:val="s3"/>
          <w:rFonts w:ascii="Century Gothic" w:hAnsi="Century Gothic" w:cs="Arial"/>
        </w:rPr>
      </w:pPr>
      <w:r w:rsidRPr="00620B43">
        <w:rPr>
          <w:rFonts w:ascii="Century Gothic" w:hAnsi="Century Gothic" w:cs="Arial"/>
        </w:rPr>
        <w:t xml:space="preserve">This position presents some significant </w:t>
      </w:r>
      <w:r w:rsidR="00B67D37" w:rsidRPr="00620B43">
        <w:rPr>
          <w:rFonts w:ascii="Century Gothic" w:hAnsi="Century Gothic" w:cs="Arial"/>
        </w:rPr>
        <w:t xml:space="preserve">financial </w:t>
      </w:r>
      <w:r w:rsidRPr="00620B43">
        <w:rPr>
          <w:rFonts w:ascii="Century Gothic" w:hAnsi="Century Gothic" w:cs="Arial"/>
        </w:rPr>
        <w:t>challenges for us, as well as for the new combined commercial subsidiary</w:t>
      </w:r>
      <w:r w:rsidR="00A92D6C" w:rsidRPr="00620B43">
        <w:rPr>
          <w:rFonts w:ascii="Century Gothic" w:hAnsi="Century Gothic" w:cs="Arial"/>
        </w:rPr>
        <w:t xml:space="preserve">. Consequently we will review our options for </w:t>
      </w:r>
      <w:r w:rsidR="00201907" w:rsidRPr="00620B43">
        <w:rPr>
          <w:rStyle w:val="s3"/>
          <w:rFonts w:ascii="Century Gothic" w:hAnsi="Century Gothic" w:cs="Arial"/>
        </w:rPr>
        <w:t>meet</w:t>
      </w:r>
      <w:r w:rsidR="00A92D6C" w:rsidRPr="00620B43">
        <w:rPr>
          <w:rStyle w:val="s3"/>
          <w:rFonts w:ascii="Century Gothic" w:hAnsi="Century Gothic" w:cs="Arial"/>
        </w:rPr>
        <w:t>ing</w:t>
      </w:r>
      <w:r w:rsidR="00201907" w:rsidRPr="00620B43">
        <w:rPr>
          <w:rStyle w:val="s3"/>
          <w:rFonts w:ascii="Century Gothic" w:hAnsi="Century Gothic" w:cs="Arial"/>
        </w:rPr>
        <w:t xml:space="preserve"> the terms of the loan agreement </w:t>
      </w:r>
      <w:r w:rsidR="00B67D37" w:rsidRPr="00620B43">
        <w:rPr>
          <w:rStyle w:val="s3"/>
          <w:rFonts w:ascii="Century Gothic" w:hAnsi="Century Gothic" w:cs="Arial"/>
        </w:rPr>
        <w:t xml:space="preserve">and </w:t>
      </w:r>
      <w:r w:rsidR="00A92D6C" w:rsidRPr="00620B43">
        <w:rPr>
          <w:rStyle w:val="s3"/>
          <w:rFonts w:ascii="Century Gothic" w:hAnsi="Century Gothic" w:cs="Arial"/>
        </w:rPr>
        <w:t xml:space="preserve">for securing </w:t>
      </w:r>
      <w:r w:rsidRPr="00620B43">
        <w:rPr>
          <w:rStyle w:val="s3"/>
          <w:rFonts w:ascii="Century Gothic" w:hAnsi="Century Gothic" w:cs="Arial"/>
        </w:rPr>
        <w:t xml:space="preserve">sufficient </w:t>
      </w:r>
      <w:r w:rsidR="00A92D6C" w:rsidRPr="00620B43">
        <w:rPr>
          <w:rStyle w:val="s3"/>
          <w:rFonts w:ascii="Century Gothic" w:hAnsi="Century Gothic" w:cs="Arial"/>
        </w:rPr>
        <w:t>cash</w:t>
      </w:r>
      <w:r w:rsidRPr="00620B43">
        <w:rPr>
          <w:rStyle w:val="s3"/>
          <w:rFonts w:ascii="Century Gothic" w:hAnsi="Century Gothic" w:cs="Arial"/>
        </w:rPr>
        <w:t xml:space="preserve"> to fund </w:t>
      </w:r>
      <w:r w:rsidR="007453E4" w:rsidRPr="00620B43">
        <w:rPr>
          <w:rStyle w:val="s3"/>
          <w:rFonts w:ascii="Century Gothic" w:hAnsi="Century Gothic" w:cs="Arial"/>
        </w:rPr>
        <w:t xml:space="preserve">garage </w:t>
      </w:r>
      <w:r w:rsidRPr="00620B43">
        <w:rPr>
          <w:rStyle w:val="s3"/>
          <w:rFonts w:ascii="Century Gothic" w:hAnsi="Century Gothic" w:cs="Arial"/>
        </w:rPr>
        <w:t>improvements</w:t>
      </w:r>
      <w:r w:rsidR="00B67D37" w:rsidRPr="00620B43">
        <w:rPr>
          <w:rStyle w:val="s3"/>
          <w:rFonts w:ascii="Century Gothic" w:hAnsi="Century Gothic" w:cs="Arial"/>
        </w:rPr>
        <w:t>,</w:t>
      </w:r>
      <w:r w:rsidRPr="00620B43">
        <w:rPr>
          <w:rStyle w:val="s3"/>
          <w:rFonts w:ascii="Century Gothic" w:hAnsi="Century Gothic" w:cs="Arial"/>
        </w:rPr>
        <w:t xml:space="preserve"> investment</w:t>
      </w:r>
      <w:r w:rsidR="00B67D37" w:rsidRPr="00620B43">
        <w:rPr>
          <w:rStyle w:val="s3"/>
          <w:rFonts w:ascii="Century Gothic" w:hAnsi="Century Gothic" w:cs="Arial"/>
        </w:rPr>
        <w:t xml:space="preserve"> and/or demolition</w:t>
      </w:r>
      <w:r w:rsidR="00AA78E5" w:rsidRPr="00620B43">
        <w:rPr>
          <w:rStyle w:val="s3"/>
          <w:rFonts w:ascii="Century Gothic" w:hAnsi="Century Gothic" w:cs="Arial"/>
        </w:rPr>
        <w:t>.</w:t>
      </w:r>
      <w:r w:rsidR="00A92D6C" w:rsidRPr="00620B43">
        <w:rPr>
          <w:rStyle w:val="s3"/>
          <w:rFonts w:ascii="Century Gothic" w:hAnsi="Century Gothic" w:cs="Arial"/>
        </w:rPr>
        <w:t xml:space="preserve"> </w:t>
      </w:r>
    </w:p>
    <w:p w:rsidR="00620B43" w:rsidRDefault="00620B43" w:rsidP="00201907">
      <w:pPr>
        <w:pStyle w:val="s12"/>
        <w:spacing w:before="0" w:beforeAutospacing="0" w:after="0" w:afterAutospacing="0"/>
        <w:jc w:val="both"/>
        <w:rPr>
          <w:rStyle w:val="s3"/>
          <w:rFonts w:ascii="Century Gothic" w:hAnsi="Century Gothic" w:cs="Arial"/>
        </w:rPr>
      </w:pPr>
    </w:p>
    <w:p w:rsidR="00620B43" w:rsidRDefault="00620B43" w:rsidP="00201907">
      <w:pPr>
        <w:pStyle w:val="s12"/>
        <w:spacing w:before="0" w:beforeAutospacing="0" w:after="0" w:afterAutospacing="0"/>
        <w:jc w:val="both"/>
        <w:rPr>
          <w:rStyle w:val="s3"/>
          <w:rFonts w:ascii="Century Gothic" w:hAnsi="Century Gothic" w:cs="Arial"/>
        </w:rPr>
      </w:pPr>
    </w:p>
    <w:p w:rsidR="00620B43" w:rsidRPr="00620B43" w:rsidRDefault="00620B43" w:rsidP="00201907">
      <w:pPr>
        <w:pStyle w:val="s12"/>
        <w:spacing w:before="0" w:beforeAutospacing="0" w:after="0" w:afterAutospacing="0"/>
        <w:jc w:val="both"/>
        <w:rPr>
          <w:rStyle w:val="s3"/>
          <w:rFonts w:ascii="Century Gothic" w:hAnsi="Century Gothic" w:cs="Arial"/>
        </w:rPr>
      </w:pPr>
    </w:p>
    <w:p w:rsidR="00505DDE" w:rsidRPr="00201907" w:rsidRDefault="00505DDE" w:rsidP="00201907">
      <w:pPr>
        <w:pStyle w:val="s12"/>
        <w:spacing w:before="0" w:beforeAutospacing="0" w:after="0" w:afterAutospacing="0"/>
        <w:jc w:val="both"/>
        <w:rPr>
          <w:rStyle w:val="s3"/>
          <w:rFonts w:ascii="Century Gothic" w:hAnsi="Century Gothic"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6471D4" w:rsidTr="00CE075F">
        <w:tc>
          <w:tcPr>
            <w:tcW w:w="5395" w:type="dxa"/>
          </w:tcPr>
          <w:p w:rsidR="006471D4" w:rsidRDefault="006471D4" w:rsidP="00CE075F">
            <w:pPr>
              <w:rPr>
                <w:rFonts w:ascii="Century Gothic" w:hAnsi="Century Gothic"/>
                <w:b/>
                <w:sz w:val="32"/>
                <w:szCs w:val="32"/>
              </w:rPr>
            </w:pPr>
          </w:p>
          <w:p w:rsidR="006471D4" w:rsidRPr="006471D4" w:rsidRDefault="00901798" w:rsidP="00CE075F">
            <w:pPr>
              <w:rPr>
                <w:rFonts w:ascii="Century Gothic" w:hAnsi="Century Gothic"/>
                <w:b/>
                <w:sz w:val="32"/>
                <w:szCs w:val="32"/>
              </w:rPr>
            </w:pPr>
            <w:r>
              <w:rPr>
                <w:rFonts w:ascii="Century Gothic" w:hAnsi="Century Gothic"/>
                <w:b/>
                <w:sz w:val="32"/>
                <w:szCs w:val="32"/>
              </w:rPr>
              <w:t>3</w:t>
            </w:r>
            <w:r w:rsidR="006471D4" w:rsidRPr="006471D4">
              <w:rPr>
                <w:rFonts w:ascii="Century Gothic" w:hAnsi="Century Gothic"/>
                <w:b/>
                <w:sz w:val="32"/>
                <w:szCs w:val="32"/>
              </w:rPr>
              <w:t>.</w:t>
            </w:r>
            <w:r w:rsidR="006471D4">
              <w:rPr>
                <w:rFonts w:ascii="Century Gothic" w:hAnsi="Century Gothic"/>
                <w:b/>
                <w:sz w:val="32"/>
                <w:szCs w:val="32"/>
              </w:rPr>
              <w:t xml:space="preserve"> Review our </w:t>
            </w:r>
            <w:r w:rsidR="001D108E">
              <w:rPr>
                <w:rFonts w:ascii="Century Gothic" w:hAnsi="Century Gothic"/>
                <w:b/>
                <w:sz w:val="32"/>
                <w:szCs w:val="32"/>
              </w:rPr>
              <w:t>A</w:t>
            </w:r>
            <w:r w:rsidR="006471D4">
              <w:rPr>
                <w:rFonts w:ascii="Century Gothic" w:hAnsi="Century Gothic"/>
                <w:b/>
                <w:sz w:val="32"/>
                <w:szCs w:val="32"/>
              </w:rPr>
              <w:t xml:space="preserve">sset </w:t>
            </w:r>
            <w:r w:rsidR="001D108E">
              <w:rPr>
                <w:rFonts w:ascii="Century Gothic" w:hAnsi="Century Gothic"/>
                <w:b/>
                <w:sz w:val="32"/>
                <w:szCs w:val="32"/>
              </w:rPr>
              <w:t>S</w:t>
            </w:r>
            <w:r w:rsidR="006471D4">
              <w:rPr>
                <w:rFonts w:ascii="Century Gothic" w:hAnsi="Century Gothic"/>
                <w:b/>
                <w:sz w:val="32"/>
                <w:szCs w:val="32"/>
              </w:rPr>
              <w:t>trategy</w:t>
            </w:r>
          </w:p>
        </w:tc>
        <w:tc>
          <w:tcPr>
            <w:tcW w:w="5395" w:type="dxa"/>
          </w:tcPr>
          <w:p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rsidR="006471D4" w:rsidRPr="006471D4" w:rsidRDefault="006471D4"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extent cx="520700" cy="323850"/>
                  <wp:effectExtent l="0" t="0" r="0" b="0"/>
                  <wp:docPr id="21" name="Graphic 21"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520700" cy="323850"/>
                          </a:xfrm>
                          <a:prstGeom prst="rect">
                            <a:avLst/>
                          </a:prstGeom>
                        </pic:spPr>
                      </pic:pic>
                    </a:graphicData>
                  </a:graphic>
                </wp:inline>
              </w:drawing>
            </w:r>
            <w:r>
              <w:rPr>
                <w:rFonts w:ascii="Century Gothic" w:hAnsi="Century Gothic"/>
                <w:b/>
                <w:i/>
                <w:noProof/>
                <w:sz w:val="24"/>
                <w:szCs w:val="24"/>
                <w:lang w:val="en-GB" w:eastAsia="en-GB"/>
              </w:rPr>
              <w:drawing>
                <wp:inline distT="0" distB="0" distL="0" distR="0">
                  <wp:extent cx="431800" cy="317500"/>
                  <wp:effectExtent l="0" t="0" r="0" b="6350"/>
                  <wp:docPr id="22" name="Graphic 22"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431800" cy="317500"/>
                          </a:xfrm>
                          <a:prstGeom prst="rect">
                            <a:avLst/>
                          </a:prstGeom>
                        </pic:spPr>
                      </pic:pic>
                    </a:graphicData>
                  </a:graphic>
                </wp:inline>
              </w:drawing>
            </w:r>
            <w:r>
              <w:rPr>
                <w:rFonts w:ascii="Century Gothic" w:hAnsi="Century Gothic"/>
                <w:bCs/>
                <w:i/>
                <w:iCs/>
              </w:rPr>
              <w:t xml:space="preserve">    </w:t>
            </w:r>
          </w:p>
        </w:tc>
      </w:tr>
    </w:tbl>
    <w:p w:rsidR="003D0CB3" w:rsidRDefault="006D41F4" w:rsidP="003D0CB3">
      <w:pPr>
        <w:spacing w:after="0" w:line="240" w:lineRule="auto"/>
        <w:jc w:val="both"/>
        <w:rPr>
          <w:rFonts w:ascii="Century Gothic" w:hAnsi="Century Gothic"/>
          <w:sz w:val="24"/>
          <w:szCs w:val="24"/>
        </w:rPr>
      </w:pPr>
      <w:r w:rsidRPr="003D0CB3">
        <w:rPr>
          <w:rFonts w:ascii="Century Gothic" w:hAnsi="Century Gothic"/>
          <w:sz w:val="24"/>
          <w:szCs w:val="24"/>
        </w:rPr>
        <w:t>W</w:t>
      </w:r>
      <w:r w:rsidR="003D0CB3">
        <w:rPr>
          <w:rFonts w:ascii="Century Gothic" w:hAnsi="Century Gothic"/>
          <w:sz w:val="24"/>
          <w:szCs w:val="24"/>
        </w:rPr>
        <w:t xml:space="preserve">e own 313 garages, of which 61 are judged to be unlettable and beyond economic repair. Of the </w:t>
      </w:r>
      <w:r w:rsidR="007453E4">
        <w:rPr>
          <w:rFonts w:ascii="Century Gothic" w:hAnsi="Century Gothic"/>
          <w:sz w:val="24"/>
          <w:szCs w:val="24"/>
        </w:rPr>
        <w:t xml:space="preserve">252 </w:t>
      </w:r>
      <w:r w:rsidR="003D0CB3">
        <w:rPr>
          <w:rFonts w:ascii="Century Gothic" w:hAnsi="Century Gothic"/>
          <w:sz w:val="24"/>
          <w:szCs w:val="24"/>
        </w:rPr>
        <w:t>lettable</w:t>
      </w:r>
      <w:r w:rsidR="007453E4">
        <w:rPr>
          <w:rFonts w:ascii="Century Gothic" w:hAnsi="Century Gothic"/>
          <w:sz w:val="24"/>
          <w:szCs w:val="24"/>
        </w:rPr>
        <w:t xml:space="preserve">, </w:t>
      </w:r>
      <w:r w:rsidR="003D0CB3">
        <w:rPr>
          <w:rFonts w:ascii="Century Gothic" w:hAnsi="Century Gothic"/>
          <w:sz w:val="24"/>
          <w:szCs w:val="24"/>
        </w:rPr>
        <w:t xml:space="preserve">72 are </w:t>
      </w:r>
      <w:r w:rsidR="004275C8">
        <w:rPr>
          <w:rFonts w:ascii="Century Gothic" w:hAnsi="Century Gothic"/>
          <w:sz w:val="24"/>
          <w:szCs w:val="24"/>
        </w:rPr>
        <w:t xml:space="preserve">currently </w:t>
      </w:r>
      <w:r w:rsidR="003D0CB3">
        <w:rPr>
          <w:rFonts w:ascii="Century Gothic" w:hAnsi="Century Gothic"/>
          <w:sz w:val="24"/>
          <w:szCs w:val="24"/>
        </w:rPr>
        <w:t xml:space="preserve">void. Of the 180 </w:t>
      </w:r>
      <w:r w:rsidR="004275C8">
        <w:rPr>
          <w:rFonts w:ascii="Century Gothic" w:hAnsi="Century Gothic"/>
          <w:sz w:val="24"/>
          <w:szCs w:val="24"/>
        </w:rPr>
        <w:t xml:space="preserve">garages </w:t>
      </w:r>
      <w:r w:rsidR="003D0CB3">
        <w:rPr>
          <w:rFonts w:ascii="Century Gothic" w:hAnsi="Century Gothic"/>
          <w:sz w:val="24"/>
          <w:szCs w:val="24"/>
        </w:rPr>
        <w:t xml:space="preserve">let, 35 are let to PHA tenants and 145 to other customers. </w:t>
      </w:r>
    </w:p>
    <w:p w:rsidR="003D0CB3" w:rsidRDefault="003D0CB3" w:rsidP="003D0CB3">
      <w:pPr>
        <w:spacing w:after="0" w:line="240" w:lineRule="auto"/>
        <w:jc w:val="both"/>
        <w:rPr>
          <w:rFonts w:ascii="Century Gothic" w:hAnsi="Century Gothic"/>
          <w:sz w:val="24"/>
          <w:szCs w:val="24"/>
        </w:rPr>
      </w:pPr>
    </w:p>
    <w:p w:rsidR="004275C8" w:rsidRPr="003D0CB3" w:rsidRDefault="004275C8" w:rsidP="004275C8">
      <w:pPr>
        <w:spacing w:after="0" w:line="240" w:lineRule="auto"/>
        <w:jc w:val="both"/>
        <w:rPr>
          <w:rFonts w:ascii="Century Gothic" w:hAnsi="Century Gothic"/>
          <w:b/>
          <w:sz w:val="24"/>
          <w:szCs w:val="24"/>
        </w:rPr>
      </w:pPr>
      <w:r>
        <w:rPr>
          <w:rFonts w:ascii="Century Gothic" w:hAnsi="Century Gothic" w:cs="Arial"/>
          <w:sz w:val="24"/>
          <w:szCs w:val="24"/>
        </w:rPr>
        <w:t>Although v</w:t>
      </w:r>
      <w:r w:rsidRPr="003D0CB3">
        <w:rPr>
          <w:rFonts w:ascii="Century Gothic" w:hAnsi="Century Gothic" w:cs="Arial"/>
          <w:sz w:val="24"/>
          <w:szCs w:val="24"/>
        </w:rPr>
        <w:t xml:space="preserve">oid levels have remained stable over the past two years, </w:t>
      </w:r>
      <w:r>
        <w:rPr>
          <w:rFonts w:ascii="Century Gothic" w:hAnsi="Century Gothic" w:cs="Arial"/>
          <w:sz w:val="24"/>
          <w:szCs w:val="24"/>
        </w:rPr>
        <w:t>w</w:t>
      </w:r>
      <w:r w:rsidR="007453E4">
        <w:rPr>
          <w:rFonts w:ascii="Century Gothic" w:hAnsi="Century Gothic" w:cs="Arial"/>
          <w:sz w:val="24"/>
          <w:szCs w:val="24"/>
        </w:rPr>
        <w:t>ithout further investment, w</w:t>
      </w:r>
      <w:r>
        <w:rPr>
          <w:rFonts w:ascii="Century Gothic" w:hAnsi="Century Gothic" w:cs="Arial"/>
          <w:sz w:val="24"/>
          <w:szCs w:val="24"/>
        </w:rPr>
        <w:t xml:space="preserve">e </w:t>
      </w:r>
      <w:r w:rsidR="007453E4">
        <w:rPr>
          <w:rFonts w:ascii="Century Gothic" w:hAnsi="Century Gothic" w:cs="Arial"/>
          <w:sz w:val="24"/>
          <w:szCs w:val="24"/>
        </w:rPr>
        <w:t xml:space="preserve">would </w:t>
      </w:r>
      <w:r>
        <w:rPr>
          <w:rFonts w:ascii="Century Gothic" w:hAnsi="Century Gothic" w:cs="Arial"/>
          <w:sz w:val="24"/>
          <w:szCs w:val="24"/>
        </w:rPr>
        <w:t xml:space="preserve">expect to see a drop in </w:t>
      </w:r>
      <w:r w:rsidR="007453E4">
        <w:rPr>
          <w:rFonts w:ascii="Century Gothic" w:hAnsi="Century Gothic" w:cs="Arial"/>
          <w:sz w:val="24"/>
          <w:szCs w:val="24"/>
        </w:rPr>
        <w:t xml:space="preserve">both </w:t>
      </w:r>
      <w:r>
        <w:rPr>
          <w:rFonts w:ascii="Century Gothic" w:hAnsi="Century Gothic" w:cs="Arial"/>
          <w:sz w:val="24"/>
          <w:szCs w:val="24"/>
        </w:rPr>
        <w:t xml:space="preserve">customer satisfaction and </w:t>
      </w:r>
      <w:r w:rsidRPr="003D0CB3">
        <w:rPr>
          <w:rFonts w:ascii="Century Gothic" w:hAnsi="Century Gothic" w:cs="Arial"/>
          <w:sz w:val="24"/>
          <w:szCs w:val="24"/>
        </w:rPr>
        <w:t xml:space="preserve">demand due to </w:t>
      </w:r>
      <w:r>
        <w:rPr>
          <w:rFonts w:ascii="Century Gothic" w:hAnsi="Century Gothic" w:cs="Arial"/>
          <w:sz w:val="24"/>
          <w:szCs w:val="24"/>
        </w:rPr>
        <w:t xml:space="preserve">a variety of factors including: </w:t>
      </w:r>
      <w:r w:rsidRPr="003D0CB3">
        <w:rPr>
          <w:rFonts w:ascii="Century Gothic" w:hAnsi="Century Gothic" w:cs="Arial"/>
          <w:sz w:val="24"/>
          <w:szCs w:val="24"/>
        </w:rPr>
        <w:t>availab</w:t>
      </w:r>
      <w:r w:rsidR="000C5350">
        <w:rPr>
          <w:rFonts w:ascii="Century Gothic" w:hAnsi="Century Gothic" w:cs="Arial"/>
          <w:sz w:val="24"/>
          <w:szCs w:val="24"/>
        </w:rPr>
        <w:t>ility of</w:t>
      </w:r>
      <w:r w:rsidRPr="003D0CB3">
        <w:rPr>
          <w:rFonts w:ascii="Century Gothic" w:hAnsi="Century Gothic" w:cs="Arial"/>
          <w:sz w:val="24"/>
          <w:szCs w:val="24"/>
        </w:rPr>
        <w:t xml:space="preserve"> street parking; relatively high pricing compared with other suppliers; most modern cars</w:t>
      </w:r>
      <w:r>
        <w:rPr>
          <w:rFonts w:ascii="Century Gothic" w:hAnsi="Century Gothic" w:cs="Arial"/>
          <w:sz w:val="24"/>
          <w:szCs w:val="24"/>
        </w:rPr>
        <w:t xml:space="preserve"> require bigger garages</w:t>
      </w:r>
      <w:r w:rsidRPr="003D0CB3">
        <w:rPr>
          <w:rFonts w:ascii="Century Gothic" w:hAnsi="Century Gothic" w:cs="Arial"/>
          <w:sz w:val="24"/>
          <w:szCs w:val="24"/>
        </w:rPr>
        <w:t>; lack of power and on-site lighting</w:t>
      </w:r>
      <w:r>
        <w:rPr>
          <w:rFonts w:ascii="Century Gothic" w:hAnsi="Century Gothic" w:cs="Arial"/>
          <w:sz w:val="24"/>
          <w:szCs w:val="24"/>
        </w:rPr>
        <w:t xml:space="preserve">; unresolved </w:t>
      </w:r>
      <w:r w:rsidRPr="003D0CB3">
        <w:rPr>
          <w:rFonts w:ascii="Century Gothic" w:hAnsi="Century Gothic" w:cs="Arial"/>
          <w:sz w:val="24"/>
          <w:szCs w:val="24"/>
        </w:rPr>
        <w:t>dampness due to roof pitch</w:t>
      </w:r>
      <w:r>
        <w:rPr>
          <w:rFonts w:ascii="Century Gothic" w:hAnsi="Century Gothic" w:cs="Arial"/>
          <w:sz w:val="24"/>
          <w:szCs w:val="24"/>
        </w:rPr>
        <w:t xml:space="preserve">; </w:t>
      </w:r>
      <w:r w:rsidRPr="003D0CB3">
        <w:rPr>
          <w:rFonts w:ascii="Century Gothic" w:hAnsi="Century Gothic" w:cs="Arial"/>
          <w:sz w:val="24"/>
          <w:szCs w:val="24"/>
        </w:rPr>
        <w:t xml:space="preserve">and </w:t>
      </w:r>
      <w:r>
        <w:rPr>
          <w:rFonts w:ascii="Century Gothic" w:hAnsi="Century Gothic" w:cs="Arial"/>
          <w:sz w:val="24"/>
          <w:szCs w:val="24"/>
        </w:rPr>
        <w:t>o</w:t>
      </w:r>
      <w:r w:rsidRPr="003D0CB3">
        <w:rPr>
          <w:rFonts w:ascii="Century Gothic" w:hAnsi="Century Gothic" w:cs="Arial"/>
          <w:sz w:val="24"/>
          <w:szCs w:val="24"/>
        </w:rPr>
        <w:t>ngoing garage door and lock maintenance</w:t>
      </w:r>
      <w:r>
        <w:rPr>
          <w:rFonts w:ascii="Century Gothic" w:hAnsi="Century Gothic" w:cs="Arial"/>
          <w:sz w:val="24"/>
          <w:szCs w:val="24"/>
        </w:rPr>
        <w:t xml:space="preserve"> issues.</w:t>
      </w:r>
    </w:p>
    <w:p w:rsidR="004275C8" w:rsidRDefault="004275C8" w:rsidP="003D0CB3">
      <w:pPr>
        <w:spacing w:after="0" w:line="240" w:lineRule="auto"/>
        <w:jc w:val="both"/>
        <w:rPr>
          <w:rFonts w:ascii="Century Gothic" w:hAnsi="Century Gothic"/>
          <w:sz w:val="24"/>
          <w:szCs w:val="24"/>
        </w:rPr>
      </w:pPr>
    </w:p>
    <w:p w:rsidR="006D41F4" w:rsidRPr="003D0CB3" w:rsidRDefault="003D0CB3" w:rsidP="003D0CB3">
      <w:pPr>
        <w:spacing w:after="0" w:line="240" w:lineRule="auto"/>
        <w:jc w:val="both"/>
        <w:rPr>
          <w:rFonts w:ascii="Century Gothic" w:hAnsi="Century Gothic"/>
          <w:sz w:val="24"/>
          <w:szCs w:val="24"/>
        </w:rPr>
      </w:pPr>
      <w:r>
        <w:rPr>
          <w:rFonts w:ascii="Century Gothic" w:hAnsi="Century Gothic"/>
          <w:sz w:val="24"/>
          <w:szCs w:val="24"/>
        </w:rPr>
        <w:t xml:space="preserve">We </w:t>
      </w:r>
      <w:r w:rsidR="004275C8">
        <w:rPr>
          <w:rFonts w:ascii="Century Gothic" w:hAnsi="Century Gothic"/>
          <w:sz w:val="24"/>
          <w:szCs w:val="24"/>
        </w:rPr>
        <w:t xml:space="preserve">therefore </w:t>
      </w:r>
      <w:r>
        <w:rPr>
          <w:rFonts w:ascii="Century Gothic" w:hAnsi="Century Gothic"/>
          <w:sz w:val="24"/>
          <w:szCs w:val="24"/>
        </w:rPr>
        <w:t xml:space="preserve">plan to </w:t>
      </w:r>
      <w:r w:rsidR="004275C8">
        <w:rPr>
          <w:rFonts w:ascii="Century Gothic" w:hAnsi="Century Gothic"/>
          <w:sz w:val="24"/>
          <w:szCs w:val="24"/>
        </w:rPr>
        <w:t xml:space="preserve">review and refine our strategy </w:t>
      </w:r>
      <w:r w:rsidR="002E7B32">
        <w:rPr>
          <w:rFonts w:ascii="Century Gothic" w:hAnsi="Century Gothic"/>
          <w:sz w:val="24"/>
          <w:szCs w:val="24"/>
        </w:rPr>
        <w:t>structured around</w:t>
      </w:r>
      <w:r w:rsidR="009942C5">
        <w:rPr>
          <w:rFonts w:ascii="Century Gothic" w:hAnsi="Century Gothic"/>
          <w:sz w:val="24"/>
          <w:szCs w:val="24"/>
        </w:rPr>
        <w:t xml:space="preserve"> </w:t>
      </w:r>
      <w:r w:rsidR="004275C8">
        <w:rPr>
          <w:rFonts w:ascii="Century Gothic" w:hAnsi="Century Gothic"/>
          <w:sz w:val="24"/>
          <w:szCs w:val="24"/>
        </w:rPr>
        <w:t xml:space="preserve">three asset categories: </w:t>
      </w:r>
    </w:p>
    <w:p w:rsidR="006D41F4" w:rsidRDefault="006D41F4" w:rsidP="004275C8">
      <w:pPr>
        <w:pStyle w:val="ListParagraph"/>
        <w:numPr>
          <w:ilvl w:val="0"/>
          <w:numId w:val="44"/>
        </w:numPr>
        <w:spacing w:after="0" w:line="240" w:lineRule="auto"/>
        <w:jc w:val="both"/>
        <w:rPr>
          <w:rFonts w:ascii="Century Gothic" w:hAnsi="Century Gothic"/>
          <w:sz w:val="24"/>
          <w:szCs w:val="24"/>
        </w:rPr>
      </w:pPr>
      <w:r w:rsidRPr="004275C8">
        <w:rPr>
          <w:rFonts w:ascii="Century Gothic" w:hAnsi="Century Gothic"/>
          <w:sz w:val="24"/>
          <w:szCs w:val="24"/>
        </w:rPr>
        <w:t xml:space="preserve">Refurbished </w:t>
      </w:r>
      <w:r w:rsidR="004275C8">
        <w:rPr>
          <w:rFonts w:ascii="Century Gothic" w:hAnsi="Century Gothic"/>
          <w:sz w:val="24"/>
          <w:szCs w:val="24"/>
        </w:rPr>
        <w:t xml:space="preserve">and lettable </w:t>
      </w:r>
      <w:r w:rsidRPr="004275C8">
        <w:rPr>
          <w:rFonts w:ascii="Century Gothic" w:hAnsi="Century Gothic"/>
          <w:sz w:val="24"/>
          <w:szCs w:val="24"/>
        </w:rPr>
        <w:t>garages</w:t>
      </w:r>
      <w:r w:rsidR="004275C8">
        <w:rPr>
          <w:rFonts w:ascii="Century Gothic" w:hAnsi="Century Gothic"/>
          <w:sz w:val="24"/>
          <w:szCs w:val="24"/>
        </w:rPr>
        <w:t>;</w:t>
      </w:r>
    </w:p>
    <w:p w:rsidR="004275C8" w:rsidRPr="004275C8" w:rsidRDefault="004275C8" w:rsidP="004275C8">
      <w:pPr>
        <w:pStyle w:val="ListParagraph"/>
        <w:numPr>
          <w:ilvl w:val="0"/>
          <w:numId w:val="44"/>
        </w:numPr>
        <w:spacing w:after="0" w:line="240" w:lineRule="auto"/>
        <w:jc w:val="both"/>
        <w:rPr>
          <w:rFonts w:ascii="Century Gothic" w:eastAsia="Times New Roman" w:hAnsi="Century Gothic" w:cs="Times New Roman"/>
          <w:sz w:val="24"/>
          <w:szCs w:val="24"/>
        </w:rPr>
      </w:pPr>
      <w:r>
        <w:rPr>
          <w:rFonts w:ascii="Century Gothic" w:hAnsi="Century Gothic"/>
          <w:sz w:val="24"/>
          <w:szCs w:val="24"/>
        </w:rPr>
        <w:t>U</w:t>
      </w:r>
      <w:r w:rsidRPr="004275C8">
        <w:rPr>
          <w:rFonts w:ascii="Century Gothic" w:hAnsi="Century Gothic"/>
          <w:sz w:val="24"/>
          <w:szCs w:val="24"/>
        </w:rPr>
        <w:t>n</w:t>
      </w:r>
      <w:r>
        <w:rPr>
          <w:rFonts w:ascii="Century Gothic" w:hAnsi="Century Gothic"/>
          <w:sz w:val="24"/>
          <w:szCs w:val="24"/>
        </w:rPr>
        <w:t>lettable</w:t>
      </w:r>
      <w:r w:rsidR="0078025C">
        <w:rPr>
          <w:rFonts w:ascii="Century Gothic" w:hAnsi="Century Gothic"/>
          <w:sz w:val="24"/>
          <w:szCs w:val="24"/>
        </w:rPr>
        <w:t xml:space="preserve"> and </w:t>
      </w:r>
      <w:r>
        <w:rPr>
          <w:rFonts w:ascii="Century Gothic" w:hAnsi="Century Gothic"/>
          <w:sz w:val="24"/>
          <w:szCs w:val="24"/>
        </w:rPr>
        <w:t>un-</w:t>
      </w:r>
      <w:r w:rsidRPr="004275C8">
        <w:rPr>
          <w:rFonts w:ascii="Century Gothic" w:hAnsi="Century Gothic"/>
          <w:sz w:val="24"/>
          <w:szCs w:val="24"/>
        </w:rPr>
        <w:t>refurbished</w:t>
      </w:r>
      <w:r w:rsidR="002E7B32">
        <w:rPr>
          <w:rFonts w:ascii="Century Gothic" w:hAnsi="Century Gothic"/>
          <w:sz w:val="24"/>
          <w:szCs w:val="24"/>
        </w:rPr>
        <w:t xml:space="preserve"> </w:t>
      </w:r>
      <w:r w:rsidRPr="004275C8">
        <w:rPr>
          <w:rFonts w:ascii="Century Gothic" w:hAnsi="Century Gothic"/>
          <w:sz w:val="24"/>
          <w:szCs w:val="24"/>
        </w:rPr>
        <w:t>garages</w:t>
      </w:r>
      <w:r>
        <w:rPr>
          <w:rFonts w:ascii="Century Gothic" w:hAnsi="Century Gothic"/>
          <w:sz w:val="24"/>
          <w:szCs w:val="24"/>
        </w:rPr>
        <w:t>; and</w:t>
      </w:r>
      <w:r w:rsidRPr="004275C8">
        <w:rPr>
          <w:rFonts w:ascii="Century Gothic" w:hAnsi="Century Gothic"/>
          <w:sz w:val="24"/>
          <w:szCs w:val="24"/>
        </w:rPr>
        <w:t xml:space="preserve"> </w:t>
      </w:r>
    </w:p>
    <w:p w:rsidR="006D41F4" w:rsidRPr="004275C8" w:rsidRDefault="004275C8" w:rsidP="004275C8">
      <w:pPr>
        <w:pStyle w:val="ListParagraph"/>
        <w:numPr>
          <w:ilvl w:val="0"/>
          <w:numId w:val="44"/>
        </w:numPr>
        <w:spacing w:after="0" w:line="240" w:lineRule="auto"/>
        <w:jc w:val="both"/>
        <w:rPr>
          <w:rFonts w:ascii="Century Gothic" w:hAnsi="Century Gothic"/>
          <w:sz w:val="24"/>
          <w:szCs w:val="24"/>
        </w:rPr>
      </w:pPr>
      <w:r>
        <w:rPr>
          <w:rFonts w:ascii="Century Gothic" w:hAnsi="Century Gothic"/>
          <w:sz w:val="24"/>
          <w:szCs w:val="24"/>
        </w:rPr>
        <w:t>Parking spaces (s</w:t>
      </w:r>
      <w:r w:rsidR="006D41F4" w:rsidRPr="004275C8">
        <w:rPr>
          <w:rFonts w:ascii="Century Gothic" w:hAnsi="Century Gothic"/>
          <w:sz w:val="24"/>
          <w:szCs w:val="24"/>
        </w:rPr>
        <w:t xml:space="preserve">ites where garages </w:t>
      </w:r>
      <w:r w:rsidR="002E7B32">
        <w:rPr>
          <w:rFonts w:ascii="Century Gothic" w:hAnsi="Century Gothic"/>
          <w:sz w:val="24"/>
          <w:szCs w:val="24"/>
        </w:rPr>
        <w:t>have been</w:t>
      </w:r>
      <w:r w:rsidR="006D41F4" w:rsidRPr="004275C8">
        <w:rPr>
          <w:rFonts w:ascii="Century Gothic" w:hAnsi="Century Gothic"/>
          <w:sz w:val="24"/>
          <w:szCs w:val="24"/>
        </w:rPr>
        <w:t xml:space="preserve"> demolished</w:t>
      </w:r>
      <w:r>
        <w:rPr>
          <w:rFonts w:ascii="Century Gothic" w:hAnsi="Century Gothic"/>
          <w:sz w:val="24"/>
          <w:szCs w:val="24"/>
        </w:rPr>
        <w:t>)</w:t>
      </w:r>
      <w:r w:rsidR="009942C5">
        <w:rPr>
          <w:rFonts w:ascii="Century Gothic" w:hAnsi="Century Gothic"/>
          <w:sz w:val="24"/>
          <w:szCs w:val="24"/>
        </w:rPr>
        <w:t>.</w:t>
      </w:r>
    </w:p>
    <w:p w:rsidR="006D41F4" w:rsidRDefault="006D41F4" w:rsidP="003D0CB3">
      <w:pPr>
        <w:spacing w:after="0" w:line="240" w:lineRule="auto"/>
        <w:ind w:left="720" w:hanging="720"/>
        <w:jc w:val="both"/>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6471D4" w:rsidTr="00CE075F">
        <w:tc>
          <w:tcPr>
            <w:tcW w:w="5395" w:type="dxa"/>
          </w:tcPr>
          <w:p w:rsidR="00A92D6C" w:rsidRDefault="00A92D6C" w:rsidP="00CE075F">
            <w:pPr>
              <w:rPr>
                <w:rFonts w:ascii="Century Gothic" w:hAnsi="Century Gothic"/>
                <w:b/>
                <w:sz w:val="32"/>
                <w:szCs w:val="32"/>
              </w:rPr>
            </w:pPr>
          </w:p>
          <w:p w:rsidR="006471D4" w:rsidRPr="006471D4" w:rsidRDefault="00A92D6C" w:rsidP="00CE075F">
            <w:pPr>
              <w:rPr>
                <w:rFonts w:ascii="Century Gothic" w:hAnsi="Century Gothic"/>
                <w:b/>
                <w:sz w:val="32"/>
                <w:szCs w:val="32"/>
              </w:rPr>
            </w:pPr>
            <w:r>
              <w:rPr>
                <w:rFonts w:ascii="Century Gothic" w:hAnsi="Century Gothic"/>
                <w:b/>
                <w:sz w:val="32"/>
                <w:szCs w:val="32"/>
              </w:rPr>
              <w:t>4</w:t>
            </w:r>
            <w:r w:rsidR="006471D4" w:rsidRPr="006471D4">
              <w:rPr>
                <w:rFonts w:ascii="Century Gothic" w:hAnsi="Century Gothic"/>
                <w:b/>
                <w:sz w:val="32"/>
                <w:szCs w:val="32"/>
              </w:rPr>
              <w:t>.</w:t>
            </w:r>
            <w:r w:rsidR="006471D4">
              <w:rPr>
                <w:rFonts w:ascii="Century Gothic" w:hAnsi="Century Gothic"/>
                <w:b/>
                <w:sz w:val="32"/>
                <w:szCs w:val="32"/>
              </w:rPr>
              <w:t xml:space="preserve"> Maintain </w:t>
            </w:r>
            <w:r w:rsidR="001D108E">
              <w:rPr>
                <w:rFonts w:ascii="Century Gothic" w:hAnsi="Century Gothic"/>
                <w:b/>
                <w:sz w:val="32"/>
                <w:szCs w:val="32"/>
              </w:rPr>
              <w:t>S</w:t>
            </w:r>
            <w:r w:rsidR="006471D4">
              <w:rPr>
                <w:rFonts w:ascii="Century Gothic" w:hAnsi="Century Gothic"/>
                <w:b/>
                <w:sz w:val="32"/>
                <w:szCs w:val="32"/>
              </w:rPr>
              <w:t xml:space="preserve">ervice </w:t>
            </w:r>
            <w:r w:rsidR="001D108E">
              <w:rPr>
                <w:rFonts w:ascii="Century Gothic" w:hAnsi="Century Gothic"/>
                <w:b/>
                <w:sz w:val="32"/>
                <w:szCs w:val="32"/>
              </w:rPr>
              <w:t>Q</w:t>
            </w:r>
            <w:r w:rsidR="006471D4">
              <w:rPr>
                <w:rFonts w:ascii="Century Gothic" w:hAnsi="Century Gothic"/>
                <w:b/>
                <w:sz w:val="32"/>
                <w:szCs w:val="32"/>
              </w:rPr>
              <w:t>uality</w:t>
            </w:r>
          </w:p>
        </w:tc>
        <w:tc>
          <w:tcPr>
            <w:tcW w:w="5395" w:type="dxa"/>
          </w:tcPr>
          <w:p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rsidR="006471D4" w:rsidRPr="006471D4" w:rsidRDefault="006471D4"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extent cx="520700" cy="323850"/>
                  <wp:effectExtent l="0" t="0" r="0" b="0"/>
                  <wp:docPr id="25" name="Graphic 25"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520700" cy="323850"/>
                          </a:xfrm>
                          <a:prstGeom prst="rect">
                            <a:avLst/>
                          </a:prstGeom>
                        </pic:spPr>
                      </pic:pic>
                    </a:graphicData>
                  </a:graphic>
                </wp:inline>
              </w:drawing>
            </w:r>
            <w:r>
              <w:rPr>
                <w:rFonts w:ascii="Century Gothic" w:hAnsi="Century Gothic"/>
                <w:bCs/>
                <w:i/>
                <w:iCs/>
              </w:rPr>
              <w:t xml:space="preserve">    </w:t>
            </w:r>
          </w:p>
        </w:tc>
      </w:tr>
    </w:tbl>
    <w:p w:rsidR="00917969" w:rsidRDefault="004C516F" w:rsidP="00917969">
      <w:pPr>
        <w:spacing w:after="0" w:line="240" w:lineRule="auto"/>
        <w:jc w:val="both"/>
        <w:rPr>
          <w:rFonts w:ascii="Century Gothic" w:hAnsi="Century Gothic" w:cs="Arial"/>
          <w:sz w:val="24"/>
          <w:szCs w:val="24"/>
        </w:rPr>
      </w:pPr>
      <w:r>
        <w:rPr>
          <w:rFonts w:ascii="Century Gothic" w:hAnsi="Century Gothic" w:cs="Arial"/>
          <w:sz w:val="24"/>
          <w:szCs w:val="24"/>
        </w:rPr>
        <w:t xml:space="preserve">Whilst we focus on preparing for our merger with Cairn Homes &amp; Services, it is just as important that we continue to deliver </w:t>
      </w:r>
      <w:r w:rsidR="00917969">
        <w:rPr>
          <w:rFonts w:ascii="Century Gothic" w:hAnsi="Century Gothic" w:cs="Arial"/>
          <w:sz w:val="24"/>
          <w:szCs w:val="24"/>
        </w:rPr>
        <w:t>high-quality customer services</w:t>
      </w:r>
      <w:r w:rsidR="00B13B97">
        <w:rPr>
          <w:rFonts w:ascii="Century Gothic" w:hAnsi="Century Gothic" w:cs="Arial"/>
          <w:sz w:val="24"/>
          <w:szCs w:val="24"/>
        </w:rPr>
        <w:t xml:space="preserve"> and offer value for money</w:t>
      </w:r>
      <w:r w:rsidR="00E35264">
        <w:rPr>
          <w:rFonts w:ascii="Century Gothic" w:hAnsi="Century Gothic" w:cs="Arial"/>
          <w:sz w:val="24"/>
          <w:szCs w:val="24"/>
        </w:rPr>
        <w:t xml:space="preserve"> to all our customers in the meantime</w:t>
      </w:r>
      <w:r w:rsidR="00B13B97">
        <w:rPr>
          <w:rFonts w:ascii="Century Gothic" w:hAnsi="Century Gothic" w:cs="Arial"/>
          <w:sz w:val="24"/>
          <w:szCs w:val="24"/>
        </w:rPr>
        <w:t xml:space="preserve">. This includes: </w:t>
      </w:r>
    </w:p>
    <w:p w:rsidR="000D4670" w:rsidRDefault="000D4670" w:rsidP="00204328">
      <w:pPr>
        <w:pStyle w:val="ListParagraph"/>
        <w:numPr>
          <w:ilvl w:val="0"/>
          <w:numId w:val="44"/>
        </w:numPr>
        <w:spacing w:after="0" w:line="240" w:lineRule="auto"/>
        <w:jc w:val="both"/>
        <w:rPr>
          <w:rFonts w:ascii="Century Gothic" w:hAnsi="Century Gothic" w:cs="Arial"/>
          <w:sz w:val="24"/>
          <w:szCs w:val="24"/>
        </w:rPr>
      </w:pPr>
      <w:r w:rsidRPr="000D4670">
        <w:rPr>
          <w:rFonts w:ascii="Century Gothic" w:hAnsi="Century Gothic" w:cs="Arial"/>
          <w:sz w:val="24"/>
          <w:szCs w:val="24"/>
        </w:rPr>
        <w:t>Letting and managing our portfolio of 252 lettable g</w:t>
      </w:r>
      <w:r w:rsidR="00917969" w:rsidRPr="000D4670">
        <w:rPr>
          <w:rFonts w:ascii="Century Gothic" w:hAnsi="Century Gothic" w:cs="Arial"/>
          <w:sz w:val="24"/>
          <w:szCs w:val="24"/>
        </w:rPr>
        <w:t>arages</w:t>
      </w:r>
      <w:r w:rsidRPr="000D4670">
        <w:rPr>
          <w:rFonts w:ascii="Century Gothic" w:hAnsi="Century Gothic" w:cs="Arial"/>
          <w:sz w:val="24"/>
          <w:szCs w:val="24"/>
        </w:rPr>
        <w:t xml:space="preserve"> and adjacent parking spaces in accordance with our updated asset strategy.</w:t>
      </w:r>
    </w:p>
    <w:p w:rsidR="006471D4" w:rsidRPr="000D4670" w:rsidRDefault="000D4670" w:rsidP="00204328">
      <w:pPr>
        <w:pStyle w:val="ListParagraph"/>
        <w:numPr>
          <w:ilvl w:val="0"/>
          <w:numId w:val="44"/>
        </w:numPr>
        <w:spacing w:after="0" w:line="240" w:lineRule="auto"/>
        <w:jc w:val="both"/>
        <w:rPr>
          <w:rFonts w:ascii="Century Gothic" w:hAnsi="Century Gothic" w:cs="Arial"/>
          <w:sz w:val="24"/>
          <w:szCs w:val="24"/>
        </w:rPr>
      </w:pPr>
      <w:r w:rsidRPr="000D4670">
        <w:rPr>
          <w:rFonts w:ascii="Century Gothic" w:hAnsi="Century Gothic" w:cs="Arial"/>
          <w:sz w:val="24"/>
          <w:szCs w:val="24"/>
        </w:rPr>
        <w:t>Allocating and m</w:t>
      </w:r>
      <w:r w:rsidR="00917969" w:rsidRPr="000D4670">
        <w:rPr>
          <w:rFonts w:ascii="Century Gothic" w:hAnsi="Century Gothic" w:cs="Arial"/>
          <w:sz w:val="24"/>
          <w:szCs w:val="24"/>
        </w:rPr>
        <w:t>anag</w:t>
      </w:r>
      <w:r w:rsidR="00B13B97" w:rsidRPr="000D4670">
        <w:rPr>
          <w:rFonts w:ascii="Century Gothic" w:hAnsi="Century Gothic" w:cs="Arial"/>
          <w:sz w:val="24"/>
          <w:szCs w:val="24"/>
        </w:rPr>
        <w:t>ing</w:t>
      </w:r>
      <w:r w:rsidR="00917969" w:rsidRPr="000D4670">
        <w:rPr>
          <w:rFonts w:ascii="Century Gothic" w:hAnsi="Century Gothic" w:cs="Arial"/>
          <w:sz w:val="24"/>
          <w:szCs w:val="24"/>
        </w:rPr>
        <w:t xml:space="preserve"> 7 mid-market rented properties </w:t>
      </w:r>
      <w:r w:rsidR="002572B7" w:rsidRPr="000D4670">
        <w:rPr>
          <w:rFonts w:ascii="Century Gothic" w:hAnsi="Century Gothic" w:cs="Arial"/>
          <w:sz w:val="24"/>
          <w:szCs w:val="24"/>
        </w:rPr>
        <w:t xml:space="preserve">in Thurso, Wick and </w:t>
      </w:r>
      <w:proofErr w:type="spellStart"/>
      <w:r w:rsidR="002572B7" w:rsidRPr="000D4670">
        <w:rPr>
          <w:rFonts w:ascii="Century Gothic" w:hAnsi="Century Gothic" w:cs="Arial"/>
          <w:sz w:val="24"/>
          <w:szCs w:val="24"/>
        </w:rPr>
        <w:t>Dunbeath</w:t>
      </w:r>
      <w:proofErr w:type="spellEnd"/>
      <w:r w:rsidR="002572B7" w:rsidRPr="000D4670">
        <w:rPr>
          <w:rFonts w:ascii="Century Gothic" w:hAnsi="Century Gothic" w:cs="Arial"/>
          <w:sz w:val="24"/>
          <w:szCs w:val="24"/>
        </w:rPr>
        <w:t xml:space="preserve">. All properties </w:t>
      </w:r>
      <w:r w:rsidRPr="000D4670">
        <w:rPr>
          <w:rFonts w:ascii="Century Gothic" w:hAnsi="Century Gothic" w:cs="Arial"/>
          <w:sz w:val="24"/>
          <w:szCs w:val="24"/>
        </w:rPr>
        <w:t>currently</w:t>
      </w:r>
      <w:r w:rsidR="00917969" w:rsidRPr="000D4670">
        <w:rPr>
          <w:rFonts w:ascii="Century Gothic" w:hAnsi="Century Gothic" w:cs="Arial"/>
          <w:sz w:val="24"/>
          <w:szCs w:val="24"/>
        </w:rPr>
        <w:t xml:space="preserve"> experience strong demand with no voids in the last 18 months or so. </w:t>
      </w:r>
    </w:p>
    <w:p w:rsidR="002572B7" w:rsidRPr="0078025C" w:rsidRDefault="00B13B97" w:rsidP="00AA78E5">
      <w:pPr>
        <w:pStyle w:val="ListParagraph"/>
        <w:numPr>
          <w:ilvl w:val="0"/>
          <w:numId w:val="44"/>
        </w:numPr>
        <w:spacing w:after="0" w:line="240" w:lineRule="auto"/>
        <w:jc w:val="both"/>
        <w:rPr>
          <w:rFonts w:ascii="Century Gothic" w:hAnsi="Century Gothic"/>
          <w:b/>
          <w:sz w:val="24"/>
          <w:szCs w:val="24"/>
        </w:rPr>
      </w:pPr>
      <w:r w:rsidRPr="0078025C">
        <w:rPr>
          <w:rFonts w:ascii="Century Gothic" w:hAnsi="Century Gothic" w:cs="Arial"/>
          <w:sz w:val="24"/>
          <w:szCs w:val="24"/>
        </w:rPr>
        <w:t>Providing high-quality</w:t>
      </w:r>
      <w:r w:rsidR="002572B7" w:rsidRPr="0078025C">
        <w:rPr>
          <w:rFonts w:ascii="Century Gothic" w:hAnsi="Century Gothic" w:cs="Arial"/>
          <w:sz w:val="24"/>
          <w:szCs w:val="24"/>
        </w:rPr>
        <w:t xml:space="preserve"> factoring services to around 40 properties in Thurso and Wick</w:t>
      </w:r>
      <w:r w:rsidR="00917969" w:rsidRPr="0078025C">
        <w:rPr>
          <w:rFonts w:ascii="Century Gothic" w:hAnsi="Century Gothic" w:cs="Arial"/>
          <w:sz w:val="24"/>
          <w:szCs w:val="24"/>
        </w:rPr>
        <w:t xml:space="preserve">. </w:t>
      </w:r>
    </w:p>
    <w:p w:rsidR="0078025C" w:rsidRPr="0078025C" w:rsidRDefault="0078025C" w:rsidP="0078025C">
      <w:pPr>
        <w:pStyle w:val="ListParagraph"/>
        <w:spacing w:after="0" w:line="240" w:lineRule="auto"/>
        <w:jc w:val="both"/>
        <w:rPr>
          <w:rFonts w:ascii="Century Gothic" w:hAnsi="Century Gothic"/>
          <w:b/>
          <w:sz w:val="24"/>
          <w:szCs w:val="24"/>
        </w:rPr>
      </w:pPr>
    </w:p>
    <w:p w:rsidR="0078025C" w:rsidRPr="0078025C" w:rsidRDefault="0078025C" w:rsidP="00F70171">
      <w:pPr>
        <w:spacing w:after="0" w:line="240" w:lineRule="auto"/>
        <w:rPr>
          <w:rFonts w:ascii="Century Gothic" w:hAnsi="Century Gothic"/>
          <w:bCs/>
          <w:sz w:val="24"/>
          <w:szCs w:val="24"/>
        </w:rPr>
      </w:pPr>
      <w:r>
        <w:rPr>
          <w:rFonts w:ascii="Century Gothic" w:hAnsi="Century Gothic"/>
          <w:bCs/>
          <w:sz w:val="24"/>
          <w:szCs w:val="24"/>
        </w:rPr>
        <w:t xml:space="preserve">We will produce </w:t>
      </w:r>
      <w:r w:rsidR="000C5350">
        <w:rPr>
          <w:rFonts w:ascii="Century Gothic" w:hAnsi="Century Gothic"/>
          <w:bCs/>
          <w:sz w:val="24"/>
          <w:szCs w:val="24"/>
        </w:rPr>
        <w:t>concise</w:t>
      </w:r>
      <w:r w:rsidR="002823B3">
        <w:rPr>
          <w:rFonts w:ascii="Century Gothic" w:hAnsi="Century Gothic"/>
          <w:bCs/>
          <w:sz w:val="24"/>
          <w:szCs w:val="24"/>
        </w:rPr>
        <w:t xml:space="preserve"> </w:t>
      </w:r>
      <w:r>
        <w:rPr>
          <w:rFonts w:ascii="Century Gothic" w:hAnsi="Century Gothic"/>
          <w:bCs/>
          <w:sz w:val="24"/>
          <w:szCs w:val="24"/>
        </w:rPr>
        <w:t xml:space="preserve">operational plans for each of these core services </w:t>
      </w:r>
      <w:r w:rsidR="005D7260">
        <w:rPr>
          <w:rFonts w:ascii="Century Gothic" w:hAnsi="Century Gothic"/>
          <w:bCs/>
          <w:sz w:val="24"/>
          <w:szCs w:val="24"/>
        </w:rPr>
        <w:t>which set out our operational priorities, actions and targets for the next 12 months.</w:t>
      </w:r>
    </w:p>
    <w:p w:rsidR="0078025C" w:rsidRDefault="0078025C" w:rsidP="00F70171">
      <w:pPr>
        <w:spacing w:after="0" w:line="240" w:lineRule="auto"/>
        <w:rPr>
          <w:rFonts w:ascii="Century Gothic" w:hAnsi="Century Gothic"/>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6471D4" w:rsidTr="00CE075F">
        <w:tc>
          <w:tcPr>
            <w:tcW w:w="5395" w:type="dxa"/>
          </w:tcPr>
          <w:p w:rsidR="006471D4" w:rsidRDefault="006471D4" w:rsidP="00CE075F">
            <w:pPr>
              <w:rPr>
                <w:rFonts w:ascii="Century Gothic" w:hAnsi="Century Gothic"/>
                <w:b/>
                <w:sz w:val="32"/>
                <w:szCs w:val="32"/>
              </w:rPr>
            </w:pPr>
          </w:p>
          <w:p w:rsidR="006471D4" w:rsidRPr="006471D4" w:rsidRDefault="00A92D6C" w:rsidP="00CE075F">
            <w:pPr>
              <w:rPr>
                <w:rFonts w:ascii="Century Gothic" w:hAnsi="Century Gothic"/>
                <w:b/>
                <w:sz w:val="32"/>
                <w:szCs w:val="32"/>
              </w:rPr>
            </w:pPr>
            <w:r>
              <w:rPr>
                <w:rFonts w:ascii="Century Gothic" w:hAnsi="Century Gothic"/>
                <w:b/>
                <w:sz w:val="32"/>
                <w:szCs w:val="32"/>
              </w:rPr>
              <w:t>5</w:t>
            </w:r>
            <w:r w:rsidR="006471D4" w:rsidRPr="006471D4">
              <w:rPr>
                <w:rFonts w:ascii="Century Gothic" w:hAnsi="Century Gothic"/>
                <w:b/>
                <w:sz w:val="32"/>
                <w:szCs w:val="32"/>
              </w:rPr>
              <w:t>.</w:t>
            </w:r>
            <w:r w:rsidR="006471D4">
              <w:rPr>
                <w:rFonts w:ascii="Century Gothic" w:hAnsi="Century Gothic"/>
                <w:b/>
                <w:sz w:val="32"/>
                <w:szCs w:val="32"/>
              </w:rPr>
              <w:t xml:space="preserve"> Enhance our </w:t>
            </w:r>
            <w:r w:rsidR="001D108E">
              <w:rPr>
                <w:rFonts w:ascii="Century Gothic" w:hAnsi="Century Gothic"/>
                <w:b/>
                <w:sz w:val="32"/>
                <w:szCs w:val="32"/>
              </w:rPr>
              <w:t>C</w:t>
            </w:r>
            <w:r w:rsidR="006471D4">
              <w:rPr>
                <w:rFonts w:ascii="Century Gothic" w:hAnsi="Century Gothic"/>
                <w:b/>
                <w:sz w:val="32"/>
                <w:szCs w:val="32"/>
              </w:rPr>
              <w:t>apacity</w:t>
            </w:r>
          </w:p>
        </w:tc>
        <w:tc>
          <w:tcPr>
            <w:tcW w:w="5395" w:type="dxa"/>
          </w:tcPr>
          <w:p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rsidR="006471D4" w:rsidRPr="006471D4" w:rsidRDefault="006471D4" w:rsidP="00A92D6C">
            <w:pPr>
              <w:jc w:val="right"/>
              <w:rPr>
                <w:rFonts w:ascii="Century Gothic" w:hAnsi="Century Gothic"/>
                <w:bCs/>
                <w:i/>
                <w:iCs/>
              </w:rPr>
            </w:pPr>
            <w:r>
              <w:rPr>
                <w:rFonts w:ascii="Century Gothic" w:hAnsi="Century Gothic"/>
                <w:noProof/>
                <w:sz w:val="24"/>
                <w:szCs w:val="24"/>
                <w:lang w:val="en-GB" w:eastAsia="en-GB"/>
              </w:rPr>
              <w:drawing>
                <wp:inline distT="0" distB="0" distL="0" distR="0">
                  <wp:extent cx="520700" cy="323850"/>
                  <wp:effectExtent l="0" t="0" r="0" b="0"/>
                  <wp:docPr id="19" name="Graphic 19"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520700" cy="323850"/>
                          </a:xfrm>
                          <a:prstGeom prst="rect">
                            <a:avLst/>
                          </a:prstGeom>
                        </pic:spPr>
                      </pic:pic>
                    </a:graphicData>
                  </a:graphic>
                </wp:inline>
              </w:drawing>
            </w:r>
            <w:r w:rsidR="00917969">
              <w:rPr>
                <w:rFonts w:ascii="Century Gothic" w:hAnsi="Century Gothic"/>
                <w:b/>
                <w:i/>
                <w:noProof/>
                <w:sz w:val="24"/>
                <w:szCs w:val="24"/>
                <w:lang w:val="en-GB" w:eastAsia="en-GB"/>
              </w:rPr>
              <w:drawing>
                <wp:inline distT="0" distB="0" distL="0" distR="0">
                  <wp:extent cx="431800" cy="317500"/>
                  <wp:effectExtent l="0" t="0" r="0" b="6350"/>
                  <wp:docPr id="48" name="Graphic 48"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431800" cy="317500"/>
                          </a:xfrm>
                          <a:prstGeom prst="rect">
                            <a:avLst/>
                          </a:prstGeom>
                        </pic:spPr>
                      </pic:pic>
                    </a:graphicData>
                  </a:graphic>
                </wp:inline>
              </w:drawing>
            </w:r>
            <w:r>
              <w:rPr>
                <w:rFonts w:ascii="Century Gothic" w:hAnsi="Century Gothic"/>
                <w:bCs/>
                <w:i/>
                <w:iCs/>
              </w:rPr>
              <w:t xml:space="preserve">   </w:t>
            </w:r>
          </w:p>
        </w:tc>
      </w:tr>
    </w:tbl>
    <w:p w:rsidR="00204328" w:rsidRDefault="00204328" w:rsidP="00204328">
      <w:pPr>
        <w:suppressAutoHyphens/>
        <w:autoSpaceDN w:val="0"/>
        <w:spacing w:after="0" w:line="240" w:lineRule="auto"/>
        <w:jc w:val="both"/>
        <w:textAlignment w:val="baseline"/>
        <w:rPr>
          <w:rFonts w:ascii="Century Gothic" w:eastAsia="Calibri" w:hAnsi="Century Gothic" w:cs="Arial"/>
          <w:color w:val="auto"/>
          <w:kern w:val="0"/>
          <w:sz w:val="24"/>
          <w:szCs w:val="24"/>
          <w:lang w:val="en-GB" w:eastAsia="en-US"/>
        </w:rPr>
      </w:pPr>
      <w:r>
        <w:rPr>
          <w:rFonts w:ascii="Century Gothic" w:eastAsia="Calibri" w:hAnsi="Century Gothic" w:cs="Arial"/>
          <w:color w:val="auto"/>
          <w:kern w:val="0"/>
          <w:sz w:val="24"/>
          <w:szCs w:val="24"/>
          <w:lang w:val="en-GB" w:eastAsia="en-US"/>
        </w:rPr>
        <w:t>Following a recent review and re-allocation of staffing resources across the Group, o</w:t>
      </w:r>
      <w:r w:rsidR="006640E2">
        <w:rPr>
          <w:rFonts w:ascii="Century Gothic" w:eastAsia="Calibri" w:hAnsi="Century Gothic" w:cs="Arial"/>
          <w:color w:val="auto"/>
          <w:kern w:val="0"/>
          <w:sz w:val="24"/>
          <w:szCs w:val="24"/>
          <w:lang w:val="en-GB" w:eastAsia="en-US"/>
        </w:rPr>
        <w:t xml:space="preserve">ur current </w:t>
      </w:r>
      <w:r w:rsidR="00A07D94" w:rsidRPr="006640E2">
        <w:rPr>
          <w:rFonts w:ascii="Century Gothic" w:eastAsia="Calibri" w:hAnsi="Century Gothic" w:cs="Arial"/>
          <w:color w:val="auto"/>
          <w:kern w:val="0"/>
          <w:sz w:val="24"/>
          <w:szCs w:val="24"/>
          <w:lang w:val="en-GB" w:eastAsia="en-US"/>
        </w:rPr>
        <w:t>staffing resource consists of one member of staff</w:t>
      </w:r>
      <w:r>
        <w:rPr>
          <w:rFonts w:ascii="Century Gothic" w:eastAsia="Calibri" w:hAnsi="Century Gothic" w:cs="Arial"/>
          <w:color w:val="auto"/>
          <w:kern w:val="0"/>
          <w:sz w:val="24"/>
          <w:szCs w:val="24"/>
          <w:lang w:val="en-GB" w:eastAsia="en-US"/>
        </w:rPr>
        <w:t xml:space="preserve"> working the equivalent of one day per week. In addition, we </w:t>
      </w:r>
      <w:r w:rsidRPr="006640E2">
        <w:rPr>
          <w:rFonts w:ascii="Century Gothic" w:eastAsia="Calibri" w:hAnsi="Century Gothic" w:cs="Arial"/>
          <w:color w:val="auto"/>
          <w:kern w:val="0"/>
          <w:sz w:val="24"/>
          <w:szCs w:val="24"/>
          <w:lang w:val="en-GB" w:eastAsia="en-US"/>
        </w:rPr>
        <w:t xml:space="preserve">also receive </w:t>
      </w:r>
      <w:r>
        <w:rPr>
          <w:rFonts w:ascii="Century Gothic" w:eastAsia="Calibri" w:hAnsi="Century Gothic" w:cs="Arial"/>
          <w:color w:val="auto"/>
          <w:kern w:val="0"/>
          <w:sz w:val="24"/>
          <w:szCs w:val="24"/>
          <w:lang w:val="en-GB" w:eastAsia="en-US"/>
        </w:rPr>
        <w:t xml:space="preserve">some </w:t>
      </w:r>
      <w:r w:rsidRPr="006640E2">
        <w:rPr>
          <w:rFonts w:ascii="Century Gothic" w:eastAsia="Calibri" w:hAnsi="Century Gothic" w:cs="Arial"/>
          <w:color w:val="auto"/>
          <w:kern w:val="0"/>
          <w:sz w:val="24"/>
          <w:szCs w:val="24"/>
          <w:lang w:val="en-GB" w:eastAsia="en-US"/>
        </w:rPr>
        <w:t xml:space="preserve">input </w:t>
      </w:r>
      <w:r w:rsidR="00A92D6C">
        <w:rPr>
          <w:rFonts w:ascii="Century Gothic" w:eastAsia="Calibri" w:hAnsi="Century Gothic" w:cs="Arial"/>
          <w:color w:val="auto"/>
          <w:kern w:val="0"/>
          <w:sz w:val="24"/>
          <w:szCs w:val="24"/>
          <w:lang w:val="en-GB" w:eastAsia="en-US"/>
        </w:rPr>
        <w:t xml:space="preserve">(albeit limited) </w:t>
      </w:r>
      <w:r w:rsidRPr="006640E2">
        <w:rPr>
          <w:rFonts w:ascii="Century Gothic" w:eastAsia="Calibri" w:hAnsi="Century Gothic" w:cs="Arial"/>
          <w:color w:val="auto"/>
          <w:kern w:val="0"/>
          <w:sz w:val="24"/>
          <w:szCs w:val="24"/>
          <w:lang w:val="en-GB" w:eastAsia="en-US"/>
        </w:rPr>
        <w:t xml:space="preserve">from </w:t>
      </w:r>
      <w:r>
        <w:rPr>
          <w:rFonts w:ascii="Century Gothic" w:eastAsia="Calibri" w:hAnsi="Century Gothic" w:cs="Arial"/>
          <w:color w:val="auto"/>
          <w:kern w:val="0"/>
          <w:sz w:val="24"/>
          <w:szCs w:val="24"/>
          <w:lang w:val="en-GB" w:eastAsia="en-US"/>
        </w:rPr>
        <w:t xml:space="preserve">some </w:t>
      </w:r>
      <w:r w:rsidRPr="006640E2">
        <w:rPr>
          <w:rFonts w:ascii="Century Gothic" w:eastAsia="Calibri" w:hAnsi="Century Gothic" w:cs="Arial"/>
          <w:color w:val="auto"/>
          <w:kern w:val="0"/>
          <w:sz w:val="24"/>
          <w:szCs w:val="24"/>
          <w:lang w:val="en-GB" w:eastAsia="en-US"/>
        </w:rPr>
        <w:t xml:space="preserve">PHA </w:t>
      </w:r>
      <w:r>
        <w:rPr>
          <w:rFonts w:ascii="Century Gothic" w:eastAsia="Calibri" w:hAnsi="Century Gothic" w:cs="Arial"/>
          <w:color w:val="auto"/>
          <w:kern w:val="0"/>
          <w:sz w:val="24"/>
          <w:szCs w:val="24"/>
          <w:lang w:val="en-GB" w:eastAsia="en-US"/>
        </w:rPr>
        <w:t xml:space="preserve">staff (e.g. the Senior Officer) </w:t>
      </w:r>
      <w:r w:rsidRPr="006640E2">
        <w:rPr>
          <w:rFonts w:ascii="Century Gothic" w:eastAsia="Calibri" w:hAnsi="Century Gothic" w:cs="Arial"/>
          <w:color w:val="auto"/>
          <w:kern w:val="0"/>
          <w:sz w:val="24"/>
          <w:szCs w:val="24"/>
          <w:lang w:val="en-GB" w:eastAsia="en-US"/>
        </w:rPr>
        <w:t>regulated and paid for via a Service Level Agreement.</w:t>
      </w:r>
    </w:p>
    <w:p w:rsidR="00204328" w:rsidRDefault="00204328" w:rsidP="00204328">
      <w:pPr>
        <w:suppressAutoHyphens/>
        <w:autoSpaceDN w:val="0"/>
        <w:spacing w:after="0" w:line="240" w:lineRule="auto"/>
        <w:jc w:val="both"/>
        <w:textAlignment w:val="baseline"/>
        <w:rPr>
          <w:rFonts w:ascii="Century Gothic" w:eastAsia="Calibri" w:hAnsi="Century Gothic" w:cs="Arial"/>
          <w:color w:val="auto"/>
          <w:kern w:val="0"/>
          <w:sz w:val="24"/>
          <w:szCs w:val="24"/>
          <w:lang w:val="en-GB" w:eastAsia="en-US"/>
        </w:rPr>
      </w:pPr>
    </w:p>
    <w:p w:rsidR="00204328" w:rsidRDefault="00204328" w:rsidP="00204328">
      <w:pPr>
        <w:suppressAutoHyphens/>
        <w:autoSpaceDN w:val="0"/>
        <w:spacing w:after="0" w:line="240" w:lineRule="auto"/>
        <w:jc w:val="both"/>
        <w:textAlignment w:val="baseline"/>
        <w:rPr>
          <w:rFonts w:ascii="Century Gothic" w:eastAsia="Calibri" w:hAnsi="Century Gothic" w:cs="Arial"/>
          <w:color w:val="auto"/>
          <w:kern w:val="0"/>
          <w:sz w:val="24"/>
          <w:szCs w:val="24"/>
          <w:lang w:val="en-GB" w:eastAsia="en-US"/>
        </w:rPr>
      </w:pPr>
      <w:r>
        <w:rPr>
          <w:rFonts w:ascii="Century Gothic" w:eastAsia="Calibri" w:hAnsi="Century Gothic" w:cs="Arial"/>
          <w:color w:val="auto"/>
          <w:kern w:val="0"/>
          <w:sz w:val="24"/>
          <w:szCs w:val="24"/>
          <w:lang w:val="en-GB" w:eastAsia="en-US"/>
        </w:rPr>
        <w:t xml:space="preserve">We recognise that whilst we are sufficiently resourced to cover our “business as usual” activities, we are not adequately resourced to deliver on all our </w:t>
      </w:r>
      <w:r w:rsidR="000C5350">
        <w:rPr>
          <w:rFonts w:ascii="Century Gothic" w:eastAsia="Calibri" w:hAnsi="Century Gothic" w:cs="Arial"/>
          <w:color w:val="auto"/>
          <w:kern w:val="0"/>
          <w:sz w:val="24"/>
          <w:szCs w:val="24"/>
          <w:lang w:val="en-GB" w:eastAsia="en-US"/>
        </w:rPr>
        <w:t xml:space="preserve">2021/22 </w:t>
      </w:r>
      <w:r>
        <w:rPr>
          <w:rFonts w:ascii="Century Gothic" w:eastAsia="Calibri" w:hAnsi="Century Gothic" w:cs="Arial"/>
          <w:color w:val="auto"/>
          <w:kern w:val="0"/>
          <w:sz w:val="24"/>
          <w:szCs w:val="24"/>
          <w:lang w:val="en-GB" w:eastAsia="en-US"/>
        </w:rPr>
        <w:t>priorities</w:t>
      </w:r>
      <w:r w:rsidR="003B02B4">
        <w:rPr>
          <w:rFonts w:ascii="Century Gothic" w:eastAsia="Calibri" w:hAnsi="Century Gothic" w:cs="Arial"/>
          <w:color w:val="auto"/>
          <w:kern w:val="0"/>
          <w:sz w:val="24"/>
          <w:szCs w:val="24"/>
          <w:lang w:val="en-GB" w:eastAsia="en-US"/>
        </w:rPr>
        <w:t xml:space="preserve"> (e.g. </w:t>
      </w:r>
      <w:r w:rsidR="000C5350">
        <w:rPr>
          <w:rFonts w:ascii="Century Gothic" w:eastAsia="Calibri" w:hAnsi="Century Gothic" w:cs="Arial"/>
          <w:color w:val="auto"/>
          <w:kern w:val="0"/>
          <w:sz w:val="24"/>
          <w:szCs w:val="24"/>
          <w:lang w:val="en-GB" w:eastAsia="en-US"/>
        </w:rPr>
        <w:t xml:space="preserve">potentially </w:t>
      </w:r>
      <w:r w:rsidR="003B02B4">
        <w:rPr>
          <w:rFonts w:ascii="Century Gothic" w:eastAsia="Calibri" w:hAnsi="Century Gothic" w:cs="Arial"/>
          <w:color w:val="auto"/>
          <w:kern w:val="0"/>
          <w:sz w:val="24"/>
          <w:szCs w:val="24"/>
          <w:lang w:val="en-GB" w:eastAsia="en-US"/>
        </w:rPr>
        <w:t>managing a garage demolition programme)</w:t>
      </w:r>
      <w:r>
        <w:rPr>
          <w:rFonts w:ascii="Century Gothic" w:eastAsia="Calibri" w:hAnsi="Century Gothic" w:cs="Arial"/>
          <w:color w:val="auto"/>
          <w:kern w:val="0"/>
          <w:sz w:val="24"/>
          <w:szCs w:val="24"/>
          <w:lang w:val="en-GB" w:eastAsia="en-US"/>
        </w:rPr>
        <w:t xml:space="preserve">. Consequently, a key priority for us </w:t>
      </w:r>
      <w:r w:rsidR="003B02B4">
        <w:rPr>
          <w:rFonts w:ascii="Century Gothic" w:eastAsia="Calibri" w:hAnsi="Century Gothic" w:cs="Arial"/>
          <w:color w:val="auto"/>
          <w:kern w:val="0"/>
          <w:sz w:val="24"/>
          <w:szCs w:val="24"/>
          <w:lang w:val="en-GB" w:eastAsia="en-US"/>
        </w:rPr>
        <w:lastRenderedPageBreak/>
        <w:t>will be</w:t>
      </w:r>
      <w:r>
        <w:rPr>
          <w:rFonts w:ascii="Century Gothic" w:eastAsia="Calibri" w:hAnsi="Century Gothic" w:cs="Arial"/>
          <w:color w:val="auto"/>
          <w:kern w:val="0"/>
          <w:sz w:val="24"/>
          <w:szCs w:val="24"/>
          <w:lang w:val="en-GB" w:eastAsia="en-US"/>
        </w:rPr>
        <w:t xml:space="preserve"> to </w:t>
      </w:r>
      <w:r w:rsidR="00C91D74">
        <w:rPr>
          <w:rFonts w:ascii="Century Gothic" w:eastAsia="Calibri" w:hAnsi="Century Gothic" w:cs="Arial"/>
          <w:color w:val="auto"/>
          <w:kern w:val="0"/>
          <w:sz w:val="24"/>
          <w:szCs w:val="24"/>
          <w:lang w:val="en-GB" w:eastAsia="en-US"/>
        </w:rPr>
        <w:t xml:space="preserve">seek </w:t>
      </w:r>
      <w:r w:rsidR="003B02B4">
        <w:rPr>
          <w:rFonts w:ascii="Century Gothic" w:eastAsia="Calibri" w:hAnsi="Century Gothic" w:cs="Arial"/>
          <w:color w:val="auto"/>
          <w:kern w:val="0"/>
          <w:sz w:val="24"/>
          <w:szCs w:val="24"/>
          <w:lang w:val="en-GB" w:eastAsia="en-US"/>
        </w:rPr>
        <w:t xml:space="preserve">additional </w:t>
      </w:r>
      <w:r w:rsidR="00C91D74">
        <w:rPr>
          <w:rFonts w:ascii="Century Gothic" w:eastAsia="Calibri" w:hAnsi="Century Gothic" w:cs="Arial"/>
          <w:color w:val="auto"/>
          <w:kern w:val="0"/>
          <w:sz w:val="24"/>
          <w:szCs w:val="24"/>
          <w:lang w:val="en-GB" w:eastAsia="en-US"/>
        </w:rPr>
        <w:t>support from our parent, Cairn HA and/or grant funders which will allow us to enhance our capacity for this next year.</w:t>
      </w:r>
      <w:r>
        <w:rPr>
          <w:rFonts w:ascii="Century Gothic" w:eastAsia="Calibri" w:hAnsi="Century Gothic" w:cs="Arial"/>
          <w:color w:val="auto"/>
          <w:kern w:val="0"/>
          <w:sz w:val="24"/>
          <w:szCs w:val="24"/>
          <w:lang w:val="en-GB" w:eastAsia="en-US"/>
        </w:rPr>
        <w:t xml:space="preserve">  </w:t>
      </w:r>
    </w:p>
    <w:p w:rsidR="00204328" w:rsidRDefault="00204328" w:rsidP="00204328">
      <w:pPr>
        <w:suppressAutoHyphens/>
        <w:autoSpaceDN w:val="0"/>
        <w:spacing w:after="0" w:line="240" w:lineRule="auto"/>
        <w:jc w:val="both"/>
        <w:textAlignment w:val="baseline"/>
        <w:rPr>
          <w:rFonts w:ascii="Century Gothic" w:eastAsia="Calibri" w:hAnsi="Century Gothic" w:cs="Arial"/>
          <w:color w:val="auto"/>
          <w:kern w:val="0"/>
          <w:sz w:val="24"/>
          <w:szCs w:val="2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6471D4" w:rsidTr="00CE075F">
        <w:tc>
          <w:tcPr>
            <w:tcW w:w="5395" w:type="dxa"/>
          </w:tcPr>
          <w:p w:rsidR="006471D4" w:rsidRDefault="006471D4" w:rsidP="00CE075F">
            <w:pPr>
              <w:rPr>
                <w:rFonts w:ascii="Century Gothic" w:hAnsi="Century Gothic"/>
                <w:b/>
                <w:sz w:val="32"/>
                <w:szCs w:val="32"/>
              </w:rPr>
            </w:pPr>
          </w:p>
          <w:p w:rsidR="006471D4" w:rsidRPr="006471D4" w:rsidRDefault="00A92D6C" w:rsidP="00CE075F">
            <w:pPr>
              <w:rPr>
                <w:rFonts w:ascii="Century Gothic" w:hAnsi="Century Gothic"/>
                <w:b/>
                <w:sz w:val="32"/>
                <w:szCs w:val="32"/>
              </w:rPr>
            </w:pPr>
            <w:r>
              <w:rPr>
                <w:rFonts w:ascii="Century Gothic" w:hAnsi="Century Gothic"/>
                <w:b/>
                <w:sz w:val="32"/>
                <w:szCs w:val="32"/>
              </w:rPr>
              <w:t>6</w:t>
            </w:r>
            <w:r w:rsidR="006471D4" w:rsidRPr="006471D4">
              <w:rPr>
                <w:rFonts w:ascii="Century Gothic" w:hAnsi="Century Gothic"/>
                <w:b/>
                <w:sz w:val="32"/>
                <w:szCs w:val="32"/>
              </w:rPr>
              <w:t>.</w:t>
            </w:r>
            <w:r w:rsidR="006471D4">
              <w:rPr>
                <w:rFonts w:ascii="Century Gothic" w:hAnsi="Century Gothic"/>
                <w:b/>
                <w:sz w:val="32"/>
                <w:szCs w:val="32"/>
              </w:rPr>
              <w:t xml:space="preserve"> Explore our </w:t>
            </w:r>
            <w:r w:rsidR="001D108E">
              <w:rPr>
                <w:rFonts w:ascii="Century Gothic" w:hAnsi="Century Gothic"/>
                <w:b/>
                <w:sz w:val="32"/>
                <w:szCs w:val="32"/>
              </w:rPr>
              <w:t>P</w:t>
            </w:r>
            <w:r w:rsidR="006471D4">
              <w:rPr>
                <w:rFonts w:ascii="Century Gothic" w:hAnsi="Century Gothic"/>
                <w:b/>
                <w:sz w:val="32"/>
                <w:szCs w:val="32"/>
              </w:rPr>
              <w:t>otential</w:t>
            </w:r>
          </w:p>
        </w:tc>
        <w:tc>
          <w:tcPr>
            <w:tcW w:w="5395" w:type="dxa"/>
          </w:tcPr>
          <w:p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rsidR="006471D4" w:rsidRPr="006471D4" w:rsidRDefault="006471D4" w:rsidP="00CE075F">
            <w:pPr>
              <w:jc w:val="right"/>
              <w:rPr>
                <w:rFonts w:ascii="Century Gothic" w:hAnsi="Century Gothic"/>
                <w:bCs/>
                <w:i/>
                <w:iCs/>
              </w:rPr>
            </w:pPr>
            <w:r>
              <w:rPr>
                <w:rFonts w:ascii="Century Gothic" w:hAnsi="Century Gothic"/>
                <w:b/>
                <w:i/>
                <w:noProof/>
                <w:sz w:val="24"/>
                <w:szCs w:val="24"/>
                <w:lang w:val="en-GB" w:eastAsia="en-GB"/>
              </w:rPr>
              <w:drawing>
                <wp:inline distT="0" distB="0" distL="0" distR="0">
                  <wp:extent cx="431800" cy="317500"/>
                  <wp:effectExtent l="0" t="0" r="0" b="6350"/>
                  <wp:docPr id="28" name="Graphic 28"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431800" cy="317500"/>
                          </a:xfrm>
                          <a:prstGeom prst="rect">
                            <a:avLst/>
                          </a:prstGeom>
                        </pic:spPr>
                      </pic:pic>
                    </a:graphicData>
                  </a:graphic>
                </wp:inline>
              </w:drawing>
            </w:r>
            <w:r>
              <w:rPr>
                <w:rFonts w:ascii="Century Gothic" w:hAnsi="Century Gothic"/>
                <w:bCs/>
                <w:i/>
                <w:iCs/>
              </w:rPr>
              <w:t xml:space="preserve">    </w:t>
            </w:r>
          </w:p>
        </w:tc>
      </w:tr>
    </w:tbl>
    <w:p w:rsidR="00F524BD" w:rsidRDefault="00F524BD" w:rsidP="00F524BD">
      <w:pPr>
        <w:spacing w:after="0" w:line="240" w:lineRule="auto"/>
        <w:jc w:val="both"/>
        <w:rPr>
          <w:rFonts w:ascii="Century Gothic" w:hAnsi="Century Gothic"/>
          <w:sz w:val="24"/>
          <w:szCs w:val="24"/>
        </w:rPr>
      </w:pPr>
      <w:r>
        <w:rPr>
          <w:rFonts w:ascii="Century Gothic" w:hAnsi="Century Gothic"/>
          <w:sz w:val="24"/>
          <w:szCs w:val="24"/>
        </w:rPr>
        <w:t>Part of shaping our legacy will also involve exploring the potential for the new combined commercial subsidiary to enhance its social impact in Caithness</w:t>
      </w:r>
      <w:r w:rsidR="001B55A0">
        <w:rPr>
          <w:rFonts w:ascii="Century Gothic" w:hAnsi="Century Gothic"/>
          <w:sz w:val="24"/>
          <w:szCs w:val="24"/>
        </w:rPr>
        <w:t xml:space="preserve"> and North Sutherland</w:t>
      </w:r>
      <w:r>
        <w:rPr>
          <w:rFonts w:ascii="Century Gothic" w:hAnsi="Century Gothic"/>
          <w:sz w:val="24"/>
          <w:szCs w:val="24"/>
        </w:rPr>
        <w:t>. We are mindful of our limited capacity and resources at this time and so will focus on the following actions:</w:t>
      </w:r>
    </w:p>
    <w:p w:rsidR="00F524BD" w:rsidRDefault="00F524BD" w:rsidP="00F524BD">
      <w:pPr>
        <w:spacing w:after="0" w:line="240" w:lineRule="auto"/>
        <w:jc w:val="both"/>
        <w:rPr>
          <w:rFonts w:ascii="Century Gothic" w:hAnsi="Century Gothic"/>
          <w:sz w:val="24"/>
          <w:szCs w:val="24"/>
        </w:rPr>
      </w:pPr>
    </w:p>
    <w:p w:rsidR="00105485" w:rsidRDefault="00105485" w:rsidP="00F524BD">
      <w:pPr>
        <w:pStyle w:val="ListParagraph"/>
        <w:numPr>
          <w:ilvl w:val="0"/>
          <w:numId w:val="44"/>
        </w:numPr>
        <w:spacing w:after="0" w:line="240" w:lineRule="auto"/>
        <w:jc w:val="both"/>
        <w:rPr>
          <w:rFonts w:ascii="Century Gothic" w:hAnsi="Century Gothic"/>
          <w:sz w:val="24"/>
          <w:szCs w:val="24"/>
        </w:rPr>
      </w:pPr>
      <w:r>
        <w:rPr>
          <w:rFonts w:ascii="Century Gothic" w:hAnsi="Century Gothic"/>
          <w:sz w:val="24"/>
          <w:szCs w:val="24"/>
        </w:rPr>
        <w:t xml:space="preserve">Working with Cairn HA and its subsidiary Cairn Homes &amp; Services to </w:t>
      </w:r>
      <w:r w:rsidR="005D7260">
        <w:rPr>
          <w:rFonts w:ascii="Century Gothic" w:hAnsi="Century Gothic"/>
          <w:sz w:val="24"/>
          <w:szCs w:val="24"/>
        </w:rPr>
        <w:t xml:space="preserve">consider the </w:t>
      </w:r>
      <w:r>
        <w:rPr>
          <w:rFonts w:ascii="Century Gothic" w:hAnsi="Century Gothic"/>
          <w:sz w:val="24"/>
          <w:szCs w:val="24"/>
        </w:rPr>
        <w:t>vision</w:t>
      </w:r>
      <w:r w:rsidR="005D7260">
        <w:rPr>
          <w:rFonts w:ascii="Century Gothic" w:hAnsi="Century Gothic"/>
          <w:sz w:val="24"/>
          <w:szCs w:val="24"/>
        </w:rPr>
        <w:t xml:space="preserve"> f</w:t>
      </w:r>
      <w:r w:rsidR="000C5350">
        <w:rPr>
          <w:rFonts w:ascii="Century Gothic" w:hAnsi="Century Gothic"/>
          <w:sz w:val="24"/>
          <w:szCs w:val="24"/>
        </w:rPr>
        <w:t>or</w:t>
      </w:r>
      <w:r w:rsidR="005D7260">
        <w:rPr>
          <w:rFonts w:ascii="Century Gothic" w:hAnsi="Century Gothic"/>
          <w:sz w:val="24"/>
          <w:szCs w:val="24"/>
        </w:rPr>
        <w:t xml:space="preserve"> the new combined commercial subsidiary; </w:t>
      </w:r>
      <w:r>
        <w:rPr>
          <w:rFonts w:ascii="Century Gothic" w:hAnsi="Century Gothic"/>
          <w:sz w:val="24"/>
          <w:szCs w:val="24"/>
        </w:rPr>
        <w:t xml:space="preserve"> </w:t>
      </w:r>
    </w:p>
    <w:p w:rsidR="006640E2" w:rsidRDefault="00F524BD" w:rsidP="00F524BD">
      <w:pPr>
        <w:pStyle w:val="ListParagraph"/>
        <w:numPr>
          <w:ilvl w:val="0"/>
          <w:numId w:val="44"/>
        </w:numPr>
        <w:spacing w:after="0" w:line="240" w:lineRule="auto"/>
        <w:jc w:val="both"/>
        <w:rPr>
          <w:rFonts w:ascii="Century Gothic" w:hAnsi="Century Gothic"/>
          <w:sz w:val="24"/>
          <w:szCs w:val="24"/>
        </w:rPr>
      </w:pPr>
      <w:r>
        <w:rPr>
          <w:rFonts w:ascii="Century Gothic" w:hAnsi="Century Gothic"/>
          <w:sz w:val="24"/>
          <w:szCs w:val="24"/>
        </w:rPr>
        <w:t xml:space="preserve">Exploring local needs and known service gaps </w:t>
      </w:r>
      <w:r w:rsidR="006640E2">
        <w:rPr>
          <w:rFonts w:ascii="Century Gothic" w:hAnsi="Century Gothic"/>
          <w:sz w:val="24"/>
          <w:szCs w:val="24"/>
        </w:rPr>
        <w:t xml:space="preserve">in discussions </w:t>
      </w:r>
      <w:r>
        <w:rPr>
          <w:rFonts w:ascii="Century Gothic" w:hAnsi="Century Gothic"/>
          <w:sz w:val="24"/>
          <w:szCs w:val="24"/>
        </w:rPr>
        <w:t xml:space="preserve">with our </w:t>
      </w:r>
      <w:r w:rsidR="006640E2">
        <w:rPr>
          <w:rFonts w:ascii="Century Gothic" w:hAnsi="Century Gothic"/>
          <w:sz w:val="24"/>
          <w:szCs w:val="24"/>
        </w:rPr>
        <w:t xml:space="preserve">key </w:t>
      </w:r>
      <w:r>
        <w:rPr>
          <w:rFonts w:ascii="Century Gothic" w:hAnsi="Century Gothic"/>
          <w:sz w:val="24"/>
          <w:szCs w:val="24"/>
        </w:rPr>
        <w:t>local partners</w:t>
      </w:r>
      <w:r w:rsidR="006640E2">
        <w:rPr>
          <w:rFonts w:ascii="Century Gothic" w:hAnsi="Century Gothic"/>
          <w:sz w:val="24"/>
          <w:szCs w:val="24"/>
        </w:rPr>
        <w:t>;</w:t>
      </w:r>
      <w:r w:rsidR="00105485">
        <w:rPr>
          <w:rFonts w:ascii="Century Gothic" w:hAnsi="Century Gothic"/>
          <w:sz w:val="24"/>
          <w:szCs w:val="24"/>
        </w:rPr>
        <w:t xml:space="preserve"> and</w:t>
      </w:r>
    </w:p>
    <w:p w:rsidR="00105485" w:rsidRDefault="00105485" w:rsidP="00105485">
      <w:pPr>
        <w:pStyle w:val="ListParagraph"/>
        <w:numPr>
          <w:ilvl w:val="0"/>
          <w:numId w:val="44"/>
        </w:numPr>
        <w:spacing w:after="0" w:line="240" w:lineRule="auto"/>
        <w:jc w:val="both"/>
        <w:rPr>
          <w:rFonts w:ascii="Century Gothic" w:hAnsi="Century Gothic"/>
          <w:sz w:val="24"/>
          <w:szCs w:val="24"/>
        </w:rPr>
      </w:pPr>
      <w:r>
        <w:rPr>
          <w:rFonts w:ascii="Century Gothic" w:hAnsi="Century Gothic"/>
          <w:sz w:val="24"/>
          <w:szCs w:val="24"/>
        </w:rPr>
        <w:t xml:space="preserve">Following any demolition, consider </w:t>
      </w:r>
      <w:r w:rsidR="005D7260">
        <w:rPr>
          <w:rFonts w:ascii="Century Gothic" w:hAnsi="Century Gothic"/>
          <w:sz w:val="24"/>
          <w:szCs w:val="24"/>
        </w:rPr>
        <w:t xml:space="preserve">the </w:t>
      </w:r>
      <w:r>
        <w:rPr>
          <w:rFonts w:ascii="Century Gothic" w:hAnsi="Century Gothic"/>
          <w:sz w:val="24"/>
          <w:szCs w:val="24"/>
        </w:rPr>
        <w:t>potential for future</w:t>
      </w:r>
      <w:r w:rsidR="006640E2">
        <w:rPr>
          <w:rFonts w:ascii="Century Gothic" w:hAnsi="Century Gothic"/>
          <w:sz w:val="24"/>
          <w:szCs w:val="24"/>
        </w:rPr>
        <w:t xml:space="preserve"> redevelop</w:t>
      </w:r>
      <w:r>
        <w:rPr>
          <w:rFonts w:ascii="Century Gothic" w:hAnsi="Century Gothic"/>
          <w:sz w:val="24"/>
          <w:szCs w:val="24"/>
        </w:rPr>
        <w:t>ment</w:t>
      </w:r>
      <w:r w:rsidR="00620B43">
        <w:rPr>
          <w:rFonts w:ascii="Century Gothic" w:hAnsi="Century Gothic"/>
          <w:sz w:val="24"/>
          <w:szCs w:val="24"/>
        </w:rPr>
        <w:t xml:space="preserve"> </w:t>
      </w:r>
      <w:r w:rsidR="006640E2">
        <w:rPr>
          <w:rFonts w:ascii="Century Gothic" w:hAnsi="Century Gothic"/>
          <w:sz w:val="24"/>
          <w:szCs w:val="24"/>
        </w:rPr>
        <w:t>and/or repurpos</w:t>
      </w:r>
      <w:r>
        <w:rPr>
          <w:rFonts w:ascii="Century Gothic" w:hAnsi="Century Gothic"/>
          <w:sz w:val="24"/>
          <w:szCs w:val="24"/>
        </w:rPr>
        <w:t>ing of the</w:t>
      </w:r>
      <w:r w:rsidR="006640E2">
        <w:rPr>
          <w:rFonts w:ascii="Century Gothic" w:hAnsi="Century Gothic"/>
          <w:sz w:val="24"/>
          <w:szCs w:val="24"/>
        </w:rPr>
        <w:t xml:space="preserve"> garages and adjacent land</w:t>
      </w:r>
      <w:r w:rsidR="005D7260">
        <w:rPr>
          <w:rFonts w:ascii="Century Gothic" w:hAnsi="Century Gothic"/>
          <w:sz w:val="24"/>
          <w:szCs w:val="24"/>
        </w:rPr>
        <w:t xml:space="preserve"> (e.g. by undertaking a local survey).</w:t>
      </w:r>
    </w:p>
    <w:p w:rsidR="006640E2" w:rsidRPr="00F524BD" w:rsidRDefault="006640E2" w:rsidP="00105485">
      <w:pPr>
        <w:pStyle w:val="ListParagraph"/>
        <w:spacing w:after="0" w:line="240" w:lineRule="auto"/>
        <w:jc w:val="both"/>
        <w:rPr>
          <w:rFonts w:ascii="Century Gothic" w:hAnsi="Century Gothic"/>
          <w:sz w:val="24"/>
          <w:szCs w:val="24"/>
        </w:rPr>
      </w:pPr>
    </w:p>
    <w:p w:rsidR="00F524BD" w:rsidRDefault="00F524BD" w:rsidP="00F524BD">
      <w:pPr>
        <w:spacing w:after="0" w:line="240" w:lineRule="auto"/>
        <w:jc w:val="both"/>
        <w:rPr>
          <w:rFonts w:ascii="Century Gothic" w:hAnsi="Century Gothic"/>
          <w:sz w:val="24"/>
          <w:szCs w:val="24"/>
        </w:rPr>
      </w:pPr>
    </w:p>
    <w:p w:rsidR="004B7EFD" w:rsidRPr="00F524BD" w:rsidRDefault="004B7EFD" w:rsidP="00F524BD">
      <w:pPr>
        <w:spacing w:after="0" w:line="240" w:lineRule="auto"/>
        <w:jc w:val="both"/>
        <w:rPr>
          <w:rFonts w:ascii="Century Gothic" w:hAnsi="Century Gothic"/>
          <w:b/>
          <w:sz w:val="24"/>
          <w:szCs w:val="24"/>
        </w:rPr>
      </w:pPr>
    </w:p>
    <w:p w:rsidR="004B7EFD" w:rsidRDefault="004B7EFD" w:rsidP="00F70171">
      <w:pPr>
        <w:spacing w:after="0" w:line="240" w:lineRule="auto"/>
        <w:rPr>
          <w:rFonts w:ascii="Century Gothic" w:hAnsi="Century Gothic"/>
          <w:b/>
          <w:sz w:val="24"/>
          <w:szCs w:val="24"/>
        </w:rPr>
      </w:pPr>
    </w:p>
    <w:p w:rsidR="006471D4" w:rsidRDefault="006471D4" w:rsidP="00F70171">
      <w:pPr>
        <w:spacing w:after="0" w:line="240" w:lineRule="auto"/>
        <w:rPr>
          <w:rFonts w:ascii="Century Gothic" w:hAnsi="Century Gothic"/>
          <w:b/>
          <w:sz w:val="24"/>
          <w:szCs w:val="24"/>
        </w:rPr>
      </w:pPr>
    </w:p>
    <w:p w:rsidR="006471D4" w:rsidRPr="00F70171" w:rsidRDefault="006471D4" w:rsidP="00F70171">
      <w:pPr>
        <w:spacing w:after="0" w:line="240" w:lineRule="auto"/>
        <w:rPr>
          <w:rFonts w:ascii="Century Gothic" w:hAnsi="Century Gothic"/>
          <w:b/>
          <w:sz w:val="24"/>
          <w:szCs w:val="24"/>
        </w:rPr>
      </w:pPr>
    </w:p>
    <w:p w:rsidR="006640E2" w:rsidRDefault="006640E2">
      <w:pPr>
        <w:rPr>
          <w:rFonts w:ascii="Century Gothic" w:hAnsi="Century Gothic"/>
          <w:b/>
          <w:color w:val="990033"/>
          <w:sz w:val="32"/>
          <w:szCs w:val="32"/>
        </w:rPr>
      </w:pPr>
      <w:r>
        <w:rPr>
          <w:rFonts w:ascii="Century Gothic" w:hAnsi="Century Gothic"/>
          <w:b/>
          <w:color w:val="990033"/>
          <w:sz w:val="32"/>
          <w:szCs w:val="32"/>
        </w:rPr>
        <w:br w:type="page"/>
      </w:r>
    </w:p>
    <w:p w:rsidR="002C7F3D" w:rsidRPr="002F4983" w:rsidRDefault="002C7F3D" w:rsidP="002C7F3D">
      <w:pPr>
        <w:rPr>
          <w:rFonts w:ascii="Century Gothic" w:hAnsi="Century Gothic"/>
          <w:b/>
          <w:color w:val="990033"/>
          <w:sz w:val="72"/>
          <w:szCs w:val="72"/>
        </w:rPr>
      </w:pPr>
      <w:r w:rsidRPr="002F4983">
        <w:rPr>
          <w:rFonts w:ascii="Century Gothic" w:hAnsi="Century Gothic"/>
          <w:b/>
          <w:color w:val="990033"/>
          <w:sz w:val="32"/>
          <w:szCs w:val="32"/>
        </w:rPr>
        <w:lastRenderedPageBreak/>
        <w:t xml:space="preserve">Section </w:t>
      </w:r>
      <w:r>
        <w:rPr>
          <w:rFonts w:ascii="Century Gothic" w:hAnsi="Century Gothic"/>
          <w:b/>
          <w:color w:val="990033"/>
          <w:sz w:val="32"/>
          <w:szCs w:val="32"/>
        </w:rPr>
        <w:t>7</w:t>
      </w:r>
      <w:r w:rsidRPr="002F4983">
        <w:rPr>
          <w:rFonts w:ascii="Century Gothic" w:hAnsi="Century Gothic"/>
          <w:b/>
          <w:color w:val="990033"/>
          <w:sz w:val="32"/>
          <w:szCs w:val="32"/>
        </w:rPr>
        <w:t>:</w:t>
      </w:r>
      <w:r>
        <w:rPr>
          <w:rFonts w:ascii="Century Gothic" w:hAnsi="Century Gothic"/>
          <w:b/>
          <w:color w:val="990033"/>
          <w:sz w:val="32"/>
          <w:szCs w:val="32"/>
        </w:rPr>
        <w:t xml:space="preserve"> </w:t>
      </w:r>
      <w:r w:rsidRPr="002F4983">
        <w:rPr>
          <w:rFonts w:ascii="Century Gothic" w:hAnsi="Century Gothic"/>
          <w:b/>
          <w:color w:val="990033"/>
          <w:sz w:val="22"/>
          <w:szCs w:val="22"/>
        </w:rPr>
        <w:t xml:space="preserve"> </w:t>
      </w:r>
      <w:r w:rsidRPr="002F4983">
        <w:rPr>
          <w:rFonts w:ascii="Century Gothic" w:hAnsi="Century Gothic"/>
          <w:b/>
          <w:color w:val="990033"/>
          <w:sz w:val="72"/>
          <w:szCs w:val="72"/>
        </w:rPr>
        <w:t>Risk</w:t>
      </w:r>
    </w:p>
    <w:p w:rsidR="002C7F3D" w:rsidRDefault="002C7F3D" w:rsidP="0001115A">
      <w:pPr>
        <w:spacing w:after="240" w:line="240" w:lineRule="auto"/>
        <w:jc w:val="both"/>
        <w:rPr>
          <w:rFonts w:ascii="Century Gothic" w:hAnsi="Century Gothic"/>
          <w:b/>
          <w:i/>
          <w:color w:val="990033"/>
          <w:sz w:val="28"/>
          <w:szCs w:val="28"/>
        </w:rPr>
      </w:pPr>
      <w:bookmarkStart w:id="8" w:name="_Hlk510014722"/>
      <w:r w:rsidRPr="002F4983">
        <w:rPr>
          <w:rFonts w:ascii="Century Gothic" w:hAnsi="Century Gothic"/>
          <w:b/>
          <w:i/>
          <w:color w:val="990033"/>
          <w:sz w:val="28"/>
          <w:szCs w:val="28"/>
        </w:rPr>
        <w:t xml:space="preserve">We understand the importance and value of managing risk and see our risk management policy and framework as an essential element of good governance, improving our decision-making and enhancing our outcomes and accountability. </w:t>
      </w:r>
    </w:p>
    <w:p w:rsidR="0001115A" w:rsidRPr="0001115A" w:rsidRDefault="0001115A" w:rsidP="0001115A">
      <w:pPr>
        <w:spacing w:after="0" w:line="240" w:lineRule="auto"/>
        <w:jc w:val="both"/>
        <w:rPr>
          <w:rFonts w:ascii="Century Gothic" w:hAnsi="Century Gothic"/>
          <w:b/>
          <w:i/>
          <w:color w:val="990033"/>
          <w:sz w:val="28"/>
          <w:szCs w:val="28"/>
        </w:rPr>
      </w:pPr>
    </w:p>
    <w:p w:rsidR="002C7F3D" w:rsidRPr="003E7CD6" w:rsidRDefault="002C7F3D" w:rsidP="0001115A">
      <w:pPr>
        <w:spacing w:after="0" w:line="240" w:lineRule="auto"/>
        <w:rPr>
          <w:rFonts w:ascii="Century Gothic" w:hAnsi="Century Gothic"/>
          <w:b/>
          <w:sz w:val="32"/>
          <w:szCs w:val="32"/>
        </w:rPr>
      </w:pPr>
      <w:r>
        <w:rPr>
          <w:rFonts w:ascii="Century Gothic" w:hAnsi="Century Gothic"/>
          <w:b/>
          <w:sz w:val="32"/>
          <w:szCs w:val="32"/>
        </w:rPr>
        <w:t>A</w:t>
      </w:r>
      <w:r w:rsidRPr="003E7CD6">
        <w:rPr>
          <w:rFonts w:ascii="Century Gothic" w:hAnsi="Century Gothic"/>
          <w:b/>
          <w:sz w:val="32"/>
          <w:szCs w:val="32"/>
        </w:rPr>
        <w:t>pproach</w:t>
      </w:r>
    </w:p>
    <w:bookmarkEnd w:id="8"/>
    <w:p w:rsidR="002C7F3D" w:rsidRDefault="002C7F3D" w:rsidP="008E73EA">
      <w:pPr>
        <w:spacing w:after="0" w:line="240" w:lineRule="auto"/>
        <w:jc w:val="both"/>
        <w:rPr>
          <w:rFonts w:ascii="Century Gothic" w:hAnsi="Century Gothic"/>
          <w:sz w:val="24"/>
          <w:szCs w:val="24"/>
        </w:rPr>
      </w:pPr>
      <w:r w:rsidRPr="003E7CD6">
        <w:rPr>
          <w:rFonts w:ascii="Century Gothic" w:hAnsi="Century Gothic"/>
          <w:sz w:val="24"/>
          <w:szCs w:val="24"/>
        </w:rPr>
        <w:t xml:space="preserve">We </w:t>
      </w:r>
      <w:r w:rsidR="008E73EA">
        <w:rPr>
          <w:rFonts w:ascii="Century Gothic" w:hAnsi="Century Gothic"/>
          <w:sz w:val="24"/>
          <w:szCs w:val="24"/>
        </w:rPr>
        <w:t>take</w:t>
      </w:r>
      <w:r w:rsidRPr="003E7CD6">
        <w:rPr>
          <w:rFonts w:ascii="Century Gothic" w:hAnsi="Century Gothic"/>
          <w:sz w:val="24"/>
          <w:szCs w:val="24"/>
        </w:rPr>
        <w:t xml:space="preserve"> a comprehensive approach to risk management to ensure that we:</w:t>
      </w:r>
    </w:p>
    <w:p w:rsidR="002C7F3D" w:rsidRPr="003E7CD6" w:rsidRDefault="002C7F3D" w:rsidP="008E73EA">
      <w:pPr>
        <w:pStyle w:val="ListParagraph"/>
        <w:numPr>
          <w:ilvl w:val="0"/>
          <w:numId w:val="25"/>
        </w:numPr>
        <w:spacing w:after="0" w:line="240" w:lineRule="auto"/>
        <w:ind w:hanging="357"/>
        <w:rPr>
          <w:rFonts w:ascii="Century Gothic" w:hAnsi="Century Gothic"/>
          <w:sz w:val="24"/>
          <w:szCs w:val="24"/>
        </w:rPr>
      </w:pPr>
      <w:r>
        <w:rPr>
          <w:rFonts w:ascii="Century Gothic" w:hAnsi="Century Gothic"/>
          <w:sz w:val="24"/>
          <w:szCs w:val="24"/>
        </w:rPr>
        <w:t>a</w:t>
      </w:r>
      <w:r w:rsidRPr="003E7CD6">
        <w:rPr>
          <w:rFonts w:ascii="Century Gothic" w:hAnsi="Century Gothic"/>
          <w:sz w:val="24"/>
          <w:szCs w:val="24"/>
        </w:rPr>
        <w:t>re more flexible and responsive to new internal and external demands;</w:t>
      </w:r>
    </w:p>
    <w:p w:rsidR="002C7F3D" w:rsidRPr="003E7CD6" w:rsidRDefault="002C7F3D" w:rsidP="008E73EA">
      <w:pPr>
        <w:pStyle w:val="ListParagraph"/>
        <w:numPr>
          <w:ilvl w:val="0"/>
          <w:numId w:val="25"/>
        </w:numPr>
        <w:spacing w:after="0" w:line="240" w:lineRule="auto"/>
        <w:ind w:hanging="357"/>
        <w:rPr>
          <w:rFonts w:ascii="Century Gothic" w:hAnsi="Century Gothic"/>
          <w:sz w:val="24"/>
          <w:szCs w:val="24"/>
        </w:rPr>
      </w:pPr>
      <w:r>
        <w:rPr>
          <w:rFonts w:ascii="Century Gothic" w:hAnsi="Century Gothic"/>
          <w:sz w:val="24"/>
          <w:szCs w:val="24"/>
        </w:rPr>
        <w:t>a</w:t>
      </w:r>
      <w:r w:rsidRPr="003E7CD6">
        <w:rPr>
          <w:rFonts w:ascii="Century Gothic" w:hAnsi="Century Gothic"/>
          <w:sz w:val="24"/>
          <w:szCs w:val="24"/>
        </w:rPr>
        <w:t>re able to make informed decisions;</w:t>
      </w:r>
    </w:p>
    <w:p w:rsidR="002C7F3D" w:rsidRPr="003E7CD6" w:rsidRDefault="002C7F3D" w:rsidP="008E73EA">
      <w:pPr>
        <w:pStyle w:val="ListParagraph"/>
        <w:numPr>
          <w:ilvl w:val="0"/>
          <w:numId w:val="25"/>
        </w:numPr>
        <w:spacing w:after="0" w:line="240" w:lineRule="auto"/>
        <w:ind w:hanging="357"/>
        <w:rPr>
          <w:rFonts w:ascii="Century Gothic" w:hAnsi="Century Gothic"/>
          <w:sz w:val="24"/>
          <w:szCs w:val="24"/>
        </w:rPr>
      </w:pPr>
      <w:r>
        <w:rPr>
          <w:rFonts w:ascii="Century Gothic" w:hAnsi="Century Gothic"/>
          <w:sz w:val="24"/>
          <w:szCs w:val="24"/>
        </w:rPr>
        <w:t>c</w:t>
      </w:r>
      <w:r w:rsidRPr="003E7CD6">
        <w:rPr>
          <w:rFonts w:ascii="Century Gothic" w:hAnsi="Century Gothic"/>
          <w:sz w:val="24"/>
          <w:szCs w:val="24"/>
        </w:rPr>
        <w:t xml:space="preserve">an provide assurance to our </w:t>
      </w:r>
      <w:r>
        <w:rPr>
          <w:rFonts w:ascii="Century Gothic" w:hAnsi="Century Gothic"/>
          <w:sz w:val="24"/>
          <w:szCs w:val="24"/>
        </w:rPr>
        <w:t>Board</w:t>
      </w:r>
      <w:r w:rsidRPr="003E7CD6">
        <w:rPr>
          <w:rFonts w:ascii="Century Gothic" w:hAnsi="Century Gothic"/>
          <w:sz w:val="24"/>
          <w:szCs w:val="24"/>
        </w:rPr>
        <w:t>;</w:t>
      </w:r>
    </w:p>
    <w:p w:rsidR="002C7F3D" w:rsidRPr="003E7CD6" w:rsidRDefault="002C7F3D" w:rsidP="008E73EA">
      <w:pPr>
        <w:pStyle w:val="ListParagraph"/>
        <w:numPr>
          <w:ilvl w:val="0"/>
          <w:numId w:val="25"/>
        </w:numPr>
        <w:spacing w:after="0" w:line="240" w:lineRule="auto"/>
        <w:ind w:hanging="357"/>
        <w:rPr>
          <w:rFonts w:ascii="Century Gothic" w:hAnsi="Century Gothic"/>
          <w:sz w:val="24"/>
          <w:szCs w:val="24"/>
        </w:rPr>
      </w:pPr>
      <w:r>
        <w:rPr>
          <w:rFonts w:ascii="Century Gothic" w:hAnsi="Century Gothic"/>
          <w:sz w:val="24"/>
          <w:szCs w:val="24"/>
        </w:rPr>
        <w:t>r</w:t>
      </w:r>
      <w:r w:rsidRPr="003E7CD6">
        <w:rPr>
          <w:rFonts w:ascii="Century Gothic" w:hAnsi="Century Gothic"/>
          <w:sz w:val="24"/>
          <w:szCs w:val="24"/>
        </w:rPr>
        <w:t>educe in</w:t>
      </w:r>
      <w:r>
        <w:rPr>
          <w:rFonts w:ascii="Century Gothic" w:hAnsi="Century Gothic"/>
          <w:sz w:val="24"/>
          <w:szCs w:val="24"/>
        </w:rPr>
        <w:t>cidents</w:t>
      </w:r>
      <w:r w:rsidRPr="003E7CD6">
        <w:rPr>
          <w:rFonts w:ascii="Century Gothic" w:hAnsi="Century Gothic"/>
          <w:sz w:val="24"/>
          <w:szCs w:val="24"/>
        </w:rPr>
        <w:t xml:space="preserve"> and control failures; and</w:t>
      </w:r>
    </w:p>
    <w:p w:rsidR="002C7F3D" w:rsidRPr="003E7CD6" w:rsidRDefault="002C7F3D" w:rsidP="008E73EA">
      <w:pPr>
        <w:pStyle w:val="ListParagraph"/>
        <w:numPr>
          <w:ilvl w:val="0"/>
          <w:numId w:val="25"/>
        </w:numPr>
        <w:spacing w:after="0" w:line="240" w:lineRule="auto"/>
        <w:ind w:hanging="357"/>
        <w:rPr>
          <w:rFonts w:ascii="Century Gothic" w:hAnsi="Century Gothic"/>
          <w:sz w:val="24"/>
          <w:szCs w:val="24"/>
        </w:rPr>
      </w:pPr>
      <w:proofErr w:type="gramStart"/>
      <w:r>
        <w:rPr>
          <w:rFonts w:ascii="Century Gothic" w:hAnsi="Century Gothic"/>
          <w:sz w:val="24"/>
          <w:szCs w:val="24"/>
        </w:rPr>
        <w:t>a</w:t>
      </w:r>
      <w:r w:rsidRPr="003E7CD6">
        <w:rPr>
          <w:rFonts w:ascii="Century Gothic" w:hAnsi="Century Gothic"/>
          <w:sz w:val="24"/>
          <w:szCs w:val="24"/>
        </w:rPr>
        <w:t>re</w:t>
      </w:r>
      <w:proofErr w:type="gramEnd"/>
      <w:r w:rsidRPr="003E7CD6">
        <w:rPr>
          <w:rFonts w:ascii="Century Gothic" w:hAnsi="Century Gothic"/>
          <w:sz w:val="24"/>
          <w:szCs w:val="24"/>
        </w:rPr>
        <w:t xml:space="preserve"> able to achi</w:t>
      </w:r>
      <w:r>
        <w:rPr>
          <w:rFonts w:ascii="Century Gothic" w:hAnsi="Century Gothic"/>
          <w:sz w:val="24"/>
          <w:szCs w:val="24"/>
        </w:rPr>
        <w:t>e</w:t>
      </w:r>
      <w:r w:rsidRPr="003E7CD6">
        <w:rPr>
          <w:rFonts w:ascii="Century Gothic" w:hAnsi="Century Gothic"/>
          <w:sz w:val="24"/>
          <w:szCs w:val="24"/>
        </w:rPr>
        <w:t>ve our key targets and priorities.</w:t>
      </w:r>
    </w:p>
    <w:p w:rsidR="002C7F3D" w:rsidRPr="008E73EA" w:rsidRDefault="002C7F3D" w:rsidP="008E73EA">
      <w:pPr>
        <w:spacing w:after="0" w:line="240" w:lineRule="auto"/>
        <w:rPr>
          <w:rFonts w:ascii="Century Gothic" w:hAnsi="Century Gothic"/>
          <w:b/>
          <w:sz w:val="24"/>
          <w:szCs w:val="24"/>
        </w:rPr>
      </w:pPr>
    </w:p>
    <w:p w:rsidR="002C7F3D" w:rsidRPr="002150CD" w:rsidRDefault="002C7F3D" w:rsidP="008E73EA">
      <w:pPr>
        <w:spacing w:after="0" w:line="240" w:lineRule="auto"/>
        <w:rPr>
          <w:rFonts w:ascii="Century Gothic" w:hAnsi="Century Gothic"/>
          <w:b/>
          <w:sz w:val="32"/>
          <w:szCs w:val="32"/>
        </w:rPr>
      </w:pPr>
      <w:r w:rsidRPr="002150CD">
        <w:rPr>
          <w:rFonts w:ascii="Century Gothic" w:hAnsi="Century Gothic"/>
          <w:b/>
          <w:sz w:val="32"/>
          <w:szCs w:val="32"/>
        </w:rPr>
        <w:t xml:space="preserve">Risk </w:t>
      </w:r>
      <w:r>
        <w:rPr>
          <w:rFonts w:ascii="Century Gothic" w:hAnsi="Century Gothic"/>
          <w:b/>
          <w:sz w:val="32"/>
          <w:szCs w:val="32"/>
        </w:rPr>
        <w:t>M</w:t>
      </w:r>
      <w:r w:rsidRPr="002150CD">
        <w:rPr>
          <w:rFonts w:ascii="Century Gothic" w:hAnsi="Century Gothic"/>
          <w:b/>
          <w:sz w:val="32"/>
          <w:szCs w:val="32"/>
        </w:rPr>
        <w:t>anagement Framework</w:t>
      </w:r>
    </w:p>
    <w:p w:rsidR="002C7F3D" w:rsidRDefault="002C7F3D" w:rsidP="008E73EA">
      <w:pPr>
        <w:spacing w:after="0" w:line="240" w:lineRule="auto"/>
        <w:jc w:val="both"/>
        <w:rPr>
          <w:rFonts w:ascii="Century Gothic" w:hAnsi="Century Gothic"/>
          <w:sz w:val="24"/>
          <w:szCs w:val="24"/>
        </w:rPr>
      </w:pPr>
      <w:r>
        <w:rPr>
          <w:rFonts w:ascii="Century Gothic" w:hAnsi="Century Gothic"/>
          <w:sz w:val="24"/>
          <w:szCs w:val="24"/>
        </w:rPr>
        <w:t>A few years ago, we strengthened our risk management framework across the Group and introduced a process in which risks are identified, assessed, controlled, monitored and reviewed. The framework is designed to:</w:t>
      </w:r>
    </w:p>
    <w:p w:rsidR="002C7F3D" w:rsidRDefault="002C7F3D" w:rsidP="008E73EA">
      <w:pPr>
        <w:pStyle w:val="ListParagraph"/>
        <w:numPr>
          <w:ilvl w:val="0"/>
          <w:numId w:val="25"/>
        </w:numPr>
        <w:spacing w:after="0" w:line="240" w:lineRule="auto"/>
        <w:rPr>
          <w:rFonts w:ascii="Century Gothic" w:hAnsi="Century Gothic"/>
          <w:sz w:val="24"/>
          <w:szCs w:val="24"/>
        </w:rPr>
      </w:pPr>
      <w:r>
        <w:rPr>
          <w:rFonts w:ascii="Century Gothic" w:hAnsi="Century Gothic"/>
          <w:sz w:val="24"/>
          <w:szCs w:val="24"/>
        </w:rPr>
        <w:t>integrate risk management into the culture of the Group;</w:t>
      </w:r>
    </w:p>
    <w:p w:rsidR="002C7F3D" w:rsidRDefault="002C7F3D" w:rsidP="008E73EA">
      <w:pPr>
        <w:pStyle w:val="ListParagraph"/>
        <w:numPr>
          <w:ilvl w:val="0"/>
          <w:numId w:val="25"/>
        </w:numPr>
        <w:spacing w:after="0" w:line="240" w:lineRule="auto"/>
        <w:rPr>
          <w:rFonts w:ascii="Century Gothic" w:hAnsi="Century Gothic"/>
          <w:sz w:val="24"/>
          <w:szCs w:val="24"/>
        </w:rPr>
      </w:pPr>
      <w:r>
        <w:rPr>
          <w:rFonts w:ascii="Century Gothic" w:hAnsi="Century Gothic"/>
          <w:sz w:val="24"/>
          <w:szCs w:val="24"/>
        </w:rPr>
        <w:t>raise awareness of the need for risk management;</w:t>
      </w:r>
    </w:p>
    <w:p w:rsidR="002C7F3D" w:rsidRDefault="002C7F3D" w:rsidP="008E73EA">
      <w:pPr>
        <w:pStyle w:val="ListParagraph"/>
        <w:numPr>
          <w:ilvl w:val="0"/>
          <w:numId w:val="25"/>
        </w:numPr>
        <w:spacing w:after="0" w:line="240" w:lineRule="auto"/>
        <w:rPr>
          <w:rFonts w:ascii="Century Gothic" w:hAnsi="Century Gothic"/>
          <w:sz w:val="24"/>
          <w:szCs w:val="24"/>
        </w:rPr>
      </w:pPr>
      <w:r>
        <w:rPr>
          <w:rFonts w:ascii="Century Gothic" w:hAnsi="Century Gothic"/>
          <w:sz w:val="24"/>
          <w:szCs w:val="24"/>
        </w:rPr>
        <w:t>encourage a positive approach to risk management;</w:t>
      </w:r>
    </w:p>
    <w:p w:rsidR="002C7F3D" w:rsidRDefault="002C7F3D" w:rsidP="008E73EA">
      <w:pPr>
        <w:pStyle w:val="ListParagraph"/>
        <w:numPr>
          <w:ilvl w:val="0"/>
          <w:numId w:val="25"/>
        </w:numPr>
        <w:spacing w:after="0" w:line="240" w:lineRule="auto"/>
        <w:rPr>
          <w:rFonts w:ascii="Century Gothic" w:hAnsi="Century Gothic"/>
          <w:sz w:val="24"/>
          <w:szCs w:val="24"/>
        </w:rPr>
      </w:pPr>
      <w:r>
        <w:rPr>
          <w:rFonts w:ascii="Century Gothic" w:hAnsi="Century Gothic"/>
          <w:sz w:val="24"/>
          <w:szCs w:val="24"/>
        </w:rPr>
        <w:t>support improved decision-making, innovation and performance through a good understanding of risks and their likely impact; and</w:t>
      </w:r>
    </w:p>
    <w:p w:rsidR="002C7F3D" w:rsidRPr="002150CD" w:rsidRDefault="002C7F3D" w:rsidP="008E73EA">
      <w:pPr>
        <w:pStyle w:val="ListParagraph"/>
        <w:numPr>
          <w:ilvl w:val="0"/>
          <w:numId w:val="25"/>
        </w:numPr>
        <w:spacing w:after="0" w:line="240" w:lineRule="auto"/>
        <w:rPr>
          <w:rFonts w:ascii="Century Gothic" w:hAnsi="Century Gothic"/>
          <w:sz w:val="24"/>
          <w:szCs w:val="24"/>
        </w:rPr>
      </w:pPr>
      <w:proofErr w:type="gramStart"/>
      <w:r>
        <w:rPr>
          <w:rFonts w:ascii="Century Gothic" w:hAnsi="Century Gothic"/>
          <w:sz w:val="24"/>
          <w:szCs w:val="24"/>
        </w:rPr>
        <w:t>manage</w:t>
      </w:r>
      <w:proofErr w:type="gramEnd"/>
      <w:r>
        <w:rPr>
          <w:rFonts w:ascii="Century Gothic" w:hAnsi="Century Gothic"/>
          <w:sz w:val="24"/>
          <w:szCs w:val="24"/>
        </w:rPr>
        <w:t xml:space="preserve"> risk in accordance with good practice.</w:t>
      </w:r>
    </w:p>
    <w:p w:rsidR="002C7F3D" w:rsidRDefault="002C7F3D" w:rsidP="008E73EA">
      <w:pPr>
        <w:spacing w:after="0" w:line="240" w:lineRule="auto"/>
        <w:rPr>
          <w:rFonts w:ascii="Century Gothic" w:hAnsi="Century Gothic"/>
          <w:b/>
          <w:sz w:val="22"/>
          <w:szCs w:val="22"/>
        </w:rPr>
      </w:pPr>
    </w:p>
    <w:p w:rsidR="002C7F3D" w:rsidRPr="002150CD" w:rsidRDefault="002C7F3D" w:rsidP="008E73EA">
      <w:pPr>
        <w:spacing w:after="0" w:line="240" w:lineRule="auto"/>
        <w:rPr>
          <w:rFonts w:ascii="Century Gothic" w:hAnsi="Century Gothic"/>
          <w:b/>
          <w:sz w:val="32"/>
          <w:szCs w:val="32"/>
        </w:rPr>
      </w:pPr>
      <w:r w:rsidRPr="002150CD">
        <w:rPr>
          <w:rFonts w:ascii="Century Gothic" w:hAnsi="Century Gothic"/>
          <w:b/>
          <w:sz w:val="32"/>
          <w:szCs w:val="32"/>
        </w:rPr>
        <w:t>Audit Committee</w:t>
      </w:r>
      <w:r>
        <w:rPr>
          <w:rFonts w:ascii="Century Gothic" w:hAnsi="Century Gothic"/>
          <w:b/>
          <w:sz w:val="32"/>
          <w:szCs w:val="32"/>
        </w:rPr>
        <w:t xml:space="preserve"> </w:t>
      </w:r>
    </w:p>
    <w:p w:rsidR="002C7F3D" w:rsidRPr="002150CD" w:rsidRDefault="002C7F3D" w:rsidP="008E73EA">
      <w:pPr>
        <w:spacing w:after="0" w:line="240" w:lineRule="auto"/>
        <w:jc w:val="both"/>
        <w:rPr>
          <w:rFonts w:ascii="Century Gothic" w:hAnsi="Century Gothic"/>
          <w:sz w:val="24"/>
          <w:szCs w:val="24"/>
        </w:rPr>
      </w:pPr>
      <w:r w:rsidRPr="002150CD">
        <w:rPr>
          <w:rFonts w:ascii="Century Gothic" w:hAnsi="Century Gothic"/>
          <w:sz w:val="24"/>
          <w:szCs w:val="24"/>
        </w:rPr>
        <w:t xml:space="preserve">Our </w:t>
      </w:r>
      <w:r>
        <w:rPr>
          <w:rFonts w:ascii="Century Gothic" w:hAnsi="Century Gothic"/>
          <w:sz w:val="24"/>
          <w:szCs w:val="24"/>
        </w:rPr>
        <w:t>Board</w:t>
      </w:r>
      <w:r w:rsidRPr="002150CD">
        <w:rPr>
          <w:rFonts w:ascii="Century Gothic" w:hAnsi="Century Gothic"/>
          <w:sz w:val="24"/>
          <w:szCs w:val="24"/>
        </w:rPr>
        <w:t xml:space="preserve"> </w:t>
      </w:r>
      <w:r>
        <w:rPr>
          <w:rFonts w:ascii="Century Gothic" w:hAnsi="Century Gothic"/>
          <w:sz w:val="24"/>
          <w:szCs w:val="24"/>
        </w:rPr>
        <w:t>is</w:t>
      </w:r>
      <w:r w:rsidRPr="002150CD">
        <w:rPr>
          <w:rFonts w:ascii="Century Gothic" w:hAnsi="Century Gothic"/>
          <w:sz w:val="24"/>
          <w:szCs w:val="24"/>
        </w:rPr>
        <w:t xml:space="preserve"> responsible for overseeing risk man</w:t>
      </w:r>
      <w:r>
        <w:rPr>
          <w:rFonts w:ascii="Century Gothic" w:hAnsi="Century Gothic"/>
          <w:sz w:val="24"/>
          <w:szCs w:val="24"/>
        </w:rPr>
        <w:t>a</w:t>
      </w:r>
      <w:r w:rsidRPr="002150CD">
        <w:rPr>
          <w:rFonts w:ascii="Century Gothic" w:hAnsi="Century Gothic"/>
          <w:sz w:val="24"/>
          <w:szCs w:val="24"/>
        </w:rPr>
        <w:t>g</w:t>
      </w:r>
      <w:r>
        <w:rPr>
          <w:rFonts w:ascii="Century Gothic" w:hAnsi="Century Gothic"/>
          <w:sz w:val="24"/>
          <w:szCs w:val="24"/>
        </w:rPr>
        <w:t>e</w:t>
      </w:r>
      <w:r w:rsidRPr="002150CD">
        <w:rPr>
          <w:rFonts w:ascii="Century Gothic" w:hAnsi="Century Gothic"/>
          <w:sz w:val="24"/>
          <w:szCs w:val="24"/>
        </w:rPr>
        <w:t>ment in our organisation. It is assisted by the Group Audit Committee, charged with monitoring the management of high</w:t>
      </w:r>
      <w:r>
        <w:rPr>
          <w:rFonts w:ascii="Century Gothic" w:hAnsi="Century Gothic"/>
          <w:sz w:val="24"/>
          <w:szCs w:val="24"/>
        </w:rPr>
        <w:t>-</w:t>
      </w:r>
      <w:r w:rsidRPr="002150CD">
        <w:rPr>
          <w:rFonts w:ascii="Century Gothic" w:hAnsi="Century Gothic"/>
          <w:sz w:val="24"/>
          <w:szCs w:val="24"/>
        </w:rPr>
        <w:t>level risks, reviewing the risk appetite, ensuring proper controls are in place and reviewing the Group’s approach to risk management.</w:t>
      </w:r>
      <w:r>
        <w:rPr>
          <w:rFonts w:ascii="Century Gothic" w:hAnsi="Century Gothic"/>
          <w:sz w:val="24"/>
          <w:szCs w:val="24"/>
        </w:rPr>
        <w:t xml:space="preserve"> </w:t>
      </w:r>
    </w:p>
    <w:p w:rsidR="002C7F3D" w:rsidRDefault="002C7F3D" w:rsidP="008E73EA">
      <w:pPr>
        <w:spacing w:after="0" w:line="240" w:lineRule="auto"/>
        <w:rPr>
          <w:rFonts w:ascii="Century Gothic" w:hAnsi="Century Gothic"/>
          <w:b/>
          <w:color w:val="990033"/>
          <w:sz w:val="32"/>
          <w:szCs w:val="32"/>
        </w:rPr>
      </w:pPr>
      <w:r>
        <w:rPr>
          <w:rFonts w:ascii="Century Gothic" w:hAnsi="Century Gothic"/>
          <w:b/>
          <w:color w:val="990033"/>
          <w:sz w:val="32"/>
          <w:szCs w:val="32"/>
        </w:rPr>
        <w:br w:type="page"/>
      </w:r>
    </w:p>
    <w:p w:rsidR="00AF2ABA" w:rsidRPr="008E0E23" w:rsidRDefault="00AF2ABA" w:rsidP="00B21F37">
      <w:pPr>
        <w:spacing w:after="0" w:line="240" w:lineRule="auto"/>
        <w:jc w:val="both"/>
        <w:rPr>
          <w:rFonts w:ascii="Century Gothic" w:hAnsi="Century Gothic"/>
          <w:b/>
          <w:color w:val="990033"/>
          <w:sz w:val="72"/>
          <w:szCs w:val="72"/>
        </w:rPr>
      </w:pPr>
      <w:r w:rsidRPr="008E0E23">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8</w:t>
      </w:r>
      <w:r w:rsidRPr="008E0E23">
        <w:rPr>
          <w:rFonts w:ascii="Century Gothic" w:hAnsi="Century Gothic"/>
          <w:b/>
          <w:color w:val="990033"/>
          <w:sz w:val="32"/>
          <w:szCs w:val="32"/>
        </w:rPr>
        <w:t>:</w:t>
      </w:r>
      <w:r w:rsidRPr="008E0E23">
        <w:rPr>
          <w:rFonts w:ascii="Century Gothic" w:hAnsi="Century Gothic"/>
          <w:b/>
          <w:color w:val="990033"/>
          <w:sz w:val="72"/>
          <w:szCs w:val="72"/>
        </w:rPr>
        <w:t xml:space="preserve"> Resources</w:t>
      </w:r>
    </w:p>
    <w:p w:rsidR="008E73EA" w:rsidRDefault="008E73EA" w:rsidP="002F4983">
      <w:pPr>
        <w:spacing w:after="240" w:line="240" w:lineRule="auto"/>
        <w:jc w:val="both"/>
        <w:rPr>
          <w:rFonts w:ascii="Century Gothic" w:hAnsi="Century Gothic"/>
          <w:b/>
          <w:i/>
          <w:color w:val="990033"/>
          <w:sz w:val="28"/>
          <w:szCs w:val="28"/>
        </w:rPr>
      </w:pPr>
    </w:p>
    <w:p w:rsidR="001862E6" w:rsidRPr="008E0E23" w:rsidRDefault="004C0EE2" w:rsidP="002F4983">
      <w:pPr>
        <w:spacing w:after="240" w:line="240" w:lineRule="auto"/>
        <w:jc w:val="both"/>
        <w:rPr>
          <w:rFonts w:ascii="Century Gothic" w:hAnsi="Century Gothic"/>
          <w:b/>
          <w:i/>
          <w:color w:val="990033"/>
          <w:sz w:val="28"/>
          <w:szCs w:val="28"/>
        </w:rPr>
      </w:pPr>
      <w:r w:rsidRPr="008E0E23">
        <w:rPr>
          <w:rFonts w:ascii="Century Gothic" w:hAnsi="Century Gothic"/>
          <w:b/>
          <w:i/>
          <w:color w:val="990033"/>
          <w:sz w:val="28"/>
          <w:szCs w:val="28"/>
        </w:rPr>
        <w:t xml:space="preserve">We are fully committed to </w:t>
      </w:r>
      <w:r w:rsidR="00E65037" w:rsidRPr="008E0E23">
        <w:rPr>
          <w:rFonts w:ascii="Century Gothic" w:hAnsi="Century Gothic"/>
          <w:b/>
          <w:i/>
          <w:color w:val="990033"/>
          <w:sz w:val="28"/>
          <w:szCs w:val="28"/>
        </w:rPr>
        <w:t xml:space="preserve">making the best use of </w:t>
      </w:r>
      <w:r w:rsidR="00FC21AF" w:rsidRPr="008E0E23">
        <w:rPr>
          <w:rFonts w:ascii="Century Gothic" w:hAnsi="Century Gothic"/>
          <w:b/>
          <w:i/>
          <w:color w:val="990033"/>
          <w:sz w:val="28"/>
          <w:szCs w:val="28"/>
        </w:rPr>
        <w:t xml:space="preserve">our </w:t>
      </w:r>
      <w:r w:rsidR="00E65037" w:rsidRPr="008E0E23">
        <w:rPr>
          <w:rFonts w:ascii="Century Gothic" w:hAnsi="Century Gothic"/>
          <w:b/>
          <w:i/>
          <w:color w:val="990033"/>
          <w:sz w:val="28"/>
          <w:szCs w:val="28"/>
        </w:rPr>
        <w:t>resources</w:t>
      </w:r>
      <w:r w:rsidR="003F74B4">
        <w:rPr>
          <w:rFonts w:ascii="Century Gothic" w:hAnsi="Century Gothic"/>
          <w:b/>
          <w:i/>
          <w:color w:val="990033"/>
          <w:sz w:val="28"/>
          <w:szCs w:val="28"/>
        </w:rPr>
        <w:t xml:space="preserve"> and to continue to deliver value for money. We are also keen to </w:t>
      </w:r>
      <w:r w:rsidR="003F74B4" w:rsidRPr="003F74B4">
        <w:rPr>
          <w:rFonts w:ascii="Century Gothic" w:hAnsi="Century Gothic"/>
          <w:b/>
          <w:i/>
          <w:color w:val="990033"/>
          <w:sz w:val="28"/>
          <w:szCs w:val="28"/>
        </w:rPr>
        <w:t>giv</w:t>
      </w:r>
      <w:r w:rsidR="003F74B4">
        <w:rPr>
          <w:rFonts w:ascii="Century Gothic" w:hAnsi="Century Gothic"/>
          <w:b/>
          <w:i/>
          <w:color w:val="990033"/>
          <w:sz w:val="28"/>
          <w:szCs w:val="28"/>
        </w:rPr>
        <w:t>e</w:t>
      </w:r>
      <w:r w:rsidR="003F74B4" w:rsidRPr="003F74B4">
        <w:rPr>
          <w:rFonts w:ascii="Century Gothic" w:hAnsi="Century Gothic"/>
          <w:b/>
          <w:i/>
          <w:color w:val="990033"/>
          <w:sz w:val="28"/>
          <w:szCs w:val="28"/>
        </w:rPr>
        <w:t xml:space="preserve"> the new combined, commercial subsidiary the best possible start</w:t>
      </w:r>
      <w:r w:rsidR="003F74B4">
        <w:rPr>
          <w:rFonts w:ascii="Century Gothic" w:hAnsi="Century Gothic"/>
          <w:b/>
          <w:i/>
          <w:color w:val="990033"/>
          <w:sz w:val="28"/>
          <w:szCs w:val="28"/>
        </w:rPr>
        <w:t>.</w:t>
      </w:r>
    </w:p>
    <w:p w:rsidR="00F65E7C" w:rsidRDefault="00F65E7C" w:rsidP="001862E6">
      <w:pPr>
        <w:spacing w:line="240" w:lineRule="auto"/>
        <w:jc w:val="both"/>
        <w:rPr>
          <w:rFonts w:ascii="Century Gothic" w:hAnsi="Century Gothic"/>
          <w:sz w:val="24"/>
          <w:szCs w:val="24"/>
        </w:rPr>
      </w:pPr>
    </w:p>
    <w:p w:rsidR="00F65E7C" w:rsidRPr="00F65E7C" w:rsidRDefault="00F65E7C" w:rsidP="0095282D">
      <w:pPr>
        <w:spacing w:after="0" w:line="240" w:lineRule="auto"/>
        <w:jc w:val="both"/>
        <w:rPr>
          <w:rFonts w:ascii="Century Gothic" w:hAnsi="Century Gothic"/>
          <w:b/>
          <w:sz w:val="32"/>
          <w:szCs w:val="32"/>
        </w:rPr>
      </w:pPr>
      <w:r w:rsidRPr="00F65E7C">
        <w:rPr>
          <w:rFonts w:ascii="Century Gothic" w:hAnsi="Century Gothic"/>
          <w:b/>
          <w:sz w:val="32"/>
          <w:szCs w:val="32"/>
        </w:rPr>
        <w:t>Financial Health</w:t>
      </w:r>
    </w:p>
    <w:p w:rsidR="00AA78E5" w:rsidRDefault="00565427" w:rsidP="00565427">
      <w:pPr>
        <w:spacing w:after="0" w:line="240" w:lineRule="auto"/>
        <w:jc w:val="both"/>
        <w:rPr>
          <w:rFonts w:ascii="Century Gothic" w:hAnsi="Century Gothic" w:cs="Arial"/>
          <w:sz w:val="24"/>
          <w:szCs w:val="24"/>
        </w:rPr>
      </w:pPr>
      <w:r>
        <w:rPr>
          <w:rFonts w:ascii="Century Gothic" w:hAnsi="Century Gothic" w:cs="Arial"/>
          <w:sz w:val="24"/>
          <w:szCs w:val="24"/>
        </w:rPr>
        <w:t>Total t</w:t>
      </w:r>
      <w:r w:rsidR="00AA78E5" w:rsidRPr="00565427">
        <w:rPr>
          <w:rFonts w:ascii="Century Gothic" w:hAnsi="Century Gothic" w:cs="Arial"/>
          <w:sz w:val="24"/>
          <w:szCs w:val="24"/>
        </w:rPr>
        <w:t xml:space="preserve">urnover for 2021/22 is </w:t>
      </w:r>
      <w:r>
        <w:rPr>
          <w:rFonts w:ascii="Century Gothic" w:hAnsi="Century Gothic" w:cs="Arial"/>
          <w:sz w:val="24"/>
          <w:szCs w:val="24"/>
        </w:rPr>
        <w:t xml:space="preserve">expected to be </w:t>
      </w:r>
      <w:r w:rsidR="00AA78E5" w:rsidRPr="00565427">
        <w:rPr>
          <w:rFonts w:ascii="Century Gothic" w:hAnsi="Century Gothic" w:cs="Arial"/>
          <w:sz w:val="24"/>
          <w:szCs w:val="24"/>
        </w:rPr>
        <w:t xml:space="preserve">around £197,000 derived from the </w:t>
      </w:r>
      <w:r>
        <w:rPr>
          <w:rFonts w:ascii="Century Gothic" w:hAnsi="Century Gothic" w:cs="Arial"/>
          <w:sz w:val="24"/>
          <w:szCs w:val="24"/>
        </w:rPr>
        <w:t xml:space="preserve">three </w:t>
      </w:r>
      <w:r w:rsidR="00AA78E5" w:rsidRPr="00565427">
        <w:rPr>
          <w:rFonts w:ascii="Century Gothic" w:hAnsi="Century Gothic" w:cs="Arial"/>
          <w:sz w:val="24"/>
          <w:szCs w:val="24"/>
        </w:rPr>
        <w:t>income streams</w:t>
      </w:r>
      <w:r>
        <w:rPr>
          <w:rFonts w:ascii="Century Gothic" w:hAnsi="Century Gothic" w:cs="Arial"/>
          <w:sz w:val="24"/>
          <w:szCs w:val="24"/>
        </w:rPr>
        <w:t xml:space="preserve">, namely garages, mid-market rent housing and factoring, with a positive end of year cash position of around £33,000. This represents a more positive outlook than </w:t>
      </w:r>
      <w:r w:rsidR="008013F9">
        <w:rPr>
          <w:rFonts w:ascii="Century Gothic" w:hAnsi="Century Gothic" w:cs="Arial"/>
          <w:sz w:val="24"/>
          <w:szCs w:val="24"/>
        </w:rPr>
        <w:t>the previous two years of trading</w:t>
      </w:r>
      <w:r>
        <w:rPr>
          <w:rFonts w:ascii="Century Gothic" w:hAnsi="Century Gothic" w:cs="Arial"/>
          <w:sz w:val="24"/>
          <w:szCs w:val="24"/>
        </w:rPr>
        <w:t xml:space="preserve">.  </w:t>
      </w:r>
    </w:p>
    <w:p w:rsidR="00565427" w:rsidRPr="00565427" w:rsidRDefault="00565427" w:rsidP="00565427">
      <w:pPr>
        <w:spacing w:after="0" w:line="240" w:lineRule="auto"/>
        <w:rPr>
          <w:rFonts w:ascii="Century Gothic" w:hAnsi="Century Gothic" w:cs="Arial"/>
          <w:sz w:val="24"/>
          <w:szCs w:val="24"/>
        </w:rPr>
      </w:pPr>
    </w:p>
    <w:p w:rsidR="00E56224" w:rsidRDefault="008013F9" w:rsidP="00565427">
      <w:pPr>
        <w:pStyle w:val="ListParagraph"/>
        <w:spacing w:after="0" w:line="240" w:lineRule="auto"/>
        <w:ind w:left="0"/>
        <w:jc w:val="both"/>
        <w:rPr>
          <w:rFonts w:ascii="Century Gothic" w:hAnsi="Century Gothic" w:cs="Arial"/>
          <w:sz w:val="24"/>
          <w:szCs w:val="24"/>
        </w:rPr>
      </w:pPr>
      <w:r>
        <w:rPr>
          <w:rFonts w:ascii="Century Gothic" w:hAnsi="Century Gothic" w:cs="Arial"/>
          <w:sz w:val="24"/>
          <w:szCs w:val="24"/>
        </w:rPr>
        <w:t>As part of our staffing review across the Group, our 2021/22</w:t>
      </w:r>
      <w:r w:rsidR="00E56224" w:rsidRPr="00565427">
        <w:rPr>
          <w:rFonts w:ascii="Century Gothic" w:hAnsi="Century Gothic" w:cs="Arial"/>
          <w:sz w:val="24"/>
          <w:szCs w:val="24"/>
        </w:rPr>
        <w:t xml:space="preserve"> budget</w:t>
      </w:r>
      <w:r>
        <w:rPr>
          <w:rFonts w:ascii="Century Gothic" w:hAnsi="Century Gothic" w:cs="Arial"/>
          <w:sz w:val="24"/>
          <w:szCs w:val="24"/>
        </w:rPr>
        <w:t xml:space="preserve"> includes a fairer </w:t>
      </w:r>
      <w:r w:rsidR="00E56224" w:rsidRPr="00565427">
        <w:rPr>
          <w:rFonts w:ascii="Century Gothic" w:hAnsi="Century Gothic" w:cs="Arial"/>
          <w:sz w:val="24"/>
          <w:szCs w:val="24"/>
        </w:rPr>
        <w:t>allocat</w:t>
      </w:r>
      <w:r>
        <w:rPr>
          <w:rFonts w:ascii="Century Gothic" w:hAnsi="Century Gothic" w:cs="Arial"/>
          <w:sz w:val="24"/>
          <w:szCs w:val="24"/>
        </w:rPr>
        <w:t>ion</w:t>
      </w:r>
      <w:r w:rsidR="00E56224" w:rsidRPr="00565427">
        <w:rPr>
          <w:rFonts w:ascii="Century Gothic" w:hAnsi="Century Gothic" w:cs="Arial"/>
          <w:sz w:val="24"/>
          <w:szCs w:val="24"/>
        </w:rPr>
        <w:t xml:space="preserve"> of staffing and service level agreement costs </w:t>
      </w:r>
      <w:r>
        <w:rPr>
          <w:rFonts w:ascii="Century Gothic" w:hAnsi="Century Gothic" w:cs="Arial"/>
          <w:sz w:val="24"/>
          <w:szCs w:val="24"/>
        </w:rPr>
        <w:t xml:space="preserve">across our three income streams. The effect of </w:t>
      </w:r>
      <w:r w:rsidR="00967FE8">
        <w:rPr>
          <w:rFonts w:ascii="Century Gothic" w:hAnsi="Century Gothic" w:cs="Arial"/>
          <w:sz w:val="24"/>
          <w:szCs w:val="24"/>
        </w:rPr>
        <w:t>which</w:t>
      </w:r>
      <w:r>
        <w:rPr>
          <w:rFonts w:ascii="Century Gothic" w:hAnsi="Century Gothic" w:cs="Arial"/>
          <w:sz w:val="24"/>
          <w:szCs w:val="24"/>
        </w:rPr>
        <w:t xml:space="preserve"> is </w:t>
      </w:r>
      <w:r w:rsidR="00E56224" w:rsidRPr="00565427">
        <w:rPr>
          <w:rFonts w:ascii="Century Gothic" w:hAnsi="Century Gothic" w:cs="Arial"/>
          <w:sz w:val="24"/>
          <w:szCs w:val="24"/>
        </w:rPr>
        <w:t xml:space="preserve">mid-market and factoring </w:t>
      </w:r>
      <w:r>
        <w:rPr>
          <w:rFonts w:ascii="Century Gothic" w:hAnsi="Century Gothic" w:cs="Arial"/>
          <w:sz w:val="24"/>
          <w:szCs w:val="24"/>
        </w:rPr>
        <w:t>services are now shown as</w:t>
      </w:r>
      <w:r w:rsidR="00E56224" w:rsidRPr="00565427">
        <w:rPr>
          <w:rFonts w:ascii="Century Gothic" w:hAnsi="Century Gothic" w:cs="Arial"/>
          <w:sz w:val="24"/>
          <w:szCs w:val="24"/>
        </w:rPr>
        <w:t xml:space="preserve"> loss-making</w:t>
      </w:r>
      <w:r>
        <w:rPr>
          <w:rFonts w:ascii="Century Gothic" w:hAnsi="Century Gothic" w:cs="Arial"/>
          <w:sz w:val="24"/>
          <w:szCs w:val="24"/>
        </w:rPr>
        <w:t xml:space="preserve">, calling into </w:t>
      </w:r>
      <w:r w:rsidR="00E56224" w:rsidRPr="00565427">
        <w:rPr>
          <w:rFonts w:ascii="Century Gothic" w:hAnsi="Century Gothic" w:cs="Arial"/>
          <w:sz w:val="24"/>
          <w:szCs w:val="24"/>
        </w:rPr>
        <w:t>question the current arrangements for the operati</w:t>
      </w:r>
      <w:r>
        <w:rPr>
          <w:rFonts w:ascii="Century Gothic" w:hAnsi="Century Gothic" w:cs="Arial"/>
          <w:sz w:val="24"/>
          <w:szCs w:val="24"/>
        </w:rPr>
        <w:t>o</w:t>
      </w:r>
      <w:r w:rsidR="00E56224" w:rsidRPr="00565427">
        <w:rPr>
          <w:rFonts w:ascii="Century Gothic" w:hAnsi="Century Gothic" w:cs="Arial"/>
          <w:sz w:val="24"/>
          <w:szCs w:val="24"/>
        </w:rPr>
        <w:t xml:space="preserve">n of these services. </w:t>
      </w:r>
    </w:p>
    <w:p w:rsidR="008013F9" w:rsidRDefault="008013F9" w:rsidP="00565427">
      <w:pPr>
        <w:pStyle w:val="ListParagraph"/>
        <w:spacing w:after="0" w:line="240" w:lineRule="auto"/>
        <w:ind w:left="0"/>
        <w:jc w:val="both"/>
        <w:rPr>
          <w:rFonts w:ascii="Century Gothic" w:hAnsi="Century Gothic" w:cs="Arial"/>
          <w:sz w:val="24"/>
          <w:szCs w:val="24"/>
        </w:rPr>
      </w:pPr>
    </w:p>
    <w:p w:rsidR="00745F0C" w:rsidRDefault="00745F0C" w:rsidP="00745F0C">
      <w:pPr>
        <w:spacing w:after="0" w:line="240" w:lineRule="auto"/>
        <w:jc w:val="both"/>
        <w:rPr>
          <w:rFonts w:ascii="Century Gothic" w:hAnsi="Century Gothic" w:cs="Arial"/>
          <w:sz w:val="24"/>
          <w:szCs w:val="24"/>
        </w:rPr>
      </w:pPr>
      <w:r w:rsidRPr="00745F0C">
        <w:rPr>
          <w:rFonts w:ascii="Century Gothic" w:hAnsi="Century Gothic" w:cs="Arial"/>
          <w:sz w:val="24"/>
          <w:szCs w:val="24"/>
        </w:rPr>
        <w:t xml:space="preserve">With an outstanding loan of £550,000 and </w:t>
      </w:r>
      <w:r>
        <w:rPr>
          <w:rFonts w:ascii="Century Gothic" w:hAnsi="Century Gothic" w:cs="Arial"/>
          <w:sz w:val="24"/>
          <w:szCs w:val="24"/>
        </w:rPr>
        <w:t xml:space="preserve">a recent </w:t>
      </w:r>
      <w:r w:rsidRPr="00745F0C">
        <w:rPr>
          <w:rFonts w:ascii="Century Gothic" w:hAnsi="Century Gothic" w:cs="Arial"/>
          <w:sz w:val="24"/>
          <w:szCs w:val="24"/>
        </w:rPr>
        <w:t>desk-top valuation</w:t>
      </w:r>
      <w:r>
        <w:rPr>
          <w:rFonts w:ascii="Century Gothic" w:hAnsi="Century Gothic" w:cs="Arial"/>
          <w:sz w:val="24"/>
          <w:szCs w:val="24"/>
        </w:rPr>
        <w:t xml:space="preserve"> of our assets at £480,000</w:t>
      </w:r>
      <w:r w:rsidR="00967FE8">
        <w:rPr>
          <w:rFonts w:ascii="Century Gothic" w:hAnsi="Century Gothic" w:cs="Arial"/>
          <w:sz w:val="24"/>
          <w:szCs w:val="24"/>
        </w:rPr>
        <w:t>,</w:t>
      </w:r>
      <w:r>
        <w:rPr>
          <w:rFonts w:ascii="Century Gothic" w:hAnsi="Century Gothic" w:cs="Arial"/>
          <w:sz w:val="24"/>
          <w:szCs w:val="24"/>
        </w:rPr>
        <w:t xml:space="preserve"> our</w:t>
      </w:r>
      <w:r w:rsidRPr="00745F0C">
        <w:rPr>
          <w:rFonts w:ascii="Century Gothic" w:hAnsi="Century Gothic" w:cs="Arial"/>
          <w:sz w:val="24"/>
          <w:szCs w:val="24"/>
        </w:rPr>
        <w:t xml:space="preserve"> loan is now significantly under-secured</w:t>
      </w:r>
      <w:r>
        <w:rPr>
          <w:rFonts w:ascii="Century Gothic" w:hAnsi="Century Gothic" w:cs="Arial"/>
          <w:sz w:val="24"/>
          <w:szCs w:val="24"/>
        </w:rPr>
        <w:t xml:space="preserve"> and raises a key question about the </w:t>
      </w:r>
      <w:r w:rsidR="00620B43">
        <w:rPr>
          <w:rFonts w:ascii="Century Gothic" w:hAnsi="Century Gothic" w:cs="Arial"/>
          <w:sz w:val="24"/>
          <w:szCs w:val="24"/>
        </w:rPr>
        <w:t xml:space="preserve">current business model and its </w:t>
      </w:r>
      <w:r>
        <w:rPr>
          <w:rFonts w:ascii="Century Gothic" w:hAnsi="Century Gothic" w:cs="Arial"/>
          <w:sz w:val="24"/>
          <w:szCs w:val="24"/>
        </w:rPr>
        <w:t xml:space="preserve">ongoing financial viability. </w:t>
      </w:r>
    </w:p>
    <w:p w:rsidR="00745F0C" w:rsidRDefault="00745F0C" w:rsidP="00745F0C">
      <w:pPr>
        <w:spacing w:after="0" w:line="240" w:lineRule="auto"/>
        <w:jc w:val="both"/>
        <w:rPr>
          <w:rFonts w:ascii="Century Gothic" w:hAnsi="Century Gothic" w:cs="Arial"/>
          <w:sz w:val="24"/>
          <w:szCs w:val="24"/>
        </w:rPr>
      </w:pPr>
    </w:p>
    <w:p w:rsidR="00745F0C" w:rsidRPr="00745F0C" w:rsidRDefault="0001115A" w:rsidP="00745F0C">
      <w:pPr>
        <w:spacing w:after="0" w:line="240" w:lineRule="auto"/>
        <w:jc w:val="both"/>
        <w:rPr>
          <w:rFonts w:ascii="Century Gothic" w:hAnsi="Century Gothic" w:cs="Arial"/>
          <w:sz w:val="24"/>
          <w:szCs w:val="24"/>
        </w:rPr>
      </w:pPr>
      <w:r>
        <w:rPr>
          <w:rFonts w:ascii="Century Gothic" w:hAnsi="Century Gothic" w:cs="Arial"/>
          <w:sz w:val="24"/>
          <w:szCs w:val="24"/>
        </w:rPr>
        <w:t>B</w:t>
      </w:r>
      <w:r w:rsidR="00745F0C">
        <w:rPr>
          <w:rFonts w:ascii="Century Gothic" w:hAnsi="Century Gothic" w:cs="Arial"/>
          <w:sz w:val="24"/>
          <w:szCs w:val="24"/>
        </w:rPr>
        <w:t xml:space="preserve">oth of these issues have been taken into account in our </w:t>
      </w:r>
      <w:r w:rsidR="00BA0E0C">
        <w:rPr>
          <w:rFonts w:ascii="Century Gothic" w:hAnsi="Century Gothic" w:cs="Arial"/>
          <w:sz w:val="24"/>
          <w:szCs w:val="24"/>
        </w:rPr>
        <w:t>partnership</w:t>
      </w:r>
      <w:r w:rsidR="00745F0C">
        <w:rPr>
          <w:rFonts w:ascii="Century Gothic" w:hAnsi="Century Gothic" w:cs="Arial"/>
          <w:sz w:val="24"/>
          <w:szCs w:val="24"/>
        </w:rPr>
        <w:t xml:space="preserve"> business case and Cairn HA’s financial modelling</w:t>
      </w:r>
      <w:r w:rsidR="00BA0E0C">
        <w:rPr>
          <w:rFonts w:ascii="Century Gothic" w:hAnsi="Century Gothic" w:cs="Arial"/>
          <w:sz w:val="24"/>
          <w:szCs w:val="24"/>
        </w:rPr>
        <w:t xml:space="preserve"> and will be explored in detail as part of any post-merger review process</w:t>
      </w:r>
      <w:r w:rsidR="00745F0C">
        <w:rPr>
          <w:rFonts w:ascii="Century Gothic" w:hAnsi="Century Gothic" w:cs="Arial"/>
          <w:sz w:val="24"/>
          <w:szCs w:val="24"/>
        </w:rPr>
        <w:t xml:space="preserve">. </w:t>
      </w:r>
      <w:r w:rsidR="00BA0E0C">
        <w:rPr>
          <w:rFonts w:ascii="Century Gothic" w:hAnsi="Century Gothic" w:cs="Arial"/>
          <w:sz w:val="24"/>
          <w:szCs w:val="24"/>
        </w:rPr>
        <w:t>Nonetheless, we are k</w:t>
      </w:r>
      <w:r w:rsidR="00745F0C">
        <w:rPr>
          <w:rFonts w:ascii="Century Gothic" w:hAnsi="Century Gothic" w:cs="Arial"/>
          <w:sz w:val="24"/>
          <w:szCs w:val="24"/>
        </w:rPr>
        <w:t xml:space="preserve">een to explore potential mitigation prior to the merger, </w:t>
      </w:r>
      <w:r w:rsidR="00BA0E0C">
        <w:rPr>
          <w:rFonts w:ascii="Century Gothic" w:hAnsi="Century Gothic" w:cs="Arial"/>
          <w:sz w:val="24"/>
          <w:szCs w:val="24"/>
        </w:rPr>
        <w:t xml:space="preserve">and so </w:t>
      </w:r>
      <w:r w:rsidR="00745F0C">
        <w:rPr>
          <w:rFonts w:ascii="Century Gothic" w:hAnsi="Century Gothic" w:cs="Arial"/>
          <w:sz w:val="24"/>
          <w:szCs w:val="24"/>
        </w:rPr>
        <w:t xml:space="preserve">we </w:t>
      </w:r>
      <w:r w:rsidR="00BA0E0C">
        <w:rPr>
          <w:rFonts w:ascii="Century Gothic" w:hAnsi="Century Gothic" w:cs="Arial"/>
          <w:sz w:val="24"/>
          <w:szCs w:val="24"/>
        </w:rPr>
        <w:t>intend</w:t>
      </w:r>
      <w:r w:rsidR="00967FE8">
        <w:rPr>
          <w:rFonts w:ascii="Century Gothic" w:hAnsi="Century Gothic" w:cs="Arial"/>
          <w:sz w:val="24"/>
          <w:szCs w:val="24"/>
        </w:rPr>
        <w:t xml:space="preserve"> to carry out</w:t>
      </w:r>
      <w:r w:rsidR="00745F0C">
        <w:rPr>
          <w:rFonts w:ascii="Century Gothic" w:hAnsi="Century Gothic" w:cs="Arial"/>
          <w:sz w:val="24"/>
          <w:szCs w:val="24"/>
        </w:rPr>
        <w:t xml:space="preserve"> an early review of our intercompany loan. </w:t>
      </w:r>
    </w:p>
    <w:p w:rsidR="00D31447" w:rsidRDefault="00D31447" w:rsidP="00CE71D1">
      <w:pPr>
        <w:spacing w:after="0" w:line="240" w:lineRule="auto"/>
        <w:jc w:val="both"/>
        <w:rPr>
          <w:rFonts w:ascii="Century Gothic" w:hAnsi="Century Gothic"/>
          <w:b/>
          <w:sz w:val="24"/>
          <w:szCs w:val="24"/>
        </w:rPr>
      </w:pPr>
    </w:p>
    <w:p w:rsidR="004E44D6" w:rsidRDefault="006172CE" w:rsidP="00CE71D1">
      <w:pPr>
        <w:spacing w:after="0" w:line="240" w:lineRule="auto"/>
        <w:rPr>
          <w:rFonts w:ascii="Century Gothic" w:hAnsi="Century Gothic"/>
          <w:b/>
          <w:sz w:val="32"/>
          <w:szCs w:val="32"/>
        </w:rPr>
      </w:pPr>
      <w:r>
        <w:rPr>
          <w:rFonts w:ascii="Century Gothic" w:hAnsi="Century Gothic"/>
          <w:b/>
          <w:sz w:val="32"/>
          <w:szCs w:val="32"/>
        </w:rPr>
        <w:t xml:space="preserve">Budget </w:t>
      </w:r>
      <w:r w:rsidR="00AE15BD" w:rsidRPr="005E20E3">
        <w:rPr>
          <w:rFonts w:ascii="Century Gothic" w:hAnsi="Century Gothic"/>
          <w:b/>
          <w:sz w:val="32"/>
          <w:szCs w:val="32"/>
        </w:rPr>
        <w:t>Assumptions</w:t>
      </w:r>
    </w:p>
    <w:p w:rsidR="004E44D6" w:rsidRDefault="004E44D6" w:rsidP="00CE71D1">
      <w:pPr>
        <w:spacing w:after="0" w:line="240" w:lineRule="auto"/>
        <w:rPr>
          <w:rFonts w:ascii="Century Gothic" w:hAnsi="Century Gothic"/>
          <w:bCs/>
          <w:sz w:val="24"/>
          <w:szCs w:val="24"/>
        </w:rPr>
      </w:pPr>
      <w:r>
        <w:rPr>
          <w:rFonts w:ascii="Century Gothic" w:hAnsi="Century Gothic"/>
          <w:bCs/>
          <w:sz w:val="24"/>
          <w:szCs w:val="24"/>
        </w:rPr>
        <w:t>Our 2021/22 Budget is based on the following assumptions:</w:t>
      </w:r>
    </w:p>
    <w:p w:rsidR="005E20E3" w:rsidRPr="006172CE" w:rsidRDefault="006172CE" w:rsidP="00ED3093">
      <w:pPr>
        <w:pStyle w:val="ListParagraph"/>
        <w:numPr>
          <w:ilvl w:val="0"/>
          <w:numId w:val="25"/>
        </w:numPr>
        <w:spacing w:after="0" w:line="240" w:lineRule="auto"/>
        <w:ind w:hanging="357"/>
        <w:rPr>
          <w:rFonts w:ascii="Century Gothic" w:hAnsi="Century Gothic"/>
          <w:sz w:val="24"/>
          <w:szCs w:val="24"/>
          <w:u w:val="single"/>
          <w:lang w:val="en-GB"/>
        </w:rPr>
      </w:pPr>
      <w:r>
        <w:rPr>
          <w:rFonts w:ascii="Century Gothic" w:hAnsi="Century Gothic" w:cs="Arial"/>
          <w:sz w:val="24"/>
          <w:szCs w:val="24"/>
        </w:rPr>
        <w:t>G</w:t>
      </w:r>
      <w:r w:rsidR="004E44D6" w:rsidRPr="006172CE">
        <w:rPr>
          <w:rFonts w:ascii="Century Gothic" w:hAnsi="Century Gothic" w:cs="Arial"/>
          <w:sz w:val="24"/>
          <w:szCs w:val="24"/>
        </w:rPr>
        <w:t>arage rents</w:t>
      </w:r>
      <w:r>
        <w:rPr>
          <w:rFonts w:ascii="Century Gothic" w:hAnsi="Century Gothic" w:cs="Arial"/>
          <w:sz w:val="24"/>
          <w:szCs w:val="24"/>
        </w:rPr>
        <w:t xml:space="preserve"> will be frozen at current levels.</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 xml:space="preserve">Garage void levels </w:t>
      </w:r>
      <w:r>
        <w:rPr>
          <w:rFonts w:ascii="Century Gothic" w:hAnsi="Century Gothic" w:cs="Arial"/>
          <w:sz w:val="24"/>
          <w:szCs w:val="24"/>
        </w:rPr>
        <w:t xml:space="preserve">will continue at current levels </w:t>
      </w:r>
      <w:r w:rsidRPr="006172CE">
        <w:rPr>
          <w:rFonts w:ascii="Century Gothic" w:eastAsia="Times New Roman" w:hAnsi="Century Gothic" w:cs="Arial"/>
          <w:sz w:val="24"/>
          <w:szCs w:val="24"/>
          <w:lang w:eastAsia="en-GB"/>
        </w:rPr>
        <w:t>25%</w:t>
      </w:r>
      <w:r>
        <w:rPr>
          <w:rFonts w:ascii="Century Gothic" w:eastAsia="Times New Roman" w:hAnsi="Century Gothic" w:cs="Arial"/>
          <w:sz w:val="24"/>
          <w:szCs w:val="24"/>
          <w:lang w:eastAsia="en-GB"/>
        </w:rPr>
        <w:t>.</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eastAsia="Times New Roman" w:hAnsi="Century Gothic" w:cs="Arial"/>
          <w:sz w:val="24"/>
          <w:szCs w:val="24"/>
          <w:lang w:eastAsia="en-GB"/>
        </w:rPr>
        <w:t>Mid Market</w:t>
      </w:r>
      <w:r>
        <w:rPr>
          <w:rFonts w:ascii="Century Gothic" w:eastAsia="Times New Roman" w:hAnsi="Century Gothic" w:cs="Arial"/>
          <w:sz w:val="24"/>
          <w:szCs w:val="24"/>
          <w:lang w:eastAsia="en-GB"/>
        </w:rPr>
        <w:t xml:space="preserve"> Rented properties assumed at </w:t>
      </w:r>
      <w:r w:rsidRPr="006172CE">
        <w:rPr>
          <w:rFonts w:ascii="Century Gothic" w:eastAsia="Times New Roman" w:hAnsi="Century Gothic" w:cs="Arial"/>
          <w:sz w:val="24"/>
          <w:szCs w:val="24"/>
          <w:lang w:eastAsia="en-GB"/>
        </w:rPr>
        <w:t>1 out of 7 void for entire year.</w:t>
      </w:r>
    </w:p>
    <w:p w:rsidR="006172CE" w:rsidRPr="006172CE" w:rsidRDefault="006172CE" w:rsidP="00ED3093">
      <w:pPr>
        <w:pStyle w:val="ListParagraph"/>
        <w:numPr>
          <w:ilvl w:val="0"/>
          <w:numId w:val="25"/>
        </w:numPr>
        <w:spacing w:after="0" w:line="240" w:lineRule="auto"/>
        <w:ind w:hanging="357"/>
        <w:rPr>
          <w:rFonts w:ascii="Century Gothic" w:hAnsi="Century Gothic"/>
          <w:sz w:val="24"/>
          <w:szCs w:val="24"/>
          <w:u w:val="single"/>
          <w:lang w:val="en-GB"/>
        </w:rPr>
      </w:pPr>
      <w:r w:rsidRPr="006172CE">
        <w:rPr>
          <w:rFonts w:ascii="Century Gothic" w:hAnsi="Century Gothic" w:cs="Arial"/>
          <w:sz w:val="24"/>
          <w:szCs w:val="24"/>
        </w:rPr>
        <w:t xml:space="preserve">Interest payable to PHA </w:t>
      </w:r>
      <w:r>
        <w:rPr>
          <w:rFonts w:ascii="Century Gothic" w:hAnsi="Century Gothic" w:cs="Arial"/>
          <w:sz w:val="24"/>
          <w:szCs w:val="24"/>
        </w:rPr>
        <w:t xml:space="preserve">based on </w:t>
      </w:r>
      <w:r w:rsidRPr="006172CE">
        <w:rPr>
          <w:rFonts w:ascii="Century Gothic" w:hAnsi="Century Gothic" w:cs="Arial"/>
          <w:sz w:val="24"/>
          <w:szCs w:val="24"/>
        </w:rPr>
        <w:t>intercompany loan</w:t>
      </w:r>
      <w:r>
        <w:rPr>
          <w:rFonts w:ascii="Century Gothic" w:hAnsi="Century Gothic" w:cs="Arial"/>
          <w:sz w:val="24"/>
          <w:szCs w:val="24"/>
        </w:rPr>
        <w:t>, but subject to review during the year.</w:t>
      </w:r>
      <w:r w:rsidR="00AA78E5">
        <w:rPr>
          <w:rFonts w:ascii="Century Gothic" w:hAnsi="Century Gothic" w:cs="Arial"/>
          <w:sz w:val="24"/>
          <w:szCs w:val="24"/>
        </w:rPr>
        <w:t xml:space="preserve"> No contribution to repaying capital.</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 xml:space="preserve">Reactive Maintenance spend </w:t>
      </w:r>
      <w:r w:rsidR="00ED3093">
        <w:rPr>
          <w:rFonts w:ascii="Century Gothic" w:hAnsi="Century Gothic" w:cs="Arial"/>
          <w:sz w:val="24"/>
          <w:szCs w:val="24"/>
        </w:rPr>
        <w:t xml:space="preserve">will be </w:t>
      </w:r>
      <w:r>
        <w:rPr>
          <w:rFonts w:ascii="Century Gothic" w:hAnsi="Century Gothic" w:cs="Arial"/>
          <w:sz w:val="24"/>
          <w:szCs w:val="24"/>
        </w:rPr>
        <w:t>in line with last year’s actual spend</w:t>
      </w:r>
      <w:r w:rsidRPr="006172CE">
        <w:rPr>
          <w:rFonts w:ascii="Century Gothic" w:hAnsi="Century Gothic" w:cs="Arial"/>
          <w:sz w:val="24"/>
          <w:szCs w:val="24"/>
        </w:rPr>
        <w:t xml:space="preserve">.  </w:t>
      </w:r>
    </w:p>
    <w:p w:rsid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 xml:space="preserve">Cyclical works </w:t>
      </w:r>
      <w:r>
        <w:rPr>
          <w:rFonts w:ascii="Century Gothic" w:hAnsi="Century Gothic" w:cs="Arial"/>
          <w:sz w:val="24"/>
          <w:szCs w:val="24"/>
        </w:rPr>
        <w:t xml:space="preserve">will </w:t>
      </w:r>
      <w:r w:rsidRPr="006172CE">
        <w:rPr>
          <w:rFonts w:ascii="Century Gothic" w:hAnsi="Century Gothic" w:cs="Arial"/>
          <w:sz w:val="24"/>
          <w:szCs w:val="24"/>
        </w:rPr>
        <w:t>cover garage maintenance works, weed killing and sweep of garage sites.</w:t>
      </w:r>
    </w:p>
    <w:p w:rsid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 xml:space="preserve">No Planned Maintenance </w:t>
      </w:r>
      <w:r>
        <w:rPr>
          <w:rFonts w:ascii="Century Gothic" w:hAnsi="Century Gothic" w:cs="Arial"/>
          <w:sz w:val="24"/>
          <w:szCs w:val="24"/>
        </w:rPr>
        <w:t xml:space="preserve">is </w:t>
      </w:r>
      <w:r w:rsidRPr="006172CE">
        <w:rPr>
          <w:rFonts w:ascii="Century Gothic" w:hAnsi="Century Gothic" w:cs="Arial"/>
          <w:sz w:val="24"/>
          <w:szCs w:val="24"/>
        </w:rPr>
        <w:t>assumed</w:t>
      </w:r>
      <w:r>
        <w:rPr>
          <w:rFonts w:ascii="Century Gothic" w:hAnsi="Century Gothic" w:cs="Arial"/>
          <w:sz w:val="24"/>
          <w:szCs w:val="24"/>
        </w:rPr>
        <w:t>.</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Pr>
          <w:rFonts w:ascii="Century Gothic" w:hAnsi="Century Gothic" w:cs="Arial"/>
          <w:sz w:val="24"/>
          <w:szCs w:val="24"/>
        </w:rPr>
        <w:t xml:space="preserve">Costs for </w:t>
      </w:r>
      <w:r w:rsidR="00565427">
        <w:rPr>
          <w:rFonts w:ascii="Century Gothic" w:hAnsi="Century Gothic" w:cs="Arial"/>
          <w:sz w:val="24"/>
          <w:szCs w:val="24"/>
        </w:rPr>
        <w:t xml:space="preserve">selective </w:t>
      </w:r>
      <w:r>
        <w:rPr>
          <w:rFonts w:ascii="Century Gothic" w:hAnsi="Century Gothic" w:cs="Arial"/>
          <w:sz w:val="24"/>
          <w:szCs w:val="24"/>
        </w:rPr>
        <w:t xml:space="preserve">demolition </w:t>
      </w:r>
      <w:r w:rsidR="00565427">
        <w:rPr>
          <w:rFonts w:ascii="Century Gothic" w:hAnsi="Century Gothic" w:cs="Arial"/>
          <w:sz w:val="24"/>
          <w:szCs w:val="24"/>
        </w:rPr>
        <w:t xml:space="preserve">of up to 61 garages </w:t>
      </w:r>
      <w:r>
        <w:rPr>
          <w:rFonts w:ascii="Century Gothic" w:hAnsi="Century Gothic" w:cs="Arial"/>
          <w:sz w:val="24"/>
          <w:szCs w:val="24"/>
        </w:rPr>
        <w:t xml:space="preserve">are </w:t>
      </w:r>
      <w:r w:rsidR="00565427">
        <w:rPr>
          <w:rFonts w:ascii="Century Gothic" w:hAnsi="Century Gothic" w:cs="Arial"/>
          <w:sz w:val="24"/>
          <w:szCs w:val="24"/>
        </w:rPr>
        <w:t xml:space="preserve">not </w:t>
      </w:r>
      <w:r>
        <w:rPr>
          <w:rFonts w:ascii="Century Gothic" w:hAnsi="Century Gothic" w:cs="Arial"/>
          <w:sz w:val="24"/>
          <w:szCs w:val="24"/>
        </w:rPr>
        <w:t>included and subject to review during the year</w:t>
      </w:r>
      <w:r w:rsidRPr="006172CE">
        <w:rPr>
          <w:rFonts w:ascii="Century Gothic" w:hAnsi="Century Gothic" w:cs="Arial"/>
          <w:sz w:val="24"/>
          <w:szCs w:val="24"/>
        </w:rPr>
        <w:t>.</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 xml:space="preserve">Intercompany recharge for overheads </w:t>
      </w:r>
      <w:r>
        <w:rPr>
          <w:rFonts w:ascii="Century Gothic" w:hAnsi="Century Gothic" w:cs="Arial"/>
          <w:sz w:val="24"/>
          <w:szCs w:val="24"/>
        </w:rPr>
        <w:t xml:space="preserve">is </w:t>
      </w:r>
      <w:r w:rsidRPr="006172CE">
        <w:rPr>
          <w:rFonts w:ascii="Century Gothic" w:hAnsi="Century Gothic" w:cs="Arial"/>
          <w:sz w:val="24"/>
          <w:szCs w:val="24"/>
        </w:rPr>
        <w:t>in line with the SLA.</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lastRenderedPageBreak/>
        <w:t>Staff costs include an officer level post at reduced hours plus admin support providing an overall allocation of staff capacity of 17.5 hours per week.</w:t>
      </w:r>
    </w:p>
    <w:p w:rsidR="006172CE" w:rsidRP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The salary detail has been increased in line with year 3 of the EVH salary agreement in place, 1.7%.</w:t>
      </w:r>
    </w:p>
    <w:p w:rsidR="006172CE" w:rsidRDefault="006172CE" w:rsidP="00ED3093">
      <w:pPr>
        <w:pStyle w:val="ListParagraph"/>
        <w:numPr>
          <w:ilvl w:val="0"/>
          <w:numId w:val="25"/>
        </w:numPr>
        <w:spacing w:after="0" w:line="240" w:lineRule="auto"/>
        <w:ind w:hanging="357"/>
        <w:jc w:val="both"/>
        <w:rPr>
          <w:rFonts w:ascii="Century Gothic" w:hAnsi="Century Gothic" w:cs="Arial"/>
          <w:sz w:val="24"/>
          <w:szCs w:val="24"/>
        </w:rPr>
      </w:pPr>
      <w:r w:rsidRPr="006172CE">
        <w:rPr>
          <w:rFonts w:ascii="Century Gothic" w:hAnsi="Century Gothic" w:cs="Arial"/>
          <w:sz w:val="24"/>
          <w:szCs w:val="24"/>
        </w:rPr>
        <w:t xml:space="preserve">Provision for bad debts </w:t>
      </w:r>
      <w:r>
        <w:rPr>
          <w:rFonts w:ascii="Century Gothic" w:hAnsi="Century Gothic" w:cs="Arial"/>
          <w:sz w:val="24"/>
          <w:szCs w:val="24"/>
        </w:rPr>
        <w:t xml:space="preserve">is </w:t>
      </w:r>
      <w:r w:rsidRPr="006172CE">
        <w:rPr>
          <w:rFonts w:ascii="Century Gothic" w:hAnsi="Century Gothic" w:cs="Arial"/>
          <w:sz w:val="24"/>
          <w:szCs w:val="24"/>
        </w:rPr>
        <w:t xml:space="preserve">set at 3%, covering garage provision of 2% and other services at 1%. </w:t>
      </w:r>
    </w:p>
    <w:p w:rsidR="00AA78E5" w:rsidRPr="006172CE" w:rsidRDefault="00AA78E5" w:rsidP="00ED3093">
      <w:pPr>
        <w:pStyle w:val="ListParagraph"/>
        <w:numPr>
          <w:ilvl w:val="0"/>
          <w:numId w:val="25"/>
        </w:numPr>
        <w:spacing w:after="0" w:line="240" w:lineRule="auto"/>
        <w:ind w:hanging="357"/>
        <w:jc w:val="both"/>
        <w:rPr>
          <w:rFonts w:ascii="Century Gothic" w:hAnsi="Century Gothic" w:cs="Arial"/>
          <w:sz w:val="24"/>
          <w:szCs w:val="24"/>
        </w:rPr>
      </w:pPr>
      <w:r>
        <w:rPr>
          <w:rFonts w:ascii="Century Gothic" w:hAnsi="Century Gothic" w:cs="Arial"/>
          <w:sz w:val="24"/>
          <w:szCs w:val="24"/>
        </w:rPr>
        <w:t>Corporation tax assumed to remain at 19%.</w:t>
      </w:r>
    </w:p>
    <w:p w:rsidR="006172CE" w:rsidRPr="004E44D6" w:rsidRDefault="006172CE" w:rsidP="006172CE">
      <w:pPr>
        <w:pStyle w:val="ListParagraph"/>
        <w:spacing w:after="0" w:line="240" w:lineRule="auto"/>
        <w:ind w:left="845"/>
        <w:rPr>
          <w:rFonts w:ascii="Century Gothic" w:hAnsi="Century Gothic"/>
          <w:sz w:val="32"/>
          <w:szCs w:val="32"/>
          <w:u w:val="single"/>
          <w:lang w:val="en-GB"/>
        </w:rPr>
      </w:pPr>
    </w:p>
    <w:p w:rsidR="00B21F37" w:rsidRDefault="00B21F37">
      <w:pPr>
        <w:rPr>
          <w:rFonts w:ascii="Century Gothic" w:hAnsi="Century Gothic"/>
          <w:b/>
          <w:color w:val="990033"/>
          <w:sz w:val="32"/>
          <w:szCs w:val="32"/>
        </w:rPr>
      </w:pPr>
      <w:r>
        <w:rPr>
          <w:rFonts w:ascii="Century Gothic" w:hAnsi="Century Gothic"/>
          <w:b/>
          <w:color w:val="990033"/>
          <w:sz w:val="32"/>
          <w:szCs w:val="32"/>
        </w:rPr>
        <w:br w:type="page"/>
      </w:r>
    </w:p>
    <w:p w:rsidR="00B5180E" w:rsidRPr="002F4983" w:rsidRDefault="00B5180E" w:rsidP="00B5180E">
      <w:pPr>
        <w:spacing w:after="160" w:line="259" w:lineRule="auto"/>
        <w:jc w:val="both"/>
        <w:rPr>
          <w:rFonts w:ascii="Century Gothic" w:eastAsia="Calibri" w:hAnsi="Century Gothic" w:cs="Times New Roman"/>
          <w:b/>
          <w:color w:val="990033"/>
          <w:kern w:val="0"/>
          <w:sz w:val="72"/>
          <w:szCs w:val="72"/>
          <w:lang w:val="en-GB" w:eastAsia="en-US"/>
        </w:rPr>
      </w:pPr>
      <w:bookmarkStart w:id="9" w:name="_Hlk525397342"/>
      <w:r w:rsidRPr="002F4983">
        <w:rPr>
          <w:rFonts w:ascii="Century Gothic" w:eastAsia="Calibri" w:hAnsi="Century Gothic" w:cs="Times New Roman"/>
          <w:b/>
          <w:color w:val="990033"/>
          <w:kern w:val="0"/>
          <w:sz w:val="32"/>
          <w:szCs w:val="32"/>
          <w:lang w:val="en-GB" w:eastAsia="en-US"/>
        </w:rPr>
        <w:lastRenderedPageBreak/>
        <w:t>Appendix A:</w:t>
      </w:r>
      <w:r w:rsidRPr="002F4983">
        <w:rPr>
          <w:rFonts w:ascii="Century Gothic" w:eastAsia="Calibri" w:hAnsi="Century Gothic" w:cs="Times New Roman"/>
          <w:b/>
          <w:color w:val="990033"/>
          <w:kern w:val="0"/>
          <w:sz w:val="24"/>
          <w:szCs w:val="24"/>
          <w:lang w:val="en-GB" w:eastAsia="en-US"/>
        </w:rPr>
        <w:t xml:space="preserve"> </w:t>
      </w:r>
      <w:r w:rsidRPr="002F4983">
        <w:rPr>
          <w:rFonts w:ascii="Century Gothic" w:eastAsia="Calibri" w:hAnsi="Century Gothic" w:cs="Times New Roman"/>
          <w:b/>
          <w:color w:val="990033"/>
          <w:kern w:val="0"/>
          <w:sz w:val="72"/>
          <w:szCs w:val="72"/>
          <w:lang w:val="en-GB" w:eastAsia="en-US"/>
        </w:rPr>
        <w:t xml:space="preserve">Our </w:t>
      </w:r>
      <w:r w:rsidR="00A34CA8">
        <w:rPr>
          <w:rFonts w:ascii="Century Gothic" w:eastAsia="Calibri" w:hAnsi="Century Gothic" w:cs="Times New Roman"/>
          <w:b/>
          <w:color w:val="990033"/>
          <w:kern w:val="0"/>
          <w:sz w:val="72"/>
          <w:szCs w:val="72"/>
          <w:lang w:val="en-GB" w:eastAsia="en-US"/>
        </w:rPr>
        <w:t>D</w:t>
      </w:r>
      <w:r w:rsidRPr="002F4983">
        <w:rPr>
          <w:rFonts w:ascii="Century Gothic" w:eastAsia="Calibri" w:hAnsi="Century Gothic" w:cs="Times New Roman"/>
          <w:b/>
          <w:color w:val="990033"/>
          <w:kern w:val="0"/>
          <w:sz w:val="72"/>
          <w:szCs w:val="72"/>
          <w:lang w:val="en-GB" w:eastAsia="en-US"/>
        </w:rPr>
        <w:t>elivery Plan</w:t>
      </w:r>
    </w:p>
    <w:tbl>
      <w:tblPr>
        <w:tblStyle w:val="TableGrid11"/>
        <w:tblW w:w="0" w:type="auto"/>
        <w:tblLook w:val="04A0"/>
      </w:tblPr>
      <w:tblGrid>
        <w:gridCol w:w="467"/>
        <w:gridCol w:w="1655"/>
        <w:gridCol w:w="3877"/>
        <w:gridCol w:w="3068"/>
        <w:gridCol w:w="1493"/>
      </w:tblGrid>
      <w:tr w:rsidR="00E76771" w:rsidRPr="00013181" w:rsidTr="00E37334">
        <w:trPr>
          <w:trHeight w:val="470"/>
        </w:trPr>
        <w:tc>
          <w:tcPr>
            <w:tcW w:w="2122" w:type="dxa"/>
            <w:gridSpan w:val="2"/>
            <w:shd w:val="clear" w:color="auto" w:fill="F2F2F2"/>
          </w:tcPr>
          <w:bookmarkEnd w:id="9"/>
          <w:p w:rsidR="00E76771" w:rsidRPr="003B4BFA" w:rsidRDefault="00E76771" w:rsidP="00013181">
            <w:pPr>
              <w:jc w:val="center"/>
              <w:rPr>
                <w:rFonts w:ascii="Century Gothic" w:hAnsi="Century Gothic" w:cs="Arial"/>
                <w:b/>
                <w:color w:val="000000"/>
              </w:rPr>
            </w:pPr>
            <w:r w:rsidRPr="003B4BFA">
              <w:rPr>
                <w:rFonts w:ascii="Century Gothic" w:hAnsi="Century Gothic" w:cs="Arial"/>
                <w:b/>
                <w:color w:val="000000"/>
              </w:rPr>
              <w:t>Goals</w:t>
            </w:r>
          </w:p>
        </w:tc>
        <w:tc>
          <w:tcPr>
            <w:tcW w:w="3877" w:type="dxa"/>
            <w:shd w:val="clear" w:color="auto" w:fill="F2F2F2"/>
          </w:tcPr>
          <w:p w:rsidR="00E76771" w:rsidRPr="003B4BFA" w:rsidRDefault="00E76771" w:rsidP="00013181">
            <w:pPr>
              <w:jc w:val="center"/>
              <w:rPr>
                <w:rFonts w:ascii="Century Gothic" w:hAnsi="Century Gothic" w:cs="Arial"/>
                <w:b/>
                <w:color w:val="000000"/>
              </w:rPr>
            </w:pPr>
            <w:r w:rsidRPr="003B4BFA">
              <w:rPr>
                <w:rFonts w:ascii="Century Gothic" w:hAnsi="Century Gothic" w:cs="Arial"/>
                <w:b/>
                <w:color w:val="000000"/>
              </w:rPr>
              <w:t>Actions</w:t>
            </w:r>
          </w:p>
        </w:tc>
        <w:tc>
          <w:tcPr>
            <w:tcW w:w="3068" w:type="dxa"/>
            <w:shd w:val="clear" w:color="auto" w:fill="F2F2F2"/>
          </w:tcPr>
          <w:p w:rsidR="00E76771" w:rsidRPr="003B4BFA" w:rsidRDefault="00E76771" w:rsidP="00013181">
            <w:pPr>
              <w:jc w:val="center"/>
              <w:rPr>
                <w:rFonts w:ascii="Century Gothic" w:hAnsi="Century Gothic" w:cs="Arial"/>
                <w:b/>
                <w:color w:val="000000"/>
              </w:rPr>
            </w:pPr>
            <w:r w:rsidRPr="003B4BFA">
              <w:rPr>
                <w:rFonts w:ascii="Century Gothic" w:hAnsi="Century Gothic" w:cs="Arial"/>
                <w:b/>
                <w:color w:val="000000"/>
              </w:rPr>
              <w:t>Performance Indicators</w:t>
            </w:r>
          </w:p>
        </w:tc>
        <w:tc>
          <w:tcPr>
            <w:tcW w:w="1493" w:type="dxa"/>
            <w:shd w:val="clear" w:color="auto" w:fill="F2F2F2"/>
          </w:tcPr>
          <w:p w:rsidR="00E76771" w:rsidRPr="003B4BFA" w:rsidRDefault="00E76771" w:rsidP="00013181">
            <w:pPr>
              <w:jc w:val="center"/>
              <w:rPr>
                <w:rFonts w:ascii="Century Gothic" w:hAnsi="Century Gothic" w:cs="Arial"/>
                <w:b/>
                <w:color w:val="000000"/>
              </w:rPr>
            </w:pPr>
            <w:r w:rsidRPr="003B4BFA">
              <w:rPr>
                <w:rFonts w:ascii="Century Gothic" w:hAnsi="Century Gothic" w:cs="Arial"/>
                <w:b/>
                <w:color w:val="000000"/>
              </w:rPr>
              <w:t>Target</w:t>
            </w:r>
            <w:r w:rsidR="005D7260">
              <w:rPr>
                <w:rFonts w:ascii="Century Gothic" w:hAnsi="Century Gothic" w:cs="Arial"/>
                <w:b/>
                <w:color w:val="000000"/>
              </w:rPr>
              <w:t xml:space="preserve"> Dates</w:t>
            </w:r>
          </w:p>
        </w:tc>
      </w:tr>
      <w:tr w:rsidR="0024620F" w:rsidRPr="00013181" w:rsidTr="00713F09">
        <w:trPr>
          <w:trHeight w:val="322"/>
        </w:trPr>
        <w:tc>
          <w:tcPr>
            <w:tcW w:w="10560" w:type="dxa"/>
            <w:gridSpan w:val="5"/>
          </w:tcPr>
          <w:p w:rsidR="0024620F" w:rsidRPr="003B4BFA" w:rsidRDefault="0024620F" w:rsidP="00FC4B7D">
            <w:pPr>
              <w:pBdr>
                <w:left w:val="none" w:sz="0" w:space="0" w:color="auto"/>
              </w:pBdr>
              <w:rPr>
                <w:rFonts w:ascii="Century Gothic" w:hAnsi="Century Gothic" w:cs="Arial"/>
                <w:color w:val="000000"/>
                <w:sz w:val="18"/>
                <w:szCs w:val="18"/>
              </w:rPr>
            </w:pPr>
          </w:p>
        </w:tc>
      </w:tr>
      <w:tr w:rsidR="0024620F" w:rsidRPr="00013181" w:rsidTr="00713F09">
        <w:trPr>
          <w:trHeight w:val="360"/>
        </w:trPr>
        <w:tc>
          <w:tcPr>
            <w:tcW w:w="10560" w:type="dxa"/>
            <w:gridSpan w:val="5"/>
            <w:shd w:val="clear" w:color="auto" w:fill="F2F2F2" w:themeFill="background1" w:themeFillShade="F2"/>
          </w:tcPr>
          <w:p w:rsidR="00272C69" w:rsidRPr="003B4BFA" w:rsidRDefault="0024620F" w:rsidP="00F11965">
            <w:pPr>
              <w:jc w:val="center"/>
              <w:rPr>
                <w:rFonts w:ascii="Century Gothic" w:hAnsi="Century Gothic" w:cs="Arial"/>
                <w:b/>
                <w:color w:val="000000"/>
                <w:sz w:val="24"/>
                <w:szCs w:val="24"/>
              </w:rPr>
            </w:pPr>
            <w:r w:rsidRPr="003B4BFA">
              <w:rPr>
                <w:rFonts w:ascii="Century Gothic" w:hAnsi="Century Gothic" w:cs="Arial"/>
                <w:b/>
                <w:color w:val="000000"/>
                <w:sz w:val="24"/>
                <w:szCs w:val="24"/>
              </w:rPr>
              <w:t xml:space="preserve">Strategic </w:t>
            </w:r>
            <w:r w:rsidR="006145D4" w:rsidRPr="003B4BFA">
              <w:rPr>
                <w:rFonts w:ascii="Century Gothic" w:hAnsi="Century Gothic" w:cs="Arial"/>
                <w:b/>
                <w:color w:val="000000"/>
                <w:sz w:val="24"/>
                <w:szCs w:val="24"/>
              </w:rPr>
              <w:t xml:space="preserve">Priority </w:t>
            </w:r>
            <w:r w:rsidRPr="003B4BFA">
              <w:rPr>
                <w:rFonts w:ascii="Century Gothic" w:hAnsi="Century Gothic" w:cs="Arial"/>
                <w:b/>
                <w:color w:val="000000"/>
                <w:sz w:val="24"/>
                <w:szCs w:val="24"/>
              </w:rPr>
              <w:t xml:space="preserve">1: </w:t>
            </w:r>
            <w:r w:rsidR="00901798" w:rsidRPr="003B4BFA">
              <w:rPr>
                <w:rFonts w:ascii="Century Gothic" w:hAnsi="Century Gothic" w:cs="Arial"/>
                <w:b/>
                <w:color w:val="000000"/>
                <w:sz w:val="24"/>
                <w:szCs w:val="24"/>
              </w:rPr>
              <w:t>Prepare for integration</w:t>
            </w:r>
            <w:r w:rsidR="00302EF6" w:rsidRPr="003B4BFA">
              <w:rPr>
                <w:rFonts w:ascii="Century Gothic" w:hAnsi="Century Gothic" w:cs="Arial"/>
                <w:b/>
                <w:color w:val="000000"/>
                <w:sz w:val="24"/>
                <w:szCs w:val="24"/>
              </w:rPr>
              <w:t>.</w:t>
            </w:r>
          </w:p>
        </w:tc>
      </w:tr>
      <w:tr w:rsidR="00901798" w:rsidRPr="00013181" w:rsidTr="00BB5741">
        <w:trPr>
          <w:trHeight w:val="466"/>
        </w:trPr>
        <w:tc>
          <w:tcPr>
            <w:tcW w:w="467"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cs="Arial"/>
                <w:color w:val="000000"/>
                <w:sz w:val="18"/>
                <w:szCs w:val="18"/>
              </w:rPr>
              <w:t>1.</w:t>
            </w:r>
          </w:p>
        </w:tc>
        <w:tc>
          <w:tcPr>
            <w:tcW w:w="1655"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noProof/>
                <w:sz w:val="18"/>
                <w:szCs w:val="18"/>
              </w:rPr>
              <w:drawing>
                <wp:inline distT="0" distB="0" distL="0" distR="0">
                  <wp:extent cx="476250" cy="203277"/>
                  <wp:effectExtent l="0" t="0" r="0" b="6350"/>
                  <wp:docPr id="6" name="Graphic 6"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r w:rsidR="00E37334" w:rsidRPr="00E37334">
              <w:rPr>
                <w:rFonts w:ascii="Century Gothic" w:hAnsi="Century Gothic"/>
                <w:b/>
                <w:i/>
                <w:noProof/>
                <w:sz w:val="18"/>
                <w:szCs w:val="18"/>
              </w:rPr>
              <w:drawing>
                <wp:inline distT="0" distB="0" distL="0" distR="0">
                  <wp:extent cx="370114" cy="190500"/>
                  <wp:effectExtent l="0" t="0" r="0" b="0"/>
                  <wp:docPr id="31" name="Graphic 31"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tcPr>
          <w:p w:rsidR="00901798" w:rsidRPr="00E37334" w:rsidRDefault="003B4BFA" w:rsidP="003B4BFA">
            <w:pPr>
              <w:rPr>
                <w:rFonts w:ascii="Century Gothic" w:hAnsi="Century Gothic" w:cs="Arial"/>
                <w:color w:val="000000"/>
                <w:sz w:val="18"/>
                <w:szCs w:val="18"/>
              </w:rPr>
            </w:pPr>
            <w:r w:rsidRPr="00E37334">
              <w:rPr>
                <w:rFonts w:ascii="Century Gothic" w:hAnsi="Century Gothic"/>
                <w:sz w:val="18"/>
                <w:szCs w:val="18"/>
              </w:rPr>
              <w:t>Agree with Cairn H</w:t>
            </w:r>
            <w:r w:rsidR="002478D7">
              <w:rPr>
                <w:rFonts w:ascii="Century Gothic" w:hAnsi="Century Gothic"/>
                <w:sz w:val="18"/>
                <w:szCs w:val="18"/>
              </w:rPr>
              <w:t>A</w:t>
            </w:r>
            <w:r w:rsidRPr="00E37334">
              <w:rPr>
                <w:rFonts w:ascii="Century Gothic" w:hAnsi="Century Gothic"/>
                <w:sz w:val="18"/>
                <w:szCs w:val="18"/>
              </w:rPr>
              <w:t xml:space="preserve"> how to </w:t>
            </w:r>
            <w:r w:rsidR="002478D7">
              <w:rPr>
                <w:rFonts w:ascii="Century Gothic" w:hAnsi="Century Gothic"/>
                <w:sz w:val="18"/>
                <w:szCs w:val="18"/>
              </w:rPr>
              <w:t>merge</w:t>
            </w:r>
            <w:r w:rsidRPr="00E37334">
              <w:rPr>
                <w:rFonts w:ascii="Century Gothic" w:hAnsi="Century Gothic"/>
                <w:sz w:val="18"/>
                <w:szCs w:val="18"/>
              </w:rPr>
              <w:t xml:space="preserve"> the two </w:t>
            </w:r>
            <w:r w:rsidR="002478D7">
              <w:rPr>
                <w:rFonts w:ascii="Century Gothic" w:hAnsi="Century Gothic"/>
                <w:sz w:val="18"/>
                <w:szCs w:val="18"/>
              </w:rPr>
              <w:t>subsidiaries</w:t>
            </w:r>
            <w:r w:rsidR="00B35CED" w:rsidRPr="00E37334">
              <w:rPr>
                <w:rFonts w:ascii="Century Gothic" w:hAnsi="Century Gothic"/>
                <w:sz w:val="18"/>
                <w:szCs w:val="18"/>
              </w:rPr>
              <w:t>.</w:t>
            </w:r>
            <w:r w:rsidRPr="00E37334">
              <w:rPr>
                <w:rFonts w:ascii="Century Gothic" w:hAnsi="Century Gothic"/>
                <w:sz w:val="18"/>
                <w:szCs w:val="18"/>
              </w:rPr>
              <w:t xml:space="preserve"> </w:t>
            </w:r>
          </w:p>
        </w:tc>
        <w:tc>
          <w:tcPr>
            <w:tcW w:w="3068" w:type="dxa"/>
          </w:tcPr>
          <w:p w:rsidR="00901798" w:rsidRPr="00E37334" w:rsidRDefault="002478D7" w:rsidP="00013181">
            <w:pPr>
              <w:rPr>
                <w:rFonts w:ascii="Century Gothic" w:hAnsi="Century Gothic" w:cs="Arial"/>
                <w:color w:val="000000"/>
                <w:sz w:val="18"/>
                <w:szCs w:val="18"/>
              </w:rPr>
            </w:pPr>
            <w:r>
              <w:rPr>
                <w:rFonts w:ascii="Century Gothic" w:hAnsi="Century Gothic" w:cs="Arial"/>
                <w:color w:val="000000"/>
                <w:sz w:val="18"/>
                <w:szCs w:val="18"/>
              </w:rPr>
              <w:t>Merger</w:t>
            </w:r>
            <w:r w:rsidR="00B35CED" w:rsidRPr="00E37334">
              <w:rPr>
                <w:rFonts w:ascii="Century Gothic" w:hAnsi="Century Gothic" w:cs="Arial"/>
                <w:color w:val="000000"/>
                <w:sz w:val="18"/>
                <w:szCs w:val="18"/>
              </w:rPr>
              <w:t xml:space="preserve"> plan agreed</w:t>
            </w:r>
          </w:p>
        </w:tc>
        <w:tc>
          <w:tcPr>
            <w:tcW w:w="1493" w:type="dxa"/>
          </w:tcPr>
          <w:p w:rsidR="00901798" w:rsidRPr="00E37334" w:rsidRDefault="00B35CED" w:rsidP="0010788C">
            <w:pPr>
              <w:jc w:val="center"/>
              <w:rPr>
                <w:rFonts w:ascii="Century Gothic" w:hAnsi="Century Gothic" w:cs="Arial"/>
                <w:color w:val="000000"/>
                <w:sz w:val="18"/>
                <w:szCs w:val="18"/>
              </w:rPr>
            </w:pPr>
            <w:r w:rsidRPr="00E37334">
              <w:rPr>
                <w:rFonts w:ascii="Century Gothic" w:hAnsi="Century Gothic" w:cs="Arial"/>
                <w:color w:val="000000"/>
                <w:sz w:val="18"/>
                <w:szCs w:val="18"/>
              </w:rPr>
              <w:t>June 2021</w:t>
            </w:r>
          </w:p>
        </w:tc>
      </w:tr>
      <w:tr w:rsidR="00901798" w:rsidRPr="00013181" w:rsidTr="00371B8D">
        <w:trPr>
          <w:trHeight w:val="415"/>
        </w:trPr>
        <w:tc>
          <w:tcPr>
            <w:tcW w:w="467"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cs="Arial"/>
                <w:color w:val="000000"/>
                <w:sz w:val="18"/>
                <w:szCs w:val="18"/>
              </w:rPr>
              <w:t>2.</w:t>
            </w:r>
          </w:p>
        </w:tc>
        <w:tc>
          <w:tcPr>
            <w:tcW w:w="1655"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noProof/>
                <w:sz w:val="18"/>
                <w:szCs w:val="18"/>
              </w:rPr>
              <w:drawing>
                <wp:inline distT="0" distB="0" distL="0" distR="0">
                  <wp:extent cx="476250" cy="203277"/>
                  <wp:effectExtent l="0" t="0" r="0" b="6350"/>
                  <wp:docPr id="7" name="Graphic 7"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r w:rsidR="00E37334" w:rsidRPr="00E37334">
              <w:rPr>
                <w:rFonts w:ascii="Century Gothic" w:hAnsi="Century Gothic"/>
                <w:b/>
                <w:i/>
                <w:noProof/>
                <w:sz w:val="18"/>
                <w:szCs w:val="18"/>
              </w:rPr>
              <w:drawing>
                <wp:inline distT="0" distB="0" distL="0" distR="0">
                  <wp:extent cx="370114" cy="190500"/>
                  <wp:effectExtent l="0" t="0" r="0" b="0"/>
                  <wp:docPr id="36" name="Graphic 36"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tcPr>
          <w:p w:rsidR="00901798" w:rsidRPr="00BB5741" w:rsidRDefault="00B35CED" w:rsidP="00963B3D">
            <w:pPr>
              <w:rPr>
                <w:rFonts w:ascii="Century Gothic" w:hAnsi="Century Gothic"/>
                <w:sz w:val="18"/>
                <w:szCs w:val="18"/>
              </w:rPr>
            </w:pPr>
            <w:r w:rsidRPr="00E37334">
              <w:rPr>
                <w:rFonts w:ascii="Century Gothic" w:hAnsi="Century Gothic"/>
                <w:sz w:val="18"/>
                <w:szCs w:val="18"/>
              </w:rPr>
              <w:t>I</w:t>
            </w:r>
            <w:r w:rsidR="003B4BFA" w:rsidRPr="00E37334">
              <w:rPr>
                <w:rFonts w:ascii="Century Gothic" w:hAnsi="Century Gothic"/>
                <w:sz w:val="18"/>
                <w:szCs w:val="18"/>
              </w:rPr>
              <w:t xml:space="preserve">mplement any legal or financial changes </w:t>
            </w:r>
            <w:r w:rsidR="00371B8D">
              <w:rPr>
                <w:rFonts w:ascii="Century Gothic" w:hAnsi="Century Gothic"/>
                <w:sz w:val="18"/>
                <w:szCs w:val="18"/>
              </w:rPr>
              <w:t xml:space="preserve">required </w:t>
            </w:r>
            <w:r w:rsidR="003B4BFA" w:rsidRPr="00E37334">
              <w:rPr>
                <w:rFonts w:ascii="Century Gothic" w:hAnsi="Century Gothic"/>
                <w:sz w:val="18"/>
                <w:szCs w:val="18"/>
              </w:rPr>
              <w:t>to facilitate the transition.</w:t>
            </w:r>
          </w:p>
        </w:tc>
        <w:tc>
          <w:tcPr>
            <w:tcW w:w="3068" w:type="dxa"/>
          </w:tcPr>
          <w:p w:rsidR="00901798" w:rsidRPr="00E37334" w:rsidRDefault="002478D7" w:rsidP="00013181">
            <w:pPr>
              <w:rPr>
                <w:rFonts w:ascii="Century Gothic" w:hAnsi="Century Gothic" w:cs="Arial"/>
                <w:color w:val="000000"/>
                <w:sz w:val="18"/>
                <w:szCs w:val="18"/>
              </w:rPr>
            </w:pPr>
            <w:r>
              <w:rPr>
                <w:rFonts w:ascii="Century Gothic" w:hAnsi="Century Gothic" w:cs="Arial"/>
                <w:color w:val="000000"/>
                <w:sz w:val="18"/>
                <w:szCs w:val="18"/>
              </w:rPr>
              <w:t xml:space="preserve">All necessary </w:t>
            </w:r>
            <w:r w:rsidR="00371B8D">
              <w:rPr>
                <w:rFonts w:ascii="Century Gothic" w:hAnsi="Century Gothic" w:cs="Arial"/>
                <w:color w:val="000000"/>
                <w:sz w:val="18"/>
                <w:szCs w:val="18"/>
              </w:rPr>
              <w:t xml:space="preserve">changes </w:t>
            </w:r>
            <w:r w:rsidR="00F11965">
              <w:rPr>
                <w:rFonts w:ascii="Century Gothic" w:hAnsi="Century Gothic" w:cs="Arial"/>
                <w:color w:val="000000"/>
                <w:sz w:val="18"/>
                <w:szCs w:val="18"/>
              </w:rPr>
              <w:t>complete</w:t>
            </w:r>
          </w:p>
        </w:tc>
        <w:tc>
          <w:tcPr>
            <w:tcW w:w="1493" w:type="dxa"/>
          </w:tcPr>
          <w:p w:rsidR="00901798" w:rsidRPr="00E37334" w:rsidRDefault="002478D7" w:rsidP="0010788C">
            <w:pPr>
              <w:jc w:val="center"/>
              <w:rPr>
                <w:rFonts w:ascii="Century Gothic" w:hAnsi="Century Gothic" w:cs="Arial"/>
                <w:color w:val="000000"/>
                <w:sz w:val="18"/>
                <w:szCs w:val="18"/>
              </w:rPr>
            </w:pPr>
            <w:r>
              <w:rPr>
                <w:rFonts w:ascii="Century Gothic" w:hAnsi="Century Gothic" w:cs="Arial"/>
                <w:color w:val="000000"/>
                <w:sz w:val="18"/>
                <w:szCs w:val="18"/>
              </w:rPr>
              <w:t>April 2022</w:t>
            </w:r>
          </w:p>
        </w:tc>
      </w:tr>
      <w:tr w:rsidR="00901798" w:rsidRPr="00013181" w:rsidTr="00BB5741">
        <w:trPr>
          <w:trHeight w:val="454"/>
        </w:trPr>
        <w:tc>
          <w:tcPr>
            <w:tcW w:w="467"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cs="Arial"/>
                <w:color w:val="000000"/>
                <w:sz w:val="18"/>
                <w:szCs w:val="18"/>
              </w:rPr>
              <w:t>3.</w:t>
            </w:r>
          </w:p>
        </w:tc>
        <w:tc>
          <w:tcPr>
            <w:tcW w:w="1655"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noProof/>
                <w:sz w:val="18"/>
                <w:szCs w:val="18"/>
              </w:rPr>
              <w:drawing>
                <wp:inline distT="0" distB="0" distL="0" distR="0">
                  <wp:extent cx="476250" cy="203277"/>
                  <wp:effectExtent l="0" t="0" r="0" b="6350"/>
                  <wp:docPr id="8" name="Graphic 8"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p>
        </w:tc>
        <w:tc>
          <w:tcPr>
            <w:tcW w:w="3877" w:type="dxa"/>
          </w:tcPr>
          <w:p w:rsidR="00901798" w:rsidRPr="00E37334" w:rsidRDefault="00B35CED" w:rsidP="00963B3D">
            <w:pPr>
              <w:rPr>
                <w:rFonts w:ascii="Century Gothic" w:hAnsi="Century Gothic" w:cs="Arial"/>
                <w:color w:val="000000"/>
                <w:sz w:val="18"/>
                <w:szCs w:val="18"/>
              </w:rPr>
            </w:pPr>
            <w:r w:rsidRPr="00E37334">
              <w:rPr>
                <w:rFonts w:ascii="Century Gothic" w:hAnsi="Century Gothic" w:cs="Arial"/>
                <w:color w:val="000000"/>
                <w:sz w:val="18"/>
                <w:szCs w:val="18"/>
              </w:rPr>
              <w:t>Contribute to the Transition Project Plan as appropriate.</w:t>
            </w:r>
          </w:p>
        </w:tc>
        <w:tc>
          <w:tcPr>
            <w:tcW w:w="3068" w:type="dxa"/>
          </w:tcPr>
          <w:p w:rsidR="00901798" w:rsidRPr="00E37334" w:rsidRDefault="002478D7" w:rsidP="00013181">
            <w:pPr>
              <w:rPr>
                <w:rFonts w:ascii="Century Gothic" w:hAnsi="Century Gothic" w:cs="Arial"/>
                <w:color w:val="000000"/>
                <w:sz w:val="18"/>
                <w:szCs w:val="18"/>
              </w:rPr>
            </w:pPr>
            <w:r>
              <w:rPr>
                <w:rFonts w:ascii="Century Gothic" w:hAnsi="Century Gothic" w:cs="Arial"/>
                <w:color w:val="000000"/>
                <w:sz w:val="18"/>
                <w:szCs w:val="18"/>
              </w:rPr>
              <w:t xml:space="preserve">All </w:t>
            </w:r>
            <w:r w:rsidR="00B35CED" w:rsidRPr="00E37334">
              <w:rPr>
                <w:rFonts w:ascii="Century Gothic" w:hAnsi="Century Gothic" w:cs="Arial"/>
                <w:color w:val="000000"/>
                <w:sz w:val="18"/>
                <w:szCs w:val="18"/>
              </w:rPr>
              <w:t>milestones achieved</w:t>
            </w:r>
          </w:p>
        </w:tc>
        <w:tc>
          <w:tcPr>
            <w:tcW w:w="1493" w:type="dxa"/>
          </w:tcPr>
          <w:p w:rsidR="00901798" w:rsidRPr="00E37334" w:rsidRDefault="002478D7" w:rsidP="0010788C">
            <w:pPr>
              <w:jc w:val="center"/>
              <w:rPr>
                <w:rFonts w:ascii="Century Gothic" w:hAnsi="Century Gothic" w:cs="Arial"/>
                <w:color w:val="000000"/>
                <w:sz w:val="18"/>
                <w:szCs w:val="18"/>
              </w:rPr>
            </w:pPr>
            <w:r>
              <w:rPr>
                <w:rFonts w:ascii="Century Gothic" w:hAnsi="Century Gothic" w:cs="Arial"/>
                <w:color w:val="000000"/>
                <w:sz w:val="18"/>
                <w:szCs w:val="18"/>
              </w:rPr>
              <w:t>April 2022</w:t>
            </w:r>
          </w:p>
        </w:tc>
      </w:tr>
      <w:tr w:rsidR="00901798" w:rsidRPr="00013181" w:rsidTr="00F11965">
        <w:trPr>
          <w:trHeight w:val="308"/>
        </w:trPr>
        <w:tc>
          <w:tcPr>
            <w:tcW w:w="10560" w:type="dxa"/>
            <w:gridSpan w:val="5"/>
          </w:tcPr>
          <w:p w:rsidR="00901798" w:rsidRPr="00F11965" w:rsidRDefault="00901798" w:rsidP="00F11965">
            <w:pPr>
              <w:shd w:val="clear" w:color="auto" w:fill="F2F2F2" w:themeFill="background1" w:themeFillShade="F2"/>
              <w:jc w:val="center"/>
              <w:rPr>
                <w:rFonts w:ascii="Century Gothic" w:hAnsi="Century Gothic" w:cs="Arial"/>
                <w:b/>
                <w:color w:val="000000"/>
                <w:sz w:val="24"/>
                <w:szCs w:val="24"/>
              </w:rPr>
            </w:pPr>
            <w:r w:rsidRPr="00F11965">
              <w:rPr>
                <w:rFonts w:ascii="Century Gothic" w:hAnsi="Century Gothic" w:cs="Arial"/>
                <w:b/>
                <w:color w:val="000000"/>
                <w:sz w:val="24"/>
                <w:szCs w:val="24"/>
              </w:rPr>
              <w:t>Strategic Priority 2: Review our financial structure.</w:t>
            </w:r>
          </w:p>
        </w:tc>
      </w:tr>
      <w:tr w:rsidR="00E76771" w:rsidRPr="00013181" w:rsidTr="00F11965">
        <w:trPr>
          <w:trHeight w:val="523"/>
        </w:trPr>
        <w:tc>
          <w:tcPr>
            <w:tcW w:w="467" w:type="dxa"/>
          </w:tcPr>
          <w:p w:rsidR="00B35CED" w:rsidRPr="00E37334" w:rsidRDefault="00B35CED" w:rsidP="00013181">
            <w:pPr>
              <w:rPr>
                <w:rFonts w:ascii="Century Gothic" w:hAnsi="Century Gothic" w:cs="Arial"/>
                <w:color w:val="000000"/>
                <w:sz w:val="18"/>
                <w:szCs w:val="18"/>
              </w:rPr>
            </w:pPr>
            <w:r w:rsidRPr="00E37334">
              <w:rPr>
                <w:rFonts w:ascii="Century Gothic" w:hAnsi="Century Gothic" w:cs="Arial"/>
                <w:color w:val="000000"/>
                <w:sz w:val="18"/>
                <w:szCs w:val="18"/>
              </w:rPr>
              <w:t>4.</w:t>
            </w:r>
          </w:p>
        </w:tc>
        <w:tc>
          <w:tcPr>
            <w:tcW w:w="1655" w:type="dxa"/>
          </w:tcPr>
          <w:p w:rsidR="00E76771" w:rsidRPr="00E37334" w:rsidRDefault="00E37334" w:rsidP="00013181">
            <w:pPr>
              <w:rPr>
                <w:rFonts w:ascii="Century Gothic" w:hAnsi="Century Gothic" w:cs="Arial"/>
                <w:color w:val="000000"/>
                <w:sz w:val="18"/>
                <w:szCs w:val="18"/>
              </w:rPr>
            </w:pPr>
            <w:r w:rsidRPr="00E37334">
              <w:rPr>
                <w:rFonts w:ascii="Century Gothic" w:hAnsi="Century Gothic"/>
                <w:b/>
                <w:i/>
                <w:noProof/>
                <w:sz w:val="18"/>
                <w:szCs w:val="18"/>
              </w:rPr>
              <w:drawing>
                <wp:inline distT="0" distB="0" distL="0" distR="0">
                  <wp:extent cx="370114" cy="190500"/>
                  <wp:effectExtent l="0" t="0" r="0" b="0"/>
                  <wp:docPr id="37" name="Graphic 37"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tcPr>
          <w:p w:rsidR="00E76771" w:rsidRPr="00BB5741" w:rsidRDefault="00B55228" w:rsidP="00963B3D">
            <w:pPr>
              <w:rPr>
                <w:rFonts w:ascii="Century Gothic" w:hAnsi="Century Gothic"/>
                <w:sz w:val="18"/>
                <w:szCs w:val="18"/>
              </w:rPr>
            </w:pPr>
            <w:r w:rsidRPr="00E37334">
              <w:rPr>
                <w:rFonts w:ascii="Century Gothic" w:hAnsi="Century Gothic"/>
                <w:sz w:val="18"/>
                <w:szCs w:val="18"/>
              </w:rPr>
              <w:t>Secure sufficient</w:t>
            </w:r>
            <w:r w:rsidR="00780C19" w:rsidRPr="00E37334">
              <w:rPr>
                <w:rFonts w:ascii="Century Gothic" w:hAnsi="Century Gothic"/>
                <w:sz w:val="18"/>
                <w:szCs w:val="18"/>
              </w:rPr>
              <w:t xml:space="preserve"> funds </w:t>
            </w:r>
            <w:r w:rsidRPr="00E37334">
              <w:rPr>
                <w:rFonts w:ascii="Century Gothic" w:hAnsi="Century Gothic"/>
                <w:sz w:val="18"/>
                <w:szCs w:val="18"/>
              </w:rPr>
              <w:t>to implement a gar</w:t>
            </w:r>
            <w:r w:rsidR="003D0CB3" w:rsidRPr="00E37334">
              <w:rPr>
                <w:rFonts w:ascii="Century Gothic" w:hAnsi="Century Gothic"/>
                <w:sz w:val="18"/>
                <w:szCs w:val="18"/>
              </w:rPr>
              <w:t>a</w:t>
            </w:r>
            <w:r w:rsidRPr="00E37334">
              <w:rPr>
                <w:rFonts w:ascii="Century Gothic" w:hAnsi="Century Gothic"/>
                <w:sz w:val="18"/>
                <w:szCs w:val="18"/>
              </w:rPr>
              <w:t>ge demolition programme</w:t>
            </w:r>
            <w:r w:rsidR="00780C19" w:rsidRPr="00E37334">
              <w:rPr>
                <w:rFonts w:ascii="Century Gothic" w:hAnsi="Century Gothic"/>
                <w:sz w:val="18"/>
                <w:szCs w:val="18"/>
              </w:rPr>
              <w:t>.</w:t>
            </w:r>
          </w:p>
        </w:tc>
        <w:tc>
          <w:tcPr>
            <w:tcW w:w="3068" w:type="dxa"/>
          </w:tcPr>
          <w:p w:rsidR="00E76771" w:rsidRPr="00E37334" w:rsidRDefault="002478D7" w:rsidP="00013181">
            <w:pPr>
              <w:rPr>
                <w:rFonts w:ascii="Century Gothic" w:hAnsi="Century Gothic" w:cs="Arial"/>
                <w:color w:val="000000"/>
                <w:sz w:val="18"/>
                <w:szCs w:val="18"/>
              </w:rPr>
            </w:pPr>
            <w:r>
              <w:rPr>
                <w:rFonts w:ascii="Century Gothic" w:hAnsi="Century Gothic" w:cs="Arial"/>
                <w:color w:val="000000"/>
                <w:sz w:val="18"/>
                <w:szCs w:val="18"/>
              </w:rPr>
              <w:t>Funding secured</w:t>
            </w:r>
            <w:r w:rsidR="003D0CB3" w:rsidRPr="00E37334">
              <w:rPr>
                <w:rFonts w:ascii="Century Gothic" w:hAnsi="Century Gothic" w:cs="Arial"/>
                <w:color w:val="000000"/>
                <w:sz w:val="18"/>
                <w:szCs w:val="18"/>
              </w:rPr>
              <w:t>.</w:t>
            </w:r>
          </w:p>
        </w:tc>
        <w:tc>
          <w:tcPr>
            <w:tcW w:w="1493" w:type="dxa"/>
          </w:tcPr>
          <w:p w:rsidR="00E76771" w:rsidRPr="00E37334" w:rsidRDefault="002478D7" w:rsidP="0010788C">
            <w:pPr>
              <w:jc w:val="center"/>
              <w:rPr>
                <w:rFonts w:ascii="Century Gothic" w:hAnsi="Century Gothic" w:cs="Arial"/>
                <w:color w:val="000000"/>
                <w:sz w:val="18"/>
                <w:szCs w:val="18"/>
              </w:rPr>
            </w:pPr>
            <w:r>
              <w:rPr>
                <w:rFonts w:ascii="Century Gothic" w:hAnsi="Century Gothic" w:cs="Arial"/>
                <w:color w:val="000000"/>
                <w:sz w:val="18"/>
                <w:szCs w:val="18"/>
              </w:rPr>
              <w:t>July 2021</w:t>
            </w:r>
          </w:p>
        </w:tc>
      </w:tr>
      <w:tr w:rsidR="00E76771" w:rsidRPr="00013181" w:rsidTr="00BB5741">
        <w:trPr>
          <w:trHeight w:val="494"/>
        </w:trPr>
        <w:tc>
          <w:tcPr>
            <w:tcW w:w="467" w:type="dxa"/>
          </w:tcPr>
          <w:p w:rsidR="00B35CED" w:rsidRPr="00E37334" w:rsidRDefault="00B35CED" w:rsidP="00195B2A">
            <w:pPr>
              <w:rPr>
                <w:rFonts w:ascii="Century Gothic" w:hAnsi="Century Gothic" w:cs="Arial"/>
                <w:color w:val="000000"/>
                <w:sz w:val="18"/>
                <w:szCs w:val="18"/>
              </w:rPr>
            </w:pPr>
            <w:r w:rsidRPr="00E37334">
              <w:rPr>
                <w:rFonts w:ascii="Century Gothic" w:hAnsi="Century Gothic" w:cs="Arial"/>
                <w:color w:val="000000"/>
                <w:sz w:val="18"/>
                <w:szCs w:val="18"/>
              </w:rPr>
              <w:t>5.</w:t>
            </w:r>
          </w:p>
        </w:tc>
        <w:tc>
          <w:tcPr>
            <w:tcW w:w="1655" w:type="dxa"/>
          </w:tcPr>
          <w:p w:rsidR="00E76771" w:rsidRPr="00E37334" w:rsidRDefault="00E76771" w:rsidP="00195B2A">
            <w:pPr>
              <w:rPr>
                <w:rFonts w:ascii="Century Gothic" w:hAnsi="Century Gothic" w:cs="Arial"/>
                <w:color w:val="000000"/>
                <w:sz w:val="18"/>
                <w:szCs w:val="18"/>
              </w:rPr>
            </w:pPr>
            <w:r w:rsidRPr="00E37334">
              <w:rPr>
                <w:rFonts w:ascii="Century Gothic" w:hAnsi="Century Gothic"/>
                <w:b/>
                <w:i/>
                <w:noProof/>
                <w:sz w:val="18"/>
                <w:szCs w:val="18"/>
              </w:rPr>
              <w:drawing>
                <wp:inline distT="0" distB="0" distL="0" distR="0">
                  <wp:extent cx="370114" cy="190500"/>
                  <wp:effectExtent l="0" t="0" r="0" b="0"/>
                  <wp:docPr id="32" name="Graphic 32"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tcPr>
          <w:p w:rsidR="00E76771" w:rsidRPr="00E37334" w:rsidRDefault="0078025C" w:rsidP="00195B2A">
            <w:pPr>
              <w:rPr>
                <w:rFonts w:ascii="Century Gothic" w:hAnsi="Century Gothic" w:cs="Arial"/>
                <w:color w:val="000000"/>
                <w:sz w:val="18"/>
                <w:szCs w:val="18"/>
              </w:rPr>
            </w:pPr>
            <w:r>
              <w:rPr>
                <w:rFonts w:ascii="Century Gothic" w:hAnsi="Century Gothic" w:cs="Arial"/>
                <w:color w:val="000000"/>
                <w:sz w:val="18"/>
                <w:szCs w:val="18"/>
              </w:rPr>
              <w:t xml:space="preserve">Review the potential </w:t>
            </w:r>
            <w:r w:rsidR="003D0CB3" w:rsidRPr="00E37334">
              <w:rPr>
                <w:rFonts w:ascii="Century Gothic" w:hAnsi="Century Gothic" w:cs="Arial"/>
                <w:color w:val="000000"/>
                <w:sz w:val="18"/>
                <w:szCs w:val="18"/>
              </w:rPr>
              <w:t>to restructure the inter-company loan.</w:t>
            </w:r>
          </w:p>
        </w:tc>
        <w:tc>
          <w:tcPr>
            <w:tcW w:w="3068" w:type="dxa"/>
          </w:tcPr>
          <w:p w:rsidR="00E76771" w:rsidRPr="00E37334" w:rsidRDefault="0078025C" w:rsidP="00195B2A">
            <w:pPr>
              <w:rPr>
                <w:rFonts w:ascii="Century Gothic" w:hAnsi="Century Gothic" w:cstheme="majorHAnsi"/>
                <w:color w:val="000000"/>
                <w:sz w:val="18"/>
                <w:szCs w:val="18"/>
              </w:rPr>
            </w:pPr>
            <w:r>
              <w:rPr>
                <w:rFonts w:ascii="Century Gothic" w:hAnsi="Century Gothic" w:cstheme="majorHAnsi"/>
                <w:color w:val="000000"/>
                <w:sz w:val="18"/>
                <w:szCs w:val="18"/>
              </w:rPr>
              <w:t>Review complete</w:t>
            </w:r>
            <w:r w:rsidR="003D0CB3" w:rsidRPr="00E37334">
              <w:rPr>
                <w:rFonts w:ascii="Century Gothic" w:hAnsi="Century Gothic" w:cstheme="majorHAnsi"/>
                <w:color w:val="000000"/>
                <w:sz w:val="18"/>
                <w:szCs w:val="18"/>
              </w:rPr>
              <w:t>.</w:t>
            </w:r>
          </w:p>
        </w:tc>
        <w:tc>
          <w:tcPr>
            <w:tcW w:w="1493" w:type="dxa"/>
          </w:tcPr>
          <w:p w:rsidR="00E76771" w:rsidRPr="00E37334" w:rsidRDefault="0078025C" w:rsidP="00195B2A">
            <w:pPr>
              <w:jc w:val="center"/>
              <w:rPr>
                <w:rFonts w:ascii="Century Gothic" w:hAnsi="Century Gothic" w:cstheme="majorHAnsi"/>
                <w:color w:val="000000"/>
                <w:sz w:val="18"/>
                <w:szCs w:val="18"/>
              </w:rPr>
            </w:pPr>
            <w:r>
              <w:rPr>
                <w:rFonts w:ascii="Century Gothic" w:hAnsi="Century Gothic" w:cstheme="majorHAnsi"/>
                <w:color w:val="000000"/>
                <w:sz w:val="18"/>
                <w:szCs w:val="18"/>
              </w:rPr>
              <w:t>May</w:t>
            </w:r>
            <w:r w:rsidR="003D0CB3" w:rsidRPr="00E37334">
              <w:rPr>
                <w:rFonts w:ascii="Century Gothic" w:hAnsi="Century Gothic" w:cstheme="majorHAnsi"/>
                <w:color w:val="000000"/>
                <w:sz w:val="18"/>
                <w:szCs w:val="18"/>
              </w:rPr>
              <w:t xml:space="preserve"> 2021</w:t>
            </w:r>
          </w:p>
        </w:tc>
      </w:tr>
      <w:tr w:rsidR="00FC4B7D" w:rsidRPr="00013181" w:rsidTr="00713F09">
        <w:trPr>
          <w:trHeight w:val="366"/>
        </w:trPr>
        <w:tc>
          <w:tcPr>
            <w:tcW w:w="10560" w:type="dxa"/>
            <w:gridSpan w:val="5"/>
            <w:shd w:val="clear" w:color="auto" w:fill="F2F2F2" w:themeFill="background1" w:themeFillShade="F2"/>
          </w:tcPr>
          <w:p w:rsidR="00272C69" w:rsidRPr="00F11965" w:rsidRDefault="00FC4B7D" w:rsidP="00F11965">
            <w:pPr>
              <w:jc w:val="center"/>
              <w:rPr>
                <w:rFonts w:ascii="Century Gothic" w:hAnsi="Century Gothic" w:cs="Arial"/>
                <w:b/>
                <w:sz w:val="24"/>
                <w:szCs w:val="24"/>
              </w:rPr>
            </w:pPr>
            <w:r w:rsidRPr="00F11965">
              <w:rPr>
                <w:rFonts w:ascii="Century Gothic" w:hAnsi="Century Gothic" w:cs="Arial"/>
                <w:b/>
                <w:sz w:val="24"/>
                <w:szCs w:val="24"/>
              </w:rPr>
              <w:t xml:space="preserve">Strategic </w:t>
            </w:r>
            <w:r w:rsidR="006145D4" w:rsidRPr="00F11965">
              <w:rPr>
                <w:rFonts w:ascii="Century Gothic" w:hAnsi="Century Gothic" w:cs="Arial"/>
                <w:b/>
                <w:sz w:val="24"/>
                <w:szCs w:val="24"/>
              </w:rPr>
              <w:t>Priority</w:t>
            </w:r>
            <w:r w:rsidRPr="00F11965">
              <w:rPr>
                <w:rFonts w:ascii="Century Gothic" w:hAnsi="Century Gothic" w:cs="Arial"/>
                <w:b/>
                <w:sz w:val="24"/>
                <w:szCs w:val="24"/>
              </w:rPr>
              <w:t xml:space="preserve"> </w:t>
            </w:r>
            <w:r w:rsidR="00901798" w:rsidRPr="00F11965">
              <w:rPr>
                <w:rFonts w:ascii="Century Gothic" w:hAnsi="Century Gothic" w:cs="Arial"/>
                <w:b/>
                <w:sz w:val="24"/>
                <w:szCs w:val="24"/>
              </w:rPr>
              <w:t>3</w:t>
            </w:r>
            <w:r w:rsidRPr="00F11965">
              <w:rPr>
                <w:rFonts w:ascii="Century Gothic" w:hAnsi="Century Gothic" w:cs="Arial"/>
                <w:b/>
                <w:sz w:val="24"/>
                <w:szCs w:val="24"/>
              </w:rPr>
              <w:t xml:space="preserve">: </w:t>
            </w:r>
            <w:r w:rsidR="00734857" w:rsidRPr="00F11965">
              <w:rPr>
                <w:rFonts w:ascii="Century Gothic" w:hAnsi="Century Gothic" w:cs="Arial"/>
                <w:b/>
                <w:sz w:val="24"/>
                <w:szCs w:val="24"/>
              </w:rPr>
              <w:t>Review our asset strategy</w:t>
            </w:r>
            <w:r w:rsidR="00302EF6" w:rsidRPr="00F11965">
              <w:rPr>
                <w:rFonts w:ascii="Century Gothic" w:hAnsi="Century Gothic" w:cs="Arial"/>
                <w:b/>
                <w:sz w:val="24"/>
                <w:szCs w:val="24"/>
              </w:rPr>
              <w:t>.</w:t>
            </w:r>
          </w:p>
        </w:tc>
      </w:tr>
      <w:tr w:rsidR="00E76771" w:rsidRPr="00013181" w:rsidTr="00F11965">
        <w:trPr>
          <w:trHeight w:val="519"/>
        </w:trPr>
        <w:tc>
          <w:tcPr>
            <w:tcW w:w="467" w:type="dxa"/>
            <w:shd w:val="clear" w:color="auto" w:fill="auto"/>
          </w:tcPr>
          <w:p w:rsidR="00E76771" w:rsidRPr="00E37334" w:rsidRDefault="00E37334" w:rsidP="00F11965">
            <w:pPr>
              <w:rPr>
                <w:rFonts w:ascii="Century Gothic" w:hAnsi="Century Gothic" w:cs="Arial"/>
                <w:color w:val="000000"/>
                <w:sz w:val="18"/>
                <w:szCs w:val="18"/>
              </w:rPr>
            </w:pPr>
            <w:r w:rsidRPr="00E37334">
              <w:rPr>
                <w:rFonts w:ascii="Century Gothic" w:hAnsi="Century Gothic" w:cs="Arial"/>
                <w:color w:val="000000"/>
                <w:sz w:val="18"/>
                <w:szCs w:val="18"/>
              </w:rPr>
              <w:t>6</w:t>
            </w:r>
            <w:r w:rsidR="00B35CED" w:rsidRPr="00E37334">
              <w:rPr>
                <w:rFonts w:ascii="Century Gothic" w:hAnsi="Century Gothic" w:cs="Arial"/>
                <w:color w:val="000000"/>
                <w:sz w:val="18"/>
                <w:szCs w:val="18"/>
              </w:rPr>
              <w:t>.</w:t>
            </w:r>
          </w:p>
        </w:tc>
        <w:tc>
          <w:tcPr>
            <w:tcW w:w="1655" w:type="dxa"/>
            <w:shd w:val="clear" w:color="auto" w:fill="auto"/>
          </w:tcPr>
          <w:p w:rsidR="00B35CED" w:rsidRPr="00E37334" w:rsidRDefault="00B35CED" w:rsidP="00013181">
            <w:pPr>
              <w:rPr>
                <w:rFonts w:ascii="Century Gothic" w:hAnsi="Century Gothic" w:cs="Arial"/>
                <w:color w:val="000000"/>
                <w:sz w:val="18"/>
                <w:szCs w:val="18"/>
              </w:rPr>
            </w:pPr>
            <w:r w:rsidRPr="00E37334">
              <w:rPr>
                <w:rFonts w:ascii="Century Gothic" w:hAnsi="Century Gothic"/>
                <w:noProof/>
                <w:sz w:val="18"/>
                <w:szCs w:val="18"/>
              </w:rPr>
              <w:drawing>
                <wp:inline distT="0" distB="0" distL="0" distR="0">
                  <wp:extent cx="476250" cy="203277"/>
                  <wp:effectExtent l="0" t="0" r="0" b="6350"/>
                  <wp:docPr id="10" name="Graphic 10"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p>
        </w:tc>
        <w:tc>
          <w:tcPr>
            <w:tcW w:w="3877" w:type="dxa"/>
            <w:shd w:val="clear" w:color="auto" w:fill="auto"/>
          </w:tcPr>
          <w:p w:rsidR="00E76771" w:rsidRPr="00E37334" w:rsidRDefault="006D41F4" w:rsidP="00013181">
            <w:pPr>
              <w:rPr>
                <w:rFonts w:ascii="Century Gothic" w:hAnsi="Century Gothic" w:cs="Arial"/>
                <w:color w:val="000000"/>
                <w:sz w:val="18"/>
                <w:szCs w:val="18"/>
              </w:rPr>
            </w:pPr>
            <w:r w:rsidRPr="00E37334">
              <w:rPr>
                <w:rFonts w:ascii="Century Gothic" w:hAnsi="Century Gothic"/>
                <w:sz w:val="18"/>
                <w:szCs w:val="18"/>
              </w:rPr>
              <w:t>Agree a</w:t>
            </w:r>
            <w:r w:rsidR="00713F09" w:rsidRPr="00E37334">
              <w:rPr>
                <w:rFonts w:ascii="Century Gothic" w:hAnsi="Century Gothic"/>
                <w:sz w:val="18"/>
                <w:szCs w:val="18"/>
              </w:rPr>
              <w:t xml:space="preserve">n </w:t>
            </w:r>
            <w:r w:rsidR="00F11965">
              <w:rPr>
                <w:rFonts w:ascii="Century Gothic" w:hAnsi="Century Gothic"/>
                <w:sz w:val="18"/>
                <w:szCs w:val="18"/>
              </w:rPr>
              <w:t xml:space="preserve">annual </w:t>
            </w:r>
            <w:r w:rsidRPr="00E37334">
              <w:rPr>
                <w:rFonts w:ascii="Century Gothic" w:hAnsi="Century Gothic"/>
                <w:sz w:val="18"/>
                <w:szCs w:val="18"/>
              </w:rPr>
              <w:t>operational plan for the management of the refurbished garages</w:t>
            </w:r>
            <w:r w:rsidR="00B35CED" w:rsidRPr="00E37334">
              <w:rPr>
                <w:rFonts w:ascii="Century Gothic" w:hAnsi="Century Gothic"/>
                <w:sz w:val="18"/>
                <w:szCs w:val="18"/>
              </w:rPr>
              <w:t>.</w:t>
            </w:r>
          </w:p>
        </w:tc>
        <w:tc>
          <w:tcPr>
            <w:tcW w:w="3068" w:type="dxa"/>
            <w:shd w:val="clear" w:color="auto" w:fill="auto"/>
          </w:tcPr>
          <w:p w:rsidR="00713F09" w:rsidRPr="00E37334" w:rsidRDefault="00F11965" w:rsidP="00013181">
            <w:pPr>
              <w:rPr>
                <w:rFonts w:ascii="Century Gothic" w:hAnsi="Century Gothic" w:cs="Arial"/>
                <w:color w:val="000000"/>
                <w:sz w:val="18"/>
                <w:szCs w:val="18"/>
              </w:rPr>
            </w:pPr>
            <w:r>
              <w:rPr>
                <w:rFonts w:ascii="Century Gothic" w:hAnsi="Century Gothic" w:cs="Arial"/>
                <w:color w:val="000000"/>
                <w:sz w:val="18"/>
                <w:szCs w:val="18"/>
              </w:rPr>
              <w:t>Operation plan agreed</w:t>
            </w:r>
          </w:p>
        </w:tc>
        <w:tc>
          <w:tcPr>
            <w:tcW w:w="1493" w:type="dxa"/>
            <w:shd w:val="clear" w:color="auto" w:fill="auto"/>
          </w:tcPr>
          <w:p w:rsidR="00713F09" w:rsidRPr="00E37334" w:rsidRDefault="00F11965" w:rsidP="0010788C">
            <w:pPr>
              <w:jc w:val="center"/>
              <w:rPr>
                <w:rFonts w:ascii="Century Gothic" w:hAnsi="Century Gothic" w:cs="Arial"/>
                <w:color w:val="000000"/>
                <w:sz w:val="18"/>
                <w:szCs w:val="18"/>
              </w:rPr>
            </w:pPr>
            <w:r>
              <w:rPr>
                <w:rFonts w:ascii="Century Gothic" w:hAnsi="Century Gothic" w:cs="Arial"/>
                <w:color w:val="000000"/>
                <w:sz w:val="18"/>
                <w:szCs w:val="18"/>
              </w:rPr>
              <w:t>May 2021</w:t>
            </w:r>
          </w:p>
        </w:tc>
      </w:tr>
      <w:tr w:rsidR="00E76771" w:rsidRPr="00013181" w:rsidTr="00E37334">
        <w:trPr>
          <w:trHeight w:val="659"/>
        </w:trPr>
        <w:tc>
          <w:tcPr>
            <w:tcW w:w="467" w:type="dxa"/>
            <w:shd w:val="clear" w:color="auto" w:fill="auto"/>
          </w:tcPr>
          <w:p w:rsidR="00B35CED" w:rsidRPr="00E37334" w:rsidRDefault="00E37334" w:rsidP="00013181">
            <w:pPr>
              <w:rPr>
                <w:rFonts w:ascii="Century Gothic" w:hAnsi="Century Gothic" w:cs="Arial"/>
                <w:color w:val="000000"/>
                <w:sz w:val="18"/>
                <w:szCs w:val="18"/>
              </w:rPr>
            </w:pPr>
            <w:r w:rsidRPr="00E37334">
              <w:rPr>
                <w:rFonts w:ascii="Century Gothic" w:hAnsi="Century Gothic" w:cs="Arial"/>
                <w:color w:val="000000"/>
                <w:sz w:val="18"/>
                <w:szCs w:val="18"/>
              </w:rPr>
              <w:t>7</w:t>
            </w:r>
            <w:r w:rsidR="00B35CED" w:rsidRPr="00E37334">
              <w:rPr>
                <w:rFonts w:ascii="Century Gothic" w:hAnsi="Century Gothic" w:cs="Arial"/>
                <w:color w:val="000000"/>
                <w:sz w:val="18"/>
                <w:szCs w:val="18"/>
              </w:rPr>
              <w:t>.</w:t>
            </w:r>
          </w:p>
        </w:tc>
        <w:tc>
          <w:tcPr>
            <w:tcW w:w="1655" w:type="dxa"/>
            <w:shd w:val="clear" w:color="auto" w:fill="auto"/>
          </w:tcPr>
          <w:p w:rsidR="00B35CED" w:rsidRPr="00E37334" w:rsidRDefault="00E37334" w:rsidP="00013181">
            <w:pPr>
              <w:rPr>
                <w:rFonts w:ascii="Century Gothic" w:hAnsi="Century Gothic" w:cs="Arial"/>
                <w:color w:val="000000"/>
                <w:sz w:val="18"/>
                <w:szCs w:val="18"/>
              </w:rPr>
            </w:pPr>
            <w:r w:rsidRPr="00E37334">
              <w:rPr>
                <w:rFonts w:ascii="Century Gothic" w:hAnsi="Century Gothic"/>
                <w:b/>
                <w:i/>
                <w:noProof/>
                <w:sz w:val="18"/>
                <w:szCs w:val="18"/>
              </w:rPr>
              <w:drawing>
                <wp:inline distT="0" distB="0" distL="0" distR="0">
                  <wp:extent cx="370114" cy="190500"/>
                  <wp:effectExtent l="0" t="0" r="0" b="0"/>
                  <wp:docPr id="30" name="Graphic 30"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shd w:val="clear" w:color="auto" w:fill="auto"/>
          </w:tcPr>
          <w:p w:rsidR="00E76771" w:rsidRPr="00E37334" w:rsidRDefault="002478D7" w:rsidP="00013181">
            <w:pPr>
              <w:rPr>
                <w:rFonts w:ascii="Century Gothic" w:hAnsi="Century Gothic" w:cs="Arial"/>
                <w:color w:val="000000"/>
                <w:sz w:val="18"/>
                <w:szCs w:val="18"/>
              </w:rPr>
            </w:pPr>
            <w:r>
              <w:rPr>
                <w:rFonts w:ascii="Century Gothic" w:hAnsi="Century Gothic"/>
                <w:sz w:val="18"/>
                <w:szCs w:val="18"/>
              </w:rPr>
              <w:t>Consider</w:t>
            </w:r>
            <w:r w:rsidR="006D41F4" w:rsidRPr="00E37334">
              <w:rPr>
                <w:rFonts w:ascii="Century Gothic" w:hAnsi="Century Gothic"/>
                <w:sz w:val="18"/>
                <w:szCs w:val="18"/>
              </w:rPr>
              <w:t xml:space="preserve"> demolishing </w:t>
            </w:r>
            <w:r w:rsidR="00B35CED" w:rsidRPr="00E37334">
              <w:rPr>
                <w:rFonts w:ascii="Century Gothic" w:hAnsi="Century Gothic"/>
                <w:sz w:val="18"/>
                <w:szCs w:val="18"/>
              </w:rPr>
              <w:t xml:space="preserve">all </w:t>
            </w:r>
            <w:r w:rsidR="006D41F4" w:rsidRPr="00E37334">
              <w:rPr>
                <w:rFonts w:ascii="Century Gothic" w:hAnsi="Century Gothic"/>
                <w:sz w:val="18"/>
                <w:szCs w:val="18"/>
              </w:rPr>
              <w:t>un</w:t>
            </w:r>
            <w:r w:rsidR="00B35CED" w:rsidRPr="00E37334">
              <w:rPr>
                <w:rFonts w:ascii="Century Gothic" w:hAnsi="Century Gothic"/>
                <w:sz w:val="18"/>
                <w:szCs w:val="18"/>
              </w:rPr>
              <w:t>-</w:t>
            </w:r>
            <w:r w:rsidR="006D41F4" w:rsidRPr="00E37334">
              <w:rPr>
                <w:rFonts w:ascii="Century Gothic" w:hAnsi="Century Gothic"/>
                <w:sz w:val="18"/>
                <w:szCs w:val="18"/>
              </w:rPr>
              <w:t>refurbished garages</w:t>
            </w:r>
            <w:r w:rsidR="00713F09" w:rsidRPr="00E37334">
              <w:rPr>
                <w:rFonts w:ascii="Century Gothic" w:hAnsi="Century Gothic"/>
                <w:sz w:val="18"/>
                <w:szCs w:val="18"/>
              </w:rPr>
              <w:t xml:space="preserve"> before </w:t>
            </w:r>
            <w:r>
              <w:rPr>
                <w:rFonts w:ascii="Century Gothic" w:hAnsi="Century Gothic"/>
                <w:sz w:val="18"/>
                <w:szCs w:val="18"/>
              </w:rPr>
              <w:t>merger</w:t>
            </w:r>
            <w:r w:rsidR="00B35CED" w:rsidRPr="00E37334">
              <w:rPr>
                <w:rFonts w:ascii="Century Gothic" w:hAnsi="Century Gothic"/>
                <w:sz w:val="18"/>
                <w:szCs w:val="18"/>
              </w:rPr>
              <w:t>.</w:t>
            </w:r>
          </w:p>
        </w:tc>
        <w:tc>
          <w:tcPr>
            <w:tcW w:w="3068" w:type="dxa"/>
            <w:shd w:val="clear" w:color="auto" w:fill="auto"/>
          </w:tcPr>
          <w:p w:rsidR="00E76771" w:rsidRDefault="00F11965" w:rsidP="00013181">
            <w:pPr>
              <w:rPr>
                <w:rFonts w:ascii="Century Gothic" w:hAnsi="Century Gothic" w:cs="Arial"/>
                <w:color w:val="000000"/>
                <w:sz w:val="18"/>
                <w:szCs w:val="18"/>
              </w:rPr>
            </w:pPr>
            <w:r>
              <w:rPr>
                <w:rFonts w:ascii="Century Gothic" w:hAnsi="Century Gothic" w:cs="Arial"/>
                <w:color w:val="000000"/>
                <w:sz w:val="18"/>
                <w:szCs w:val="18"/>
              </w:rPr>
              <w:t>Option appraisal complete</w:t>
            </w:r>
          </w:p>
          <w:p w:rsidR="002478D7" w:rsidRPr="00E37334" w:rsidRDefault="002478D7" w:rsidP="00013181">
            <w:pPr>
              <w:rPr>
                <w:rFonts w:ascii="Century Gothic" w:hAnsi="Century Gothic" w:cs="Arial"/>
                <w:color w:val="000000"/>
                <w:sz w:val="18"/>
                <w:szCs w:val="18"/>
              </w:rPr>
            </w:pPr>
            <w:r>
              <w:rPr>
                <w:rFonts w:ascii="Century Gothic" w:hAnsi="Century Gothic" w:cs="Arial"/>
                <w:color w:val="000000"/>
                <w:sz w:val="18"/>
                <w:szCs w:val="18"/>
              </w:rPr>
              <w:t>Demolition contract awarded</w:t>
            </w:r>
          </w:p>
        </w:tc>
        <w:tc>
          <w:tcPr>
            <w:tcW w:w="1493" w:type="dxa"/>
            <w:shd w:val="clear" w:color="auto" w:fill="auto"/>
          </w:tcPr>
          <w:p w:rsidR="00E76771" w:rsidRDefault="00F11965" w:rsidP="0010788C">
            <w:pPr>
              <w:jc w:val="center"/>
              <w:rPr>
                <w:rFonts w:ascii="Century Gothic" w:hAnsi="Century Gothic" w:cs="Arial"/>
                <w:color w:val="000000"/>
                <w:sz w:val="18"/>
                <w:szCs w:val="18"/>
              </w:rPr>
            </w:pPr>
            <w:r>
              <w:rPr>
                <w:rFonts w:ascii="Century Gothic" w:hAnsi="Century Gothic" w:cs="Arial"/>
                <w:color w:val="000000"/>
                <w:sz w:val="18"/>
                <w:szCs w:val="18"/>
              </w:rPr>
              <w:t>July 2021</w:t>
            </w:r>
          </w:p>
          <w:p w:rsidR="002478D7" w:rsidRPr="00E37334" w:rsidRDefault="002478D7" w:rsidP="0010788C">
            <w:pPr>
              <w:jc w:val="center"/>
              <w:rPr>
                <w:rFonts w:ascii="Century Gothic" w:hAnsi="Century Gothic" w:cs="Arial"/>
                <w:color w:val="000000"/>
                <w:sz w:val="18"/>
                <w:szCs w:val="18"/>
              </w:rPr>
            </w:pPr>
            <w:r>
              <w:rPr>
                <w:rFonts w:ascii="Century Gothic" w:hAnsi="Century Gothic" w:cs="Arial"/>
                <w:color w:val="000000"/>
                <w:sz w:val="18"/>
                <w:szCs w:val="18"/>
              </w:rPr>
              <w:t>Oct 2021</w:t>
            </w:r>
          </w:p>
        </w:tc>
      </w:tr>
      <w:tr w:rsidR="00FC4B7D" w:rsidRPr="00FC4B7D" w:rsidTr="00F11965">
        <w:trPr>
          <w:trHeight w:val="412"/>
        </w:trPr>
        <w:tc>
          <w:tcPr>
            <w:tcW w:w="10560" w:type="dxa"/>
            <w:gridSpan w:val="5"/>
            <w:shd w:val="clear" w:color="auto" w:fill="F2F2F2" w:themeFill="background1" w:themeFillShade="F2"/>
          </w:tcPr>
          <w:p w:rsidR="00272C69" w:rsidRPr="00F11965" w:rsidRDefault="00FC4B7D" w:rsidP="00F11965">
            <w:pPr>
              <w:jc w:val="center"/>
              <w:rPr>
                <w:rFonts w:ascii="Century Gothic" w:hAnsi="Century Gothic" w:cs="Arial"/>
                <w:b/>
                <w:color w:val="000000"/>
                <w:sz w:val="24"/>
                <w:szCs w:val="24"/>
              </w:rPr>
            </w:pPr>
            <w:bookmarkStart w:id="10" w:name="_Hlk64561866"/>
            <w:r w:rsidRPr="00F11965">
              <w:rPr>
                <w:rFonts w:ascii="Century Gothic" w:hAnsi="Century Gothic" w:cs="Arial"/>
                <w:b/>
                <w:color w:val="000000"/>
                <w:sz w:val="24"/>
                <w:szCs w:val="24"/>
              </w:rPr>
              <w:t xml:space="preserve">Strategic </w:t>
            </w:r>
            <w:r w:rsidR="00734857" w:rsidRPr="00F11965">
              <w:rPr>
                <w:rFonts w:ascii="Century Gothic" w:hAnsi="Century Gothic" w:cs="Arial"/>
                <w:b/>
                <w:color w:val="000000"/>
                <w:sz w:val="24"/>
                <w:szCs w:val="24"/>
              </w:rPr>
              <w:t>Priority</w:t>
            </w:r>
            <w:r w:rsidRPr="00F11965">
              <w:rPr>
                <w:rFonts w:ascii="Century Gothic" w:hAnsi="Century Gothic" w:cs="Arial"/>
                <w:b/>
                <w:color w:val="000000"/>
                <w:sz w:val="24"/>
                <w:szCs w:val="24"/>
              </w:rPr>
              <w:t xml:space="preserve"> </w:t>
            </w:r>
            <w:r w:rsidR="002478D7">
              <w:rPr>
                <w:rFonts w:ascii="Century Gothic" w:hAnsi="Century Gothic" w:cs="Arial"/>
                <w:b/>
                <w:color w:val="000000"/>
                <w:sz w:val="24"/>
                <w:szCs w:val="24"/>
              </w:rPr>
              <w:t>4</w:t>
            </w:r>
            <w:r w:rsidRPr="00F11965">
              <w:rPr>
                <w:rFonts w:ascii="Century Gothic" w:hAnsi="Century Gothic" w:cs="Arial"/>
                <w:b/>
                <w:color w:val="000000"/>
                <w:sz w:val="24"/>
                <w:szCs w:val="24"/>
              </w:rPr>
              <w:t xml:space="preserve">: </w:t>
            </w:r>
            <w:r w:rsidR="00734857" w:rsidRPr="00F11965">
              <w:rPr>
                <w:rFonts w:ascii="Century Gothic" w:hAnsi="Century Gothic" w:cs="Arial"/>
                <w:b/>
                <w:color w:val="000000"/>
                <w:sz w:val="24"/>
                <w:szCs w:val="24"/>
              </w:rPr>
              <w:t>Maintain service quality</w:t>
            </w:r>
            <w:r w:rsidR="00302EF6" w:rsidRPr="00F11965">
              <w:rPr>
                <w:rFonts w:ascii="Century Gothic" w:hAnsi="Century Gothic" w:cs="Arial"/>
                <w:b/>
                <w:color w:val="000000"/>
                <w:sz w:val="24"/>
                <w:szCs w:val="24"/>
              </w:rPr>
              <w:t>.</w:t>
            </w:r>
          </w:p>
        </w:tc>
      </w:tr>
      <w:tr w:rsidR="00E76771" w:rsidRPr="00013181" w:rsidTr="00F11965">
        <w:trPr>
          <w:trHeight w:val="442"/>
        </w:trPr>
        <w:tc>
          <w:tcPr>
            <w:tcW w:w="467" w:type="dxa"/>
            <w:shd w:val="clear" w:color="auto" w:fill="auto"/>
          </w:tcPr>
          <w:p w:rsidR="00E76771" w:rsidRPr="00E37334" w:rsidRDefault="00E76771" w:rsidP="007D5792">
            <w:pPr>
              <w:rPr>
                <w:rFonts w:ascii="Century Gothic" w:hAnsi="Century Gothic" w:cs="Arial"/>
                <w:color w:val="000000"/>
                <w:sz w:val="18"/>
                <w:szCs w:val="18"/>
              </w:rPr>
            </w:pPr>
            <w:r w:rsidRPr="00E37334">
              <w:rPr>
                <w:rFonts w:ascii="Century Gothic" w:hAnsi="Century Gothic" w:cs="Arial"/>
                <w:color w:val="000000"/>
                <w:sz w:val="18"/>
                <w:szCs w:val="18"/>
              </w:rPr>
              <w:t>10</w:t>
            </w:r>
            <w:r w:rsidR="00E37334" w:rsidRPr="00E37334">
              <w:rPr>
                <w:rFonts w:ascii="Century Gothic" w:hAnsi="Century Gothic" w:cs="Arial"/>
                <w:color w:val="000000"/>
                <w:sz w:val="18"/>
                <w:szCs w:val="18"/>
              </w:rPr>
              <w:t>.</w:t>
            </w:r>
          </w:p>
        </w:tc>
        <w:tc>
          <w:tcPr>
            <w:tcW w:w="1655" w:type="dxa"/>
            <w:shd w:val="clear" w:color="auto" w:fill="auto"/>
          </w:tcPr>
          <w:p w:rsidR="00E37334" w:rsidRPr="00E37334" w:rsidRDefault="00E37334" w:rsidP="007D5792">
            <w:pPr>
              <w:rPr>
                <w:rFonts w:ascii="Century Gothic" w:hAnsi="Century Gothic" w:cstheme="majorHAnsi"/>
                <w:sz w:val="18"/>
                <w:szCs w:val="18"/>
              </w:rPr>
            </w:pPr>
            <w:r w:rsidRPr="00E37334">
              <w:rPr>
                <w:rFonts w:ascii="Century Gothic" w:hAnsi="Century Gothic"/>
                <w:noProof/>
                <w:sz w:val="18"/>
                <w:szCs w:val="18"/>
              </w:rPr>
              <w:drawing>
                <wp:inline distT="0" distB="0" distL="0" distR="0">
                  <wp:extent cx="476250" cy="203277"/>
                  <wp:effectExtent l="0" t="0" r="0" b="6350"/>
                  <wp:docPr id="38" name="Graphic 38"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p>
        </w:tc>
        <w:tc>
          <w:tcPr>
            <w:tcW w:w="3877" w:type="dxa"/>
            <w:shd w:val="clear" w:color="auto" w:fill="auto"/>
          </w:tcPr>
          <w:p w:rsidR="00C7761F" w:rsidRPr="00E37334" w:rsidRDefault="005D7260" w:rsidP="007D5792">
            <w:pPr>
              <w:rPr>
                <w:rFonts w:ascii="Century Gothic" w:hAnsi="Century Gothic" w:cstheme="majorHAnsi"/>
                <w:color w:val="000000"/>
                <w:sz w:val="18"/>
                <w:szCs w:val="18"/>
              </w:rPr>
            </w:pPr>
            <w:r>
              <w:rPr>
                <w:rFonts w:ascii="Century Gothic" w:hAnsi="Century Gothic" w:cstheme="majorHAnsi"/>
                <w:color w:val="000000"/>
                <w:sz w:val="18"/>
                <w:szCs w:val="18"/>
              </w:rPr>
              <w:t>Agree annual s</w:t>
            </w:r>
            <w:r w:rsidR="00F11965">
              <w:rPr>
                <w:rFonts w:ascii="Century Gothic" w:hAnsi="Century Gothic" w:cstheme="majorHAnsi"/>
                <w:color w:val="000000"/>
                <w:sz w:val="18"/>
                <w:szCs w:val="18"/>
              </w:rPr>
              <w:t xml:space="preserve">ervice </w:t>
            </w:r>
            <w:r>
              <w:rPr>
                <w:rFonts w:ascii="Century Gothic" w:hAnsi="Century Gothic" w:cstheme="majorHAnsi"/>
                <w:color w:val="000000"/>
                <w:sz w:val="18"/>
                <w:szCs w:val="18"/>
              </w:rPr>
              <w:t>priorities, actions and targets for the MMR service</w:t>
            </w:r>
          </w:p>
        </w:tc>
        <w:tc>
          <w:tcPr>
            <w:tcW w:w="3068" w:type="dxa"/>
            <w:shd w:val="clear" w:color="auto" w:fill="auto"/>
          </w:tcPr>
          <w:p w:rsidR="00E35264" w:rsidRPr="00E37334" w:rsidRDefault="005D7260" w:rsidP="007D5792">
            <w:pPr>
              <w:rPr>
                <w:rFonts w:ascii="Century Gothic" w:hAnsi="Century Gothic" w:cstheme="majorHAnsi"/>
                <w:color w:val="000000"/>
                <w:sz w:val="18"/>
                <w:szCs w:val="18"/>
              </w:rPr>
            </w:pPr>
            <w:r>
              <w:rPr>
                <w:rFonts w:ascii="Century Gothic" w:hAnsi="Century Gothic" w:cstheme="majorHAnsi"/>
                <w:color w:val="000000"/>
                <w:sz w:val="18"/>
                <w:szCs w:val="18"/>
              </w:rPr>
              <w:t>O</w:t>
            </w:r>
            <w:r w:rsidR="00F11965">
              <w:rPr>
                <w:rFonts w:ascii="Century Gothic" w:hAnsi="Century Gothic" w:cstheme="majorHAnsi"/>
                <w:color w:val="000000"/>
                <w:sz w:val="18"/>
                <w:szCs w:val="18"/>
              </w:rPr>
              <w:t xml:space="preserve">perational plan </w:t>
            </w:r>
            <w:r>
              <w:rPr>
                <w:rFonts w:ascii="Century Gothic" w:hAnsi="Century Gothic" w:cstheme="majorHAnsi"/>
                <w:color w:val="000000"/>
                <w:sz w:val="18"/>
                <w:szCs w:val="18"/>
              </w:rPr>
              <w:t>agreed</w:t>
            </w:r>
          </w:p>
        </w:tc>
        <w:tc>
          <w:tcPr>
            <w:tcW w:w="1493" w:type="dxa"/>
            <w:shd w:val="clear" w:color="auto" w:fill="auto"/>
          </w:tcPr>
          <w:p w:rsidR="00C7761F" w:rsidRPr="00E37334" w:rsidRDefault="005D7260" w:rsidP="007D5792">
            <w:pPr>
              <w:jc w:val="center"/>
              <w:rPr>
                <w:rFonts w:ascii="Century Gothic" w:hAnsi="Century Gothic" w:cstheme="majorHAnsi"/>
                <w:color w:val="000000"/>
                <w:sz w:val="18"/>
                <w:szCs w:val="18"/>
              </w:rPr>
            </w:pPr>
            <w:r>
              <w:rPr>
                <w:rFonts w:ascii="Century Gothic" w:hAnsi="Century Gothic" w:cstheme="majorHAnsi"/>
                <w:color w:val="000000"/>
                <w:sz w:val="18"/>
                <w:szCs w:val="18"/>
              </w:rPr>
              <w:t>May 2021</w:t>
            </w:r>
          </w:p>
        </w:tc>
      </w:tr>
      <w:tr w:rsidR="00E76771" w:rsidRPr="00013181" w:rsidTr="00F11965">
        <w:trPr>
          <w:trHeight w:val="422"/>
        </w:trPr>
        <w:tc>
          <w:tcPr>
            <w:tcW w:w="467" w:type="dxa"/>
            <w:shd w:val="clear" w:color="auto" w:fill="auto"/>
          </w:tcPr>
          <w:p w:rsidR="00E76771" w:rsidRPr="00E37334" w:rsidRDefault="00E76771" w:rsidP="007D5792">
            <w:pPr>
              <w:rPr>
                <w:rFonts w:ascii="Century Gothic" w:hAnsi="Century Gothic" w:cs="Arial"/>
                <w:color w:val="000000"/>
                <w:sz w:val="18"/>
                <w:szCs w:val="18"/>
              </w:rPr>
            </w:pPr>
            <w:r w:rsidRPr="00E37334">
              <w:rPr>
                <w:rFonts w:ascii="Century Gothic" w:hAnsi="Century Gothic" w:cs="Arial"/>
                <w:color w:val="000000"/>
                <w:sz w:val="18"/>
                <w:szCs w:val="18"/>
              </w:rPr>
              <w:t>11</w:t>
            </w:r>
            <w:r w:rsidR="00E37334">
              <w:rPr>
                <w:rFonts w:ascii="Century Gothic" w:hAnsi="Century Gothic" w:cs="Arial"/>
                <w:color w:val="000000"/>
                <w:sz w:val="18"/>
                <w:szCs w:val="18"/>
              </w:rPr>
              <w:t>.</w:t>
            </w:r>
          </w:p>
        </w:tc>
        <w:tc>
          <w:tcPr>
            <w:tcW w:w="1655" w:type="dxa"/>
            <w:shd w:val="clear" w:color="auto" w:fill="auto"/>
          </w:tcPr>
          <w:p w:rsidR="00E37334" w:rsidRPr="00E37334" w:rsidRDefault="00E37334" w:rsidP="007D5792">
            <w:pPr>
              <w:rPr>
                <w:rFonts w:ascii="Century Gothic" w:hAnsi="Century Gothic" w:cstheme="majorHAnsi"/>
                <w:sz w:val="18"/>
                <w:szCs w:val="18"/>
              </w:rPr>
            </w:pPr>
            <w:r w:rsidRPr="00E37334">
              <w:rPr>
                <w:rFonts w:ascii="Century Gothic" w:hAnsi="Century Gothic"/>
                <w:noProof/>
                <w:sz w:val="18"/>
                <w:szCs w:val="18"/>
              </w:rPr>
              <w:drawing>
                <wp:inline distT="0" distB="0" distL="0" distR="0">
                  <wp:extent cx="476250" cy="203277"/>
                  <wp:effectExtent l="0" t="0" r="0" b="6350"/>
                  <wp:docPr id="39" name="Graphic 39"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p>
        </w:tc>
        <w:tc>
          <w:tcPr>
            <w:tcW w:w="3877" w:type="dxa"/>
            <w:shd w:val="clear" w:color="auto" w:fill="auto"/>
          </w:tcPr>
          <w:p w:rsidR="00C7761F" w:rsidRPr="00E37334" w:rsidRDefault="005D7260" w:rsidP="007D5792">
            <w:pPr>
              <w:rPr>
                <w:rFonts w:ascii="Century Gothic" w:hAnsi="Century Gothic" w:cstheme="majorHAnsi"/>
                <w:color w:val="000000"/>
                <w:sz w:val="18"/>
                <w:szCs w:val="18"/>
              </w:rPr>
            </w:pPr>
            <w:r>
              <w:rPr>
                <w:rFonts w:ascii="Century Gothic" w:hAnsi="Century Gothic" w:cstheme="majorHAnsi"/>
                <w:color w:val="000000"/>
                <w:sz w:val="18"/>
                <w:szCs w:val="18"/>
              </w:rPr>
              <w:t xml:space="preserve">Agree annual service priorities, actions and targets for the </w:t>
            </w:r>
            <w:r w:rsidR="00F11965">
              <w:rPr>
                <w:rFonts w:ascii="Century Gothic" w:hAnsi="Century Gothic" w:cstheme="majorHAnsi"/>
                <w:color w:val="000000"/>
                <w:sz w:val="18"/>
                <w:szCs w:val="18"/>
              </w:rPr>
              <w:t>F</w:t>
            </w:r>
            <w:r w:rsidR="00C7761F">
              <w:rPr>
                <w:rFonts w:ascii="Century Gothic" w:hAnsi="Century Gothic" w:cstheme="majorHAnsi"/>
                <w:color w:val="000000"/>
                <w:sz w:val="18"/>
                <w:szCs w:val="18"/>
              </w:rPr>
              <w:t>a</w:t>
            </w:r>
            <w:r w:rsidR="00F11965">
              <w:rPr>
                <w:rFonts w:ascii="Century Gothic" w:hAnsi="Century Gothic" w:cstheme="majorHAnsi"/>
                <w:color w:val="000000"/>
                <w:sz w:val="18"/>
                <w:szCs w:val="18"/>
              </w:rPr>
              <w:t>c</w:t>
            </w:r>
            <w:r w:rsidR="00C7761F">
              <w:rPr>
                <w:rFonts w:ascii="Century Gothic" w:hAnsi="Century Gothic" w:cstheme="majorHAnsi"/>
                <w:color w:val="000000"/>
                <w:sz w:val="18"/>
                <w:szCs w:val="18"/>
              </w:rPr>
              <w:t>toring</w:t>
            </w:r>
            <w:r w:rsidR="00F11965">
              <w:rPr>
                <w:rFonts w:ascii="Century Gothic" w:hAnsi="Century Gothic" w:cstheme="majorHAnsi"/>
                <w:color w:val="000000"/>
                <w:sz w:val="18"/>
                <w:szCs w:val="18"/>
              </w:rPr>
              <w:t xml:space="preserve"> service </w:t>
            </w:r>
          </w:p>
        </w:tc>
        <w:tc>
          <w:tcPr>
            <w:tcW w:w="3068" w:type="dxa"/>
            <w:shd w:val="clear" w:color="auto" w:fill="auto"/>
          </w:tcPr>
          <w:p w:rsidR="00E35264" w:rsidRPr="00E37334" w:rsidRDefault="005D7260" w:rsidP="007D5792">
            <w:pPr>
              <w:rPr>
                <w:rFonts w:ascii="Century Gothic" w:hAnsi="Century Gothic" w:cstheme="majorHAnsi"/>
                <w:color w:val="000000"/>
                <w:sz w:val="18"/>
                <w:szCs w:val="18"/>
              </w:rPr>
            </w:pPr>
            <w:r>
              <w:rPr>
                <w:rFonts w:ascii="Century Gothic" w:hAnsi="Century Gothic" w:cstheme="majorHAnsi"/>
                <w:color w:val="000000"/>
                <w:sz w:val="18"/>
                <w:szCs w:val="18"/>
              </w:rPr>
              <w:t>O</w:t>
            </w:r>
            <w:r w:rsidR="00F11965">
              <w:rPr>
                <w:rFonts w:ascii="Century Gothic" w:hAnsi="Century Gothic" w:cstheme="majorHAnsi"/>
                <w:color w:val="000000"/>
                <w:sz w:val="18"/>
                <w:szCs w:val="18"/>
              </w:rPr>
              <w:t xml:space="preserve">perational plan </w:t>
            </w:r>
            <w:r>
              <w:rPr>
                <w:rFonts w:ascii="Century Gothic" w:hAnsi="Century Gothic" w:cstheme="majorHAnsi"/>
                <w:color w:val="000000"/>
                <w:sz w:val="18"/>
                <w:szCs w:val="18"/>
              </w:rPr>
              <w:t>agreed</w:t>
            </w:r>
          </w:p>
        </w:tc>
        <w:tc>
          <w:tcPr>
            <w:tcW w:w="1493" w:type="dxa"/>
            <w:shd w:val="clear" w:color="auto" w:fill="auto"/>
          </w:tcPr>
          <w:p w:rsidR="00E76771" w:rsidRPr="00E37334" w:rsidRDefault="005D7260" w:rsidP="007D5792">
            <w:pPr>
              <w:jc w:val="center"/>
              <w:rPr>
                <w:rFonts w:ascii="Century Gothic" w:hAnsi="Century Gothic" w:cstheme="majorHAnsi"/>
                <w:color w:val="000000"/>
                <w:sz w:val="18"/>
                <w:szCs w:val="18"/>
              </w:rPr>
            </w:pPr>
            <w:r>
              <w:rPr>
                <w:rFonts w:ascii="Century Gothic" w:hAnsi="Century Gothic" w:cstheme="majorHAnsi"/>
                <w:color w:val="000000"/>
                <w:sz w:val="18"/>
                <w:szCs w:val="18"/>
              </w:rPr>
              <w:t>May 2021</w:t>
            </w:r>
          </w:p>
        </w:tc>
      </w:tr>
      <w:tr w:rsidR="00E76771" w:rsidRPr="00013181" w:rsidTr="00F11965">
        <w:trPr>
          <w:trHeight w:val="332"/>
        </w:trPr>
        <w:tc>
          <w:tcPr>
            <w:tcW w:w="467" w:type="dxa"/>
            <w:shd w:val="clear" w:color="auto" w:fill="auto"/>
          </w:tcPr>
          <w:p w:rsidR="00E76771" w:rsidRPr="00E37334" w:rsidRDefault="00E76771" w:rsidP="007D5792">
            <w:pPr>
              <w:rPr>
                <w:rFonts w:ascii="Century Gothic" w:hAnsi="Century Gothic" w:cs="Arial"/>
                <w:color w:val="000000"/>
                <w:sz w:val="18"/>
                <w:szCs w:val="18"/>
              </w:rPr>
            </w:pPr>
            <w:r w:rsidRPr="00E37334">
              <w:rPr>
                <w:rFonts w:ascii="Century Gothic" w:hAnsi="Century Gothic" w:cs="Arial"/>
                <w:color w:val="000000"/>
                <w:sz w:val="18"/>
                <w:szCs w:val="18"/>
              </w:rPr>
              <w:t>12</w:t>
            </w:r>
            <w:r w:rsidR="00E37334">
              <w:rPr>
                <w:rFonts w:ascii="Century Gothic" w:hAnsi="Century Gothic" w:cs="Arial"/>
                <w:color w:val="000000"/>
                <w:sz w:val="18"/>
                <w:szCs w:val="18"/>
              </w:rPr>
              <w:t>.</w:t>
            </w:r>
          </w:p>
        </w:tc>
        <w:tc>
          <w:tcPr>
            <w:tcW w:w="1655" w:type="dxa"/>
            <w:shd w:val="clear" w:color="auto" w:fill="auto"/>
          </w:tcPr>
          <w:p w:rsidR="00E37334" w:rsidRPr="00E37334" w:rsidRDefault="00E37334" w:rsidP="007D5792">
            <w:pPr>
              <w:rPr>
                <w:rFonts w:ascii="Century Gothic" w:hAnsi="Century Gothic" w:cstheme="majorHAnsi"/>
                <w:color w:val="000000"/>
                <w:sz w:val="18"/>
                <w:szCs w:val="18"/>
              </w:rPr>
            </w:pPr>
            <w:r w:rsidRPr="00E37334">
              <w:rPr>
                <w:rFonts w:ascii="Century Gothic" w:hAnsi="Century Gothic"/>
                <w:noProof/>
                <w:sz w:val="18"/>
                <w:szCs w:val="18"/>
              </w:rPr>
              <w:drawing>
                <wp:inline distT="0" distB="0" distL="0" distR="0">
                  <wp:extent cx="476250" cy="203277"/>
                  <wp:effectExtent l="0" t="0" r="0" b="6350"/>
                  <wp:docPr id="40" name="Graphic 40"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p>
        </w:tc>
        <w:tc>
          <w:tcPr>
            <w:tcW w:w="3877" w:type="dxa"/>
            <w:shd w:val="clear" w:color="auto" w:fill="auto"/>
          </w:tcPr>
          <w:p w:rsidR="00C7761F" w:rsidRPr="00E37334" w:rsidRDefault="005D7260" w:rsidP="007D5792">
            <w:pPr>
              <w:rPr>
                <w:rFonts w:ascii="Century Gothic" w:hAnsi="Century Gothic" w:cstheme="majorHAnsi"/>
                <w:color w:val="000000"/>
                <w:sz w:val="18"/>
                <w:szCs w:val="18"/>
              </w:rPr>
            </w:pPr>
            <w:r>
              <w:rPr>
                <w:rFonts w:ascii="Century Gothic" w:hAnsi="Century Gothic" w:cstheme="majorHAnsi"/>
                <w:color w:val="000000"/>
                <w:sz w:val="18"/>
                <w:szCs w:val="18"/>
              </w:rPr>
              <w:t xml:space="preserve">Agree annual service priorities, actions and targets for the </w:t>
            </w:r>
            <w:r w:rsidR="00F11965">
              <w:rPr>
                <w:rFonts w:ascii="Century Gothic" w:hAnsi="Century Gothic" w:cstheme="majorHAnsi"/>
                <w:color w:val="000000"/>
                <w:sz w:val="18"/>
                <w:szCs w:val="18"/>
              </w:rPr>
              <w:t>G</w:t>
            </w:r>
            <w:r w:rsidR="00C7761F">
              <w:rPr>
                <w:rFonts w:ascii="Century Gothic" w:hAnsi="Century Gothic" w:cstheme="majorHAnsi"/>
                <w:color w:val="000000"/>
                <w:sz w:val="18"/>
                <w:szCs w:val="18"/>
              </w:rPr>
              <w:t>arage</w:t>
            </w:r>
            <w:r w:rsidR="00F11965">
              <w:rPr>
                <w:rFonts w:ascii="Century Gothic" w:hAnsi="Century Gothic" w:cstheme="majorHAnsi"/>
                <w:color w:val="000000"/>
                <w:sz w:val="18"/>
                <w:szCs w:val="18"/>
              </w:rPr>
              <w:t xml:space="preserve"> service </w:t>
            </w:r>
          </w:p>
        </w:tc>
        <w:tc>
          <w:tcPr>
            <w:tcW w:w="3068" w:type="dxa"/>
            <w:shd w:val="clear" w:color="auto" w:fill="auto"/>
          </w:tcPr>
          <w:p w:rsidR="00E76771" w:rsidRPr="00E37334" w:rsidRDefault="005D7260" w:rsidP="007D5792">
            <w:pPr>
              <w:rPr>
                <w:rFonts w:ascii="Century Gothic" w:hAnsi="Century Gothic" w:cstheme="majorHAnsi"/>
                <w:color w:val="000000"/>
                <w:sz w:val="18"/>
                <w:szCs w:val="18"/>
              </w:rPr>
            </w:pPr>
            <w:r>
              <w:rPr>
                <w:rFonts w:ascii="Century Gothic" w:hAnsi="Century Gothic" w:cstheme="majorHAnsi"/>
                <w:color w:val="000000"/>
                <w:sz w:val="18"/>
                <w:szCs w:val="18"/>
              </w:rPr>
              <w:t>O</w:t>
            </w:r>
            <w:r w:rsidR="00F11965">
              <w:rPr>
                <w:rFonts w:ascii="Century Gothic" w:hAnsi="Century Gothic" w:cstheme="majorHAnsi"/>
                <w:color w:val="000000"/>
                <w:sz w:val="18"/>
                <w:szCs w:val="18"/>
              </w:rPr>
              <w:t xml:space="preserve">perational plan </w:t>
            </w:r>
            <w:r>
              <w:rPr>
                <w:rFonts w:ascii="Century Gothic" w:hAnsi="Century Gothic" w:cstheme="majorHAnsi"/>
                <w:color w:val="000000"/>
                <w:sz w:val="18"/>
                <w:szCs w:val="18"/>
              </w:rPr>
              <w:t>agreed</w:t>
            </w:r>
          </w:p>
        </w:tc>
        <w:tc>
          <w:tcPr>
            <w:tcW w:w="1493" w:type="dxa"/>
            <w:shd w:val="clear" w:color="auto" w:fill="auto"/>
          </w:tcPr>
          <w:p w:rsidR="00E76771" w:rsidRPr="00E37334" w:rsidRDefault="005D7260" w:rsidP="007D5792">
            <w:pPr>
              <w:jc w:val="center"/>
              <w:rPr>
                <w:rFonts w:ascii="Century Gothic" w:hAnsi="Century Gothic" w:cstheme="majorHAnsi"/>
                <w:color w:val="000000"/>
                <w:sz w:val="18"/>
                <w:szCs w:val="18"/>
              </w:rPr>
            </w:pPr>
            <w:r>
              <w:rPr>
                <w:rFonts w:ascii="Century Gothic" w:hAnsi="Century Gothic" w:cstheme="majorHAnsi"/>
                <w:color w:val="000000"/>
                <w:sz w:val="18"/>
                <w:szCs w:val="18"/>
              </w:rPr>
              <w:t>May 2021</w:t>
            </w:r>
          </w:p>
        </w:tc>
      </w:tr>
      <w:bookmarkEnd w:id="10"/>
      <w:tr w:rsidR="00FC4B7D" w:rsidRPr="00013181" w:rsidTr="00F11965">
        <w:trPr>
          <w:trHeight w:val="336"/>
        </w:trPr>
        <w:tc>
          <w:tcPr>
            <w:tcW w:w="10560" w:type="dxa"/>
            <w:gridSpan w:val="5"/>
            <w:shd w:val="clear" w:color="auto" w:fill="F2F2F2" w:themeFill="background1" w:themeFillShade="F2"/>
          </w:tcPr>
          <w:p w:rsidR="00272C69" w:rsidRPr="00F11965" w:rsidRDefault="00FC4B7D" w:rsidP="00F11965">
            <w:pPr>
              <w:jc w:val="center"/>
              <w:rPr>
                <w:rFonts w:ascii="Century Gothic" w:hAnsi="Century Gothic" w:cs="Arial"/>
                <w:b/>
                <w:color w:val="000000"/>
                <w:sz w:val="24"/>
                <w:szCs w:val="24"/>
              </w:rPr>
            </w:pPr>
            <w:r w:rsidRPr="00F11965">
              <w:rPr>
                <w:rFonts w:ascii="Century Gothic" w:hAnsi="Century Gothic" w:cs="Arial"/>
                <w:b/>
                <w:color w:val="000000"/>
                <w:sz w:val="24"/>
                <w:szCs w:val="24"/>
              </w:rPr>
              <w:t xml:space="preserve">Strategic </w:t>
            </w:r>
            <w:r w:rsidR="00734857" w:rsidRPr="00F11965">
              <w:rPr>
                <w:rFonts w:ascii="Century Gothic" w:hAnsi="Century Gothic" w:cs="Arial"/>
                <w:b/>
                <w:color w:val="000000"/>
                <w:sz w:val="24"/>
                <w:szCs w:val="24"/>
              </w:rPr>
              <w:t>Priority</w:t>
            </w:r>
            <w:r w:rsidRPr="00F11965">
              <w:rPr>
                <w:rFonts w:ascii="Century Gothic" w:hAnsi="Century Gothic" w:cs="Arial"/>
                <w:b/>
                <w:color w:val="000000"/>
                <w:sz w:val="24"/>
                <w:szCs w:val="24"/>
              </w:rPr>
              <w:t xml:space="preserve"> </w:t>
            </w:r>
            <w:r w:rsidR="002478D7">
              <w:rPr>
                <w:rFonts w:ascii="Century Gothic" w:hAnsi="Century Gothic" w:cs="Arial"/>
                <w:b/>
                <w:color w:val="000000"/>
                <w:sz w:val="24"/>
                <w:szCs w:val="24"/>
              </w:rPr>
              <w:t>5</w:t>
            </w:r>
            <w:r w:rsidRPr="00F11965">
              <w:rPr>
                <w:rFonts w:ascii="Century Gothic" w:hAnsi="Century Gothic" w:cs="Arial"/>
                <w:b/>
                <w:color w:val="000000"/>
                <w:sz w:val="24"/>
                <w:szCs w:val="24"/>
              </w:rPr>
              <w:t xml:space="preserve">: </w:t>
            </w:r>
            <w:r w:rsidR="00734857" w:rsidRPr="00F11965">
              <w:rPr>
                <w:rFonts w:ascii="Century Gothic" w:hAnsi="Century Gothic" w:cs="Arial"/>
                <w:b/>
                <w:color w:val="000000"/>
                <w:sz w:val="24"/>
                <w:szCs w:val="24"/>
              </w:rPr>
              <w:t>Enhance our capacity</w:t>
            </w:r>
            <w:r w:rsidR="00F11965">
              <w:rPr>
                <w:rFonts w:ascii="Century Gothic" w:hAnsi="Century Gothic" w:cs="Arial"/>
                <w:b/>
                <w:color w:val="000000"/>
                <w:sz w:val="24"/>
                <w:szCs w:val="24"/>
              </w:rPr>
              <w:t>.</w:t>
            </w:r>
          </w:p>
        </w:tc>
      </w:tr>
      <w:tr w:rsidR="00E76771" w:rsidRPr="00013181" w:rsidTr="00F11965">
        <w:trPr>
          <w:trHeight w:val="526"/>
        </w:trPr>
        <w:tc>
          <w:tcPr>
            <w:tcW w:w="467" w:type="dxa"/>
            <w:shd w:val="clear" w:color="auto" w:fill="auto"/>
          </w:tcPr>
          <w:p w:rsidR="00E76771" w:rsidRPr="00E37334" w:rsidRDefault="00E76771" w:rsidP="00013181">
            <w:pPr>
              <w:rPr>
                <w:rFonts w:ascii="Century Gothic" w:hAnsi="Century Gothic" w:cs="Arial"/>
                <w:color w:val="000000"/>
                <w:sz w:val="18"/>
                <w:szCs w:val="18"/>
              </w:rPr>
            </w:pPr>
            <w:r w:rsidRPr="00E37334">
              <w:rPr>
                <w:rFonts w:ascii="Century Gothic" w:hAnsi="Century Gothic" w:cs="Arial"/>
                <w:color w:val="000000"/>
                <w:sz w:val="18"/>
                <w:szCs w:val="18"/>
              </w:rPr>
              <w:t>13</w:t>
            </w:r>
            <w:r w:rsidR="00E37334">
              <w:rPr>
                <w:rFonts w:ascii="Century Gothic" w:hAnsi="Century Gothic" w:cs="Arial"/>
                <w:color w:val="000000"/>
                <w:sz w:val="18"/>
                <w:szCs w:val="18"/>
              </w:rPr>
              <w:t>.</w:t>
            </w:r>
          </w:p>
        </w:tc>
        <w:tc>
          <w:tcPr>
            <w:tcW w:w="1655" w:type="dxa"/>
            <w:shd w:val="clear" w:color="auto" w:fill="auto"/>
          </w:tcPr>
          <w:p w:rsidR="00E37334" w:rsidRPr="00E37334" w:rsidRDefault="00E37334" w:rsidP="00013181">
            <w:pPr>
              <w:rPr>
                <w:rFonts w:ascii="Century Gothic" w:hAnsi="Century Gothic" w:cs="Arial"/>
                <w:color w:val="000000"/>
                <w:sz w:val="18"/>
                <w:szCs w:val="18"/>
              </w:rPr>
            </w:pPr>
            <w:r w:rsidRPr="00E37334">
              <w:rPr>
                <w:rFonts w:ascii="Century Gothic" w:hAnsi="Century Gothic"/>
                <w:noProof/>
                <w:sz w:val="18"/>
                <w:szCs w:val="18"/>
              </w:rPr>
              <w:drawing>
                <wp:inline distT="0" distB="0" distL="0" distR="0">
                  <wp:extent cx="476250" cy="203277"/>
                  <wp:effectExtent l="0" t="0" r="0" b="6350"/>
                  <wp:docPr id="41" name="Graphic 41"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use with solid fill"/>
                          <pic:cNvPicPr/>
                        </pic:nvPicPr>
                        <pic:blipFill>
                          <a:blip r:embed="rId1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3830" cy="206512"/>
                          </a:xfrm>
                          <a:prstGeom prst="rect">
                            <a:avLst/>
                          </a:prstGeom>
                        </pic:spPr>
                      </pic:pic>
                    </a:graphicData>
                  </a:graphic>
                </wp:inline>
              </w:drawing>
            </w:r>
            <w:r w:rsidR="00C91D74" w:rsidRPr="00E37334">
              <w:rPr>
                <w:rFonts w:ascii="Century Gothic" w:hAnsi="Century Gothic"/>
                <w:b/>
                <w:i/>
                <w:noProof/>
                <w:sz w:val="18"/>
                <w:szCs w:val="18"/>
              </w:rPr>
              <w:drawing>
                <wp:inline distT="0" distB="0" distL="0" distR="0">
                  <wp:extent cx="370114" cy="190500"/>
                  <wp:effectExtent l="0" t="0" r="0" b="0"/>
                  <wp:docPr id="11" name="Graphic 11"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shd w:val="clear" w:color="auto" w:fill="auto"/>
          </w:tcPr>
          <w:p w:rsidR="00C91D74" w:rsidRPr="00E37334" w:rsidRDefault="00C91D74" w:rsidP="00013181">
            <w:pPr>
              <w:rPr>
                <w:rFonts w:ascii="Century Gothic" w:hAnsi="Century Gothic" w:cs="Arial"/>
                <w:color w:val="000000"/>
                <w:sz w:val="18"/>
                <w:szCs w:val="18"/>
              </w:rPr>
            </w:pPr>
            <w:r>
              <w:rPr>
                <w:rFonts w:ascii="Century Gothic" w:hAnsi="Century Gothic" w:cs="Arial"/>
                <w:color w:val="000000"/>
                <w:sz w:val="18"/>
                <w:szCs w:val="18"/>
              </w:rPr>
              <w:t>Secure additional resources to enhance capacity.</w:t>
            </w:r>
          </w:p>
        </w:tc>
        <w:tc>
          <w:tcPr>
            <w:tcW w:w="3068" w:type="dxa"/>
            <w:shd w:val="clear" w:color="auto" w:fill="auto"/>
          </w:tcPr>
          <w:p w:rsidR="00C91D74" w:rsidRPr="00E37334" w:rsidRDefault="002478D7" w:rsidP="00013181">
            <w:pPr>
              <w:rPr>
                <w:rFonts w:ascii="Century Gothic" w:hAnsi="Century Gothic" w:cs="Arial"/>
                <w:color w:val="000000"/>
                <w:sz w:val="18"/>
                <w:szCs w:val="18"/>
              </w:rPr>
            </w:pPr>
            <w:r>
              <w:rPr>
                <w:rFonts w:ascii="Century Gothic" w:hAnsi="Century Gothic" w:cs="Arial"/>
                <w:color w:val="000000"/>
                <w:sz w:val="18"/>
                <w:szCs w:val="18"/>
              </w:rPr>
              <w:t>Resources secured</w:t>
            </w:r>
          </w:p>
        </w:tc>
        <w:tc>
          <w:tcPr>
            <w:tcW w:w="1493" w:type="dxa"/>
            <w:shd w:val="clear" w:color="auto" w:fill="auto"/>
          </w:tcPr>
          <w:p w:rsidR="00C91D74" w:rsidRPr="00E37334" w:rsidRDefault="00B67D37" w:rsidP="0010788C">
            <w:pPr>
              <w:jc w:val="center"/>
              <w:rPr>
                <w:rFonts w:ascii="Century Gothic" w:hAnsi="Century Gothic" w:cs="Arial"/>
                <w:color w:val="000000"/>
                <w:sz w:val="18"/>
                <w:szCs w:val="18"/>
              </w:rPr>
            </w:pPr>
            <w:r>
              <w:rPr>
                <w:rFonts w:ascii="Century Gothic" w:hAnsi="Century Gothic" w:cs="Arial"/>
                <w:color w:val="000000"/>
                <w:sz w:val="18"/>
                <w:szCs w:val="18"/>
              </w:rPr>
              <w:t xml:space="preserve">June </w:t>
            </w:r>
            <w:r w:rsidR="006C738F">
              <w:rPr>
                <w:rFonts w:ascii="Century Gothic" w:hAnsi="Century Gothic" w:cs="Arial"/>
                <w:color w:val="000000"/>
                <w:sz w:val="18"/>
                <w:szCs w:val="18"/>
              </w:rPr>
              <w:t>2021</w:t>
            </w:r>
          </w:p>
        </w:tc>
      </w:tr>
      <w:tr w:rsidR="00901798" w:rsidRPr="00013181" w:rsidTr="00F11965">
        <w:trPr>
          <w:trHeight w:val="434"/>
        </w:trPr>
        <w:tc>
          <w:tcPr>
            <w:tcW w:w="10560" w:type="dxa"/>
            <w:gridSpan w:val="5"/>
            <w:shd w:val="clear" w:color="auto" w:fill="F2F2F2" w:themeFill="background1" w:themeFillShade="F2"/>
          </w:tcPr>
          <w:p w:rsidR="00901798" w:rsidRPr="00F11965" w:rsidRDefault="00901798" w:rsidP="00F11965">
            <w:pPr>
              <w:shd w:val="clear" w:color="auto" w:fill="F2F2F2" w:themeFill="background1" w:themeFillShade="F2"/>
              <w:jc w:val="center"/>
              <w:rPr>
                <w:rFonts w:ascii="Century Gothic" w:hAnsi="Century Gothic" w:cs="Arial"/>
                <w:b/>
                <w:color w:val="000000"/>
                <w:sz w:val="24"/>
                <w:szCs w:val="24"/>
              </w:rPr>
            </w:pPr>
            <w:r w:rsidRPr="00F11965">
              <w:rPr>
                <w:rFonts w:ascii="Century Gothic" w:hAnsi="Century Gothic" w:cs="Arial"/>
                <w:b/>
                <w:color w:val="000000"/>
                <w:sz w:val="24"/>
                <w:szCs w:val="24"/>
              </w:rPr>
              <w:t xml:space="preserve">Strategic Priority </w:t>
            </w:r>
            <w:r w:rsidR="002478D7">
              <w:rPr>
                <w:rFonts w:ascii="Century Gothic" w:hAnsi="Century Gothic" w:cs="Arial"/>
                <w:b/>
                <w:color w:val="000000"/>
                <w:sz w:val="24"/>
                <w:szCs w:val="24"/>
              </w:rPr>
              <w:t>6</w:t>
            </w:r>
            <w:r w:rsidRPr="00F11965">
              <w:rPr>
                <w:rFonts w:ascii="Century Gothic" w:hAnsi="Century Gothic" w:cs="Arial"/>
                <w:b/>
                <w:color w:val="000000"/>
                <w:sz w:val="24"/>
                <w:szCs w:val="24"/>
              </w:rPr>
              <w:t>: Explore our potential.</w:t>
            </w:r>
          </w:p>
        </w:tc>
      </w:tr>
      <w:tr w:rsidR="00901798" w:rsidRPr="00013181" w:rsidTr="00E37334">
        <w:trPr>
          <w:trHeight w:val="659"/>
        </w:trPr>
        <w:tc>
          <w:tcPr>
            <w:tcW w:w="467" w:type="dxa"/>
            <w:shd w:val="clear" w:color="auto" w:fill="auto"/>
          </w:tcPr>
          <w:p w:rsidR="00E37334" w:rsidRPr="00E37334" w:rsidRDefault="00E37334" w:rsidP="00013181">
            <w:pPr>
              <w:rPr>
                <w:rFonts w:ascii="Century Gothic" w:hAnsi="Century Gothic" w:cs="Arial"/>
                <w:color w:val="000000"/>
                <w:sz w:val="18"/>
                <w:szCs w:val="18"/>
              </w:rPr>
            </w:pPr>
            <w:r>
              <w:rPr>
                <w:rFonts w:ascii="Century Gothic" w:hAnsi="Century Gothic" w:cs="Arial"/>
                <w:color w:val="000000"/>
                <w:sz w:val="18"/>
                <w:szCs w:val="18"/>
              </w:rPr>
              <w:t>1</w:t>
            </w:r>
            <w:r w:rsidR="00C91D74">
              <w:rPr>
                <w:rFonts w:ascii="Century Gothic" w:hAnsi="Century Gothic" w:cs="Arial"/>
                <w:color w:val="000000"/>
                <w:sz w:val="18"/>
                <w:szCs w:val="18"/>
              </w:rPr>
              <w:t>4</w:t>
            </w:r>
            <w:r>
              <w:rPr>
                <w:rFonts w:ascii="Century Gothic" w:hAnsi="Century Gothic" w:cs="Arial"/>
                <w:color w:val="000000"/>
                <w:sz w:val="18"/>
                <w:szCs w:val="18"/>
              </w:rPr>
              <w:t>.</w:t>
            </w:r>
          </w:p>
        </w:tc>
        <w:tc>
          <w:tcPr>
            <w:tcW w:w="1655" w:type="dxa"/>
            <w:shd w:val="clear" w:color="auto" w:fill="auto"/>
          </w:tcPr>
          <w:p w:rsidR="00E37334" w:rsidRPr="00E37334" w:rsidRDefault="00E37334" w:rsidP="00013181">
            <w:pPr>
              <w:rPr>
                <w:rFonts w:ascii="Century Gothic" w:hAnsi="Century Gothic" w:cs="Arial"/>
                <w:color w:val="000000"/>
                <w:sz w:val="18"/>
                <w:szCs w:val="18"/>
              </w:rPr>
            </w:pPr>
            <w:r w:rsidRPr="00E37334">
              <w:rPr>
                <w:rFonts w:ascii="Century Gothic" w:hAnsi="Century Gothic"/>
                <w:b/>
                <w:i/>
                <w:noProof/>
                <w:sz w:val="18"/>
                <w:szCs w:val="18"/>
              </w:rPr>
              <w:drawing>
                <wp:inline distT="0" distB="0" distL="0" distR="0">
                  <wp:extent cx="370114" cy="190500"/>
                  <wp:effectExtent l="0" t="0" r="0" b="0"/>
                  <wp:docPr id="43" name="Graphic 43"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shd w:val="clear" w:color="auto" w:fill="auto"/>
          </w:tcPr>
          <w:p w:rsidR="00901798" w:rsidRPr="00E37334" w:rsidRDefault="001D108E" w:rsidP="00013181">
            <w:pPr>
              <w:rPr>
                <w:rFonts w:ascii="Century Gothic" w:hAnsi="Century Gothic" w:cs="Arial"/>
                <w:color w:val="000000"/>
                <w:sz w:val="18"/>
                <w:szCs w:val="18"/>
              </w:rPr>
            </w:pPr>
            <w:r>
              <w:rPr>
                <w:rFonts w:ascii="Century Gothic" w:hAnsi="Century Gothic"/>
                <w:sz w:val="18"/>
                <w:szCs w:val="18"/>
              </w:rPr>
              <w:t xml:space="preserve">Undertake market research to </w:t>
            </w:r>
            <w:r w:rsidR="004B7EFD">
              <w:rPr>
                <w:rFonts w:ascii="Century Gothic" w:hAnsi="Century Gothic"/>
                <w:sz w:val="18"/>
                <w:szCs w:val="18"/>
              </w:rPr>
              <w:t>identify gaps in local services, wider community needs, and opportunities for PCE.</w:t>
            </w:r>
          </w:p>
        </w:tc>
        <w:tc>
          <w:tcPr>
            <w:tcW w:w="3068" w:type="dxa"/>
            <w:shd w:val="clear" w:color="auto" w:fill="auto"/>
          </w:tcPr>
          <w:p w:rsidR="00901798" w:rsidRPr="00E37334" w:rsidRDefault="008149AD" w:rsidP="00013181">
            <w:pPr>
              <w:rPr>
                <w:rFonts w:ascii="Century Gothic" w:hAnsi="Century Gothic" w:cs="Arial"/>
                <w:color w:val="000000"/>
                <w:sz w:val="18"/>
                <w:szCs w:val="18"/>
              </w:rPr>
            </w:pPr>
            <w:r>
              <w:rPr>
                <w:rFonts w:ascii="Century Gothic" w:hAnsi="Century Gothic" w:cs="Arial"/>
                <w:color w:val="000000"/>
                <w:sz w:val="18"/>
                <w:szCs w:val="18"/>
              </w:rPr>
              <w:t>Market research complete</w:t>
            </w:r>
          </w:p>
        </w:tc>
        <w:tc>
          <w:tcPr>
            <w:tcW w:w="1493" w:type="dxa"/>
            <w:shd w:val="clear" w:color="auto" w:fill="auto"/>
          </w:tcPr>
          <w:p w:rsidR="00901798" w:rsidRPr="00E37334" w:rsidRDefault="008149AD" w:rsidP="0010788C">
            <w:pPr>
              <w:jc w:val="center"/>
              <w:rPr>
                <w:rFonts w:ascii="Century Gothic" w:hAnsi="Century Gothic" w:cs="Arial"/>
                <w:sz w:val="18"/>
                <w:szCs w:val="18"/>
              </w:rPr>
            </w:pPr>
            <w:r>
              <w:rPr>
                <w:rFonts w:ascii="Century Gothic" w:hAnsi="Century Gothic" w:cs="Arial"/>
                <w:sz w:val="18"/>
                <w:szCs w:val="18"/>
              </w:rPr>
              <w:t>Oct 2021</w:t>
            </w:r>
          </w:p>
        </w:tc>
      </w:tr>
      <w:tr w:rsidR="00901798" w:rsidRPr="00013181" w:rsidTr="00E37334">
        <w:trPr>
          <w:trHeight w:val="659"/>
        </w:trPr>
        <w:tc>
          <w:tcPr>
            <w:tcW w:w="467" w:type="dxa"/>
            <w:shd w:val="clear" w:color="auto" w:fill="auto"/>
          </w:tcPr>
          <w:p w:rsidR="00E37334" w:rsidRPr="00E37334" w:rsidRDefault="00E37334" w:rsidP="00013181">
            <w:pPr>
              <w:rPr>
                <w:rFonts w:ascii="Century Gothic" w:hAnsi="Century Gothic" w:cs="Arial"/>
                <w:color w:val="000000"/>
                <w:sz w:val="18"/>
                <w:szCs w:val="18"/>
              </w:rPr>
            </w:pPr>
            <w:r>
              <w:rPr>
                <w:rFonts w:ascii="Century Gothic" w:hAnsi="Century Gothic" w:cs="Arial"/>
                <w:color w:val="000000"/>
                <w:sz w:val="18"/>
                <w:szCs w:val="18"/>
              </w:rPr>
              <w:t>1</w:t>
            </w:r>
            <w:r w:rsidR="00C91D74">
              <w:rPr>
                <w:rFonts w:ascii="Century Gothic" w:hAnsi="Century Gothic" w:cs="Arial"/>
                <w:color w:val="000000"/>
                <w:sz w:val="18"/>
                <w:szCs w:val="18"/>
              </w:rPr>
              <w:t>5</w:t>
            </w:r>
            <w:r>
              <w:rPr>
                <w:rFonts w:ascii="Century Gothic" w:hAnsi="Century Gothic" w:cs="Arial"/>
                <w:color w:val="000000"/>
                <w:sz w:val="18"/>
                <w:szCs w:val="18"/>
              </w:rPr>
              <w:t xml:space="preserve">. </w:t>
            </w:r>
          </w:p>
        </w:tc>
        <w:tc>
          <w:tcPr>
            <w:tcW w:w="1655" w:type="dxa"/>
            <w:shd w:val="clear" w:color="auto" w:fill="auto"/>
          </w:tcPr>
          <w:p w:rsidR="00E37334" w:rsidRPr="00E37334" w:rsidRDefault="00E37334" w:rsidP="00013181">
            <w:pPr>
              <w:rPr>
                <w:rFonts w:ascii="Century Gothic" w:hAnsi="Century Gothic" w:cs="Arial"/>
                <w:color w:val="000000"/>
                <w:sz w:val="18"/>
                <w:szCs w:val="18"/>
              </w:rPr>
            </w:pPr>
            <w:r w:rsidRPr="00E37334">
              <w:rPr>
                <w:rFonts w:ascii="Century Gothic" w:hAnsi="Century Gothic"/>
                <w:b/>
                <w:i/>
                <w:noProof/>
                <w:sz w:val="18"/>
                <w:szCs w:val="18"/>
              </w:rPr>
              <w:drawing>
                <wp:inline distT="0" distB="0" distL="0" distR="0">
                  <wp:extent cx="370114" cy="190500"/>
                  <wp:effectExtent l="0" t="0" r="0" b="0"/>
                  <wp:docPr id="44" name="Graphic 44"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corn with solid fill"/>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372001" cy="191471"/>
                          </a:xfrm>
                          <a:prstGeom prst="rect">
                            <a:avLst/>
                          </a:prstGeom>
                        </pic:spPr>
                      </pic:pic>
                    </a:graphicData>
                  </a:graphic>
                </wp:inline>
              </w:drawing>
            </w:r>
          </w:p>
        </w:tc>
        <w:tc>
          <w:tcPr>
            <w:tcW w:w="3877" w:type="dxa"/>
            <w:shd w:val="clear" w:color="auto" w:fill="auto"/>
          </w:tcPr>
          <w:p w:rsidR="00901798" w:rsidRPr="00E37334" w:rsidRDefault="006D41F4" w:rsidP="00013181">
            <w:pPr>
              <w:rPr>
                <w:rFonts w:ascii="Century Gothic" w:hAnsi="Century Gothic" w:cs="Arial"/>
                <w:color w:val="000000"/>
                <w:sz w:val="18"/>
                <w:szCs w:val="18"/>
              </w:rPr>
            </w:pPr>
            <w:r w:rsidRPr="00E37334">
              <w:rPr>
                <w:rFonts w:ascii="Century Gothic" w:hAnsi="Century Gothic"/>
                <w:sz w:val="18"/>
                <w:szCs w:val="18"/>
              </w:rPr>
              <w:t>Agree with Cairn the potential to develop community investment and enterprise in Caithness</w:t>
            </w:r>
            <w:r w:rsidR="001B55A0">
              <w:rPr>
                <w:rFonts w:ascii="Century Gothic" w:hAnsi="Century Gothic"/>
                <w:sz w:val="18"/>
                <w:szCs w:val="18"/>
              </w:rPr>
              <w:t xml:space="preserve"> &amp; North Sutherland</w:t>
            </w:r>
            <w:r w:rsidR="001D108E">
              <w:rPr>
                <w:rFonts w:ascii="Century Gothic" w:hAnsi="Century Gothic"/>
                <w:sz w:val="18"/>
                <w:szCs w:val="18"/>
              </w:rPr>
              <w:t>.</w:t>
            </w:r>
          </w:p>
        </w:tc>
        <w:tc>
          <w:tcPr>
            <w:tcW w:w="3068" w:type="dxa"/>
            <w:shd w:val="clear" w:color="auto" w:fill="auto"/>
          </w:tcPr>
          <w:p w:rsidR="00901798" w:rsidRPr="00E37334" w:rsidRDefault="005D7260" w:rsidP="00013181">
            <w:pPr>
              <w:rPr>
                <w:rFonts w:ascii="Century Gothic" w:hAnsi="Century Gothic" w:cs="Arial"/>
                <w:color w:val="000000"/>
                <w:sz w:val="18"/>
                <w:szCs w:val="18"/>
              </w:rPr>
            </w:pPr>
            <w:r>
              <w:rPr>
                <w:rFonts w:ascii="Century Gothic" w:hAnsi="Century Gothic" w:cs="Arial"/>
                <w:color w:val="000000"/>
                <w:sz w:val="18"/>
                <w:szCs w:val="18"/>
              </w:rPr>
              <w:t>Vision for new combined commercial subsidiary agreed</w:t>
            </w:r>
            <w:r w:rsidR="008149AD">
              <w:rPr>
                <w:rFonts w:ascii="Century Gothic" w:hAnsi="Century Gothic" w:cs="Arial"/>
                <w:color w:val="000000"/>
                <w:sz w:val="18"/>
                <w:szCs w:val="18"/>
              </w:rPr>
              <w:t xml:space="preserve"> </w:t>
            </w:r>
          </w:p>
        </w:tc>
        <w:tc>
          <w:tcPr>
            <w:tcW w:w="1493" w:type="dxa"/>
            <w:shd w:val="clear" w:color="auto" w:fill="auto"/>
          </w:tcPr>
          <w:p w:rsidR="00901798" w:rsidRPr="00E37334" w:rsidRDefault="002478D7" w:rsidP="0010788C">
            <w:pPr>
              <w:jc w:val="center"/>
              <w:rPr>
                <w:rFonts w:ascii="Century Gothic" w:hAnsi="Century Gothic" w:cs="Arial"/>
                <w:sz w:val="18"/>
                <w:szCs w:val="18"/>
              </w:rPr>
            </w:pPr>
            <w:r>
              <w:rPr>
                <w:rFonts w:ascii="Century Gothic" w:hAnsi="Century Gothic" w:cs="Arial"/>
                <w:sz w:val="18"/>
                <w:szCs w:val="18"/>
              </w:rPr>
              <w:t xml:space="preserve">Jan </w:t>
            </w:r>
            <w:r w:rsidR="008149AD">
              <w:rPr>
                <w:rFonts w:ascii="Century Gothic" w:hAnsi="Century Gothic" w:cs="Arial"/>
                <w:sz w:val="18"/>
                <w:szCs w:val="18"/>
              </w:rPr>
              <w:t>202</w:t>
            </w:r>
            <w:r>
              <w:rPr>
                <w:rFonts w:ascii="Century Gothic" w:hAnsi="Century Gothic" w:cs="Arial"/>
                <w:sz w:val="18"/>
                <w:szCs w:val="18"/>
              </w:rPr>
              <w:t>2</w:t>
            </w:r>
          </w:p>
        </w:tc>
      </w:tr>
    </w:tbl>
    <w:p w:rsidR="00B3714E" w:rsidRDefault="00B3714E" w:rsidP="00AF2ABA">
      <w:pPr>
        <w:spacing w:after="160" w:line="259" w:lineRule="auto"/>
        <w:jc w:val="both"/>
        <w:rPr>
          <w:rFonts w:ascii="Century Gothic" w:eastAsia="Calibri" w:hAnsi="Century Gothic" w:cs="Times New Roman"/>
          <w:b/>
          <w:color w:val="83B8D0" w:themeColor="accent4" w:themeTint="99"/>
          <w:kern w:val="0"/>
          <w:sz w:val="32"/>
          <w:szCs w:val="32"/>
          <w:lang w:val="en-GB" w:eastAsia="en-US"/>
        </w:rPr>
      </w:pPr>
    </w:p>
    <w:p w:rsidR="008E7EA8" w:rsidRDefault="008E7EA8">
      <w:pPr>
        <w:rPr>
          <w:rFonts w:ascii="Century Gothic" w:eastAsia="Calibri" w:hAnsi="Century Gothic" w:cs="Times New Roman"/>
          <w:b/>
          <w:color w:val="002060"/>
          <w:kern w:val="0"/>
          <w:sz w:val="32"/>
          <w:szCs w:val="32"/>
          <w:lang w:val="en-GB" w:eastAsia="en-US"/>
        </w:rPr>
      </w:pPr>
      <w:r>
        <w:rPr>
          <w:rFonts w:ascii="Century Gothic" w:eastAsia="Calibri" w:hAnsi="Century Gothic" w:cs="Times New Roman"/>
          <w:b/>
          <w:color w:val="002060"/>
          <w:kern w:val="0"/>
          <w:sz w:val="32"/>
          <w:szCs w:val="32"/>
          <w:lang w:val="en-GB" w:eastAsia="en-US"/>
        </w:rPr>
        <w:br w:type="page"/>
      </w:r>
    </w:p>
    <w:p w:rsidR="00800435" w:rsidRPr="00800435" w:rsidRDefault="008E7EA8" w:rsidP="00AF2ABA">
      <w:pPr>
        <w:spacing w:after="160" w:line="259" w:lineRule="auto"/>
        <w:jc w:val="both"/>
        <w:rPr>
          <w:rFonts w:ascii="Century Gothic" w:eastAsia="Calibri" w:hAnsi="Century Gothic" w:cs="Times New Roman"/>
          <w:b/>
          <w:color w:val="990033"/>
          <w:kern w:val="0"/>
          <w:sz w:val="72"/>
          <w:szCs w:val="72"/>
          <w:lang w:val="en-GB" w:eastAsia="en-US"/>
        </w:rPr>
      </w:pPr>
      <w:r w:rsidRPr="0058524F">
        <w:rPr>
          <w:rFonts w:ascii="Century Gothic" w:eastAsia="Calibri" w:hAnsi="Century Gothic" w:cs="Times New Roman"/>
          <w:b/>
          <w:color w:val="990033"/>
          <w:kern w:val="0"/>
          <w:sz w:val="32"/>
          <w:szCs w:val="32"/>
          <w:lang w:val="en-GB" w:eastAsia="en-US"/>
        </w:rPr>
        <w:lastRenderedPageBreak/>
        <w:t>Appendix B:</w:t>
      </w:r>
      <w:r w:rsidRPr="0058524F">
        <w:rPr>
          <w:rFonts w:ascii="Century Gothic" w:eastAsia="Calibri" w:hAnsi="Century Gothic" w:cs="Times New Roman"/>
          <w:b/>
          <w:color w:val="990033"/>
          <w:kern w:val="0"/>
          <w:sz w:val="24"/>
          <w:szCs w:val="24"/>
          <w:lang w:val="en-GB" w:eastAsia="en-US"/>
        </w:rPr>
        <w:t xml:space="preserve"> </w:t>
      </w:r>
      <w:r w:rsidRPr="0058524F">
        <w:rPr>
          <w:rFonts w:ascii="Century Gothic" w:eastAsia="Calibri" w:hAnsi="Century Gothic" w:cs="Times New Roman"/>
          <w:b/>
          <w:color w:val="990033"/>
          <w:kern w:val="0"/>
          <w:sz w:val="72"/>
          <w:szCs w:val="72"/>
          <w:lang w:val="en-GB" w:eastAsia="en-US"/>
        </w:rPr>
        <w:t xml:space="preserve">Our </w:t>
      </w:r>
      <w:r w:rsidR="004E44D6">
        <w:rPr>
          <w:rFonts w:ascii="Century Gothic" w:eastAsia="Calibri" w:hAnsi="Century Gothic" w:cs="Times New Roman"/>
          <w:b/>
          <w:color w:val="990033"/>
          <w:kern w:val="0"/>
          <w:sz w:val="72"/>
          <w:szCs w:val="72"/>
          <w:lang w:val="en-GB" w:eastAsia="en-US"/>
        </w:rPr>
        <w:t xml:space="preserve">2021/22 </w:t>
      </w:r>
      <w:r w:rsidR="00884740" w:rsidRPr="0058524F">
        <w:rPr>
          <w:rFonts w:ascii="Century Gothic" w:eastAsia="Calibri" w:hAnsi="Century Gothic" w:cs="Times New Roman"/>
          <w:b/>
          <w:color w:val="990033"/>
          <w:kern w:val="0"/>
          <w:sz w:val="72"/>
          <w:szCs w:val="72"/>
          <w:lang w:val="en-GB" w:eastAsia="en-US"/>
        </w:rPr>
        <w:t>Budget</w:t>
      </w:r>
    </w:p>
    <w:p w:rsidR="000330C4" w:rsidRPr="00800435" w:rsidRDefault="000330C4" w:rsidP="00AF2ABA">
      <w:pPr>
        <w:spacing w:after="160" w:line="259" w:lineRule="auto"/>
        <w:jc w:val="both"/>
        <w:rPr>
          <w:rFonts w:ascii="Century Gothic" w:eastAsia="Calibri" w:hAnsi="Century Gothic" w:cs="Times New Roman"/>
          <w:b/>
          <w:color w:val="990033"/>
          <w:kern w:val="0"/>
          <w:sz w:val="24"/>
          <w:szCs w:val="24"/>
          <w:lang w:val="en-GB" w:eastAsia="en-US"/>
        </w:rPr>
      </w:pPr>
      <w:r w:rsidRPr="00800435">
        <w:rPr>
          <w:rFonts w:ascii="Century Gothic" w:eastAsia="Calibri" w:hAnsi="Century Gothic" w:cs="Times New Roman"/>
          <w:b/>
          <w:color w:val="990033"/>
          <w:kern w:val="0"/>
          <w:sz w:val="24"/>
          <w:szCs w:val="24"/>
          <w:lang w:val="en-GB" w:eastAsia="en-US"/>
        </w:rPr>
        <w:t>Statement of Comprehensive Income</w:t>
      </w:r>
    </w:p>
    <w:tbl>
      <w:tblPr>
        <w:tblStyle w:val="TableGrid"/>
        <w:tblW w:w="0" w:type="auto"/>
        <w:tblLook w:val="04A0"/>
      </w:tblPr>
      <w:tblGrid>
        <w:gridCol w:w="4077"/>
        <w:gridCol w:w="2694"/>
      </w:tblGrid>
      <w:tr w:rsidR="000330C4" w:rsidRPr="00800435" w:rsidTr="000330C4">
        <w:tc>
          <w:tcPr>
            <w:tcW w:w="4077" w:type="dxa"/>
          </w:tcPr>
          <w:p w:rsidR="000330C4" w:rsidRPr="00800435" w:rsidRDefault="000330C4" w:rsidP="00AF2ABA">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For the Year Ended 31 March 22</w:t>
            </w:r>
          </w:p>
        </w:tc>
        <w:tc>
          <w:tcPr>
            <w:tcW w:w="2694" w:type="dxa"/>
          </w:tcPr>
          <w:p w:rsidR="000330C4" w:rsidRPr="00800435" w:rsidRDefault="000330C4" w:rsidP="000330C4">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Final Budget 2021/22</w:t>
            </w:r>
          </w:p>
          <w:p w:rsidR="000330C4" w:rsidRPr="00800435" w:rsidRDefault="000330C4" w:rsidP="000330C4">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w:t>
            </w:r>
          </w:p>
        </w:tc>
      </w:tr>
      <w:tr w:rsidR="000330C4" w:rsidRPr="00800435" w:rsidTr="000330C4">
        <w:tc>
          <w:tcPr>
            <w:tcW w:w="4077" w:type="dxa"/>
          </w:tcPr>
          <w:p w:rsidR="000330C4" w:rsidRPr="00800435" w:rsidRDefault="000330C4" w:rsidP="00AF2ABA">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Turnover</w:t>
            </w:r>
          </w:p>
        </w:tc>
        <w:tc>
          <w:tcPr>
            <w:tcW w:w="2694" w:type="dxa"/>
          </w:tcPr>
          <w:p w:rsidR="000330C4" w:rsidRPr="00800435" w:rsidRDefault="000330C4" w:rsidP="000330C4">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186,651</w:t>
            </w:r>
          </w:p>
        </w:tc>
      </w:tr>
      <w:tr w:rsidR="000330C4" w:rsidRPr="00800435" w:rsidTr="002C2B6C">
        <w:tc>
          <w:tcPr>
            <w:tcW w:w="4077" w:type="dxa"/>
          </w:tcPr>
          <w:p w:rsidR="000330C4" w:rsidRPr="00800435" w:rsidRDefault="000330C4" w:rsidP="00AF2ABA">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Less; Operating Costs</w:t>
            </w:r>
          </w:p>
        </w:tc>
        <w:tc>
          <w:tcPr>
            <w:tcW w:w="2694" w:type="dxa"/>
            <w:tcBorders>
              <w:bottom w:val="single" w:sz="18" w:space="0" w:color="auto"/>
            </w:tcBorders>
          </w:tcPr>
          <w:p w:rsidR="000330C4" w:rsidRPr="00800435" w:rsidRDefault="000330C4" w:rsidP="000330C4">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(179,102)</w:t>
            </w:r>
          </w:p>
        </w:tc>
      </w:tr>
      <w:tr w:rsidR="000330C4" w:rsidRPr="00800435" w:rsidTr="002C2B6C">
        <w:tc>
          <w:tcPr>
            <w:tcW w:w="4077" w:type="dxa"/>
          </w:tcPr>
          <w:p w:rsidR="000330C4" w:rsidRPr="00800435" w:rsidRDefault="000330C4" w:rsidP="00AF2ABA">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Operating Surplus</w:t>
            </w:r>
          </w:p>
        </w:tc>
        <w:tc>
          <w:tcPr>
            <w:tcW w:w="2694" w:type="dxa"/>
            <w:tcBorders>
              <w:top w:val="single" w:sz="18" w:space="0" w:color="auto"/>
              <w:bottom w:val="single" w:sz="18" w:space="0" w:color="auto"/>
            </w:tcBorders>
          </w:tcPr>
          <w:p w:rsidR="000330C4" w:rsidRPr="00800435" w:rsidRDefault="000330C4" w:rsidP="000330C4">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6,948</w:t>
            </w:r>
          </w:p>
        </w:tc>
      </w:tr>
      <w:tr w:rsidR="000330C4" w:rsidRPr="00800435" w:rsidTr="002C2B6C">
        <w:tc>
          <w:tcPr>
            <w:tcW w:w="4077" w:type="dxa"/>
          </w:tcPr>
          <w:p w:rsidR="000330C4" w:rsidRPr="00800435" w:rsidRDefault="000330C4" w:rsidP="00AF2ABA">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Interest Receivable</w:t>
            </w:r>
          </w:p>
        </w:tc>
        <w:tc>
          <w:tcPr>
            <w:tcW w:w="2694" w:type="dxa"/>
            <w:tcBorders>
              <w:top w:val="single" w:sz="18" w:space="0" w:color="auto"/>
            </w:tcBorders>
          </w:tcPr>
          <w:p w:rsidR="000330C4" w:rsidRPr="00800435" w:rsidRDefault="000330C4" w:rsidP="000330C4">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63</w:t>
            </w:r>
          </w:p>
        </w:tc>
      </w:tr>
      <w:tr w:rsidR="000330C4" w:rsidRPr="00800435" w:rsidTr="000330C4">
        <w:tc>
          <w:tcPr>
            <w:tcW w:w="4077" w:type="dxa"/>
          </w:tcPr>
          <w:p w:rsidR="000330C4" w:rsidRPr="00800435" w:rsidRDefault="000330C4" w:rsidP="00AF2ABA">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Interest Payable (Loans)</w:t>
            </w:r>
          </w:p>
        </w:tc>
        <w:tc>
          <w:tcPr>
            <w:tcW w:w="2694" w:type="dxa"/>
          </w:tcPr>
          <w:p w:rsidR="000330C4" w:rsidRPr="00800435" w:rsidRDefault="000330C4" w:rsidP="000330C4">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(16,500)</w:t>
            </w:r>
          </w:p>
        </w:tc>
      </w:tr>
      <w:tr w:rsidR="000330C4" w:rsidRPr="00800435" w:rsidTr="002C2B6C">
        <w:tc>
          <w:tcPr>
            <w:tcW w:w="4077" w:type="dxa"/>
          </w:tcPr>
          <w:p w:rsidR="000330C4" w:rsidRPr="00800435" w:rsidRDefault="000330C4" w:rsidP="00AF2ABA">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Corporation Tax</w:t>
            </w:r>
          </w:p>
        </w:tc>
        <w:tc>
          <w:tcPr>
            <w:tcW w:w="2694" w:type="dxa"/>
            <w:tcBorders>
              <w:bottom w:val="single" w:sz="18" w:space="0" w:color="auto"/>
            </w:tcBorders>
          </w:tcPr>
          <w:p w:rsidR="000330C4" w:rsidRPr="00800435" w:rsidRDefault="000330C4" w:rsidP="000330C4">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0</w:t>
            </w:r>
          </w:p>
        </w:tc>
      </w:tr>
      <w:tr w:rsidR="000330C4" w:rsidRPr="00800435" w:rsidTr="002C2B6C">
        <w:tc>
          <w:tcPr>
            <w:tcW w:w="4077" w:type="dxa"/>
          </w:tcPr>
          <w:p w:rsidR="000330C4" w:rsidRPr="00800435" w:rsidRDefault="000330C4" w:rsidP="00AF2ABA">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Retained in Revenue Reserve</w:t>
            </w:r>
          </w:p>
        </w:tc>
        <w:tc>
          <w:tcPr>
            <w:tcW w:w="2694" w:type="dxa"/>
            <w:tcBorders>
              <w:top w:val="single" w:sz="18" w:space="0" w:color="auto"/>
              <w:bottom w:val="single" w:sz="18" w:space="0" w:color="auto"/>
            </w:tcBorders>
          </w:tcPr>
          <w:p w:rsidR="000330C4" w:rsidRPr="00800435" w:rsidRDefault="00E70040" w:rsidP="000330C4">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w:t>
            </w:r>
            <w:r w:rsidR="000330C4" w:rsidRPr="00800435">
              <w:rPr>
                <w:rFonts w:ascii="Century Gothic" w:eastAsia="Calibri" w:hAnsi="Century Gothic" w:cs="Times New Roman"/>
                <w:b/>
                <w:color w:val="auto"/>
                <w:kern w:val="0"/>
                <w:lang w:val="en-GB" w:eastAsia="en-US"/>
              </w:rPr>
              <w:t>9,488</w:t>
            </w:r>
            <w:r>
              <w:rPr>
                <w:rFonts w:ascii="Century Gothic" w:eastAsia="Calibri" w:hAnsi="Century Gothic" w:cs="Times New Roman"/>
                <w:b/>
                <w:color w:val="auto"/>
                <w:kern w:val="0"/>
                <w:lang w:val="en-GB" w:eastAsia="en-US"/>
              </w:rPr>
              <w:t>)</w:t>
            </w:r>
          </w:p>
        </w:tc>
      </w:tr>
    </w:tbl>
    <w:p w:rsidR="00800435" w:rsidRPr="00800435" w:rsidRDefault="00800435" w:rsidP="004838DE">
      <w:pPr>
        <w:spacing w:after="160" w:line="259" w:lineRule="auto"/>
        <w:jc w:val="both"/>
        <w:rPr>
          <w:rFonts w:ascii="Century Gothic" w:eastAsia="Calibri" w:hAnsi="Century Gothic" w:cs="Times New Roman"/>
          <w:b/>
          <w:color w:val="990033"/>
          <w:kern w:val="0"/>
          <w:lang w:val="en-GB" w:eastAsia="en-US"/>
        </w:rPr>
      </w:pPr>
    </w:p>
    <w:p w:rsidR="004838DE" w:rsidRPr="00800435" w:rsidRDefault="004838DE" w:rsidP="004838DE">
      <w:pPr>
        <w:spacing w:after="160" w:line="259" w:lineRule="auto"/>
        <w:jc w:val="both"/>
        <w:rPr>
          <w:rFonts w:ascii="Century Gothic" w:eastAsia="Calibri" w:hAnsi="Century Gothic" w:cs="Times New Roman"/>
          <w:b/>
          <w:color w:val="990033"/>
          <w:kern w:val="0"/>
          <w:sz w:val="24"/>
          <w:szCs w:val="24"/>
          <w:lang w:val="en-GB" w:eastAsia="en-US"/>
        </w:rPr>
      </w:pPr>
      <w:r w:rsidRPr="00800435">
        <w:rPr>
          <w:rFonts w:ascii="Century Gothic" w:eastAsia="Calibri" w:hAnsi="Century Gothic" w:cs="Times New Roman"/>
          <w:b/>
          <w:color w:val="990033"/>
          <w:kern w:val="0"/>
          <w:sz w:val="24"/>
          <w:szCs w:val="24"/>
          <w:lang w:val="en-GB" w:eastAsia="en-US"/>
        </w:rPr>
        <w:t>Statement of Financial Position</w:t>
      </w:r>
    </w:p>
    <w:tbl>
      <w:tblPr>
        <w:tblStyle w:val="TableGrid"/>
        <w:tblW w:w="0" w:type="auto"/>
        <w:tblLook w:val="04A0"/>
      </w:tblPr>
      <w:tblGrid>
        <w:gridCol w:w="5508"/>
        <w:gridCol w:w="2964"/>
      </w:tblGrid>
      <w:tr w:rsidR="004838DE" w:rsidRPr="00800435" w:rsidTr="000765A2">
        <w:tc>
          <w:tcPr>
            <w:tcW w:w="5508" w:type="dxa"/>
          </w:tcPr>
          <w:p w:rsidR="004838DE" w:rsidRPr="00800435" w:rsidRDefault="004838DE" w:rsidP="004838DE">
            <w:pPr>
              <w:spacing w:after="160" w:line="259" w:lineRule="auto"/>
              <w:jc w:val="both"/>
              <w:rPr>
                <w:rFonts w:ascii="Century Gothic" w:eastAsia="Calibri" w:hAnsi="Century Gothic" w:cs="Times New Roman"/>
                <w:b/>
                <w:color w:val="auto"/>
                <w:kern w:val="0"/>
                <w:lang w:val="en-GB" w:eastAsia="en-US"/>
              </w:rPr>
            </w:pPr>
          </w:p>
        </w:tc>
        <w:tc>
          <w:tcPr>
            <w:tcW w:w="2964" w:type="dxa"/>
          </w:tcPr>
          <w:p w:rsidR="004838DE" w:rsidRPr="00800435" w:rsidRDefault="004838DE" w:rsidP="002C2B6C">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Final Budget 31/03/22</w:t>
            </w:r>
          </w:p>
          <w:p w:rsidR="004838DE" w:rsidRPr="00800435" w:rsidRDefault="004838DE" w:rsidP="002C2B6C">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w:t>
            </w:r>
          </w:p>
        </w:tc>
      </w:tr>
      <w:tr w:rsidR="004838DE" w:rsidRPr="00800435" w:rsidTr="00800435">
        <w:trPr>
          <w:trHeight w:val="803"/>
        </w:trPr>
        <w:tc>
          <w:tcPr>
            <w:tcW w:w="5508" w:type="dxa"/>
          </w:tcPr>
          <w:p w:rsidR="004838DE" w:rsidRPr="00800435" w:rsidRDefault="004838DE" w:rsidP="004838DE">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Investment Property</w:t>
            </w:r>
          </w:p>
          <w:p w:rsidR="004838DE" w:rsidRPr="00800435" w:rsidRDefault="004838DE" w:rsidP="004838DE">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Current Assets</w:t>
            </w:r>
          </w:p>
        </w:tc>
        <w:tc>
          <w:tcPr>
            <w:tcW w:w="2964" w:type="dxa"/>
          </w:tcPr>
          <w:p w:rsidR="004838DE" w:rsidRPr="00800435" w:rsidRDefault="004838DE"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480,000</w:t>
            </w:r>
          </w:p>
        </w:tc>
      </w:tr>
      <w:tr w:rsidR="004838DE" w:rsidRPr="00800435" w:rsidTr="000765A2">
        <w:tc>
          <w:tcPr>
            <w:tcW w:w="5508" w:type="dxa"/>
          </w:tcPr>
          <w:p w:rsidR="004838DE" w:rsidRPr="00800435" w:rsidRDefault="00D37C96" w:rsidP="004838DE">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Debtors</w:t>
            </w:r>
          </w:p>
        </w:tc>
        <w:tc>
          <w:tcPr>
            <w:tcW w:w="2964" w:type="dxa"/>
            <w:tcBorders>
              <w:bottom w:val="single" w:sz="4" w:space="0" w:color="auto"/>
            </w:tcBorders>
          </w:tcPr>
          <w:p w:rsidR="004838DE" w:rsidRPr="00800435" w:rsidRDefault="00D37C96"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5,522</w:t>
            </w:r>
          </w:p>
        </w:tc>
      </w:tr>
      <w:tr w:rsidR="004838DE" w:rsidRPr="00800435" w:rsidTr="000765A2">
        <w:tc>
          <w:tcPr>
            <w:tcW w:w="5508" w:type="dxa"/>
          </w:tcPr>
          <w:p w:rsidR="004838DE" w:rsidRPr="00800435" w:rsidRDefault="00D37C96" w:rsidP="004838DE">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Cash at Bank and in Hand</w:t>
            </w:r>
          </w:p>
        </w:tc>
        <w:tc>
          <w:tcPr>
            <w:tcW w:w="2964" w:type="dxa"/>
            <w:tcBorders>
              <w:bottom w:val="single" w:sz="18" w:space="0" w:color="auto"/>
            </w:tcBorders>
          </w:tcPr>
          <w:p w:rsidR="00D37C96" w:rsidRPr="00800435" w:rsidRDefault="00D37C96"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82,382</w:t>
            </w:r>
          </w:p>
        </w:tc>
      </w:tr>
      <w:tr w:rsidR="00D37C96" w:rsidRPr="00800435" w:rsidTr="000765A2">
        <w:tc>
          <w:tcPr>
            <w:tcW w:w="5508" w:type="dxa"/>
          </w:tcPr>
          <w:p w:rsidR="00D37C96" w:rsidRPr="00800435" w:rsidRDefault="00D37C96" w:rsidP="004838DE">
            <w:pPr>
              <w:spacing w:after="160" w:line="259" w:lineRule="auto"/>
              <w:jc w:val="both"/>
              <w:rPr>
                <w:rFonts w:ascii="Century Gothic" w:eastAsia="Calibri" w:hAnsi="Century Gothic" w:cs="Times New Roman"/>
                <w:color w:val="auto"/>
                <w:kern w:val="0"/>
                <w:lang w:val="en-GB" w:eastAsia="en-US"/>
              </w:rPr>
            </w:pPr>
          </w:p>
        </w:tc>
        <w:tc>
          <w:tcPr>
            <w:tcW w:w="2964" w:type="dxa"/>
            <w:tcBorders>
              <w:top w:val="single" w:sz="18" w:space="0" w:color="auto"/>
            </w:tcBorders>
          </w:tcPr>
          <w:p w:rsidR="00D37C96" w:rsidRPr="00800435" w:rsidRDefault="00D37C96"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87,904</w:t>
            </w:r>
          </w:p>
        </w:tc>
      </w:tr>
      <w:tr w:rsidR="004838DE" w:rsidRPr="00800435" w:rsidTr="000765A2">
        <w:tc>
          <w:tcPr>
            <w:tcW w:w="5508" w:type="dxa"/>
          </w:tcPr>
          <w:p w:rsidR="004838DE" w:rsidRPr="00800435" w:rsidRDefault="00D37C96" w:rsidP="004838DE">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b/>
                <w:color w:val="auto"/>
                <w:kern w:val="0"/>
                <w:lang w:val="en-GB" w:eastAsia="en-US"/>
              </w:rPr>
              <w:t>Creditors</w:t>
            </w:r>
            <w:r w:rsidRPr="00800435">
              <w:rPr>
                <w:rFonts w:ascii="Century Gothic" w:eastAsia="Calibri" w:hAnsi="Century Gothic" w:cs="Times New Roman"/>
                <w:color w:val="auto"/>
                <w:kern w:val="0"/>
                <w:lang w:val="en-GB" w:eastAsia="en-US"/>
              </w:rPr>
              <w:t xml:space="preserve">:  amounts falling due within one </w:t>
            </w:r>
            <w:r w:rsidRPr="00800435">
              <w:rPr>
                <w:rFonts w:ascii="Century Gothic" w:eastAsia="Calibri" w:hAnsi="Century Gothic" w:cs="Times New Roman"/>
                <w:color w:val="auto"/>
                <w:kern w:val="0"/>
                <w:lang w:val="en-GB" w:eastAsia="en-US"/>
              </w:rPr>
              <w:tab/>
            </w:r>
            <w:r w:rsidRPr="00800435">
              <w:rPr>
                <w:rFonts w:ascii="Century Gothic" w:eastAsia="Calibri" w:hAnsi="Century Gothic" w:cs="Times New Roman"/>
                <w:color w:val="auto"/>
                <w:kern w:val="0"/>
                <w:lang w:val="en-GB" w:eastAsia="en-US"/>
              </w:rPr>
              <w:tab/>
              <w:t xml:space="preserve">        year</w:t>
            </w:r>
          </w:p>
        </w:tc>
        <w:tc>
          <w:tcPr>
            <w:tcW w:w="2964" w:type="dxa"/>
            <w:tcBorders>
              <w:bottom w:val="single" w:sz="18" w:space="0" w:color="auto"/>
            </w:tcBorders>
          </w:tcPr>
          <w:p w:rsidR="004838DE" w:rsidRPr="00800435" w:rsidRDefault="000765A2"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(19,173)</w:t>
            </w:r>
          </w:p>
        </w:tc>
      </w:tr>
      <w:tr w:rsidR="000765A2" w:rsidRPr="00800435" w:rsidTr="002C2B6C">
        <w:tc>
          <w:tcPr>
            <w:tcW w:w="5508" w:type="dxa"/>
          </w:tcPr>
          <w:p w:rsidR="000765A2" w:rsidRPr="00800435" w:rsidRDefault="000765A2" w:rsidP="004838DE">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Net Current Assets</w:t>
            </w:r>
          </w:p>
        </w:tc>
        <w:tc>
          <w:tcPr>
            <w:tcW w:w="2964" w:type="dxa"/>
            <w:tcBorders>
              <w:top w:val="single" w:sz="18" w:space="0" w:color="auto"/>
              <w:bottom w:val="single" w:sz="18" w:space="0" w:color="auto"/>
            </w:tcBorders>
          </w:tcPr>
          <w:p w:rsidR="000765A2" w:rsidRPr="00800435" w:rsidRDefault="000765A2"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68,731</w:t>
            </w:r>
          </w:p>
        </w:tc>
      </w:tr>
      <w:tr w:rsidR="000765A2" w:rsidRPr="00800435" w:rsidTr="002C2B6C">
        <w:tc>
          <w:tcPr>
            <w:tcW w:w="5508" w:type="dxa"/>
          </w:tcPr>
          <w:p w:rsidR="000765A2" w:rsidRPr="00800435" w:rsidRDefault="000765A2" w:rsidP="004838DE">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Total Assets less Current Liabilities</w:t>
            </w:r>
          </w:p>
        </w:tc>
        <w:tc>
          <w:tcPr>
            <w:tcW w:w="2964" w:type="dxa"/>
            <w:tcBorders>
              <w:top w:val="single" w:sz="18" w:space="0" w:color="auto"/>
              <w:bottom w:val="single" w:sz="6" w:space="0" w:color="auto"/>
            </w:tcBorders>
          </w:tcPr>
          <w:p w:rsidR="000765A2" w:rsidRPr="00800435" w:rsidRDefault="000765A2" w:rsidP="002C2B6C">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548,731</w:t>
            </w:r>
          </w:p>
        </w:tc>
      </w:tr>
      <w:tr w:rsidR="000765A2" w:rsidRPr="00800435" w:rsidTr="002C2B6C">
        <w:tc>
          <w:tcPr>
            <w:tcW w:w="5508" w:type="dxa"/>
          </w:tcPr>
          <w:p w:rsidR="000765A2" w:rsidRPr="00800435" w:rsidRDefault="000765A2" w:rsidP="000765A2">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Creditors</w:t>
            </w:r>
            <w:r w:rsidRPr="00800435">
              <w:rPr>
                <w:rFonts w:ascii="Century Gothic" w:eastAsia="Calibri" w:hAnsi="Century Gothic" w:cs="Times New Roman"/>
                <w:color w:val="auto"/>
                <w:kern w:val="0"/>
                <w:lang w:val="en-GB" w:eastAsia="en-US"/>
              </w:rPr>
              <w:t xml:space="preserve">:  amounts falling due after one </w:t>
            </w:r>
            <w:r w:rsidRPr="00800435">
              <w:rPr>
                <w:rFonts w:ascii="Century Gothic" w:eastAsia="Calibri" w:hAnsi="Century Gothic" w:cs="Times New Roman"/>
                <w:color w:val="auto"/>
                <w:kern w:val="0"/>
                <w:lang w:val="en-GB" w:eastAsia="en-US"/>
              </w:rPr>
              <w:tab/>
            </w:r>
            <w:r w:rsidRPr="00800435">
              <w:rPr>
                <w:rFonts w:ascii="Century Gothic" w:eastAsia="Calibri" w:hAnsi="Century Gothic" w:cs="Times New Roman"/>
                <w:color w:val="auto"/>
                <w:kern w:val="0"/>
                <w:lang w:val="en-GB" w:eastAsia="en-US"/>
              </w:rPr>
              <w:tab/>
              <w:t xml:space="preserve">        year inter co loan</w:t>
            </w:r>
          </w:p>
        </w:tc>
        <w:tc>
          <w:tcPr>
            <w:tcW w:w="2964" w:type="dxa"/>
            <w:tcBorders>
              <w:top w:val="single" w:sz="6" w:space="0" w:color="auto"/>
              <w:bottom w:val="single" w:sz="6" w:space="0" w:color="auto"/>
            </w:tcBorders>
          </w:tcPr>
          <w:p w:rsidR="000765A2" w:rsidRPr="00800435" w:rsidRDefault="000765A2"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(550,00)</w:t>
            </w:r>
          </w:p>
        </w:tc>
      </w:tr>
      <w:tr w:rsidR="000765A2" w:rsidRPr="00800435" w:rsidTr="002C2B6C">
        <w:tc>
          <w:tcPr>
            <w:tcW w:w="5508" w:type="dxa"/>
          </w:tcPr>
          <w:p w:rsidR="000765A2" w:rsidRPr="00800435" w:rsidRDefault="000765A2" w:rsidP="000765A2">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Provisions for liabilities:</w:t>
            </w:r>
          </w:p>
          <w:p w:rsidR="000765A2" w:rsidRPr="00800435" w:rsidRDefault="000765A2" w:rsidP="000765A2">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Deferred tax</w:t>
            </w:r>
          </w:p>
        </w:tc>
        <w:tc>
          <w:tcPr>
            <w:tcW w:w="2964" w:type="dxa"/>
            <w:tcBorders>
              <w:top w:val="single" w:sz="6" w:space="0" w:color="auto"/>
              <w:bottom w:val="single" w:sz="18" w:space="0" w:color="auto"/>
            </w:tcBorders>
          </w:tcPr>
          <w:p w:rsidR="000765A2" w:rsidRPr="00800435" w:rsidRDefault="000765A2" w:rsidP="002C2B6C">
            <w:pPr>
              <w:spacing w:after="160" w:line="259" w:lineRule="auto"/>
              <w:jc w:val="center"/>
              <w:rPr>
                <w:rFonts w:ascii="Century Gothic" w:eastAsia="Calibri" w:hAnsi="Century Gothic" w:cs="Times New Roman"/>
                <w:color w:val="auto"/>
                <w:kern w:val="0"/>
                <w:lang w:val="en-GB" w:eastAsia="en-US"/>
              </w:rPr>
            </w:pPr>
          </w:p>
          <w:p w:rsidR="000765A2" w:rsidRPr="00800435" w:rsidRDefault="000765A2" w:rsidP="002C2B6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(4,750)</w:t>
            </w:r>
          </w:p>
        </w:tc>
      </w:tr>
      <w:tr w:rsidR="000765A2" w:rsidRPr="00800435" w:rsidTr="002C2B6C">
        <w:tc>
          <w:tcPr>
            <w:tcW w:w="5508" w:type="dxa"/>
          </w:tcPr>
          <w:p w:rsidR="000765A2" w:rsidRPr="00800435" w:rsidRDefault="000765A2" w:rsidP="000765A2">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Total Net Assets</w:t>
            </w:r>
          </w:p>
        </w:tc>
        <w:tc>
          <w:tcPr>
            <w:tcW w:w="2964" w:type="dxa"/>
            <w:tcBorders>
              <w:top w:val="single" w:sz="18" w:space="0" w:color="auto"/>
              <w:bottom w:val="single" w:sz="18" w:space="0" w:color="auto"/>
            </w:tcBorders>
          </w:tcPr>
          <w:p w:rsidR="000765A2" w:rsidRPr="00800435" w:rsidRDefault="00E70040" w:rsidP="002C2B6C">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w:t>
            </w:r>
            <w:r w:rsidR="000765A2" w:rsidRPr="00800435">
              <w:rPr>
                <w:rFonts w:ascii="Century Gothic" w:eastAsia="Calibri" w:hAnsi="Century Gothic" w:cs="Times New Roman"/>
                <w:b/>
                <w:color w:val="auto"/>
                <w:kern w:val="0"/>
                <w:lang w:val="en-GB" w:eastAsia="en-US"/>
              </w:rPr>
              <w:t>6,019</w:t>
            </w:r>
            <w:r>
              <w:rPr>
                <w:rFonts w:ascii="Century Gothic" w:eastAsia="Calibri" w:hAnsi="Century Gothic" w:cs="Times New Roman"/>
                <w:b/>
                <w:color w:val="auto"/>
                <w:kern w:val="0"/>
                <w:lang w:val="en-GB" w:eastAsia="en-US"/>
              </w:rPr>
              <w:t>)</w:t>
            </w:r>
          </w:p>
        </w:tc>
      </w:tr>
    </w:tbl>
    <w:p w:rsidR="00800435" w:rsidRDefault="00800435" w:rsidP="002C2B6C">
      <w:pPr>
        <w:spacing w:after="160" w:line="259" w:lineRule="auto"/>
        <w:jc w:val="both"/>
        <w:rPr>
          <w:rFonts w:ascii="Century Gothic" w:eastAsia="Calibri" w:hAnsi="Century Gothic" w:cs="Times New Roman"/>
          <w:b/>
          <w:color w:val="990033"/>
          <w:kern w:val="0"/>
          <w:sz w:val="32"/>
          <w:szCs w:val="32"/>
          <w:lang w:val="en-GB" w:eastAsia="en-US"/>
        </w:rPr>
      </w:pPr>
    </w:p>
    <w:p w:rsidR="002C2B6C" w:rsidRPr="00800435" w:rsidRDefault="002C2B6C" w:rsidP="002C2B6C">
      <w:pPr>
        <w:spacing w:after="160" w:line="259" w:lineRule="auto"/>
        <w:jc w:val="both"/>
        <w:rPr>
          <w:rFonts w:ascii="Century Gothic" w:eastAsia="Calibri" w:hAnsi="Century Gothic" w:cs="Times New Roman"/>
          <w:b/>
          <w:color w:val="990033"/>
          <w:kern w:val="0"/>
          <w:sz w:val="24"/>
          <w:szCs w:val="24"/>
          <w:lang w:val="en-GB" w:eastAsia="en-US"/>
        </w:rPr>
      </w:pPr>
      <w:r w:rsidRPr="00800435">
        <w:rPr>
          <w:rFonts w:ascii="Century Gothic" w:eastAsia="Calibri" w:hAnsi="Century Gothic" w:cs="Times New Roman"/>
          <w:b/>
          <w:color w:val="990033"/>
          <w:kern w:val="0"/>
          <w:sz w:val="24"/>
          <w:szCs w:val="24"/>
          <w:lang w:val="en-GB" w:eastAsia="en-US"/>
        </w:rPr>
        <w:lastRenderedPageBreak/>
        <w:t>Cash Flow</w:t>
      </w:r>
    </w:p>
    <w:tbl>
      <w:tblPr>
        <w:tblStyle w:val="TableGrid"/>
        <w:tblW w:w="0" w:type="auto"/>
        <w:tblLook w:val="04A0"/>
      </w:tblPr>
      <w:tblGrid>
        <w:gridCol w:w="5508"/>
        <w:gridCol w:w="1263"/>
      </w:tblGrid>
      <w:tr w:rsidR="002C2B6C" w:rsidTr="00CF09B1">
        <w:tc>
          <w:tcPr>
            <w:tcW w:w="5508" w:type="dxa"/>
          </w:tcPr>
          <w:p w:rsidR="002C2B6C" w:rsidRPr="00800435" w:rsidRDefault="002C2B6C"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 xml:space="preserve">CASH BAL. </w:t>
            </w:r>
            <w:proofErr w:type="spellStart"/>
            <w:r w:rsidRPr="00800435">
              <w:rPr>
                <w:rFonts w:ascii="Century Gothic" w:eastAsia="Calibri" w:hAnsi="Century Gothic" w:cs="Times New Roman"/>
                <w:b/>
                <w:color w:val="auto"/>
                <w:kern w:val="0"/>
                <w:lang w:val="en-GB" w:eastAsia="en-US"/>
              </w:rPr>
              <w:t>b/f</w:t>
            </w:r>
            <w:proofErr w:type="spellEnd"/>
            <w:r w:rsidR="00E70040">
              <w:rPr>
                <w:rFonts w:ascii="Century Gothic" w:eastAsia="Calibri" w:hAnsi="Century Gothic" w:cs="Times New Roman"/>
                <w:b/>
                <w:color w:val="auto"/>
                <w:kern w:val="0"/>
                <w:lang w:val="en-GB" w:eastAsia="en-US"/>
              </w:rPr>
              <w:t xml:space="preserve"> 1/4/21</w:t>
            </w:r>
          </w:p>
        </w:tc>
        <w:tc>
          <w:tcPr>
            <w:tcW w:w="1263" w:type="dxa"/>
            <w:tcBorders>
              <w:bottom w:val="single" w:sz="4" w:space="0" w:color="auto"/>
            </w:tcBorders>
          </w:tcPr>
          <w:p w:rsidR="002C2B6C" w:rsidRPr="00800435" w:rsidRDefault="002C2B6C"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TOTAL</w:t>
            </w:r>
          </w:p>
          <w:p w:rsidR="002C2B6C" w:rsidRPr="00800435" w:rsidRDefault="002C2B6C"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98,847</w:t>
            </w:r>
          </w:p>
        </w:tc>
      </w:tr>
      <w:tr w:rsidR="002C2B6C" w:rsidTr="00CF09B1">
        <w:tc>
          <w:tcPr>
            <w:tcW w:w="5508" w:type="dxa"/>
          </w:tcPr>
          <w:p w:rsidR="002C2B6C" w:rsidRPr="00800435" w:rsidRDefault="002C2B6C"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Factoring Service Charges Income</w:t>
            </w:r>
          </w:p>
        </w:tc>
        <w:tc>
          <w:tcPr>
            <w:tcW w:w="1263" w:type="dxa"/>
            <w:tcBorders>
              <w:bottom w:val="single" w:sz="18" w:space="0" w:color="auto"/>
            </w:tcBorders>
          </w:tcPr>
          <w:p w:rsidR="002C2B6C" w:rsidRPr="00800435" w:rsidRDefault="002C2B6C"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20,706</w:t>
            </w:r>
          </w:p>
        </w:tc>
      </w:tr>
      <w:tr w:rsidR="002C2B6C" w:rsidTr="00CF09B1">
        <w:tc>
          <w:tcPr>
            <w:tcW w:w="5508" w:type="dxa"/>
          </w:tcPr>
          <w:p w:rsidR="00CF09B1" w:rsidRPr="00800435" w:rsidRDefault="00CF09B1" w:rsidP="002C2B6C">
            <w:pPr>
              <w:spacing w:after="160" w:line="259" w:lineRule="auto"/>
              <w:jc w:val="both"/>
              <w:rPr>
                <w:rFonts w:ascii="Century Gothic" w:eastAsia="Calibri" w:hAnsi="Century Gothic" w:cs="Times New Roman"/>
                <w:color w:val="auto"/>
                <w:kern w:val="0"/>
                <w:lang w:val="en-GB" w:eastAsia="en-US"/>
              </w:rPr>
            </w:pPr>
          </w:p>
          <w:p w:rsidR="002C2B6C" w:rsidRPr="00800435" w:rsidRDefault="002C2B6C"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Cash Effect (-Increase in</w:t>
            </w:r>
            <w:r w:rsidR="00CF09B1" w:rsidRPr="00800435">
              <w:rPr>
                <w:rFonts w:ascii="Century Gothic" w:eastAsia="Calibri" w:hAnsi="Century Gothic" w:cs="Times New Roman"/>
                <w:color w:val="auto"/>
                <w:kern w:val="0"/>
                <w:lang w:val="en-GB" w:eastAsia="en-US"/>
              </w:rPr>
              <w:t xml:space="preserve"> Arrears) /+Decrease</w:t>
            </w:r>
          </w:p>
        </w:tc>
        <w:tc>
          <w:tcPr>
            <w:tcW w:w="1263" w:type="dxa"/>
            <w:tcBorders>
              <w:top w:val="single" w:sz="18" w:space="0" w:color="auto"/>
              <w:bottom w:val="single" w:sz="18" w:space="0" w:color="auto"/>
            </w:tcBorders>
          </w:tcPr>
          <w:p w:rsidR="002C2B6C"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186,051</w:t>
            </w:r>
          </w:p>
          <w:p w:rsidR="00CF09B1"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0</w:t>
            </w:r>
          </w:p>
        </w:tc>
      </w:tr>
      <w:tr w:rsidR="002C2B6C" w:rsidTr="00CF09B1">
        <w:tc>
          <w:tcPr>
            <w:tcW w:w="5508" w:type="dxa"/>
          </w:tcPr>
          <w:p w:rsidR="002C2B6C" w:rsidRPr="00800435" w:rsidRDefault="002C2B6C" w:rsidP="002C2B6C">
            <w:pPr>
              <w:spacing w:after="160" w:line="259" w:lineRule="auto"/>
              <w:jc w:val="both"/>
              <w:rPr>
                <w:rFonts w:ascii="Century Gothic" w:eastAsia="Calibri" w:hAnsi="Century Gothic" w:cs="Times New Roman"/>
                <w:color w:val="auto"/>
                <w:kern w:val="0"/>
                <w:lang w:val="en-GB" w:eastAsia="en-US"/>
              </w:rPr>
            </w:pPr>
          </w:p>
        </w:tc>
        <w:tc>
          <w:tcPr>
            <w:tcW w:w="1263" w:type="dxa"/>
            <w:tcBorders>
              <w:top w:val="single" w:sz="18" w:space="0" w:color="auto"/>
            </w:tcBorders>
          </w:tcPr>
          <w:p w:rsidR="002C2B6C" w:rsidRPr="00800435" w:rsidRDefault="00CF09B1"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186,051</w:t>
            </w:r>
          </w:p>
        </w:tc>
      </w:tr>
      <w:tr w:rsidR="002C2B6C" w:rsidTr="00CF09B1">
        <w:tc>
          <w:tcPr>
            <w:tcW w:w="5508" w:type="dxa"/>
          </w:tcPr>
          <w:p w:rsidR="002C2B6C" w:rsidRPr="00800435" w:rsidRDefault="00CF09B1"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EXPENDITURE</w:t>
            </w:r>
          </w:p>
        </w:tc>
        <w:tc>
          <w:tcPr>
            <w:tcW w:w="1263" w:type="dxa"/>
          </w:tcPr>
          <w:p w:rsidR="002C2B6C" w:rsidRPr="00800435" w:rsidRDefault="002C2B6C" w:rsidP="002C2B6C">
            <w:pPr>
              <w:spacing w:after="160" w:line="259" w:lineRule="auto"/>
              <w:jc w:val="both"/>
              <w:rPr>
                <w:rFonts w:ascii="Century Gothic" w:eastAsia="Calibri" w:hAnsi="Century Gothic" w:cs="Times New Roman"/>
                <w:color w:val="auto"/>
                <w:kern w:val="0"/>
                <w:lang w:val="en-GB" w:eastAsia="en-US"/>
              </w:rPr>
            </w:pPr>
          </w:p>
        </w:tc>
      </w:tr>
      <w:tr w:rsidR="002C2B6C" w:rsidTr="00CF09B1">
        <w:tc>
          <w:tcPr>
            <w:tcW w:w="5508" w:type="dxa"/>
          </w:tcPr>
          <w:p w:rsidR="002C2B6C"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STAFF COSTS</w:t>
            </w:r>
          </w:p>
        </w:tc>
        <w:tc>
          <w:tcPr>
            <w:tcW w:w="1263" w:type="dxa"/>
          </w:tcPr>
          <w:p w:rsidR="002C2B6C"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18,084</w:t>
            </w:r>
          </w:p>
        </w:tc>
      </w:tr>
      <w:tr w:rsidR="002C2B6C" w:rsidTr="00CF09B1">
        <w:tc>
          <w:tcPr>
            <w:tcW w:w="5508" w:type="dxa"/>
          </w:tcPr>
          <w:p w:rsidR="002C2B6C"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DIRECT OPERATING COSTS</w:t>
            </w:r>
          </w:p>
        </w:tc>
        <w:tc>
          <w:tcPr>
            <w:tcW w:w="1263" w:type="dxa"/>
          </w:tcPr>
          <w:p w:rsidR="002C2B6C"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66,033</w:t>
            </w:r>
          </w:p>
        </w:tc>
      </w:tr>
      <w:tr w:rsidR="002C2B6C" w:rsidTr="00CF09B1">
        <w:tc>
          <w:tcPr>
            <w:tcW w:w="5508" w:type="dxa"/>
          </w:tcPr>
          <w:p w:rsidR="00CF09B1"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GARAGE ESTATE COSTS</w:t>
            </w:r>
          </w:p>
        </w:tc>
        <w:tc>
          <w:tcPr>
            <w:tcW w:w="1263" w:type="dxa"/>
          </w:tcPr>
          <w:p w:rsidR="002C2B6C"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67,060</w:t>
            </w:r>
          </w:p>
        </w:tc>
      </w:tr>
      <w:tr w:rsidR="00CF09B1" w:rsidTr="00CF09B1">
        <w:tc>
          <w:tcPr>
            <w:tcW w:w="5508" w:type="dxa"/>
          </w:tcPr>
          <w:p w:rsidR="00CF09B1"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DIRECT OVERHEADS</w:t>
            </w:r>
          </w:p>
        </w:tc>
        <w:tc>
          <w:tcPr>
            <w:tcW w:w="1263" w:type="dxa"/>
          </w:tcPr>
          <w:p w:rsidR="00CF09B1"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13,000</w:t>
            </w:r>
          </w:p>
        </w:tc>
      </w:tr>
      <w:tr w:rsidR="00CF09B1" w:rsidTr="00446DF9">
        <w:tc>
          <w:tcPr>
            <w:tcW w:w="5508" w:type="dxa"/>
          </w:tcPr>
          <w:p w:rsidR="00CF09B1"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PHA SERVICE LEVEL AGREEMENT COSTS</w:t>
            </w:r>
          </w:p>
        </w:tc>
        <w:tc>
          <w:tcPr>
            <w:tcW w:w="1263" w:type="dxa"/>
            <w:tcBorders>
              <w:bottom w:val="single" w:sz="18" w:space="0" w:color="auto"/>
            </w:tcBorders>
          </w:tcPr>
          <w:p w:rsidR="00CF09B1"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14,925</w:t>
            </w:r>
          </w:p>
        </w:tc>
      </w:tr>
      <w:tr w:rsidR="00CF09B1" w:rsidTr="00446DF9">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p>
          <w:p w:rsidR="00CF09B1" w:rsidRPr="00800435" w:rsidRDefault="00CF09B1"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(-DECREASE) / INCREASE IN CREDITORS</w:t>
            </w:r>
          </w:p>
        </w:tc>
        <w:tc>
          <w:tcPr>
            <w:tcW w:w="1263" w:type="dxa"/>
            <w:tcBorders>
              <w:top w:val="single" w:sz="18" w:space="0" w:color="auto"/>
              <w:bottom w:val="single" w:sz="18" w:space="0" w:color="auto"/>
            </w:tcBorders>
          </w:tcPr>
          <w:p w:rsidR="00CF09B1"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179,102</w:t>
            </w:r>
          </w:p>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0</w:t>
            </w:r>
          </w:p>
        </w:tc>
      </w:tr>
      <w:tr w:rsidR="00446DF9" w:rsidTr="00446DF9">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p>
        </w:tc>
        <w:tc>
          <w:tcPr>
            <w:tcW w:w="1263" w:type="dxa"/>
            <w:tcBorders>
              <w:top w:val="single" w:sz="18" w:space="0" w:color="auto"/>
              <w:bottom w:val="single" w:sz="6" w:space="0" w:color="auto"/>
            </w:tcBorders>
          </w:tcPr>
          <w:p w:rsidR="00446DF9" w:rsidRPr="00800435" w:rsidRDefault="00446DF9"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179,102</w:t>
            </w:r>
          </w:p>
        </w:tc>
      </w:tr>
      <w:tr w:rsidR="00446DF9" w:rsidTr="00446DF9">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PHA LOAN INTEREST</w:t>
            </w:r>
          </w:p>
        </w:tc>
        <w:tc>
          <w:tcPr>
            <w:tcW w:w="1263" w:type="dxa"/>
            <w:tcBorders>
              <w:top w:val="single" w:sz="6" w:space="0" w:color="auto"/>
            </w:tcBorders>
          </w:tcPr>
          <w:p w:rsidR="00446DF9" w:rsidRPr="00800435" w:rsidRDefault="00446DF9" w:rsidP="00664A8B">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16,500</w:t>
            </w:r>
          </w:p>
        </w:tc>
      </w:tr>
      <w:tr w:rsidR="00446DF9" w:rsidTr="00CF09B1">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CORPORATION TAX</w:t>
            </w:r>
          </w:p>
        </w:tc>
        <w:tc>
          <w:tcPr>
            <w:tcW w:w="1263" w:type="dxa"/>
          </w:tcPr>
          <w:p w:rsidR="00446DF9" w:rsidRPr="00800435" w:rsidRDefault="00446DF9" w:rsidP="00664A8B">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6,977</w:t>
            </w:r>
          </w:p>
        </w:tc>
      </w:tr>
      <w:tr w:rsidR="00446DF9" w:rsidTr="00CF09B1">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LOAN CAPITAL REPAID</w:t>
            </w:r>
          </w:p>
        </w:tc>
        <w:tc>
          <w:tcPr>
            <w:tcW w:w="1263"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0</w:t>
            </w:r>
          </w:p>
        </w:tc>
      </w:tr>
      <w:tr w:rsidR="00446DF9" w:rsidTr="00CF09B1">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FIXED ASSETS – MAJOR</w:t>
            </w:r>
          </w:p>
        </w:tc>
        <w:tc>
          <w:tcPr>
            <w:tcW w:w="1263"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0</w:t>
            </w:r>
          </w:p>
        </w:tc>
      </w:tr>
      <w:tr w:rsidR="00446DF9" w:rsidTr="00446DF9">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FIXES ASSETS – OTHER</w:t>
            </w:r>
          </w:p>
        </w:tc>
        <w:tc>
          <w:tcPr>
            <w:tcW w:w="1263" w:type="dxa"/>
            <w:tcBorders>
              <w:bottom w:val="single" w:sz="18" w:space="0" w:color="auto"/>
            </w:tcBorders>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0</w:t>
            </w:r>
          </w:p>
        </w:tc>
      </w:tr>
      <w:tr w:rsidR="00446DF9" w:rsidTr="00446DF9">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p>
        </w:tc>
        <w:tc>
          <w:tcPr>
            <w:tcW w:w="1263" w:type="dxa"/>
            <w:tcBorders>
              <w:top w:val="single" w:sz="18" w:space="0" w:color="auto"/>
              <w:bottom w:val="single" w:sz="18" w:space="0" w:color="auto"/>
            </w:tcBorders>
          </w:tcPr>
          <w:p w:rsidR="00446DF9" w:rsidRPr="00800435" w:rsidRDefault="00446DF9"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202,579</w:t>
            </w:r>
          </w:p>
        </w:tc>
      </w:tr>
      <w:tr w:rsidR="00446DF9" w:rsidTr="00446DF9">
        <w:tc>
          <w:tcPr>
            <w:tcW w:w="5508" w:type="dxa"/>
          </w:tcPr>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INTEREST RECEIVABLE</w:t>
            </w:r>
          </w:p>
          <w:p w:rsidR="00446DF9" w:rsidRPr="00800435" w:rsidRDefault="00446DF9" w:rsidP="002C2B6C">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CASH BAL c/f</w:t>
            </w:r>
            <w:r w:rsidR="00E70040">
              <w:rPr>
                <w:rFonts w:ascii="Century Gothic" w:eastAsia="Calibri" w:hAnsi="Century Gothic" w:cs="Times New Roman"/>
                <w:color w:val="auto"/>
                <w:kern w:val="0"/>
                <w:lang w:val="en-GB" w:eastAsia="en-US"/>
              </w:rPr>
              <w:t xml:space="preserve"> 31/3/22</w:t>
            </w:r>
          </w:p>
        </w:tc>
        <w:tc>
          <w:tcPr>
            <w:tcW w:w="1263" w:type="dxa"/>
            <w:tcBorders>
              <w:top w:val="single" w:sz="18" w:space="0" w:color="auto"/>
              <w:bottom w:val="single" w:sz="18" w:space="0" w:color="auto"/>
            </w:tcBorders>
          </w:tcPr>
          <w:p w:rsidR="00446DF9" w:rsidRPr="00800435" w:rsidRDefault="00446DF9" w:rsidP="002C2B6C">
            <w:pPr>
              <w:spacing w:after="160" w:line="259" w:lineRule="auto"/>
              <w:jc w:val="both"/>
              <w:rPr>
                <w:rFonts w:ascii="Century Gothic" w:eastAsia="Calibri" w:hAnsi="Century Gothic" w:cs="Times New Roman"/>
                <w:b/>
                <w:color w:val="auto"/>
                <w:kern w:val="0"/>
                <w:lang w:val="en-GB" w:eastAsia="en-US"/>
              </w:rPr>
            </w:pPr>
          </w:p>
          <w:p w:rsidR="00446DF9" w:rsidRPr="00800435" w:rsidRDefault="00446DF9" w:rsidP="002C2B6C">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82,382</w:t>
            </w:r>
          </w:p>
        </w:tc>
      </w:tr>
    </w:tbl>
    <w:p w:rsidR="002C2B6C" w:rsidRDefault="002C2B6C" w:rsidP="002C2B6C">
      <w:pPr>
        <w:spacing w:after="160" w:line="259" w:lineRule="auto"/>
        <w:jc w:val="both"/>
        <w:rPr>
          <w:rFonts w:ascii="Century Gothic" w:eastAsia="Calibri" w:hAnsi="Century Gothic" w:cs="Times New Roman"/>
          <w:b/>
          <w:color w:val="990033"/>
          <w:kern w:val="0"/>
          <w:sz w:val="32"/>
          <w:szCs w:val="32"/>
          <w:lang w:val="en-GB" w:eastAsia="en-US"/>
        </w:rPr>
      </w:pPr>
    </w:p>
    <w:p w:rsidR="004838DE" w:rsidRDefault="004838DE" w:rsidP="004838DE">
      <w:pPr>
        <w:spacing w:after="160" w:line="259" w:lineRule="auto"/>
        <w:jc w:val="both"/>
        <w:rPr>
          <w:rFonts w:ascii="Century Gothic" w:eastAsia="Calibri" w:hAnsi="Century Gothic" w:cs="Times New Roman"/>
          <w:b/>
          <w:color w:val="990033"/>
          <w:kern w:val="0"/>
          <w:sz w:val="32"/>
          <w:szCs w:val="32"/>
          <w:lang w:val="en-GB" w:eastAsia="en-US"/>
        </w:rPr>
      </w:pPr>
    </w:p>
    <w:p w:rsidR="004838DE" w:rsidRPr="000330C4" w:rsidRDefault="004838DE" w:rsidP="00AF2ABA">
      <w:pPr>
        <w:spacing w:after="160" w:line="259" w:lineRule="auto"/>
        <w:jc w:val="both"/>
        <w:rPr>
          <w:rFonts w:ascii="Century Gothic" w:eastAsia="Calibri" w:hAnsi="Century Gothic" w:cs="Times New Roman"/>
          <w:b/>
          <w:color w:val="83B8D0" w:themeColor="accent4" w:themeTint="99"/>
          <w:kern w:val="0"/>
          <w:sz w:val="32"/>
          <w:szCs w:val="32"/>
          <w:lang w:val="en-GB" w:eastAsia="en-US"/>
        </w:rPr>
      </w:pPr>
    </w:p>
    <w:sectPr w:rsidR="004838DE" w:rsidRPr="000330C4" w:rsidSect="000E4725">
      <w:footerReference w:type="default" r:id="rId14"/>
      <w:pgSz w:w="12240" w:h="15840"/>
      <w:pgMar w:top="720" w:right="720" w:bottom="792"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C4" w:rsidRDefault="000330C4">
      <w:pPr>
        <w:spacing w:after="0" w:line="240" w:lineRule="auto"/>
      </w:pPr>
      <w:r>
        <w:separator/>
      </w:r>
    </w:p>
  </w:endnote>
  <w:endnote w:type="continuationSeparator" w:id="0">
    <w:p w:rsidR="000330C4" w:rsidRDefault="00033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040710"/>
      <w:docPartObj>
        <w:docPartGallery w:val="Page Numbers (Bottom of Page)"/>
        <w:docPartUnique/>
      </w:docPartObj>
    </w:sdtPr>
    <w:sdtEndPr>
      <w:rPr>
        <w:color w:val="7F7F7F" w:themeColor="background1" w:themeShade="7F"/>
        <w:spacing w:val="60"/>
      </w:rPr>
    </w:sdtEndPr>
    <w:sdtContent>
      <w:p w:rsidR="000330C4" w:rsidRDefault="00D523A7">
        <w:pPr>
          <w:pStyle w:val="Footer"/>
          <w:pBdr>
            <w:top w:val="single" w:sz="4" w:space="1" w:color="D9D9D9" w:themeColor="background1" w:themeShade="D9"/>
          </w:pBdr>
          <w:rPr>
            <w:b/>
            <w:bCs/>
          </w:rPr>
        </w:pPr>
        <w:r w:rsidRPr="00D523A7">
          <w:fldChar w:fldCharType="begin"/>
        </w:r>
        <w:r w:rsidR="000330C4">
          <w:instrText xml:space="preserve"> PAGE   \* MERGEFORMAT </w:instrText>
        </w:r>
        <w:r w:rsidRPr="00D523A7">
          <w:fldChar w:fldCharType="separate"/>
        </w:r>
        <w:r w:rsidR="00E70040" w:rsidRPr="00E70040">
          <w:rPr>
            <w:b/>
            <w:bCs/>
            <w:noProof/>
          </w:rPr>
          <w:t>13</w:t>
        </w:r>
        <w:r>
          <w:rPr>
            <w:b/>
            <w:bCs/>
            <w:noProof/>
          </w:rPr>
          <w:fldChar w:fldCharType="end"/>
        </w:r>
        <w:r w:rsidR="000330C4">
          <w:rPr>
            <w:b/>
            <w:bCs/>
          </w:rPr>
          <w:t xml:space="preserve"> | </w:t>
        </w:r>
        <w:r w:rsidR="000330C4">
          <w:rPr>
            <w:color w:val="7F7F7F" w:themeColor="background1" w:themeShade="7F"/>
            <w:spacing w:val="60"/>
          </w:rPr>
          <w:t>Page</w:t>
        </w:r>
      </w:p>
    </w:sdtContent>
  </w:sdt>
  <w:p w:rsidR="000330C4" w:rsidRDefault="00033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C4" w:rsidRDefault="000330C4">
      <w:pPr>
        <w:spacing w:after="0" w:line="240" w:lineRule="auto"/>
      </w:pPr>
      <w:r>
        <w:separator/>
      </w:r>
    </w:p>
  </w:footnote>
  <w:footnote w:type="continuationSeparator" w:id="0">
    <w:p w:rsidR="000330C4" w:rsidRDefault="00033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83B"/>
    <w:multiLevelType w:val="hybridMultilevel"/>
    <w:tmpl w:val="5BF64B3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nsid w:val="06EA77BA"/>
    <w:multiLevelType w:val="hybridMultilevel"/>
    <w:tmpl w:val="D0E68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77F8"/>
    <w:multiLevelType w:val="hybridMultilevel"/>
    <w:tmpl w:val="F5A41DEA"/>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3">
    <w:nsid w:val="0BB01832"/>
    <w:multiLevelType w:val="hybridMultilevel"/>
    <w:tmpl w:val="C296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9380B"/>
    <w:multiLevelType w:val="multilevel"/>
    <w:tmpl w:val="5A04B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CF0BA1"/>
    <w:multiLevelType w:val="hybridMultilevel"/>
    <w:tmpl w:val="ACE0AC1E"/>
    <w:lvl w:ilvl="0" w:tplc="4E6859FA">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225FF"/>
    <w:multiLevelType w:val="hybridMultilevel"/>
    <w:tmpl w:val="4B76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D11B16"/>
    <w:multiLevelType w:val="hybridMultilevel"/>
    <w:tmpl w:val="BEC6243A"/>
    <w:lvl w:ilvl="0" w:tplc="140C8A4C">
      <w:start w:val="1"/>
      <w:numFmt w:val="bullet"/>
      <w:lvlText w:val="•"/>
      <w:lvlJc w:val="left"/>
      <w:pPr>
        <w:tabs>
          <w:tab w:val="num" w:pos="720"/>
        </w:tabs>
        <w:ind w:left="720" w:hanging="360"/>
      </w:pPr>
      <w:rPr>
        <w:rFonts w:ascii="Times New Roman" w:hAnsi="Times New Roman" w:hint="default"/>
      </w:rPr>
    </w:lvl>
    <w:lvl w:ilvl="1" w:tplc="1CF68ADC" w:tentative="1">
      <w:start w:val="1"/>
      <w:numFmt w:val="bullet"/>
      <w:lvlText w:val="•"/>
      <w:lvlJc w:val="left"/>
      <w:pPr>
        <w:tabs>
          <w:tab w:val="num" w:pos="1440"/>
        </w:tabs>
        <w:ind w:left="1440" w:hanging="360"/>
      </w:pPr>
      <w:rPr>
        <w:rFonts w:ascii="Times New Roman" w:hAnsi="Times New Roman" w:hint="default"/>
      </w:rPr>
    </w:lvl>
    <w:lvl w:ilvl="2" w:tplc="AE2AF210" w:tentative="1">
      <w:start w:val="1"/>
      <w:numFmt w:val="bullet"/>
      <w:lvlText w:val="•"/>
      <w:lvlJc w:val="left"/>
      <w:pPr>
        <w:tabs>
          <w:tab w:val="num" w:pos="2160"/>
        </w:tabs>
        <w:ind w:left="2160" w:hanging="360"/>
      </w:pPr>
      <w:rPr>
        <w:rFonts w:ascii="Times New Roman" w:hAnsi="Times New Roman" w:hint="default"/>
      </w:rPr>
    </w:lvl>
    <w:lvl w:ilvl="3" w:tplc="E98ADEFC" w:tentative="1">
      <w:start w:val="1"/>
      <w:numFmt w:val="bullet"/>
      <w:lvlText w:val="•"/>
      <w:lvlJc w:val="left"/>
      <w:pPr>
        <w:tabs>
          <w:tab w:val="num" w:pos="2880"/>
        </w:tabs>
        <w:ind w:left="2880" w:hanging="360"/>
      </w:pPr>
      <w:rPr>
        <w:rFonts w:ascii="Times New Roman" w:hAnsi="Times New Roman" w:hint="default"/>
      </w:rPr>
    </w:lvl>
    <w:lvl w:ilvl="4" w:tplc="291C7358" w:tentative="1">
      <w:start w:val="1"/>
      <w:numFmt w:val="bullet"/>
      <w:lvlText w:val="•"/>
      <w:lvlJc w:val="left"/>
      <w:pPr>
        <w:tabs>
          <w:tab w:val="num" w:pos="3600"/>
        </w:tabs>
        <w:ind w:left="3600" w:hanging="360"/>
      </w:pPr>
      <w:rPr>
        <w:rFonts w:ascii="Times New Roman" w:hAnsi="Times New Roman" w:hint="default"/>
      </w:rPr>
    </w:lvl>
    <w:lvl w:ilvl="5" w:tplc="6FBE4266" w:tentative="1">
      <w:start w:val="1"/>
      <w:numFmt w:val="bullet"/>
      <w:lvlText w:val="•"/>
      <w:lvlJc w:val="left"/>
      <w:pPr>
        <w:tabs>
          <w:tab w:val="num" w:pos="4320"/>
        </w:tabs>
        <w:ind w:left="4320" w:hanging="360"/>
      </w:pPr>
      <w:rPr>
        <w:rFonts w:ascii="Times New Roman" w:hAnsi="Times New Roman" w:hint="default"/>
      </w:rPr>
    </w:lvl>
    <w:lvl w:ilvl="6" w:tplc="AADC3B4C" w:tentative="1">
      <w:start w:val="1"/>
      <w:numFmt w:val="bullet"/>
      <w:lvlText w:val="•"/>
      <w:lvlJc w:val="left"/>
      <w:pPr>
        <w:tabs>
          <w:tab w:val="num" w:pos="5040"/>
        </w:tabs>
        <w:ind w:left="5040" w:hanging="360"/>
      </w:pPr>
      <w:rPr>
        <w:rFonts w:ascii="Times New Roman" w:hAnsi="Times New Roman" w:hint="default"/>
      </w:rPr>
    </w:lvl>
    <w:lvl w:ilvl="7" w:tplc="565ECF5E" w:tentative="1">
      <w:start w:val="1"/>
      <w:numFmt w:val="bullet"/>
      <w:lvlText w:val="•"/>
      <w:lvlJc w:val="left"/>
      <w:pPr>
        <w:tabs>
          <w:tab w:val="num" w:pos="5760"/>
        </w:tabs>
        <w:ind w:left="5760" w:hanging="360"/>
      </w:pPr>
      <w:rPr>
        <w:rFonts w:ascii="Times New Roman" w:hAnsi="Times New Roman" w:hint="default"/>
      </w:rPr>
    </w:lvl>
    <w:lvl w:ilvl="8" w:tplc="E22C48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525EF7"/>
    <w:multiLevelType w:val="hybridMultilevel"/>
    <w:tmpl w:val="038A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F936FF"/>
    <w:multiLevelType w:val="hybridMultilevel"/>
    <w:tmpl w:val="9D70711A"/>
    <w:lvl w:ilvl="0" w:tplc="668C80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9F7A8C"/>
    <w:multiLevelType w:val="hybridMultilevel"/>
    <w:tmpl w:val="6576EDF6"/>
    <w:lvl w:ilvl="0" w:tplc="7C9CE9B6">
      <w:start w:val="1"/>
      <w:numFmt w:val="bullet"/>
      <w:lvlText w:val="•"/>
      <w:lvlJc w:val="left"/>
      <w:pPr>
        <w:tabs>
          <w:tab w:val="num" w:pos="720"/>
        </w:tabs>
        <w:ind w:left="720" w:hanging="360"/>
      </w:pPr>
      <w:rPr>
        <w:rFonts w:ascii="Times New Roman" w:hAnsi="Times New Roman" w:hint="default"/>
      </w:rPr>
    </w:lvl>
    <w:lvl w:ilvl="1" w:tplc="8B4A00DC" w:tentative="1">
      <w:start w:val="1"/>
      <w:numFmt w:val="bullet"/>
      <w:lvlText w:val="•"/>
      <w:lvlJc w:val="left"/>
      <w:pPr>
        <w:tabs>
          <w:tab w:val="num" w:pos="1440"/>
        </w:tabs>
        <w:ind w:left="1440" w:hanging="360"/>
      </w:pPr>
      <w:rPr>
        <w:rFonts w:ascii="Times New Roman" w:hAnsi="Times New Roman" w:hint="default"/>
      </w:rPr>
    </w:lvl>
    <w:lvl w:ilvl="2" w:tplc="64882CBE" w:tentative="1">
      <w:start w:val="1"/>
      <w:numFmt w:val="bullet"/>
      <w:lvlText w:val="•"/>
      <w:lvlJc w:val="left"/>
      <w:pPr>
        <w:tabs>
          <w:tab w:val="num" w:pos="2160"/>
        </w:tabs>
        <w:ind w:left="2160" w:hanging="360"/>
      </w:pPr>
      <w:rPr>
        <w:rFonts w:ascii="Times New Roman" w:hAnsi="Times New Roman" w:hint="default"/>
      </w:rPr>
    </w:lvl>
    <w:lvl w:ilvl="3" w:tplc="D18EDC66" w:tentative="1">
      <w:start w:val="1"/>
      <w:numFmt w:val="bullet"/>
      <w:lvlText w:val="•"/>
      <w:lvlJc w:val="left"/>
      <w:pPr>
        <w:tabs>
          <w:tab w:val="num" w:pos="2880"/>
        </w:tabs>
        <w:ind w:left="2880" w:hanging="360"/>
      </w:pPr>
      <w:rPr>
        <w:rFonts w:ascii="Times New Roman" w:hAnsi="Times New Roman" w:hint="default"/>
      </w:rPr>
    </w:lvl>
    <w:lvl w:ilvl="4" w:tplc="E3B2D4AA" w:tentative="1">
      <w:start w:val="1"/>
      <w:numFmt w:val="bullet"/>
      <w:lvlText w:val="•"/>
      <w:lvlJc w:val="left"/>
      <w:pPr>
        <w:tabs>
          <w:tab w:val="num" w:pos="3600"/>
        </w:tabs>
        <w:ind w:left="3600" w:hanging="360"/>
      </w:pPr>
      <w:rPr>
        <w:rFonts w:ascii="Times New Roman" w:hAnsi="Times New Roman" w:hint="default"/>
      </w:rPr>
    </w:lvl>
    <w:lvl w:ilvl="5" w:tplc="F468BECC" w:tentative="1">
      <w:start w:val="1"/>
      <w:numFmt w:val="bullet"/>
      <w:lvlText w:val="•"/>
      <w:lvlJc w:val="left"/>
      <w:pPr>
        <w:tabs>
          <w:tab w:val="num" w:pos="4320"/>
        </w:tabs>
        <w:ind w:left="4320" w:hanging="360"/>
      </w:pPr>
      <w:rPr>
        <w:rFonts w:ascii="Times New Roman" w:hAnsi="Times New Roman" w:hint="default"/>
      </w:rPr>
    </w:lvl>
    <w:lvl w:ilvl="6" w:tplc="4DE260A4" w:tentative="1">
      <w:start w:val="1"/>
      <w:numFmt w:val="bullet"/>
      <w:lvlText w:val="•"/>
      <w:lvlJc w:val="left"/>
      <w:pPr>
        <w:tabs>
          <w:tab w:val="num" w:pos="5040"/>
        </w:tabs>
        <w:ind w:left="5040" w:hanging="360"/>
      </w:pPr>
      <w:rPr>
        <w:rFonts w:ascii="Times New Roman" w:hAnsi="Times New Roman" w:hint="default"/>
      </w:rPr>
    </w:lvl>
    <w:lvl w:ilvl="7" w:tplc="F7F4E912" w:tentative="1">
      <w:start w:val="1"/>
      <w:numFmt w:val="bullet"/>
      <w:lvlText w:val="•"/>
      <w:lvlJc w:val="left"/>
      <w:pPr>
        <w:tabs>
          <w:tab w:val="num" w:pos="5760"/>
        </w:tabs>
        <w:ind w:left="5760" w:hanging="360"/>
      </w:pPr>
      <w:rPr>
        <w:rFonts w:ascii="Times New Roman" w:hAnsi="Times New Roman" w:hint="default"/>
      </w:rPr>
    </w:lvl>
    <w:lvl w:ilvl="8" w:tplc="171014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0D4F2D"/>
    <w:multiLevelType w:val="hybridMultilevel"/>
    <w:tmpl w:val="BC56CC70"/>
    <w:lvl w:ilvl="0" w:tplc="49A21D8A">
      <w:start w:val="2018"/>
      <w:numFmt w:val="bullet"/>
      <w:lvlText w:val="-"/>
      <w:lvlJc w:val="left"/>
      <w:pPr>
        <w:ind w:left="520" w:hanging="360"/>
      </w:pPr>
      <w:rPr>
        <w:rFonts w:ascii="Century Gothic" w:eastAsia="Calibri" w:hAnsi="Century Gothic" w:cs="Times New Roman"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2">
    <w:nsid w:val="1C6E5F1B"/>
    <w:multiLevelType w:val="hybridMultilevel"/>
    <w:tmpl w:val="5B74D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03252E6"/>
    <w:multiLevelType w:val="hybridMultilevel"/>
    <w:tmpl w:val="0D3A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AA4D91"/>
    <w:multiLevelType w:val="hybridMultilevel"/>
    <w:tmpl w:val="FC6E9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71C247E"/>
    <w:multiLevelType w:val="hybridMultilevel"/>
    <w:tmpl w:val="82FE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B2162C"/>
    <w:multiLevelType w:val="hybridMultilevel"/>
    <w:tmpl w:val="A0E03A8C"/>
    <w:lvl w:ilvl="0" w:tplc="08090001">
      <w:start w:val="1"/>
      <w:numFmt w:val="bullet"/>
      <w:lvlText w:val=""/>
      <w:lvlJc w:val="left"/>
      <w:pPr>
        <w:ind w:left="520" w:hanging="360"/>
      </w:pPr>
      <w:rPr>
        <w:rFonts w:ascii="Symbol" w:hAnsi="Symbol" w:hint="default"/>
      </w:rPr>
    </w:lvl>
    <w:lvl w:ilvl="1" w:tplc="08090003">
      <w:start w:val="1"/>
      <w:numFmt w:val="bullet"/>
      <w:lvlText w:val="o"/>
      <w:lvlJc w:val="left"/>
      <w:pPr>
        <w:ind w:left="1240" w:hanging="360"/>
      </w:pPr>
      <w:rPr>
        <w:rFonts w:ascii="Courier New" w:hAnsi="Courier New" w:cs="Courier New" w:hint="default"/>
      </w:rPr>
    </w:lvl>
    <w:lvl w:ilvl="2" w:tplc="08090005">
      <w:start w:val="1"/>
      <w:numFmt w:val="bullet"/>
      <w:lvlText w:val=""/>
      <w:lvlJc w:val="left"/>
      <w:pPr>
        <w:ind w:left="1960" w:hanging="360"/>
      </w:pPr>
      <w:rPr>
        <w:rFonts w:ascii="Wingdings" w:hAnsi="Wingdings" w:hint="default"/>
      </w:rPr>
    </w:lvl>
    <w:lvl w:ilvl="3" w:tplc="08090001">
      <w:start w:val="1"/>
      <w:numFmt w:val="bullet"/>
      <w:lvlText w:val=""/>
      <w:lvlJc w:val="left"/>
      <w:pPr>
        <w:ind w:left="2680" w:hanging="360"/>
      </w:pPr>
      <w:rPr>
        <w:rFonts w:ascii="Symbol" w:hAnsi="Symbol" w:hint="default"/>
      </w:rPr>
    </w:lvl>
    <w:lvl w:ilvl="4" w:tplc="08090003">
      <w:start w:val="1"/>
      <w:numFmt w:val="bullet"/>
      <w:lvlText w:val="o"/>
      <w:lvlJc w:val="left"/>
      <w:pPr>
        <w:ind w:left="3400" w:hanging="360"/>
      </w:pPr>
      <w:rPr>
        <w:rFonts w:ascii="Courier New" w:hAnsi="Courier New" w:cs="Courier New" w:hint="default"/>
      </w:rPr>
    </w:lvl>
    <w:lvl w:ilvl="5" w:tplc="08090005">
      <w:start w:val="1"/>
      <w:numFmt w:val="bullet"/>
      <w:lvlText w:val=""/>
      <w:lvlJc w:val="left"/>
      <w:pPr>
        <w:ind w:left="4120" w:hanging="360"/>
      </w:pPr>
      <w:rPr>
        <w:rFonts w:ascii="Wingdings" w:hAnsi="Wingdings" w:hint="default"/>
      </w:rPr>
    </w:lvl>
    <w:lvl w:ilvl="6" w:tplc="08090001">
      <w:start w:val="1"/>
      <w:numFmt w:val="bullet"/>
      <w:lvlText w:val=""/>
      <w:lvlJc w:val="left"/>
      <w:pPr>
        <w:ind w:left="4840" w:hanging="360"/>
      </w:pPr>
      <w:rPr>
        <w:rFonts w:ascii="Symbol" w:hAnsi="Symbol" w:hint="default"/>
      </w:rPr>
    </w:lvl>
    <w:lvl w:ilvl="7" w:tplc="08090003">
      <w:start w:val="1"/>
      <w:numFmt w:val="bullet"/>
      <w:lvlText w:val="o"/>
      <w:lvlJc w:val="left"/>
      <w:pPr>
        <w:ind w:left="5560" w:hanging="360"/>
      </w:pPr>
      <w:rPr>
        <w:rFonts w:ascii="Courier New" w:hAnsi="Courier New" w:cs="Courier New" w:hint="default"/>
      </w:rPr>
    </w:lvl>
    <w:lvl w:ilvl="8" w:tplc="08090005">
      <w:start w:val="1"/>
      <w:numFmt w:val="bullet"/>
      <w:lvlText w:val=""/>
      <w:lvlJc w:val="left"/>
      <w:pPr>
        <w:ind w:left="6280" w:hanging="360"/>
      </w:pPr>
      <w:rPr>
        <w:rFonts w:ascii="Wingdings" w:hAnsi="Wingdings" w:hint="default"/>
      </w:rPr>
    </w:lvl>
  </w:abstractNum>
  <w:abstractNum w:abstractNumId="17">
    <w:nsid w:val="2CDB0EF7"/>
    <w:multiLevelType w:val="hybridMultilevel"/>
    <w:tmpl w:val="B05653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F371CF"/>
    <w:multiLevelType w:val="hybridMultilevel"/>
    <w:tmpl w:val="DAA0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446F79"/>
    <w:multiLevelType w:val="hybridMultilevel"/>
    <w:tmpl w:val="990854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nsid w:val="350709C2"/>
    <w:multiLevelType w:val="hybridMultilevel"/>
    <w:tmpl w:val="240EA95C"/>
    <w:lvl w:ilvl="0" w:tplc="0896BAC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15608"/>
    <w:multiLevelType w:val="hybridMultilevel"/>
    <w:tmpl w:val="A5A05EEE"/>
    <w:lvl w:ilvl="0" w:tplc="A04E40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307117"/>
    <w:multiLevelType w:val="hybridMultilevel"/>
    <w:tmpl w:val="F3580F5A"/>
    <w:lvl w:ilvl="0" w:tplc="74042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766B57"/>
    <w:multiLevelType w:val="hybridMultilevel"/>
    <w:tmpl w:val="19E6EB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3997F54"/>
    <w:multiLevelType w:val="hybridMultilevel"/>
    <w:tmpl w:val="203ABD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A277F71"/>
    <w:multiLevelType w:val="hybridMultilevel"/>
    <w:tmpl w:val="FA8442B2"/>
    <w:lvl w:ilvl="0" w:tplc="1B249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3B6442"/>
    <w:multiLevelType w:val="hybridMultilevel"/>
    <w:tmpl w:val="E5D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6521E8"/>
    <w:multiLevelType w:val="hybridMultilevel"/>
    <w:tmpl w:val="392C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EDB6694"/>
    <w:multiLevelType w:val="hybridMultilevel"/>
    <w:tmpl w:val="089236EE"/>
    <w:lvl w:ilvl="0" w:tplc="CCFC805E">
      <w:start w:val="1"/>
      <w:numFmt w:val="bullet"/>
      <w:lvlText w:val="•"/>
      <w:lvlJc w:val="left"/>
      <w:pPr>
        <w:tabs>
          <w:tab w:val="num" w:pos="720"/>
        </w:tabs>
        <w:ind w:left="720" w:hanging="360"/>
      </w:pPr>
      <w:rPr>
        <w:rFonts w:ascii="Times New Roman" w:hAnsi="Times New Roman" w:hint="default"/>
      </w:rPr>
    </w:lvl>
    <w:lvl w:ilvl="1" w:tplc="FFBA50DC" w:tentative="1">
      <w:start w:val="1"/>
      <w:numFmt w:val="bullet"/>
      <w:lvlText w:val="•"/>
      <w:lvlJc w:val="left"/>
      <w:pPr>
        <w:tabs>
          <w:tab w:val="num" w:pos="1440"/>
        </w:tabs>
        <w:ind w:left="1440" w:hanging="360"/>
      </w:pPr>
      <w:rPr>
        <w:rFonts w:ascii="Times New Roman" w:hAnsi="Times New Roman" w:hint="default"/>
      </w:rPr>
    </w:lvl>
    <w:lvl w:ilvl="2" w:tplc="59580698" w:tentative="1">
      <w:start w:val="1"/>
      <w:numFmt w:val="bullet"/>
      <w:lvlText w:val="•"/>
      <w:lvlJc w:val="left"/>
      <w:pPr>
        <w:tabs>
          <w:tab w:val="num" w:pos="2160"/>
        </w:tabs>
        <w:ind w:left="2160" w:hanging="360"/>
      </w:pPr>
      <w:rPr>
        <w:rFonts w:ascii="Times New Roman" w:hAnsi="Times New Roman" w:hint="default"/>
      </w:rPr>
    </w:lvl>
    <w:lvl w:ilvl="3" w:tplc="59FC7458" w:tentative="1">
      <w:start w:val="1"/>
      <w:numFmt w:val="bullet"/>
      <w:lvlText w:val="•"/>
      <w:lvlJc w:val="left"/>
      <w:pPr>
        <w:tabs>
          <w:tab w:val="num" w:pos="2880"/>
        </w:tabs>
        <w:ind w:left="2880" w:hanging="360"/>
      </w:pPr>
      <w:rPr>
        <w:rFonts w:ascii="Times New Roman" w:hAnsi="Times New Roman" w:hint="default"/>
      </w:rPr>
    </w:lvl>
    <w:lvl w:ilvl="4" w:tplc="BB88FC76" w:tentative="1">
      <w:start w:val="1"/>
      <w:numFmt w:val="bullet"/>
      <w:lvlText w:val="•"/>
      <w:lvlJc w:val="left"/>
      <w:pPr>
        <w:tabs>
          <w:tab w:val="num" w:pos="3600"/>
        </w:tabs>
        <w:ind w:left="3600" w:hanging="360"/>
      </w:pPr>
      <w:rPr>
        <w:rFonts w:ascii="Times New Roman" w:hAnsi="Times New Roman" w:hint="default"/>
      </w:rPr>
    </w:lvl>
    <w:lvl w:ilvl="5" w:tplc="D550E30A" w:tentative="1">
      <w:start w:val="1"/>
      <w:numFmt w:val="bullet"/>
      <w:lvlText w:val="•"/>
      <w:lvlJc w:val="left"/>
      <w:pPr>
        <w:tabs>
          <w:tab w:val="num" w:pos="4320"/>
        </w:tabs>
        <w:ind w:left="4320" w:hanging="360"/>
      </w:pPr>
      <w:rPr>
        <w:rFonts w:ascii="Times New Roman" w:hAnsi="Times New Roman" w:hint="default"/>
      </w:rPr>
    </w:lvl>
    <w:lvl w:ilvl="6" w:tplc="A2144E9C" w:tentative="1">
      <w:start w:val="1"/>
      <w:numFmt w:val="bullet"/>
      <w:lvlText w:val="•"/>
      <w:lvlJc w:val="left"/>
      <w:pPr>
        <w:tabs>
          <w:tab w:val="num" w:pos="5040"/>
        </w:tabs>
        <w:ind w:left="5040" w:hanging="360"/>
      </w:pPr>
      <w:rPr>
        <w:rFonts w:ascii="Times New Roman" w:hAnsi="Times New Roman" w:hint="default"/>
      </w:rPr>
    </w:lvl>
    <w:lvl w:ilvl="7" w:tplc="2F38BBB6" w:tentative="1">
      <w:start w:val="1"/>
      <w:numFmt w:val="bullet"/>
      <w:lvlText w:val="•"/>
      <w:lvlJc w:val="left"/>
      <w:pPr>
        <w:tabs>
          <w:tab w:val="num" w:pos="5760"/>
        </w:tabs>
        <w:ind w:left="5760" w:hanging="360"/>
      </w:pPr>
      <w:rPr>
        <w:rFonts w:ascii="Times New Roman" w:hAnsi="Times New Roman" w:hint="default"/>
      </w:rPr>
    </w:lvl>
    <w:lvl w:ilvl="8" w:tplc="D0FE423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4848AD"/>
    <w:multiLevelType w:val="hybridMultilevel"/>
    <w:tmpl w:val="58C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8B2899"/>
    <w:multiLevelType w:val="hybridMultilevel"/>
    <w:tmpl w:val="52527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39013BB"/>
    <w:multiLevelType w:val="multilevel"/>
    <w:tmpl w:val="17CC31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96658A"/>
    <w:multiLevelType w:val="hybridMultilevel"/>
    <w:tmpl w:val="F4CC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272F01"/>
    <w:multiLevelType w:val="hybridMultilevel"/>
    <w:tmpl w:val="D7E4DB0C"/>
    <w:lvl w:ilvl="0" w:tplc="1DA4933A">
      <w:start w:val="1"/>
      <w:numFmt w:val="bullet"/>
      <w:lvlText w:val="•"/>
      <w:lvlJc w:val="left"/>
      <w:pPr>
        <w:tabs>
          <w:tab w:val="num" w:pos="720"/>
        </w:tabs>
        <w:ind w:left="720" w:hanging="360"/>
      </w:pPr>
      <w:rPr>
        <w:rFonts w:ascii="Times New Roman" w:hAnsi="Times New Roman" w:hint="default"/>
      </w:rPr>
    </w:lvl>
    <w:lvl w:ilvl="1" w:tplc="A4A2839A" w:tentative="1">
      <w:start w:val="1"/>
      <w:numFmt w:val="bullet"/>
      <w:lvlText w:val="•"/>
      <w:lvlJc w:val="left"/>
      <w:pPr>
        <w:tabs>
          <w:tab w:val="num" w:pos="1440"/>
        </w:tabs>
        <w:ind w:left="1440" w:hanging="360"/>
      </w:pPr>
      <w:rPr>
        <w:rFonts w:ascii="Times New Roman" w:hAnsi="Times New Roman" w:hint="default"/>
      </w:rPr>
    </w:lvl>
    <w:lvl w:ilvl="2" w:tplc="3306CC82" w:tentative="1">
      <w:start w:val="1"/>
      <w:numFmt w:val="bullet"/>
      <w:lvlText w:val="•"/>
      <w:lvlJc w:val="left"/>
      <w:pPr>
        <w:tabs>
          <w:tab w:val="num" w:pos="2160"/>
        </w:tabs>
        <w:ind w:left="2160" w:hanging="360"/>
      </w:pPr>
      <w:rPr>
        <w:rFonts w:ascii="Times New Roman" w:hAnsi="Times New Roman" w:hint="default"/>
      </w:rPr>
    </w:lvl>
    <w:lvl w:ilvl="3" w:tplc="28BC3586" w:tentative="1">
      <w:start w:val="1"/>
      <w:numFmt w:val="bullet"/>
      <w:lvlText w:val="•"/>
      <w:lvlJc w:val="left"/>
      <w:pPr>
        <w:tabs>
          <w:tab w:val="num" w:pos="2880"/>
        </w:tabs>
        <w:ind w:left="2880" w:hanging="360"/>
      </w:pPr>
      <w:rPr>
        <w:rFonts w:ascii="Times New Roman" w:hAnsi="Times New Roman" w:hint="default"/>
      </w:rPr>
    </w:lvl>
    <w:lvl w:ilvl="4" w:tplc="D106604A" w:tentative="1">
      <w:start w:val="1"/>
      <w:numFmt w:val="bullet"/>
      <w:lvlText w:val="•"/>
      <w:lvlJc w:val="left"/>
      <w:pPr>
        <w:tabs>
          <w:tab w:val="num" w:pos="3600"/>
        </w:tabs>
        <w:ind w:left="3600" w:hanging="360"/>
      </w:pPr>
      <w:rPr>
        <w:rFonts w:ascii="Times New Roman" w:hAnsi="Times New Roman" w:hint="default"/>
      </w:rPr>
    </w:lvl>
    <w:lvl w:ilvl="5" w:tplc="7C4E5F44" w:tentative="1">
      <w:start w:val="1"/>
      <w:numFmt w:val="bullet"/>
      <w:lvlText w:val="•"/>
      <w:lvlJc w:val="left"/>
      <w:pPr>
        <w:tabs>
          <w:tab w:val="num" w:pos="4320"/>
        </w:tabs>
        <w:ind w:left="4320" w:hanging="360"/>
      </w:pPr>
      <w:rPr>
        <w:rFonts w:ascii="Times New Roman" w:hAnsi="Times New Roman" w:hint="default"/>
      </w:rPr>
    </w:lvl>
    <w:lvl w:ilvl="6" w:tplc="240C5E68" w:tentative="1">
      <w:start w:val="1"/>
      <w:numFmt w:val="bullet"/>
      <w:lvlText w:val="•"/>
      <w:lvlJc w:val="left"/>
      <w:pPr>
        <w:tabs>
          <w:tab w:val="num" w:pos="5040"/>
        </w:tabs>
        <w:ind w:left="5040" w:hanging="360"/>
      </w:pPr>
      <w:rPr>
        <w:rFonts w:ascii="Times New Roman" w:hAnsi="Times New Roman" w:hint="default"/>
      </w:rPr>
    </w:lvl>
    <w:lvl w:ilvl="7" w:tplc="444C7948" w:tentative="1">
      <w:start w:val="1"/>
      <w:numFmt w:val="bullet"/>
      <w:lvlText w:val="•"/>
      <w:lvlJc w:val="left"/>
      <w:pPr>
        <w:tabs>
          <w:tab w:val="num" w:pos="5760"/>
        </w:tabs>
        <w:ind w:left="5760" w:hanging="360"/>
      </w:pPr>
      <w:rPr>
        <w:rFonts w:ascii="Times New Roman" w:hAnsi="Times New Roman" w:hint="default"/>
      </w:rPr>
    </w:lvl>
    <w:lvl w:ilvl="8" w:tplc="53DA4A3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02140A"/>
    <w:multiLevelType w:val="hybridMultilevel"/>
    <w:tmpl w:val="C7C0A0F0"/>
    <w:lvl w:ilvl="0" w:tplc="4E6859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1D0521"/>
    <w:multiLevelType w:val="hybridMultilevel"/>
    <w:tmpl w:val="C2BC1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010433"/>
    <w:multiLevelType w:val="multilevel"/>
    <w:tmpl w:val="7B7CD0A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EF0BA8"/>
    <w:multiLevelType w:val="hybridMultilevel"/>
    <w:tmpl w:val="A8FEC7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527C43"/>
    <w:multiLevelType w:val="hybridMultilevel"/>
    <w:tmpl w:val="19E6EB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82235F3"/>
    <w:multiLevelType w:val="hybridMultilevel"/>
    <w:tmpl w:val="35CC3AF2"/>
    <w:lvl w:ilvl="0" w:tplc="6F022DEC">
      <w:start w:val="3"/>
      <w:numFmt w:val="bullet"/>
      <w:lvlText w:val=""/>
      <w:lvlJc w:val="left"/>
      <w:pPr>
        <w:ind w:left="648" w:hanging="360"/>
      </w:pPr>
      <w:rPr>
        <w:rFonts w:ascii="Symbol" w:eastAsiaTheme="minorHAnsi" w:hAnsi="Symbol" w:cstheme="minorBidi" w:hint="default"/>
        <w:sz w:val="28"/>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0">
    <w:nsid w:val="6BCE0AD7"/>
    <w:multiLevelType w:val="hybridMultilevel"/>
    <w:tmpl w:val="2F0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C269E5"/>
    <w:multiLevelType w:val="hybridMultilevel"/>
    <w:tmpl w:val="93F6C4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1C5515"/>
    <w:multiLevelType w:val="hybridMultilevel"/>
    <w:tmpl w:val="D3168CBC"/>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nsid w:val="73A838FB"/>
    <w:multiLevelType w:val="hybridMultilevel"/>
    <w:tmpl w:val="2A2A0588"/>
    <w:lvl w:ilvl="0" w:tplc="0A524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BF1A70"/>
    <w:multiLevelType w:val="hybridMultilevel"/>
    <w:tmpl w:val="C5AE4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940A19"/>
    <w:multiLevelType w:val="hybridMultilevel"/>
    <w:tmpl w:val="27E0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A9369B"/>
    <w:multiLevelType w:val="hybridMultilevel"/>
    <w:tmpl w:val="4E628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79480D1E"/>
    <w:multiLevelType w:val="hybridMultilevel"/>
    <w:tmpl w:val="EC0AE69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C3A1685"/>
    <w:multiLevelType w:val="hybridMultilevel"/>
    <w:tmpl w:val="4F5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39"/>
  </w:num>
  <w:num w:numId="4">
    <w:abstractNumId w:val="43"/>
  </w:num>
  <w:num w:numId="5">
    <w:abstractNumId w:val="35"/>
  </w:num>
  <w:num w:numId="6">
    <w:abstractNumId w:val="0"/>
  </w:num>
  <w:num w:numId="7">
    <w:abstractNumId w:val="22"/>
  </w:num>
  <w:num w:numId="8">
    <w:abstractNumId w:val="41"/>
  </w:num>
  <w:num w:numId="9">
    <w:abstractNumId w:val="12"/>
  </w:num>
  <w:num w:numId="10">
    <w:abstractNumId w:val="27"/>
  </w:num>
  <w:num w:numId="11">
    <w:abstractNumId w:val="16"/>
  </w:num>
  <w:num w:numId="12">
    <w:abstractNumId w:val="9"/>
  </w:num>
  <w:num w:numId="13">
    <w:abstractNumId w:val="33"/>
  </w:num>
  <w:num w:numId="14">
    <w:abstractNumId w:val="7"/>
  </w:num>
  <w:num w:numId="15">
    <w:abstractNumId w:val="28"/>
  </w:num>
  <w:num w:numId="16">
    <w:abstractNumId w:val="10"/>
  </w:num>
  <w:num w:numId="17">
    <w:abstractNumId w:val="3"/>
  </w:num>
  <w:num w:numId="18">
    <w:abstractNumId w:val="1"/>
  </w:num>
  <w:num w:numId="19">
    <w:abstractNumId w:val="47"/>
  </w:num>
  <w:num w:numId="20">
    <w:abstractNumId w:val="29"/>
  </w:num>
  <w:num w:numId="21">
    <w:abstractNumId w:val="11"/>
  </w:num>
  <w:num w:numId="22">
    <w:abstractNumId w:val="21"/>
  </w:num>
  <w:num w:numId="23">
    <w:abstractNumId w:val="37"/>
  </w:num>
  <w:num w:numId="24">
    <w:abstractNumId w:val="15"/>
  </w:num>
  <w:num w:numId="25">
    <w:abstractNumId w:val="2"/>
  </w:num>
  <w:num w:numId="26">
    <w:abstractNumId w:val="40"/>
  </w:num>
  <w:num w:numId="27">
    <w:abstractNumId w:val="36"/>
  </w:num>
  <w:num w:numId="28">
    <w:abstractNumId w:val="20"/>
  </w:num>
  <w:num w:numId="29">
    <w:abstractNumId w:val="25"/>
  </w:num>
  <w:num w:numId="30">
    <w:abstractNumId w:val="17"/>
  </w:num>
  <w:num w:numId="31">
    <w:abstractNumId w:val="45"/>
  </w:num>
  <w:num w:numId="32">
    <w:abstractNumId w:val="18"/>
  </w:num>
  <w:num w:numId="33">
    <w:abstractNumId w:val="8"/>
  </w:num>
  <w:num w:numId="34">
    <w:abstractNumId w:val="13"/>
  </w:num>
  <w:num w:numId="35">
    <w:abstractNumId w:val="46"/>
  </w:num>
  <w:num w:numId="36">
    <w:abstractNumId w:val="24"/>
  </w:num>
  <w:num w:numId="37">
    <w:abstractNumId w:val="48"/>
  </w:num>
  <w:num w:numId="38">
    <w:abstractNumId w:val="26"/>
  </w:num>
  <w:num w:numId="39">
    <w:abstractNumId w:val="6"/>
  </w:num>
  <w:num w:numId="40">
    <w:abstractNumId w:val="23"/>
  </w:num>
  <w:num w:numId="41">
    <w:abstractNumId w:val="30"/>
  </w:num>
  <w:num w:numId="42">
    <w:abstractNumId w:val="32"/>
  </w:num>
  <w:num w:numId="43">
    <w:abstractNumId w:val="38"/>
  </w:num>
  <w:num w:numId="44">
    <w:abstractNumId w:val="5"/>
  </w:num>
  <w:num w:numId="45">
    <w:abstractNumId w:val="14"/>
  </w:num>
  <w:num w:numId="46">
    <w:abstractNumId w:val="19"/>
  </w:num>
  <w:num w:numId="47">
    <w:abstractNumId w:val="31"/>
  </w:num>
  <w:num w:numId="48">
    <w:abstractNumId w:val="44"/>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rsids>
    <w:rsidRoot w:val="009C39ED"/>
    <w:rsid w:val="000033AC"/>
    <w:rsid w:val="0001095C"/>
    <w:rsid w:val="00010B79"/>
    <w:rsid w:val="0001115A"/>
    <w:rsid w:val="00013181"/>
    <w:rsid w:val="00015F1F"/>
    <w:rsid w:val="000176CC"/>
    <w:rsid w:val="000330C4"/>
    <w:rsid w:val="000365DB"/>
    <w:rsid w:val="000411BD"/>
    <w:rsid w:val="00046FFB"/>
    <w:rsid w:val="00047343"/>
    <w:rsid w:val="00050A76"/>
    <w:rsid w:val="000511E6"/>
    <w:rsid w:val="00052896"/>
    <w:rsid w:val="000602D1"/>
    <w:rsid w:val="00061330"/>
    <w:rsid w:val="00064E61"/>
    <w:rsid w:val="000709E7"/>
    <w:rsid w:val="000719E1"/>
    <w:rsid w:val="00072C89"/>
    <w:rsid w:val="00074C6E"/>
    <w:rsid w:val="0007623B"/>
    <w:rsid w:val="000765A2"/>
    <w:rsid w:val="00077318"/>
    <w:rsid w:val="00077470"/>
    <w:rsid w:val="00077EB6"/>
    <w:rsid w:val="00077FDE"/>
    <w:rsid w:val="000806E0"/>
    <w:rsid w:val="00082EE9"/>
    <w:rsid w:val="00087093"/>
    <w:rsid w:val="00090E66"/>
    <w:rsid w:val="00096DC9"/>
    <w:rsid w:val="00097BB1"/>
    <w:rsid w:val="00097C5C"/>
    <w:rsid w:val="000A006E"/>
    <w:rsid w:val="000A4E05"/>
    <w:rsid w:val="000B537D"/>
    <w:rsid w:val="000C142E"/>
    <w:rsid w:val="000C2C19"/>
    <w:rsid w:val="000C5350"/>
    <w:rsid w:val="000D15FC"/>
    <w:rsid w:val="000D2714"/>
    <w:rsid w:val="000D35D3"/>
    <w:rsid w:val="000D4670"/>
    <w:rsid w:val="000E4725"/>
    <w:rsid w:val="000E4C75"/>
    <w:rsid w:val="000E4E53"/>
    <w:rsid w:val="000E525F"/>
    <w:rsid w:val="000E526E"/>
    <w:rsid w:val="000E5963"/>
    <w:rsid w:val="000E6703"/>
    <w:rsid w:val="000F0437"/>
    <w:rsid w:val="000F05A3"/>
    <w:rsid w:val="000F178E"/>
    <w:rsid w:val="000F3122"/>
    <w:rsid w:val="000F7277"/>
    <w:rsid w:val="00105485"/>
    <w:rsid w:val="00106034"/>
    <w:rsid w:val="0010695F"/>
    <w:rsid w:val="0010788C"/>
    <w:rsid w:val="00112150"/>
    <w:rsid w:val="001152A2"/>
    <w:rsid w:val="001173C1"/>
    <w:rsid w:val="00120CEE"/>
    <w:rsid w:val="001240E7"/>
    <w:rsid w:val="0012496D"/>
    <w:rsid w:val="001345E6"/>
    <w:rsid w:val="00134BF5"/>
    <w:rsid w:val="00134C94"/>
    <w:rsid w:val="00136774"/>
    <w:rsid w:val="00142EC3"/>
    <w:rsid w:val="001445DE"/>
    <w:rsid w:val="00146893"/>
    <w:rsid w:val="00147695"/>
    <w:rsid w:val="00155E3C"/>
    <w:rsid w:val="00157A42"/>
    <w:rsid w:val="00161C34"/>
    <w:rsid w:val="00165828"/>
    <w:rsid w:val="0016596B"/>
    <w:rsid w:val="001679C0"/>
    <w:rsid w:val="0017043A"/>
    <w:rsid w:val="00172EE4"/>
    <w:rsid w:val="00176F5B"/>
    <w:rsid w:val="001806FD"/>
    <w:rsid w:val="00182AFE"/>
    <w:rsid w:val="001850B5"/>
    <w:rsid w:val="001862E6"/>
    <w:rsid w:val="0019027C"/>
    <w:rsid w:val="00192B75"/>
    <w:rsid w:val="00195B2A"/>
    <w:rsid w:val="001A67BA"/>
    <w:rsid w:val="001A70F5"/>
    <w:rsid w:val="001B168A"/>
    <w:rsid w:val="001B4515"/>
    <w:rsid w:val="001B55A0"/>
    <w:rsid w:val="001B5DFE"/>
    <w:rsid w:val="001C14A6"/>
    <w:rsid w:val="001C3834"/>
    <w:rsid w:val="001C4DAB"/>
    <w:rsid w:val="001C577A"/>
    <w:rsid w:val="001D108E"/>
    <w:rsid w:val="001D276A"/>
    <w:rsid w:val="001D3837"/>
    <w:rsid w:val="001D5596"/>
    <w:rsid w:val="001E0635"/>
    <w:rsid w:val="001E1C51"/>
    <w:rsid w:val="001E404F"/>
    <w:rsid w:val="001E4668"/>
    <w:rsid w:val="001E508C"/>
    <w:rsid w:val="001F0C16"/>
    <w:rsid w:val="001F18D0"/>
    <w:rsid w:val="001F6B24"/>
    <w:rsid w:val="0020150F"/>
    <w:rsid w:val="00201907"/>
    <w:rsid w:val="00202559"/>
    <w:rsid w:val="0020346F"/>
    <w:rsid w:val="00204328"/>
    <w:rsid w:val="002066DE"/>
    <w:rsid w:val="0021027B"/>
    <w:rsid w:val="00210766"/>
    <w:rsid w:val="002150CD"/>
    <w:rsid w:val="00216025"/>
    <w:rsid w:val="00224812"/>
    <w:rsid w:val="0022481C"/>
    <w:rsid w:val="00226D1B"/>
    <w:rsid w:val="002346C9"/>
    <w:rsid w:val="00234E38"/>
    <w:rsid w:val="0024620F"/>
    <w:rsid w:val="00247226"/>
    <w:rsid w:val="00247365"/>
    <w:rsid w:val="002478D7"/>
    <w:rsid w:val="0025042F"/>
    <w:rsid w:val="00252DE0"/>
    <w:rsid w:val="002572B7"/>
    <w:rsid w:val="00262522"/>
    <w:rsid w:val="00265B25"/>
    <w:rsid w:val="00267E7F"/>
    <w:rsid w:val="0027213C"/>
    <w:rsid w:val="00272C69"/>
    <w:rsid w:val="00275939"/>
    <w:rsid w:val="0027601C"/>
    <w:rsid w:val="00276D34"/>
    <w:rsid w:val="002823B3"/>
    <w:rsid w:val="00284DB6"/>
    <w:rsid w:val="00286F80"/>
    <w:rsid w:val="00287230"/>
    <w:rsid w:val="002900A4"/>
    <w:rsid w:val="002901C0"/>
    <w:rsid w:val="00291334"/>
    <w:rsid w:val="00294159"/>
    <w:rsid w:val="002A1661"/>
    <w:rsid w:val="002A2936"/>
    <w:rsid w:val="002A3798"/>
    <w:rsid w:val="002A6556"/>
    <w:rsid w:val="002B0AEF"/>
    <w:rsid w:val="002B7FE6"/>
    <w:rsid w:val="002C01D9"/>
    <w:rsid w:val="002C16D2"/>
    <w:rsid w:val="002C2B6C"/>
    <w:rsid w:val="002C716D"/>
    <w:rsid w:val="002C7F3D"/>
    <w:rsid w:val="002D20F6"/>
    <w:rsid w:val="002D3C6A"/>
    <w:rsid w:val="002D5372"/>
    <w:rsid w:val="002D5F6C"/>
    <w:rsid w:val="002E1860"/>
    <w:rsid w:val="002E1C78"/>
    <w:rsid w:val="002E279F"/>
    <w:rsid w:val="002E7B32"/>
    <w:rsid w:val="002F4983"/>
    <w:rsid w:val="002F4EB6"/>
    <w:rsid w:val="002F56D9"/>
    <w:rsid w:val="00302EF6"/>
    <w:rsid w:val="0030398F"/>
    <w:rsid w:val="003057C5"/>
    <w:rsid w:val="0031278F"/>
    <w:rsid w:val="00316143"/>
    <w:rsid w:val="00317C4D"/>
    <w:rsid w:val="003237DF"/>
    <w:rsid w:val="003353AD"/>
    <w:rsid w:val="00337A89"/>
    <w:rsid w:val="00341768"/>
    <w:rsid w:val="00343C16"/>
    <w:rsid w:val="00346607"/>
    <w:rsid w:val="003536D5"/>
    <w:rsid w:val="00354A30"/>
    <w:rsid w:val="00354AD7"/>
    <w:rsid w:val="00357F53"/>
    <w:rsid w:val="0036267E"/>
    <w:rsid w:val="00363C32"/>
    <w:rsid w:val="00367F8F"/>
    <w:rsid w:val="00371B8D"/>
    <w:rsid w:val="00376ED9"/>
    <w:rsid w:val="003779E4"/>
    <w:rsid w:val="00381E42"/>
    <w:rsid w:val="0038333B"/>
    <w:rsid w:val="00383FE9"/>
    <w:rsid w:val="0038489F"/>
    <w:rsid w:val="00384D06"/>
    <w:rsid w:val="00393D5B"/>
    <w:rsid w:val="00395E7D"/>
    <w:rsid w:val="003971DA"/>
    <w:rsid w:val="003A0F1B"/>
    <w:rsid w:val="003A1A9A"/>
    <w:rsid w:val="003A6F40"/>
    <w:rsid w:val="003B02B4"/>
    <w:rsid w:val="003B1A6D"/>
    <w:rsid w:val="003B4A52"/>
    <w:rsid w:val="003B4BFA"/>
    <w:rsid w:val="003C0C85"/>
    <w:rsid w:val="003C3BC2"/>
    <w:rsid w:val="003C4EFA"/>
    <w:rsid w:val="003C53F5"/>
    <w:rsid w:val="003C77AC"/>
    <w:rsid w:val="003D0CB3"/>
    <w:rsid w:val="003D4213"/>
    <w:rsid w:val="003D4BD9"/>
    <w:rsid w:val="003D642E"/>
    <w:rsid w:val="003D74D2"/>
    <w:rsid w:val="003E102A"/>
    <w:rsid w:val="003E240D"/>
    <w:rsid w:val="003E2840"/>
    <w:rsid w:val="003E3261"/>
    <w:rsid w:val="003E41B4"/>
    <w:rsid w:val="003E7CD6"/>
    <w:rsid w:val="003F4148"/>
    <w:rsid w:val="003F5914"/>
    <w:rsid w:val="003F59AA"/>
    <w:rsid w:val="003F62F7"/>
    <w:rsid w:val="003F6AFB"/>
    <w:rsid w:val="003F74B4"/>
    <w:rsid w:val="0040047A"/>
    <w:rsid w:val="004004D6"/>
    <w:rsid w:val="004014C9"/>
    <w:rsid w:val="00407C93"/>
    <w:rsid w:val="004157D9"/>
    <w:rsid w:val="00420937"/>
    <w:rsid w:val="00425BB1"/>
    <w:rsid w:val="004275C8"/>
    <w:rsid w:val="0043078D"/>
    <w:rsid w:val="00434B0F"/>
    <w:rsid w:val="00442BDD"/>
    <w:rsid w:val="00443E13"/>
    <w:rsid w:val="00444610"/>
    <w:rsid w:val="00446DF9"/>
    <w:rsid w:val="00453FB1"/>
    <w:rsid w:val="0045677F"/>
    <w:rsid w:val="004569AF"/>
    <w:rsid w:val="00460027"/>
    <w:rsid w:val="00465B6C"/>
    <w:rsid w:val="00470F2C"/>
    <w:rsid w:val="004753B4"/>
    <w:rsid w:val="004822D5"/>
    <w:rsid w:val="0048270C"/>
    <w:rsid w:val="004827F9"/>
    <w:rsid w:val="004838DE"/>
    <w:rsid w:val="00483AAF"/>
    <w:rsid w:val="00487843"/>
    <w:rsid w:val="0049079C"/>
    <w:rsid w:val="004923DE"/>
    <w:rsid w:val="0049605B"/>
    <w:rsid w:val="004A0AFD"/>
    <w:rsid w:val="004A2301"/>
    <w:rsid w:val="004A23E5"/>
    <w:rsid w:val="004A4574"/>
    <w:rsid w:val="004A47D4"/>
    <w:rsid w:val="004A6679"/>
    <w:rsid w:val="004B0543"/>
    <w:rsid w:val="004B05B1"/>
    <w:rsid w:val="004B372E"/>
    <w:rsid w:val="004B6191"/>
    <w:rsid w:val="004B656A"/>
    <w:rsid w:val="004B7EFD"/>
    <w:rsid w:val="004C01EF"/>
    <w:rsid w:val="004C0EE2"/>
    <w:rsid w:val="004C1B47"/>
    <w:rsid w:val="004C3CA0"/>
    <w:rsid w:val="004C516F"/>
    <w:rsid w:val="004D0931"/>
    <w:rsid w:val="004D2FE7"/>
    <w:rsid w:val="004D65C4"/>
    <w:rsid w:val="004E44D6"/>
    <w:rsid w:val="004F359F"/>
    <w:rsid w:val="004F4DD2"/>
    <w:rsid w:val="004F6C82"/>
    <w:rsid w:val="004F7272"/>
    <w:rsid w:val="005000A1"/>
    <w:rsid w:val="00500541"/>
    <w:rsid w:val="005007E7"/>
    <w:rsid w:val="00502723"/>
    <w:rsid w:val="0050359C"/>
    <w:rsid w:val="005041E9"/>
    <w:rsid w:val="00505DDE"/>
    <w:rsid w:val="00512BD0"/>
    <w:rsid w:val="00513AB9"/>
    <w:rsid w:val="0051730A"/>
    <w:rsid w:val="00517828"/>
    <w:rsid w:val="00520A66"/>
    <w:rsid w:val="00521F88"/>
    <w:rsid w:val="005250D4"/>
    <w:rsid w:val="005273A0"/>
    <w:rsid w:val="005309B4"/>
    <w:rsid w:val="005313D6"/>
    <w:rsid w:val="005334F0"/>
    <w:rsid w:val="00534926"/>
    <w:rsid w:val="00550FC7"/>
    <w:rsid w:val="005524C0"/>
    <w:rsid w:val="00554327"/>
    <w:rsid w:val="00557E2A"/>
    <w:rsid w:val="00565427"/>
    <w:rsid w:val="00570500"/>
    <w:rsid w:val="00573194"/>
    <w:rsid w:val="00573C3D"/>
    <w:rsid w:val="00584580"/>
    <w:rsid w:val="0058524F"/>
    <w:rsid w:val="00586A08"/>
    <w:rsid w:val="00587E10"/>
    <w:rsid w:val="005926ED"/>
    <w:rsid w:val="00594D7C"/>
    <w:rsid w:val="0059526E"/>
    <w:rsid w:val="00596A62"/>
    <w:rsid w:val="005A3E00"/>
    <w:rsid w:val="005A5B0E"/>
    <w:rsid w:val="005A6BE6"/>
    <w:rsid w:val="005B13DE"/>
    <w:rsid w:val="005B2DA7"/>
    <w:rsid w:val="005B7AC6"/>
    <w:rsid w:val="005C124B"/>
    <w:rsid w:val="005C27B4"/>
    <w:rsid w:val="005C4E29"/>
    <w:rsid w:val="005C6C2D"/>
    <w:rsid w:val="005C7DC7"/>
    <w:rsid w:val="005D466D"/>
    <w:rsid w:val="005D68BB"/>
    <w:rsid w:val="005D7260"/>
    <w:rsid w:val="005E20E3"/>
    <w:rsid w:val="005E216B"/>
    <w:rsid w:val="005E7861"/>
    <w:rsid w:val="005F08C5"/>
    <w:rsid w:val="005F51DA"/>
    <w:rsid w:val="005F65C8"/>
    <w:rsid w:val="005F6EDA"/>
    <w:rsid w:val="00601D39"/>
    <w:rsid w:val="006034D6"/>
    <w:rsid w:val="00605096"/>
    <w:rsid w:val="006075C7"/>
    <w:rsid w:val="0061021A"/>
    <w:rsid w:val="006145D4"/>
    <w:rsid w:val="00615343"/>
    <w:rsid w:val="00615801"/>
    <w:rsid w:val="006172A3"/>
    <w:rsid w:val="006172CE"/>
    <w:rsid w:val="006174ED"/>
    <w:rsid w:val="00620B43"/>
    <w:rsid w:val="00620C5A"/>
    <w:rsid w:val="00621212"/>
    <w:rsid w:val="00630A55"/>
    <w:rsid w:val="00631996"/>
    <w:rsid w:val="00635CC8"/>
    <w:rsid w:val="0063600C"/>
    <w:rsid w:val="006405C1"/>
    <w:rsid w:val="006418BD"/>
    <w:rsid w:val="006471D4"/>
    <w:rsid w:val="00650CFB"/>
    <w:rsid w:val="006526CA"/>
    <w:rsid w:val="00662350"/>
    <w:rsid w:val="006640E2"/>
    <w:rsid w:val="00667618"/>
    <w:rsid w:val="00670715"/>
    <w:rsid w:val="00670946"/>
    <w:rsid w:val="006723D7"/>
    <w:rsid w:val="00672569"/>
    <w:rsid w:val="006737D5"/>
    <w:rsid w:val="00673E78"/>
    <w:rsid w:val="00674E84"/>
    <w:rsid w:val="0067679E"/>
    <w:rsid w:val="0067699B"/>
    <w:rsid w:val="00680ACC"/>
    <w:rsid w:val="006814FC"/>
    <w:rsid w:val="006859A8"/>
    <w:rsid w:val="006900A2"/>
    <w:rsid w:val="00690118"/>
    <w:rsid w:val="006918AA"/>
    <w:rsid w:val="00691EEE"/>
    <w:rsid w:val="00692900"/>
    <w:rsid w:val="006A116F"/>
    <w:rsid w:val="006A2C9D"/>
    <w:rsid w:val="006A6228"/>
    <w:rsid w:val="006A6F0E"/>
    <w:rsid w:val="006B146E"/>
    <w:rsid w:val="006B2ECD"/>
    <w:rsid w:val="006B3004"/>
    <w:rsid w:val="006B3D21"/>
    <w:rsid w:val="006B5AE5"/>
    <w:rsid w:val="006B6C6A"/>
    <w:rsid w:val="006C3DBD"/>
    <w:rsid w:val="006C4E2B"/>
    <w:rsid w:val="006C738F"/>
    <w:rsid w:val="006C75BC"/>
    <w:rsid w:val="006C7D17"/>
    <w:rsid w:val="006D1780"/>
    <w:rsid w:val="006D1A69"/>
    <w:rsid w:val="006D1CB1"/>
    <w:rsid w:val="006D2C9D"/>
    <w:rsid w:val="006D3537"/>
    <w:rsid w:val="006D41F4"/>
    <w:rsid w:val="006D513F"/>
    <w:rsid w:val="006D66F2"/>
    <w:rsid w:val="006D6BB9"/>
    <w:rsid w:val="006E0C39"/>
    <w:rsid w:val="006E3A40"/>
    <w:rsid w:val="006E73DB"/>
    <w:rsid w:val="006F3522"/>
    <w:rsid w:val="00713F09"/>
    <w:rsid w:val="00714EA8"/>
    <w:rsid w:val="007167C1"/>
    <w:rsid w:val="00720223"/>
    <w:rsid w:val="007311EE"/>
    <w:rsid w:val="00732C67"/>
    <w:rsid w:val="00732CE9"/>
    <w:rsid w:val="00734857"/>
    <w:rsid w:val="00735FBE"/>
    <w:rsid w:val="00741003"/>
    <w:rsid w:val="00744612"/>
    <w:rsid w:val="007446F4"/>
    <w:rsid w:val="007453E4"/>
    <w:rsid w:val="00745F0C"/>
    <w:rsid w:val="00746EB7"/>
    <w:rsid w:val="00751F86"/>
    <w:rsid w:val="007529F1"/>
    <w:rsid w:val="007565D1"/>
    <w:rsid w:val="007579DC"/>
    <w:rsid w:val="0076039C"/>
    <w:rsid w:val="0076337B"/>
    <w:rsid w:val="00765E43"/>
    <w:rsid w:val="007725EA"/>
    <w:rsid w:val="00776294"/>
    <w:rsid w:val="0078025C"/>
    <w:rsid w:val="00780C19"/>
    <w:rsid w:val="00783469"/>
    <w:rsid w:val="0078430E"/>
    <w:rsid w:val="00786A38"/>
    <w:rsid w:val="00790A59"/>
    <w:rsid w:val="007926D3"/>
    <w:rsid w:val="00792912"/>
    <w:rsid w:val="007930CE"/>
    <w:rsid w:val="007A0A62"/>
    <w:rsid w:val="007A3200"/>
    <w:rsid w:val="007A4349"/>
    <w:rsid w:val="007A5AF8"/>
    <w:rsid w:val="007A7832"/>
    <w:rsid w:val="007B2926"/>
    <w:rsid w:val="007B4EF1"/>
    <w:rsid w:val="007B5044"/>
    <w:rsid w:val="007B5439"/>
    <w:rsid w:val="007C2C2A"/>
    <w:rsid w:val="007C359F"/>
    <w:rsid w:val="007C3E1F"/>
    <w:rsid w:val="007D17F7"/>
    <w:rsid w:val="007D23D1"/>
    <w:rsid w:val="007D2C1D"/>
    <w:rsid w:val="007D5792"/>
    <w:rsid w:val="007D79FE"/>
    <w:rsid w:val="007E06ED"/>
    <w:rsid w:val="007E5CAC"/>
    <w:rsid w:val="007E6454"/>
    <w:rsid w:val="007F1478"/>
    <w:rsid w:val="007F204B"/>
    <w:rsid w:val="00800435"/>
    <w:rsid w:val="008013F9"/>
    <w:rsid w:val="008043D4"/>
    <w:rsid w:val="00804CB5"/>
    <w:rsid w:val="00805891"/>
    <w:rsid w:val="008127EF"/>
    <w:rsid w:val="008149AD"/>
    <w:rsid w:val="008162C4"/>
    <w:rsid w:val="00816851"/>
    <w:rsid w:val="00821B0F"/>
    <w:rsid w:val="008228CD"/>
    <w:rsid w:val="0082381D"/>
    <w:rsid w:val="00825E44"/>
    <w:rsid w:val="00826FD0"/>
    <w:rsid w:val="00830946"/>
    <w:rsid w:val="00833308"/>
    <w:rsid w:val="00835711"/>
    <w:rsid w:val="00835AB2"/>
    <w:rsid w:val="00835E35"/>
    <w:rsid w:val="00837F95"/>
    <w:rsid w:val="0084148C"/>
    <w:rsid w:val="00845C74"/>
    <w:rsid w:val="008471EC"/>
    <w:rsid w:val="00850CDF"/>
    <w:rsid w:val="00852AC6"/>
    <w:rsid w:val="00853EBD"/>
    <w:rsid w:val="00857A8A"/>
    <w:rsid w:val="008601DF"/>
    <w:rsid w:val="00861F90"/>
    <w:rsid w:val="00864E4E"/>
    <w:rsid w:val="00866D87"/>
    <w:rsid w:val="008703F4"/>
    <w:rsid w:val="008842B2"/>
    <w:rsid w:val="008846DA"/>
    <w:rsid w:val="00884740"/>
    <w:rsid w:val="008945EA"/>
    <w:rsid w:val="008956E6"/>
    <w:rsid w:val="008A2AEC"/>
    <w:rsid w:val="008A3482"/>
    <w:rsid w:val="008A56BB"/>
    <w:rsid w:val="008A6641"/>
    <w:rsid w:val="008A7512"/>
    <w:rsid w:val="008B0D49"/>
    <w:rsid w:val="008B49AC"/>
    <w:rsid w:val="008B72BC"/>
    <w:rsid w:val="008C07C3"/>
    <w:rsid w:val="008C0D50"/>
    <w:rsid w:val="008C0F98"/>
    <w:rsid w:val="008C19BD"/>
    <w:rsid w:val="008C2314"/>
    <w:rsid w:val="008C7C27"/>
    <w:rsid w:val="008D0AD2"/>
    <w:rsid w:val="008D5C9D"/>
    <w:rsid w:val="008E0E23"/>
    <w:rsid w:val="008E309F"/>
    <w:rsid w:val="008E6535"/>
    <w:rsid w:val="008E6DB7"/>
    <w:rsid w:val="008E73EA"/>
    <w:rsid w:val="008E7EA8"/>
    <w:rsid w:val="008F1609"/>
    <w:rsid w:val="008F2F5D"/>
    <w:rsid w:val="008F4465"/>
    <w:rsid w:val="008F4FCB"/>
    <w:rsid w:val="00900D8D"/>
    <w:rsid w:val="00901075"/>
    <w:rsid w:val="00901798"/>
    <w:rsid w:val="00905DA9"/>
    <w:rsid w:val="009070CF"/>
    <w:rsid w:val="009111D8"/>
    <w:rsid w:val="0091127A"/>
    <w:rsid w:val="00911BF3"/>
    <w:rsid w:val="00911FCE"/>
    <w:rsid w:val="00914630"/>
    <w:rsid w:val="00915A07"/>
    <w:rsid w:val="00915CA6"/>
    <w:rsid w:val="00917969"/>
    <w:rsid w:val="00917FBD"/>
    <w:rsid w:val="00921955"/>
    <w:rsid w:val="009247D0"/>
    <w:rsid w:val="0093070E"/>
    <w:rsid w:val="00940C65"/>
    <w:rsid w:val="00942688"/>
    <w:rsid w:val="00942D3E"/>
    <w:rsid w:val="00950283"/>
    <w:rsid w:val="00951C85"/>
    <w:rsid w:val="0095282D"/>
    <w:rsid w:val="00955685"/>
    <w:rsid w:val="00963B3D"/>
    <w:rsid w:val="009669D2"/>
    <w:rsid w:val="00967C97"/>
    <w:rsid w:val="00967F7A"/>
    <w:rsid w:val="00967FE8"/>
    <w:rsid w:val="00972C6D"/>
    <w:rsid w:val="00973178"/>
    <w:rsid w:val="00975FB8"/>
    <w:rsid w:val="0098106F"/>
    <w:rsid w:val="009815E2"/>
    <w:rsid w:val="00983446"/>
    <w:rsid w:val="00991E7C"/>
    <w:rsid w:val="009942C5"/>
    <w:rsid w:val="0099648C"/>
    <w:rsid w:val="00996E9F"/>
    <w:rsid w:val="009A01BF"/>
    <w:rsid w:val="009A1AB1"/>
    <w:rsid w:val="009B2421"/>
    <w:rsid w:val="009B3C37"/>
    <w:rsid w:val="009B4670"/>
    <w:rsid w:val="009B534F"/>
    <w:rsid w:val="009B6A8D"/>
    <w:rsid w:val="009C26E9"/>
    <w:rsid w:val="009C39ED"/>
    <w:rsid w:val="009C5039"/>
    <w:rsid w:val="009C5AD1"/>
    <w:rsid w:val="009C5CFA"/>
    <w:rsid w:val="009D40A0"/>
    <w:rsid w:val="009E2379"/>
    <w:rsid w:val="009E6F2C"/>
    <w:rsid w:val="009F679A"/>
    <w:rsid w:val="009F6A43"/>
    <w:rsid w:val="00A002BB"/>
    <w:rsid w:val="00A04AE2"/>
    <w:rsid w:val="00A07D94"/>
    <w:rsid w:val="00A1123A"/>
    <w:rsid w:val="00A13908"/>
    <w:rsid w:val="00A15C7B"/>
    <w:rsid w:val="00A165D9"/>
    <w:rsid w:val="00A27CE2"/>
    <w:rsid w:val="00A32F9B"/>
    <w:rsid w:val="00A34CA8"/>
    <w:rsid w:val="00A368A9"/>
    <w:rsid w:val="00A43259"/>
    <w:rsid w:val="00A533C8"/>
    <w:rsid w:val="00A70011"/>
    <w:rsid w:val="00A74863"/>
    <w:rsid w:val="00A76230"/>
    <w:rsid w:val="00A7794D"/>
    <w:rsid w:val="00A77E0D"/>
    <w:rsid w:val="00A77EB8"/>
    <w:rsid w:val="00A81A43"/>
    <w:rsid w:val="00A81C78"/>
    <w:rsid w:val="00A82319"/>
    <w:rsid w:val="00A92D6C"/>
    <w:rsid w:val="00A94ECE"/>
    <w:rsid w:val="00A96D5F"/>
    <w:rsid w:val="00A970DE"/>
    <w:rsid w:val="00AA06A1"/>
    <w:rsid w:val="00AA1721"/>
    <w:rsid w:val="00AA2261"/>
    <w:rsid w:val="00AA78E5"/>
    <w:rsid w:val="00AB41C7"/>
    <w:rsid w:val="00AB7298"/>
    <w:rsid w:val="00AC0E5A"/>
    <w:rsid w:val="00AC3896"/>
    <w:rsid w:val="00AC5D15"/>
    <w:rsid w:val="00AD2989"/>
    <w:rsid w:val="00AD7745"/>
    <w:rsid w:val="00AD7BAB"/>
    <w:rsid w:val="00AE0ADD"/>
    <w:rsid w:val="00AE15BD"/>
    <w:rsid w:val="00AE5EC7"/>
    <w:rsid w:val="00AF19AB"/>
    <w:rsid w:val="00AF2ABA"/>
    <w:rsid w:val="00AF2F51"/>
    <w:rsid w:val="00AF40C1"/>
    <w:rsid w:val="00AF6F1F"/>
    <w:rsid w:val="00B010B0"/>
    <w:rsid w:val="00B012D1"/>
    <w:rsid w:val="00B02398"/>
    <w:rsid w:val="00B053DD"/>
    <w:rsid w:val="00B07D90"/>
    <w:rsid w:val="00B07FD2"/>
    <w:rsid w:val="00B11342"/>
    <w:rsid w:val="00B13B97"/>
    <w:rsid w:val="00B21F37"/>
    <w:rsid w:val="00B26216"/>
    <w:rsid w:val="00B269FD"/>
    <w:rsid w:val="00B34B0D"/>
    <w:rsid w:val="00B35CED"/>
    <w:rsid w:val="00B3714E"/>
    <w:rsid w:val="00B43522"/>
    <w:rsid w:val="00B44809"/>
    <w:rsid w:val="00B5180E"/>
    <w:rsid w:val="00B5191A"/>
    <w:rsid w:val="00B55228"/>
    <w:rsid w:val="00B605FD"/>
    <w:rsid w:val="00B63ED5"/>
    <w:rsid w:val="00B64F2F"/>
    <w:rsid w:val="00B6662D"/>
    <w:rsid w:val="00B67D37"/>
    <w:rsid w:val="00B67D8F"/>
    <w:rsid w:val="00B725AC"/>
    <w:rsid w:val="00B747FE"/>
    <w:rsid w:val="00B75154"/>
    <w:rsid w:val="00B7606F"/>
    <w:rsid w:val="00B77443"/>
    <w:rsid w:val="00B7790D"/>
    <w:rsid w:val="00B779D1"/>
    <w:rsid w:val="00B77DFE"/>
    <w:rsid w:val="00B8139D"/>
    <w:rsid w:val="00B8273E"/>
    <w:rsid w:val="00B82934"/>
    <w:rsid w:val="00B9230C"/>
    <w:rsid w:val="00B97D39"/>
    <w:rsid w:val="00BA0E0C"/>
    <w:rsid w:val="00BA1498"/>
    <w:rsid w:val="00BA38C8"/>
    <w:rsid w:val="00BA53D5"/>
    <w:rsid w:val="00BA5867"/>
    <w:rsid w:val="00BB4016"/>
    <w:rsid w:val="00BB4D5D"/>
    <w:rsid w:val="00BB5741"/>
    <w:rsid w:val="00BC1431"/>
    <w:rsid w:val="00BC4A21"/>
    <w:rsid w:val="00BC73A3"/>
    <w:rsid w:val="00BC7536"/>
    <w:rsid w:val="00BD11E1"/>
    <w:rsid w:val="00BD3DAB"/>
    <w:rsid w:val="00BD77E1"/>
    <w:rsid w:val="00BF0842"/>
    <w:rsid w:val="00C03244"/>
    <w:rsid w:val="00C05908"/>
    <w:rsid w:val="00C0716E"/>
    <w:rsid w:val="00C07D29"/>
    <w:rsid w:val="00C11315"/>
    <w:rsid w:val="00C1237F"/>
    <w:rsid w:val="00C12F8A"/>
    <w:rsid w:val="00C13FAC"/>
    <w:rsid w:val="00C20864"/>
    <w:rsid w:val="00C2349E"/>
    <w:rsid w:val="00C2691C"/>
    <w:rsid w:val="00C26AA7"/>
    <w:rsid w:val="00C311E9"/>
    <w:rsid w:val="00C33763"/>
    <w:rsid w:val="00C339AC"/>
    <w:rsid w:val="00C341CD"/>
    <w:rsid w:val="00C36ABC"/>
    <w:rsid w:val="00C431D8"/>
    <w:rsid w:val="00C44670"/>
    <w:rsid w:val="00C45EF1"/>
    <w:rsid w:val="00C558F3"/>
    <w:rsid w:val="00C55B79"/>
    <w:rsid w:val="00C561BA"/>
    <w:rsid w:val="00C60483"/>
    <w:rsid w:val="00C641BF"/>
    <w:rsid w:val="00C646FC"/>
    <w:rsid w:val="00C721E6"/>
    <w:rsid w:val="00C7548A"/>
    <w:rsid w:val="00C7761F"/>
    <w:rsid w:val="00C80426"/>
    <w:rsid w:val="00C825A0"/>
    <w:rsid w:val="00C85A5D"/>
    <w:rsid w:val="00C86668"/>
    <w:rsid w:val="00C91D74"/>
    <w:rsid w:val="00C92673"/>
    <w:rsid w:val="00C95013"/>
    <w:rsid w:val="00CA08F3"/>
    <w:rsid w:val="00CA125B"/>
    <w:rsid w:val="00CA447E"/>
    <w:rsid w:val="00CA5BBD"/>
    <w:rsid w:val="00CB0D78"/>
    <w:rsid w:val="00CB1827"/>
    <w:rsid w:val="00CB2431"/>
    <w:rsid w:val="00CB24DE"/>
    <w:rsid w:val="00CB2D2E"/>
    <w:rsid w:val="00CC3820"/>
    <w:rsid w:val="00CC3F51"/>
    <w:rsid w:val="00CC6878"/>
    <w:rsid w:val="00CC70D1"/>
    <w:rsid w:val="00CD0068"/>
    <w:rsid w:val="00CD4319"/>
    <w:rsid w:val="00CE075F"/>
    <w:rsid w:val="00CE3AD4"/>
    <w:rsid w:val="00CE484E"/>
    <w:rsid w:val="00CE71D1"/>
    <w:rsid w:val="00CF09B1"/>
    <w:rsid w:val="00CF153F"/>
    <w:rsid w:val="00CF1E36"/>
    <w:rsid w:val="00CF38E0"/>
    <w:rsid w:val="00CF42EF"/>
    <w:rsid w:val="00D01D72"/>
    <w:rsid w:val="00D03ACD"/>
    <w:rsid w:val="00D03E5D"/>
    <w:rsid w:val="00D04D34"/>
    <w:rsid w:val="00D125FC"/>
    <w:rsid w:val="00D12CCD"/>
    <w:rsid w:val="00D14677"/>
    <w:rsid w:val="00D14687"/>
    <w:rsid w:val="00D167A2"/>
    <w:rsid w:val="00D20E13"/>
    <w:rsid w:val="00D21319"/>
    <w:rsid w:val="00D22D04"/>
    <w:rsid w:val="00D25A02"/>
    <w:rsid w:val="00D260FA"/>
    <w:rsid w:val="00D27411"/>
    <w:rsid w:val="00D31299"/>
    <w:rsid w:val="00D31447"/>
    <w:rsid w:val="00D315A4"/>
    <w:rsid w:val="00D31861"/>
    <w:rsid w:val="00D33C15"/>
    <w:rsid w:val="00D343D2"/>
    <w:rsid w:val="00D37AC2"/>
    <w:rsid w:val="00D37C96"/>
    <w:rsid w:val="00D41E96"/>
    <w:rsid w:val="00D44E96"/>
    <w:rsid w:val="00D458DD"/>
    <w:rsid w:val="00D469D7"/>
    <w:rsid w:val="00D47D06"/>
    <w:rsid w:val="00D50595"/>
    <w:rsid w:val="00D51088"/>
    <w:rsid w:val="00D51F4F"/>
    <w:rsid w:val="00D523A7"/>
    <w:rsid w:val="00D54498"/>
    <w:rsid w:val="00D548F9"/>
    <w:rsid w:val="00D57E63"/>
    <w:rsid w:val="00D70737"/>
    <w:rsid w:val="00D73919"/>
    <w:rsid w:val="00D772DD"/>
    <w:rsid w:val="00D843F7"/>
    <w:rsid w:val="00D845AD"/>
    <w:rsid w:val="00D861A3"/>
    <w:rsid w:val="00D93ACB"/>
    <w:rsid w:val="00D96EBA"/>
    <w:rsid w:val="00DA1EE3"/>
    <w:rsid w:val="00DA5235"/>
    <w:rsid w:val="00DA689C"/>
    <w:rsid w:val="00DA714B"/>
    <w:rsid w:val="00DB3CBC"/>
    <w:rsid w:val="00DB4FF3"/>
    <w:rsid w:val="00DC3ACD"/>
    <w:rsid w:val="00DC45A8"/>
    <w:rsid w:val="00DC4AC4"/>
    <w:rsid w:val="00DC73B2"/>
    <w:rsid w:val="00DD082F"/>
    <w:rsid w:val="00DD1A3B"/>
    <w:rsid w:val="00DD639E"/>
    <w:rsid w:val="00DE0D33"/>
    <w:rsid w:val="00DE193C"/>
    <w:rsid w:val="00DE3252"/>
    <w:rsid w:val="00DE7EC8"/>
    <w:rsid w:val="00DF3648"/>
    <w:rsid w:val="00DF562E"/>
    <w:rsid w:val="00DF5A66"/>
    <w:rsid w:val="00DF6518"/>
    <w:rsid w:val="00DF78D3"/>
    <w:rsid w:val="00E04A57"/>
    <w:rsid w:val="00E178B1"/>
    <w:rsid w:val="00E22668"/>
    <w:rsid w:val="00E228A7"/>
    <w:rsid w:val="00E24EEC"/>
    <w:rsid w:val="00E277A1"/>
    <w:rsid w:val="00E30A9D"/>
    <w:rsid w:val="00E32D7D"/>
    <w:rsid w:val="00E32F55"/>
    <w:rsid w:val="00E33063"/>
    <w:rsid w:val="00E33325"/>
    <w:rsid w:val="00E3356E"/>
    <w:rsid w:val="00E35264"/>
    <w:rsid w:val="00E358C4"/>
    <w:rsid w:val="00E37334"/>
    <w:rsid w:val="00E41FB9"/>
    <w:rsid w:val="00E430A0"/>
    <w:rsid w:val="00E45A44"/>
    <w:rsid w:val="00E463C0"/>
    <w:rsid w:val="00E53D87"/>
    <w:rsid w:val="00E56005"/>
    <w:rsid w:val="00E56224"/>
    <w:rsid w:val="00E570F2"/>
    <w:rsid w:val="00E61F6B"/>
    <w:rsid w:val="00E65037"/>
    <w:rsid w:val="00E6568A"/>
    <w:rsid w:val="00E66663"/>
    <w:rsid w:val="00E70040"/>
    <w:rsid w:val="00E73717"/>
    <w:rsid w:val="00E7606A"/>
    <w:rsid w:val="00E76771"/>
    <w:rsid w:val="00E81130"/>
    <w:rsid w:val="00E8344B"/>
    <w:rsid w:val="00E91185"/>
    <w:rsid w:val="00E95098"/>
    <w:rsid w:val="00EA31F8"/>
    <w:rsid w:val="00EA3423"/>
    <w:rsid w:val="00EA4BCE"/>
    <w:rsid w:val="00EA611C"/>
    <w:rsid w:val="00EB68CB"/>
    <w:rsid w:val="00EC2F1C"/>
    <w:rsid w:val="00ED1999"/>
    <w:rsid w:val="00ED1D16"/>
    <w:rsid w:val="00ED3093"/>
    <w:rsid w:val="00ED3D92"/>
    <w:rsid w:val="00EE082D"/>
    <w:rsid w:val="00EE09CF"/>
    <w:rsid w:val="00EE5549"/>
    <w:rsid w:val="00EF2C35"/>
    <w:rsid w:val="00EF52E6"/>
    <w:rsid w:val="00F01164"/>
    <w:rsid w:val="00F035A1"/>
    <w:rsid w:val="00F03923"/>
    <w:rsid w:val="00F05C44"/>
    <w:rsid w:val="00F05DA4"/>
    <w:rsid w:val="00F100FD"/>
    <w:rsid w:val="00F11965"/>
    <w:rsid w:val="00F13281"/>
    <w:rsid w:val="00F20C41"/>
    <w:rsid w:val="00F251A6"/>
    <w:rsid w:val="00F27CE1"/>
    <w:rsid w:val="00F30F0D"/>
    <w:rsid w:val="00F3478C"/>
    <w:rsid w:val="00F407C4"/>
    <w:rsid w:val="00F502E1"/>
    <w:rsid w:val="00F5039C"/>
    <w:rsid w:val="00F51FF7"/>
    <w:rsid w:val="00F5214C"/>
    <w:rsid w:val="00F524BD"/>
    <w:rsid w:val="00F52F09"/>
    <w:rsid w:val="00F52FA6"/>
    <w:rsid w:val="00F553C0"/>
    <w:rsid w:val="00F553C6"/>
    <w:rsid w:val="00F55F0D"/>
    <w:rsid w:val="00F57DA3"/>
    <w:rsid w:val="00F65E7C"/>
    <w:rsid w:val="00F661C8"/>
    <w:rsid w:val="00F676D2"/>
    <w:rsid w:val="00F70171"/>
    <w:rsid w:val="00F71536"/>
    <w:rsid w:val="00F80101"/>
    <w:rsid w:val="00F83DF8"/>
    <w:rsid w:val="00F9009B"/>
    <w:rsid w:val="00F901C3"/>
    <w:rsid w:val="00F90C93"/>
    <w:rsid w:val="00F92F73"/>
    <w:rsid w:val="00F939D5"/>
    <w:rsid w:val="00F95E25"/>
    <w:rsid w:val="00FB1988"/>
    <w:rsid w:val="00FB63C4"/>
    <w:rsid w:val="00FC01DB"/>
    <w:rsid w:val="00FC21AF"/>
    <w:rsid w:val="00FC4B7D"/>
    <w:rsid w:val="00FC4D7F"/>
    <w:rsid w:val="00FD0F38"/>
    <w:rsid w:val="00FD2A4B"/>
    <w:rsid w:val="00FD5CC8"/>
    <w:rsid w:val="00FD6342"/>
    <w:rsid w:val="00FE115B"/>
    <w:rsid w:val="00FF0633"/>
    <w:rsid w:val="00FF11E2"/>
    <w:rsid w:val="00FF13FD"/>
    <w:rsid w:val="00FF1D49"/>
    <w:rsid w:val="00FF43D4"/>
    <w:rsid w:val="00FF458D"/>
    <w:rsid w:val="00FF4E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34857"/>
  </w:style>
  <w:style w:type="paragraph" w:styleId="Heading1">
    <w:name w:val="heading 1"/>
    <w:basedOn w:val="Normal"/>
    <w:next w:val="Normal"/>
    <w:link w:val="Heading1Char"/>
    <w:uiPriority w:val="9"/>
    <w:qFormat/>
    <w:rsid w:val="00BA53D5"/>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rsid w:val="00BA53D5"/>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rsid w:val="00BA53D5"/>
    <w:pPr>
      <w:keepNext/>
      <w:keepLines/>
      <w:spacing w:before="120" w:after="0"/>
      <w:outlineLvl w:val="2"/>
    </w:pPr>
    <w:rPr>
      <w:b/>
      <w:bCs/>
    </w:rPr>
  </w:style>
  <w:style w:type="paragraph" w:styleId="Heading4">
    <w:name w:val="heading 4"/>
    <w:basedOn w:val="Normal"/>
    <w:next w:val="Normal"/>
    <w:link w:val="Heading4Char"/>
    <w:uiPriority w:val="3"/>
    <w:semiHidden/>
    <w:unhideWhenUsed/>
    <w:qFormat/>
    <w:rsid w:val="00BA53D5"/>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A53D5"/>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3D5"/>
    <w:rPr>
      <w:color w:val="808080"/>
    </w:rPr>
  </w:style>
  <w:style w:type="paragraph" w:styleId="Title">
    <w:name w:val="Title"/>
    <w:basedOn w:val="Normal"/>
    <w:link w:val="TitleChar"/>
    <w:uiPriority w:val="1"/>
    <w:qFormat/>
    <w:rsid w:val="00BA53D5"/>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BA53D5"/>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rsid w:val="00BA53D5"/>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BA53D5"/>
    <w:rPr>
      <w:rFonts w:asciiTheme="majorHAnsi" w:eastAsiaTheme="majorEastAsia" w:hAnsiTheme="majorHAnsi" w:cstheme="majorBidi"/>
      <w:color w:val="5A5A5A" w:themeColor="text1" w:themeTint="A5"/>
      <w:sz w:val="24"/>
    </w:rPr>
  </w:style>
  <w:style w:type="table" w:styleId="TableGrid">
    <w:name w:val="Table Grid"/>
    <w:basedOn w:val="TableNormal"/>
    <w:uiPriority w:val="39"/>
    <w:rsid w:val="00BA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53D5"/>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rsid w:val="00BA53D5"/>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BA53D5"/>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BA53D5"/>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BA53D5"/>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sid w:val="00BA53D5"/>
    <w:rPr>
      <w:b/>
      <w:bCs/>
    </w:rPr>
  </w:style>
  <w:style w:type="paragraph" w:styleId="Quote">
    <w:name w:val="Quote"/>
    <w:basedOn w:val="Normal"/>
    <w:next w:val="Normal"/>
    <w:link w:val="QuoteChar"/>
    <w:uiPriority w:val="3"/>
    <w:qFormat/>
    <w:rsid w:val="008A7512"/>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8A7512"/>
    <w:rPr>
      <w:i/>
      <w:iCs/>
      <w:sz w:val="28"/>
    </w:rPr>
  </w:style>
  <w:style w:type="character" w:customStyle="1" w:styleId="Heading4Char">
    <w:name w:val="Heading 4 Char"/>
    <w:basedOn w:val="DefaultParagraphFont"/>
    <w:link w:val="Heading4"/>
    <w:uiPriority w:val="3"/>
    <w:semiHidden/>
    <w:rsid w:val="00BA53D5"/>
    <w:rPr>
      <w:rFonts w:asciiTheme="majorHAnsi" w:eastAsiaTheme="majorEastAsia" w:hAnsiTheme="majorHAnsi" w:cstheme="majorBidi"/>
    </w:rPr>
  </w:style>
  <w:style w:type="paragraph" w:customStyle="1" w:styleId="ContactInfo">
    <w:name w:val="Contact Info"/>
    <w:basedOn w:val="Normal"/>
    <w:uiPriority w:val="5"/>
    <w:qFormat/>
    <w:rsid w:val="00BA53D5"/>
    <w:pPr>
      <w:spacing w:after="0"/>
    </w:pPr>
  </w:style>
  <w:style w:type="paragraph" w:customStyle="1" w:styleId="ContactHeading">
    <w:name w:val="Contact Heading"/>
    <w:basedOn w:val="Normal"/>
    <w:uiPriority w:val="4"/>
    <w:qFormat/>
    <w:rsid w:val="00BA53D5"/>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sid w:val="00BA53D5"/>
    <w:rPr>
      <w:sz w:val="16"/>
      <w:szCs w:val="16"/>
    </w:rPr>
  </w:style>
  <w:style w:type="paragraph" w:styleId="BalloonText">
    <w:name w:val="Balloon Text"/>
    <w:basedOn w:val="Normal"/>
    <w:link w:val="BalloonTextChar"/>
    <w:uiPriority w:val="99"/>
    <w:semiHidden/>
    <w:unhideWhenUsed/>
    <w:rsid w:val="00BA53D5"/>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BA53D5"/>
    <w:rPr>
      <w:rFonts w:ascii="Segoe UI" w:hAnsi="Segoe UI" w:cs="Segoe UI"/>
      <w:sz w:val="18"/>
    </w:rPr>
  </w:style>
  <w:style w:type="paragraph" w:styleId="CommentText">
    <w:name w:val="annotation text"/>
    <w:basedOn w:val="Normal"/>
    <w:link w:val="CommentTextChar"/>
    <w:uiPriority w:val="99"/>
    <w:semiHidden/>
    <w:unhideWhenUsed/>
    <w:rsid w:val="00BA53D5"/>
    <w:pPr>
      <w:spacing w:after="160" w:line="240" w:lineRule="auto"/>
    </w:pPr>
    <w:rPr>
      <w:color w:val="auto"/>
      <w:kern w:val="0"/>
      <w:lang w:eastAsia="en-US"/>
    </w:rPr>
  </w:style>
  <w:style w:type="character" w:customStyle="1" w:styleId="CommentTextChar">
    <w:name w:val="Comment Text Char"/>
    <w:basedOn w:val="DefaultParagraphFont"/>
    <w:link w:val="CommentText"/>
    <w:uiPriority w:val="99"/>
    <w:semiHidden/>
    <w:rsid w:val="00BA53D5"/>
    <w:rPr>
      <w:color w:val="auto"/>
      <w:kern w:val="0"/>
      <w:lang w:eastAsia="en-US"/>
    </w:rPr>
  </w:style>
  <w:style w:type="paragraph" w:customStyle="1" w:styleId="Organization">
    <w:name w:val="Organization"/>
    <w:basedOn w:val="Normal"/>
    <w:uiPriority w:val="7"/>
    <w:qFormat/>
    <w:rsid w:val="00BA53D5"/>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sid w:val="00BA53D5"/>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sid w:val="00BA53D5"/>
    <w:rPr>
      <w:i/>
      <w:iCs/>
      <w:color w:val="AF4E12" w:themeColor="accent1" w:themeShade="BF"/>
    </w:rPr>
  </w:style>
  <w:style w:type="paragraph" w:styleId="IntenseQuote">
    <w:name w:val="Intense Quote"/>
    <w:basedOn w:val="Normal"/>
    <w:next w:val="Normal"/>
    <w:link w:val="IntenseQuoteChar"/>
    <w:uiPriority w:val="30"/>
    <w:semiHidden/>
    <w:unhideWhenUsed/>
    <w:qFormat/>
    <w:rsid w:val="00BA53D5"/>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sid w:val="00BA53D5"/>
    <w:rPr>
      <w:i/>
      <w:iCs/>
      <w:color w:val="AF4E12" w:themeColor="accent1" w:themeShade="BF"/>
    </w:rPr>
  </w:style>
  <w:style w:type="character" w:styleId="IntenseReference">
    <w:name w:val="Intense Reference"/>
    <w:basedOn w:val="DefaultParagraphFont"/>
    <w:uiPriority w:val="32"/>
    <w:semiHidden/>
    <w:unhideWhenUsed/>
    <w:qFormat/>
    <w:rsid w:val="00BA53D5"/>
    <w:rPr>
      <w:b/>
      <w:bCs/>
      <w:caps w:val="0"/>
      <w:smallCaps/>
      <w:color w:val="AF4E12" w:themeColor="accent1" w:themeShade="BF"/>
      <w:spacing w:val="5"/>
    </w:rPr>
  </w:style>
  <w:style w:type="paragraph" w:styleId="Header">
    <w:name w:val="header"/>
    <w:basedOn w:val="Normal"/>
    <w:link w:val="HeaderChar"/>
    <w:uiPriority w:val="99"/>
    <w:rsid w:val="00BA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D5"/>
  </w:style>
  <w:style w:type="paragraph" w:styleId="Footer">
    <w:name w:val="footer"/>
    <w:basedOn w:val="Normal"/>
    <w:link w:val="FooterChar"/>
    <w:uiPriority w:val="99"/>
    <w:rsid w:val="00BA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D5"/>
  </w:style>
  <w:style w:type="paragraph" w:customStyle="1" w:styleId="ContactInfoBold">
    <w:name w:val="Contact Info Bold"/>
    <w:basedOn w:val="Normal"/>
    <w:uiPriority w:val="6"/>
    <w:qFormat/>
    <w:rsid w:val="00BA53D5"/>
    <w:pPr>
      <w:spacing w:after="0"/>
    </w:pPr>
    <w:rPr>
      <w:b/>
      <w:noProof/>
    </w:rPr>
  </w:style>
  <w:style w:type="paragraph" w:styleId="ListParagraph">
    <w:name w:val="List Paragraph"/>
    <w:basedOn w:val="Normal"/>
    <w:uiPriority w:val="34"/>
    <w:unhideWhenUsed/>
    <w:qFormat/>
    <w:rsid w:val="00EE09CF"/>
    <w:pPr>
      <w:ind w:left="720"/>
      <w:contextualSpacing/>
    </w:pPr>
  </w:style>
  <w:style w:type="character" w:styleId="Hyperlink">
    <w:name w:val="Hyperlink"/>
    <w:basedOn w:val="DefaultParagraphFont"/>
    <w:uiPriority w:val="99"/>
    <w:unhideWhenUsed/>
    <w:rsid w:val="00DD639E"/>
    <w:rPr>
      <w:color w:val="3E84A3" w:themeColor="hyperlink"/>
      <w:u w:val="single"/>
    </w:rPr>
  </w:style>
  <w:style w:type="character" w:customStyle="1" w:styleId="UnresolvedMention1">
    <w:name w:val="Unresolved Mention1"/>
    <w:basedOn w:val="DefaultParagraphFont"/>
    <w:uiPriority w:val="99"/>
    <w:semiHidden/>
    <w:unhideWhenUsed/>
    <w:rsid w:val="00DD639E"/>
    <w:rPr>
      <w:color w:val="808080"/>
      <w:shd w:val="clear" w:color="auto" w:fill="E6E6E6"/>
    </w:rPr>
  </w:style>
  <w:style w:type="table" w:customStyle="1" w:styleId="TableGrid1">
    <w:name w:val="Table Grid1"/>
    <w:basedOn w:val="TableNormal"/>
    <w:next w:val="TableGrid"/>
    <w:uiPriority w:val="39"/>
    <w:rsid w:val="006918AA"/>
    <w:pPr>
      <w:spacing w:after="0" w:line="240" w:lineRule="auto"/>
    </w:pPr>
    <w:rPr>
      <w:color w:val="auto"/>
      <w:kern w:val="0"/>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319"/>
    <w:rPr>
      <w:color w:val="605E5C"/>
      <w:shd w:val="clear" w:color="auto" w:fill="E1DFDD"/>
    </w:rPr>
  </w:style>
  <w:style w:type="table" w:customStyle="1" w:styleId="TableGrid11">
    <w:name w:val="Table Grid11"/>
    <w:basedOn w:val="TableNormal"/>
    <w:next w:val="TableGrid"/>
    <w:uiPriority w:val="59"/>
    <w:rsid w:val="00013181"/>
    <w:pPr>
      <w:pBdr>
        <w:top w:val="nil"/>
        <w:left w:val="nil"/>
        <w:bottom w:val="nil"/>
        <w:right w:val="nil"/>
        <w:between w:val="nil"/>
        <w:bar w:val="nil"/>
      </w:pBdr>
      <w:spacing w:after="0" w:line="240" w:lineRule="auto"/>
    </w:pPr>
    <w:rPr>
      <w:rFonts w:ascii="Times New Roman" w:eastAsia="Arial Unicode MS" w:hAnsi="Times New Roman" w:cs="Times New Roman"/>
      <w:color w:val="auto"/>
      <w:kern w:val="0"/>
      <w:bdr w:val="ni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431D8"/>
    <w:pPr>
      <w:spacing w:after="0" w:line="240" w:lineRule="auto"/>
      <w:jc w:val="center"/>
    </w:pPr>
    <w:rPr>
      <w:color w:val="636A6B"/>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12"/>
    <w:basedOn w:val="Normal"/>
    <w:rsid w:val="006D41F4"/>
    <w:pPr>
      <w:spacing w:before="100" w:beforeAutospacing="1" w:after="100" w:afterAutospacing="1" w:line="240" w:lineRule="auto"/>
    </w:pPr>
    <w:rPr>
      <w:rFonts w:ascii="Times New Roman" w:eastAsiaTheme="minorEastAsia" w:hAnsi="Times New Roman" w:cs="Times New Roman"/>
      <w:color w:val="auto"/>
      <w:kern w:val="0"/>
      <w:sz w:val="24"/>
      <w:szCs w:val="24"/>
      <w:lang w:val="en-GB" w:eastAsia="en-GB"/>
    </w:rPr>
  </w:style>
  <w:style w:type="character" w:customStyle="1" w:styleId="s3">
    <w:name w:val="s3"/>
    <w:basedOn w:val="DefaultParagraphFont"/>
    <w:rsid w:val="006D41F4"/>
  </w:style>
</w:styles>
</file>

<file path=word/webSettings.xml><?xml version="1.0" encoding="utf-8"?>
<w:webSettings xmlns:r="http://schemas.openxmlformats.org/officeDocument/2006/relationships" xmlns:w="http://schemas.openxmlformats.org/wordprocessingml/2006/main">
  <w:divs>
    <w:div w:id="215892484">
      <w:bodyDiv w:val="1"/>
      <w:marLeft w:val="0"/>
      <w:marRight w:val="0"/>
      <w:marTop w:val="0"/>
      <w:marBottom w:val="0"/>
      <w:divBdr>
        <w:top w:val="none" w:sz="0" w:space="0" w:color="auto"/>
        <w:left w:val="none" w:sz="0" w:space="0" w:color="auto"/>
        <w:bottom w:val="none" w:sz="0" w:space="0" w:color="auto"/>
        <w:right w:val="none" w:sz="0" w:space="0" w:color="auto"/>
      </w:divBdr>
    </w:div>
    <w:div w:id="367335608">
      <w:bodyDiv w:val="1"/>
      <w:marLeft w:val="0"/>
      <w:marRight w:val="0"/>
      <w:marTop w:val="0"/>
      <w:marBottom w:val="0"/>
      <w:divBdr>
        <w:top w:val="none" w:sz="0" w:space="0" w:color="auto"/>
        <w:left w:val="none" w:sz="0" w:space="0" w:color="auto"/>
        <w:bottom w:val="none" w:sz="0" w:space="0" w:color="auto"/>
        <w:right w:val="none" w:sz="0" w:space="0" w:color="auto"/>
      </w:divBdr>
      <w:divsChild>
        <w:div w:id="1869635088">
          <w:marLeft w:val="0"/>
          <w:marRight w:val="0"/>
          <w:marTop w:val="0"/>
          <w:marBottom w:val="0"/>
          <w:divBdr>
            <w:top w:val="none" w:sz="0" w:space="0" w:color="auto"/>
            <w:left w:val="none" w:sz="0" w:space="0" w:color="auto"/>
            <w:bottom w:val="none" w:sz="0" w:space="0" w:color="auto"/>
            <w:right w:val="none" w:sz="0" w:space="0" w:color="auto"/>
          </w:divBdr>
          <w:divsChild>
            <w:div w:id="319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798">
      <w:bodyDiv w:val="1"/>
      <w:marLeft w:val="0"/>
      <w:marRight w:val="0"/>
      <w:marTop w:val="0"/>
      <w:marBottom w:val="0"/>
      <w:divBdr>
        <w:top w:val="none" w:sz="0" w:space="0" w:color="auto"/>
        <w:left w:val="none" w:sz="0" w:space="0" w:color="auto"/>
        <w:bottom w:val="none" w:sz="0" w:space="0" w:color="auto"/>
        <w:right w:val="none" w:sz="0" w:space="0" w:color="auto"/>
      </w:divBdr>
    </w:div>
    <w:div w:id="523593020">
      <w:bodyDiv w:val="1"/>
      <w:marLeft w:val="0"/>
      <w:marRight w:val="0"/>
      <w:marTop w:val="0"/>
      <w:marBottom w:val="0"/>
      <w:divBdr>
        <w:top w:val="none" w:sz="0" w:space="0" w:color="auto"/>
        <w:left w:val="none" w:sz="0" w:space="0" w:color="auto"/>
        <w:bottom w:val="none" w:sz="0" w:space="0" w:color="auto"/>
        <w:right w:val="none" w:sz="0" w:space="0" w:color="auto"/>
      </w:divBdr>
      <w:divsChild>
        <w:div w:id="1566404906">
          <w:marLeft w:val="547"/>
          <w:marRight w:val="0"/>
          <w:marTop w:val="0"/>
          <w:marBottom w:val="0"/>
          <w:divBdr>
            <w:top w:val="none" w:sz="0" w:space="0" w:color="auto"/>
            <w:left w:val="none" w:sz="0" w:space="0" w:color="auto"/>
            <w:bottom w:val="none" w:sz="0" w:space="0" w:color="auto"/>
            <w:right w:val="none" w:sz="0" w:space="0" w:color="auto"/>
          </w:divBdr>
        </w:div>
        <w:div w:id="265626715">
          <w:marLeft w:val="547"/>
          <w:marRight w:val="0"/>
          <w:marTop w:val="0"/>
          <w:marBottom w:val="0"/>
          <w:divBdr>
            <w:top w:val="none" w:sz="0" w:space="0" w:color="auto"/>
            <w:left w:val="none" w:sz="0" w:space="0" w:color="auto"/>
            <w:bottom w:val="none" w:sz="0" w:space="0" w:color="auto"/>
            <w:right w:val="none" w:sz="0" w:space="0" w:color="auto"/>
          </w:divBdr>
        </w:div>
        <w:div w:id="215162160">
          <w:marLeft w:val="547"/>
          <w:marRight w:val="0"/>
          <w:marTop w:val="0"/>
          <w:marBottom w:val="0"/>
          <w:divBdr>
            <w:top w:val="none" w:sz="0" w:space="0" w:color="auto"/>
            <w:left w:val="none" w:sz="0" w:space="0" w:color="auto"/>
            <w:bottom w:val="none" w:sz="0" w:space="0" w:color="auto"/>
            <w:right w:val="none" w:sz="0" w:space="0" w:color="auto"/>
          </w:divBdr>
        </w:div>
        <w:div w:id="1292589726">
          <w:marLeft w:val="547"/>
          <w:marRight w:val="0"/>
          <w:marTop w:val="0"/>
          <w:marBottom w:val="0"/>
          <w:divBdr>
            <w:top w:val="none" w:sz="0" w:space="0" w:color="auto"/>
            <w:left w:val="none" w:sz="0" w:space="0" w:color="auto"/>
            <w:bottom w:val="none" w:sz="0" w:space="0" w:color="auto"/>
            <w:right w:val="none" w:sz="0" w:space="0" w:color="auto"/>
          </w:divBdr>
        </w:div>
        <w:div w:id="1767573694">
          <w:marLeft w:val="547"/>
          <w:marRight w:val="0"/>
          <w:marTop w:val="0"/>
          <w:marBottom w:val="0"/>
          <w:divBdr>
            <w:top w:val="none" w:sz="0" w:space="0" w:color="auto"/>
            <w:left w:val="none" w:sz="0" w:space="0" w:color="auto"/>
            <w:bottom w:val="none" w:sz="0" w:space="0" w:color="auto"/>
            <w:right w:val="none" w:sz="0" w:space="0" w:color="auto"/>
          </w:divBdr>
        </w:div>
        <w:div w:id="1229880568">
          <w:marLeft w:val="547"/>
          <w:marRight w:val="0"/>
          <w:marTop w:val="0"/>
          <w:marBottom w:val="0"/>
          <w:divBdr>
            <w:top w:val="none" w:sz="0" w:space="0" w:color="auto"/>
            <w:left w:val="none" w:sz="0" w:space="0" w:color="auto"/>
            <w:bottom w:val="none" w:sz="0" w:space="0" w:color="auto"/>
            <w:right w:val="none" w:sz="0" w:space="0" w:color="auto"/>
          </w:divBdr>
        </w:div>
        <w:div w:id="1194685445">
          <w:marLeft w:val="547"/>
          <w:marRight w:val="0"/>
          <w:marTop w:val="0"/>
          <w:marBottom w:val="0"/>
          <w:divBdr>
            <w:top w:val="none" w:sz="0" w:space="0" w:color="auto"/>
            <w:left w:val="none" w:sz="0" w:space="0" w:color="auto"/>
            <w:bottom w:val="none" w:sz="0" w:space="0" w:color="auto"/>
            <w:right w:val="none" w:sz="0" w:space="0" w:color="auto"/>
          </w:divBdr>
        </w:div>
        <w:div w:id="1203589900">
          <w:marLeft w:val="547"/>
          <w:marRight w:val="0"/>
          <w:marTop w:val="0"/>
          <w:marBottom w:val="0"/>
          <w:divBdr>
            <w:top w:val="none" w:sz="0" w:space="0" w:color="auto"/>
            <w:left w:val="none" w:sz="0" w:space="0" w:color="auto"/>
            <w:bottom w:val="none" w:sz="0" w:space="0" w:color="auto"/>
            <w:right w:val="none" w:sz="0" w:space="0" w:color="auto"/>
          </w:divBdr>
        </w:div>
      </w:divsChild>
    </w:div>
    <w:div w:id="609818224">
      <w:bodyDiv w:val="1"/>
      <w:marLeft w:val="0"/>
      <w:marRight w:val="0"/>
      <w:marTop w:val="0"/>
      <w:marBottom w:val="0"/>
      <w:divBdr>
        <w:top w:val="none" w:sz="0" w:space="0" w:color="auto"/>
        <w:left w:val="none" w:sz="0" w:space="0" w:color="auto"/>
        <w:bottom w:val="none" w:sz="0" w:space="0" w:color="auto"/>
        <w:right w:val="none" w:sz="0" w:space="0" w:color="auto"/>
      </w:divBdr>
    </w:div>
    <w:div w:id="804354828">
      <w:bodyDiv w:val="1"/>
      <w:marLeft w:val="0"/>
      <w:marRight w:val="0"/>
      <w:marTop w:val="0"/>
      <w:marBottom w:val="0"/>
      <w:divBdr>
        <w:top w:val="none" w:sz="0" w:space="0" w:color="auto"/>
        <w:left w:val="none" w:sz="0" w:space="0" w:color="auto"/>
        <w:bottom w:val="none" w:sz="0" w:space="0" w:color="auto"/>
        <w:right w:val="none" w:sz="0" w:space="0" w:color="auto"/>
      </w:divBdr>
    </w:div>
    <w:div w:id="1119446994">
      <w:bodyDiv w:val="1"/>
      <w:marLeft w:val="0"/>
      <w:marRight w:val="0"/>
      <w:marTop w:val="0"/>
      <w:marBottom w:val="0"/>
      <w:divBdr>
        <w:top w:val="none" w:sz="0" w:space="0" w:color="auto"/>
        <w:left w:val="none" w:sz="0" w:space="0" w:color="auto"/>
        <w:bottom w:val="none" w:sz="0" w:space="0" w:color="auto"/>
        <w:right w:val="none" w:sz="0" w:space="0" w:color="auto"/>
      </w:divBdr>
    </w:div>
    <w:div w:id="1290282817">
      <w:bodyDiv w:val="1"/>
      <w:marLeft w:val="0"/>
      <w:marRight w:val="0"/>
      <w:marTop w:val="0"/>
      <w:marBottom w:val="0"/>
      <w:divBdr>
        <w:top w:val="none" w:sz="0" w:space="0" w:color="auto"/>
        <w:left w:val="none" w:sz="0" w:space="0" w:color="auto"/>
        <w:bottom w:val="none" w:sz="0" w:space="0" w:color="auto"/>
        <w:right w:val="none" w:sz="0" w:space="0" w:color="auto"/>
      </w:divBdr>
      <w:divsChild>
        <w:div w:id="1104036699">
          <w:marLeft w:val="695"/>
          <w:marRight w:val="695"/>
          <w:marTop w:val="0"/>
          <w:marBottom w:val="0"/>
          <w:divBdr>
            <w:top w:val="none" w:sz="0" w:space="0" w:color="auto"/>
            <w:left w:val="none" w:sz="0" w:space="0" w:color="auto"/>
            <w:bottom w:val="none" w:sz="0" w:space="0" w:color="auto"/>
            <w:right w:val="none" w:sz="0" w:space="0" w:color="auto"/>
          </w:divBdr>
          <w:divsChild>
            <w:div w:id="55396626">
              <w:marLeft w:val="0"/>
              <w:marRight w:val="0"/>
              <w:marTop w:val="0"/>
              <w:marBottom w:val="0"/>
              <w:divBdr>
                <w:top w:val="none" w:sz="0" w:space="0" w:color="auto"/>
                <w:left w:val="none" w:sz="0" w:space="0" w:color="auto"/>
                <w:bottom w:val="none" w:sz="0" w:space="0" w:color="auto"/>
                <w:right w:val="none" w:sz="0" w:space="0" w:color="auto"/>
              </w:divBdr>
            </w:div>
            <w:div w:id="755055209">
              <w:marLeft w:val="0"/>
              <w:marRight w:val="0"/>
              <w:marTop w:val="0"/>
              <w:marBottom w:val="0"/>
              <w:divBdr>
                <w:top w:val="none" w:sz="0" w:space="0" w:color="auto"/>
                <w:left w:val="none" w:sz="0" w:space="0" w:color="auto"/>
                <w:bottom w:val="none" w:sz="0" w:space="0" w:color="auto"/>
                <w:right w:val="none" w:sz="0" w:space="0" w:color="auto"/>
              </w:divBdr>
              <w:divsChild>
                <w:div w:id="130683409">
                  <w:marLeft w:val="0"/>
                  <w:marRight w:val="0"/>
                  <w:marTop w:val="0"/>
                  <w:marBottom w:val="0"/>
                  <w:divBdr>
                    <w:top w:val="none" w:sz="0" w:space="0" w:color="auto"/>
                    <w:left w:val="none" w:sz="0" w:space="0" w:color="auto"/>
                    <w:bottom w:val="none" w:sz="0" w:space="0" w:color="auto"/>
                    <w:right w:val="none" w:sz="0" w:space="0" w:color="auto"/>
                  </w:divBdr>
                  <w:divsChild>
                    <w:div w:id="488640637">
                      <w:marLeft w:val="0"/>
                      <w:marRight w:val="0"/>
                      <w:marTop w:val="0"/>
                      <w:marBottom w:val="0"/>
                      <w:divBdr>
                        <w:top w:val="single" w:sz="6" w:space="0" w:color="114D5E"/>
                        <w:left w:val="single" w:sz="6" w:space="8" w:color="114D5E"/>
                        <w:bottom w:val="single" w:sz="6" w:space="0" w:color="114D5E"/>
                        <w:right w:val="single" w:sz="6" w:space="8" w:color="114D5E"/>
                      </w:divBdr>
                    </w:div>
                  </w:divsChild>
                </w:div>
              </w:divsChild>
            </w:div>
            <w:div w:id="123432576">
              <w:marLeft w:val="0"/>
              <w:marRight w:val="0"/>
              <w:marTop w:val="0"/>
              <w:marBottom w:val="0"/>
              <w:divBdr>
                <w:top w:val="none" w:sz="0" w:space="0" w:color="auto"/>
                <w:left w:val="none" w:sz="0" w:space="0" w:color="auto"/>
                <w:bottom w:val="none" w:sz="0" w:space="0" w:color="auto"/>
                <w:right w:val="none" w:sz="0" w:space="0" w:color="auto"/>
              </w:divBdr>
            </w:div>
          </w:divsChild>
        </w:div>
        <w:div w:id="905922357">
          <w:marLeft w:val="0"/>
          <w:marRight w:val="0"/>
          <w:marTop w:val="0"/>
          <w:marBottom w:val="0"/>
          <w:divBdr>
            <w:top w:val="none" w:sz="0" w:space="0" w:color="auto"/>
            <w:left w:val="none" w:sz="0" w:space="0" w:color="auto"/>
            <w:bottom w:val="none" w:sz="0" w:space="0" w:color="auto"/>
            <w:right w:val="none" w:sz="0" w:space="0" w:color="auto"/>
          </w:divBdr>
          <w:divsChild>
            <w:div w:id="1863397148">
              <w:marLeft w:val="0"/>
              <w:marRight w:val="0"/>
              <w:marTop w:val="0"/>
              <w:marBottom w:val="1050"/>
              <w:divBdr>
                <w:top w:val="none" w:sz="0" w:space="0" w:color="auto"/>
                <w:left w:val="none" w:sz="0" w:space="0" w:color="auto"/>
                <w:bottom w:val="none" w:sz="0" w:space="0" w:color="auto"/>
                <w:right w:val="none" w:sz="0" w:space="0" w:color="auto"/>
              </w:divBdr>
              <w:divsChild>
                <w:div w:id="634332569">
                  <w:marLeft w:val="0"/>
                  <w:marRight w:val="0"/>
                  <w:marTop w:val="0"/>
                  <w:marBottom w:val="0"/>
                  <w:divBdr>
                    <w:top w:val="none" w:sz="0" w:space="0" w:color="auto"/>
                    <w:left w:val="none" w:sz="0" w:space="0" w:color="auto"/>
                    <w:bottom w:val="none" w:sz="0" w:space="0" w:color="auto"/>
                    <w:right w:val="none" w:sz="0" w:space="0" w:color="auto"/>
                  </w:divBdr>
                  <w:divsChild>
                    <w:div w:id="169568898">
                      <w:marLeft w:val="695"/>
                      <w:marRight w:val="695"/>
                      <w:marTop w:val="0"/>
                      <w:marBottom w:val="0"/>
                      <w:divBdr>
                        <w:top w:val="none" w:sz="0" w:space="0" w:color="auto"/>
                        <w:left w:val="none" w:sz="0" w:space="0" w:color="auto"/>
                        <w:bottom w:val="none" w:sz="0" w:space="0" w:color="auto"/>
                        <w:right w:val="none" w:sz="0" w:space="0" w:color="auto"/>
                      </w:divBdr>
                    </w:div>
                  </w:divsChild>
                </w:div>
              </w:divsChild>
            </w:div>
            <w:div w:id="1405762830">
              <w:marLeft w:val="695"/>
              <w:marRight w:val="695"/>
              <w:marTop w:val="0"/>
              <w:marBottom w:val="0"/>
              <w:divBdr>
                <w:top w:val="none" w:sz="0" w:space="0" w:color="auto"/>
                <w:left w:val="none" w:sz="0" w:space="0" w:color="auto"/>
                <w:bottom w:val="none" w:sz="0" w:space="0" w:color="auto"/>
                <w:right w:val="none" w:sz="0" w:space="0" w:color="auto"/>
              </w:divBdr>
            </w:div>
            <w:div w:id="1315254456">
              <w:marLeft w:val="0"/>
              <w:marRight w:val="0"/>
              <w:marTop w:val="0"/>
              <w:marBottom w:val="0"/>
              <w:divBdr>
                <w:top w:val="none" w:sz="0" w:space="0" w:color="auto"/>
                <w:left w:val="none" w:sz="0" w:space="0" w:color="auto"/>
                <w:bottom w:val="none" w:sz="0" w:space="0" w:color="auto"/>
                <w:right w:val="none" w:sz="0" w:space="0" w:color="auto"/>
              </w:divBdr>
              <w:divsChild>
                <w:div w:id="1995405766">
                  <w:marLeft w:val="695"/>
                  <w:marRight w:val="695"/>
                  <w:marTop w:val="0"/>
                  <w:marBottom w:val="0"/>
                  <w:divBdr>
                    <w:top w:val="none" w:sz="0" w:space="0" w:color="auto"/>
                    <w:left w:val="none" w:sz="0" w:space="0" w:color="auto"/>
                    <w:bottom w:val="none" w:sz="0" w:space="0" w:color="auto"/>
                    <w:right w:val="none" w:sz="0" w:space="0" w:color="auto"/>
                  </w:divBdr>
                  <w:divsChild>
                    <w:div w:id="2073037424">
                      <w:marLeft w:val="-225"/>
                      <w:marRight w:val="-225"/>
                      <w:marTop w:val="0"/>
                      <w:marBottom w:val="0"/>
                      <w:divBdr>
                        <w:top w:val="none" w:sz="0" w:space="0" w:color="auto"/>
                        <w:left w:val="none" w:sz="0" w:space="0" w:color="auto"/>
                        <w:bottom w:val="none" w:sz="0" w:space="0" w:color="auto"/>
                        <w:right w:val="none" w:sz="0" w:space="0" w:color="auto"/>
                      </w:divBdr>
                      <w:divsChild>
                        <w:div w:id="17513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4194">
              <w:marLeft w:val="0"/>
              <w:marRight w:val="0"/>
              <w:marTop w:val="0"/>
              <w:marBottom w:val="0"/>
              <w:divBdr>
                <w:top w:val="single" w:sz="6" w:space="30" w:color="DDDDDD"/>
                <w:left w:val="none" w:sz="0" w:space="0" w:color="auto"/>
                <w:bottom w:val="none" w:sz="0" w:space="0" w:color="auto"/>
                <w:right w:val="none" w:sz="0" w:space="0" w:color="auto"/>
              </w:divBdr>
              <w:divsChild>
                <w:div w:id="1358002761">
                  <w:marLeft w:val="695"/>
                  <w:marRight w:val="695"/>
                  <w:marTop w:val="0"/>
                  <w:marBottom w:val="0"/>
                  <w:divBdr>
                    <w:top w:val="none" w:sz="0" w:space="0" w:color="auto"/>
                    <w:left w:val="none" w:sz="0" w:space="0" w:color="auto"/>
                    <w:bottom w:val="none" w:sz="0" w:space="0" w:color="auto"/>
                    <w:right w:val="none" w:sz="0" w:space="0" w:color="auto"/>
                  </w:divBdr>
                  <w:divsChild>
                    <w:div w:id="2076733313">
                      <w:marLeft w:val="-225"/>
                      <w:marRight w:val="-225"/>
                      <w:marTop w:val="0"/>
                      <w:marBottom w:val="0"/>
                      <w:divBdr>
                        <w:top w:val="none" w:sz="0" w:space="0" w:color="auto"/>
                        <w:left w:val="none" w:sz="0" w:space="0" w:color="auto"/>
                        <w:bottom w:val="none" w:sz="0" w:space="0" w:color="auto"/>
                        <w:right w:val="none" w:sz="0" w:space="0" w:color="auto"/>
                      </w:divBdr>
                      <w:divsChild>
                        <w:div w:id="480658323">
                          <w:marLeft w:val="0"/>
                          <w:marRight w:val="0"/>
                          <w:marTop w:val="0"/>
                          <w:marBottom w:val="750"/>
                          <w:divBdr>
                            <w:top w:val="none" w:sz="0" w:space="0" w:color="auto"/>
                            <w:left w:val="none" w:sz="0" w:space="0" w:color="auto"/>
                            <w:bottom w:val="none" w:sz="0" w:space="0" w:color="auto"/>
                            <w:right w:val="none" w:sz="0" w:space="0" w:color="auto"/>
                          </w:divBdr>
                        </w:div>
                      </w:divsChild>
                    </w:div>
                    <w:div w:id="1778328671">
                      <w:marLeft w:val="-225"/>
                      <w:marRight w:val="-225"/>
                      <w:marTop w:val="0"/>
                      <w:marBottom w:val="0"/>
                      <w:divBdr>
                        <w:top w:val="none" w:sz="0" w:space="0" w:color="auto"/>
                        <w:left w:val="none" w:sz="0" w:space="0" w:color="auto"/>
                        <w:bottom w:val="none" w:sz="0" w:space="0" w:color="auto"/>
                        <w:right w:val="none" w:sz="0" w:space="0" w:color="auto"/>
                      </w:divBdr>
                      <w:divsChild>
                        <w:div w:id="1366322745">
                          <w:marLeft w:val="0"/>
                          <w:marRight w:val="0"/>
                          <w:marTop w:val="0"/>
                          <w:marBottom w:val="0"/>
                          <w:divBdr>
                            <w:top w:val="none" w:sz="0" w:space="0" w:color="auto"/>
                            <w:left w:val="none" w:sz="0" w:space="0" w:color="auto"/>
                            <w:bottom w:val="none" w:sz="0" w:space="0" w:color="auto"/>
                            <w:right w:val="none" w:sz="0" w:space="0" w:color="auto"/>
                          </w:divBdr>
                          <w:divsChild>
                            <w:div w:id="1624000712">
                              <w:marLeft w:val="0"/>
                              <w:marRight w:val="0"/>
                              <w:marTop w:val="0"/>
                              <w:marBottom w:val="1050"/>
                              <w:divBdr>
                                <w:top w:val="single" w:sz="6" w:space="15" w:color="155E74"/>
                                <w:left w:val="single" w:sz="6" w:space="15" w:color="155E74"/>
                                <w:bottom w:val="single" w:sz="6" w:space="15" w:color="155E74"/>
                                <w:right w:val="single" w:sz="6" w:space="15" w:color="155E74"/>
                              </w:divBdr>
                            </w:div>
                          </w:divsChild>
                        </w:div>
                        <w:div w:id="1171414186">
                          <w:marLeft w:val="0"/>
                          <w:marRight w:val="0"/>
                          <w:marTop w:val="0"/>
                          <w:marBottom w:val="0"/>
                          <w:divBdr>
                            <w:top w:val="none" w:sz="0" w:space="0" w:color="auto"/>
                            <w:left w:val="none" w:sz="0" w:space="0" w:color="auto"/>
                            <w:bottom w:val="none" w:sz="0" w:space="0" w:color="auto"/>
                            <w:right w:val="none" w:sz="0" w:space="0" w:color="auto"/>
                          </w:divBdr>
                          <w:divsChild>
                            <w:div w:id="593981373">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 w:id="2063554143">
                          <w:marLeft w:val="0"/>
                          <w:marRight w:val="0"/>
                          <w:marTop w:val="0"/>
                          <w:marBottom w:val="0"/>
                          <w:divBdr>
                            <w:top w:val="none" w:sz="0" w:space="0" w:color="auto"/>
                            <w:left w:val="none" w:sz="0" w:space="0" w:color="auto"/>
                            <w:bottom w:val="none" w:sz="0" w:space="0" w:color="auto"/>
                            <w:right w:val="none" w:sz="0" w:space="0" w:color="auto"/>
                          </w:divBdr>
                          <w:divsChild>
                            <w:div w:id="401292942">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 w:id="204827895">
                          <w:marLeft w:val="0"/>
                          <w:marRight w:val="0"/>
                          <w:marTop w:val="0"/>
                          <w:marBottom w:val="0"/>
                          <w:divBdr>
                            <w:top w:val="none" w:sz="0" w:space="0" w:color="auto"/>
                            <w:left w:val="none" w:sz="0" w:space="0" w:color="auto"/>
                            <w:bottom w:val="none" w:sz="0" w:space="0" w:color="auto"/>
                            <w:right w:val="none" w:sz="0" w:space="0" w:color="auto"/>
                          </w:divBdr>
                          <w:divsChild>
                            <w:div w:id="702554408">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sChild>
                    </w:div>
                  </w:divsChild>
                </w:div>
              </w:divsChild>
            </w:div>
            <w:div w:id="1094326082">
              <w:marLeft w:val="0"/>
              <w:marRight w:val="0"/>
              <w:marTop w:val="0"/>
              <w:marBottom w:val="0"/>
              <w:divBdr>
                <w:top w:val="single" w:sz="6" w:space="30" w:color="DDDDDD"/>
                <w:left w:val="none" w:sz="0" w:space="0" w:color="auto"/>
                <w:bottom w:val="single" w:sz="6" w:space="19" w:color="DDDDDD"/>
                <w:right w:val="none" w:sz="0" w:space="0" w:color="auto"/>
              </w:divBdr>
              <w:divsChild>
                <w:div w:id="629675898">
                  <w:marLeft w:val="695"/>
                  <w:marRight w:val="695"/>
                  <w:marTop w:val="0"/>
                  <w:marBottom w:val="0"/>
                  <w:divBdr>
                    <w:top w:val="none" w:sz="0" w:space="0" w:color="auto"/>
                    <w:left w:val="none" w:sz="0" w:space="0" w:color="auto"/>
                    <w:bottom w:val="none" w:sz="0" w:space="0" w:color="auto"/>
                    <w:right w:val="none" w:sz="0" w:space="0" w:color="auto"/>
                  </w:divBdr>
                  <w:divsChild>
                    <w:div w:id="1861385769">
                      <w:marLeft w:val="-225"/>
                      <w:marRight w:val="-225"/>
                      <w:marTop w:val="0"/>
                      <w:marBottom w:val="0"/>
                      <w:divBdr>
                        <w:top w:val="none" w:sz="0" w:space="0" w:color="auto"/>
                        <w:left w:val="none" w:sz="0" w:space="0" w:color="auto"/>
                        <w:bottom w:val="none" w:sz="0" w:space="0" w:color="auto"/>
                        <w:right w:val="none" w:sz="0" w:space="0" w:color="auto"/>
                      </w:divBdr>
                      <w:divsChild>
                        <w:div w:id="569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575">
              <w:marLeft w:val="0"/>
              <w:marRight w:val="0"/>
              <w:marTop w:val="0"/>
              <w:marBottom w:val="0"/>
              <w:divBdr>
                <w:top w:val="none" w:sz="0" w:space="0" w:color="auto"/>
                <w:left w:val="none" w:sz="0" w:space="0" w:color="auto"/>
                <w:bottom w:val="none" w:sz="0" w:space="0" w:color="auto"/>
                <w:right w:val="none" w:sz="0" w:space="0" w:color="auto"/>
              </w:divBdr>
              <w:divsChild>
                <w:div w:id="1115253350">
                  <w:marLeft w:val="695"/>
                  <w:marRight w:val="695"/>
                  <w:marTop w:val="0"/>
                  <w:marBottom w:val="0"/>
                  <w:divBdr>
                    <w:top w:val="none" w:sz="0" w:space="0" w:color="auto"/>
                    <w:left w:val="none" w:sz="0" w:space="0" w:color="auto"/>
                    <w:bottom w:val="none" w:sz="0" w:space="0" w:color="auto"/>
                    <w:right w:val="none" w:sz="0" w:space="0" w:color="auto"/>
                  </w:divBdr>
                  <w:divsChild>
                    <w:div w:id="82117000">
                      <w:marLeft w:val="-225"/>
                      <w:marRight w:val="-225"/>
                      <w:marTop w:val="0"/>
                      <w:marBottom w:val="0"/>
                      <w:divBdr>
                        <w:top w:val="none" w:sz="0" w:space="0" w:color="auto"/>
                        <w:left w:val="none" w:sz="0" w:space="0" w:color="auto"/>
                        <w:bottom w:val="none" w:sz="0" w:space="0" w:color="auto"/>
                        <w:right w:val="none" w:sz="0" w:space="0" w:color="auto"/>
                      </w:divBdr>
                      <w:divsChild>
                        <w:div w:id="1731222213">
                          <w:marLeft w:val="0"/>
                          <w:marRight w:val="0"/>
                          <w:marTop w:val="0"/>
                          <w:marBottom w:val="450"/>
                          <w:divBdr>
                            <w:top w:val="none" w:sz="0" w:space="0" w:color="auto"/>
                            <w:left w:val="none" w:sz="0" w:space="0" w:color="auto"/>
                            <w:bottom w:val="none" w:sz="0" w:space="0" w:color="auto"/>
                            <w:right w:val="none" w:sz="0" w:space="0" w:color="auto"/>
                          </w:divBdr>
                          <w:divsChild>
                            <w:div w:id="734745602">
                              <w:marLeft w:val="0"/>
                              <w:marRight w:val="0"/>
                              <w:marTop w:val="0"/>
                              <w:marBottom w:val="0"/>
                              <w:divBdr>
                                <w:top w:val="none" w:sz="0" w:space="0" w:color="auto"/>
                                <w:left w:val="none" w:sz="0" w:space="0" w:color="auto"/>
                                <w:bottom w:val="none" w:sz="0" w:space="0" w:color="auto"/>
                                <w:right w:val="none" w:sz="0" w:space="0" w:color="auto"/>
                              </w:divBdr>
                              <w:divsChild>
                                <w:div w:id="925113631">
                                  <w:marLeft w:val="0"/>
                                  <w:marRight w:val="0"/>
                                  <w:marTop w:val="0"/>
                                  <w:marBottom w:val="0"/>
                                  <w:divBdr>
                                    <w:top w:val="none" w:sz="0" w:space="0" w:color="auto"/>
                                    <w:left w:val="none" w:sz="0" w:space="0" w:color="auto"/>
                                    <w:bottom w:val="none" w:sz="0" w:space="0" w:color="auto"/>
                                    <w:right w:val="none" w:sz="0" w:space="0" w:color="auto"/>
                                  </w:divBdr>
                                  <w:divsChild>
                                    <w:div w:id="11465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6383">
                          <w:marLeft w:val="0"/>
                          <w:marRight w:val="0"/>
                          <w:marTop w:val="0"/>
                          <w:marBottom w:val="450"/>
                          <w:divBdr>
                            <w:top w:val="none" w:sz="0" w:space="0" w:color="auto"/>
                            <w:left w:val="none" w:sz="0" w:space="0" w:color="auto"/>
                            <w:bottom w:val="none" w:sz="0" w:space="0" w:color="auto"/>
                            <w:right w:val="none" w:sz="0" w:space="0" w:color="auto"/>
                          </w:divBdr>
                          <w:divsChild>
                            <w:div w:id="800803857">
                              <w:marLeft w:val="0"/>
                              <w:marRight w:val="0"/>
                              <w:marTop w:val="0"/>
                              <w:marBottom w:val="0"/>
                              <w:divBdr>
                                <w:top w:val="none" w:sz="0" w:space="0" w:color="auto"/>
                                <w:left w:val="none" w:sz="0" w:space="0" w:color="auto"/>
                                <w:bottom w:val="none" w:sz="0" w:space="0" w:color="auto"/>
                                <w:right w:val="none" w:sz="0" w:space="0" w:color="auto"/>
                              </w:divBdr>
                              <w:divsChild>
                                <w:div w:id="754403888">
                                  <w:marLeft w:val="0"/>
                                  <w:marRight w:val="0"/>
                                  <w:marTop w:val="0"/>
                                  <w:marBottom w:val="0"/>
                                  <w:divBdr>
                                    <w:top w:val="none" w:sz="0" w:space="0" w:color="auto"/>
                                    <w:left w:val="none" w:sz="0" w:space="0" w:color="auto"/>
                                    <w:bottom w:val="none" w:sz="0" w:space="0" w:color="auto"/>
                                    <w:right w:val="none" w:sz="0" w:space="0" w:color="auto"/>
                                  </w:divBdr>
                                  <w:divsChild>
                                    <w:div w:id="707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817">
                          <w:marLeft w:val="0"/>
                          <w:marRight w:val="0"/>
                          <w:marTop w:val="0"/>
                          <w:marBottom w:val="450"/>
                          <w:divBdr>
                            <w:top w:val="none" w:sz="0" w:space="0" w:color="auto"/>
                            <w:left w:val="none" w:sz="0" w:space="0" w:color="auto"/>
                            <w:bottom w:val="none" w:sz="0" w:space="0" w:color="auto"/>
                            <w:right w:val="none" w:sz="0" w:space="0" w:color="auto"/>
                          </w:divBdr>
                          <w:divsChild>
                            <w:div w:id="782968180">
                              <w:marLeft w:val="0"/>
                              <w:marRight w:val="0"/>
                              <w:marTop w:val="0"/>
                              <w:marBottom w:val="0"/>
                              <w:divBdr>
                                <w:top w:val="none" w:sz="0" w:space="0" w:color="auto"/>
                                <w:left w:val="none" w:sz="0" w:space="0" w:color="auto"/>
                                <w:bottom w:val="none" w:sz="0" w:space="0" w:color="auto"/>
                                <w:right w:val="none" w:sz="0" w:space="0" w:color="auto"/>
                              </w:divBdr>
                              <w:divsChild>
                                <w:div w:id="1397582636">
                                  <w:marLeft w:val="0"/>
                                  <w:marRight w:val="0"/>
                                  <w:marTop w:val="0"/>
                                  <w:marBottom w:val="0"/>
                                  <w:divBdr>
                                    <w:top w:val="none" w:sz="0" w:space="0" w:color="auto"/>
                                    <w:left w:val="none" w:sz="0" w:space="0" w:color="auto"/>
                                    <w:bottom w:val="none" w:sz="0" w:space="0" w:color="auto"/>
                                    <w:right w:val="none" w:sz="0" w:space="0" w:color="auto"/>
                                  </w:divBdr>
                                  <w:divsChild>
                                    <w:div w:id="2098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5289">
          <w:marLeft w:val="0"/>
          <w:marRight w:val="0"/>
          <w:marTop w:val="0"/>
          <w:marBottom w:val="0"/>
          <w:divBdr>
            <w:top w:val="none" w:sz="0" w:space="0" w:color="auto"/>
            <w:left w:val="none" w:sz="0" w:space="0" w:color="auto"/>
            <w:bottom w:val="none" w:sz="0" w:space="0" w:color="auto"/>
            <w:right w:val="none" w:sz="0" w:space="0" w:color="auto"/>
          </w:divBdr>
          <w:divsChild>
            <w:div w:id="209657276">
              <w:marLeft w:val="695"/>
              <w:marRight w:val="695"/>
              <w:marTop w:val="0"/>
              <w:marBottom w:val="0"/>
              <w:divBdr>
                <w:top w:val="none" w:sz="0" w:space="0" w:color="auto"/>
                <w:left w:val="none" w:sz="0" w:space="0" w:color="auto"/>
                <w:bottom w:val="none" w:sz="0" w:space="0" w:color="auto"/>
                <w:right w:val="none" w:sz="0" w:space="0" w:color="auto"/>
              </w:divBdr>
              <w:divsChild>
                <w:div w:id="2132750246">
                  <w:marLeft w:val="-225"/>
                  <w:marRight w:val="-225"/>
                  <w:marTop w:val="0"/>
                  <w:marBottom w:val="0"/>
                  <w:divBdr>
                    <w:top w:val="none" w:sz="0" w:space="0" w:color="auto"/>
                    <w:left w:val="none" w:sz="0" w:space="0" w:color="auto"/>
                    <w:bottom w:val="none" w:sz="0" w:space="0" w:color="auto"/>
                    <w:right w:val="none" w:sz="0" w:space="0" w:color="auto"/>
                  </w:divBdr>
                  <w:divsChild>
                    <w:div w:id="1851411354">
                      <w:marLeft w:val="0"/>
                      <w:marRight w:val="0"/>
                      <w:marTop w:val="0"/>
                      <w:marBottom w:val="0"/>
                      <w:divBdr>
                        <w:top w:val="none" w:sz="0" w:space="0" w:color="auto"/>
                        <w:left w:val="none" w:sz="0" w:space="0" w:color="auto"/>
                        <w:bottom w:val="none" w:sz="0" w:space="0" w:color="auto"/>
                        <w:right w:val="none" w:sz="0" w:space="0" w:color="auto"/>
                      </w:divBdr>
                    </w:div>
                    <w:div w:id="165486997">
                      <w:marLeft w:val="0"/>
                      <w:marRight w:val="0"/>
                      <w:marTop w:val="0"/>
                      <w:marBottom w:val="0"/>
                      <w:divBdr>
                        <w:top w:val="none" w:sz="0" w:space="0" w:color="auto"/>
                        <w:left w:val="none" w:sz="0" w:space="0" w:color="auto"/>
                        <w:bottom w:val="none" w:sz="0" w:space="0" w:color="auto"/>
                        <w:right w:val="none" w:sz="0" w:space="0" w:color="auto"/>
                      </w:divBdr>
                      <w:divsChild>
                        <w:div w:id="404113957">
                          <w:marLeft w:val="0"/>
                          <w:marRight w:val="0"/>
                          <w:marTop w:val="0"/>
                          <w:marBottom w:val="0"/>
                          <w:divBdr>
                            <w:top w:val="none" w:sz="0" w:space="0" w:color="auto"/>
                            <w:left w:val="none" w:sz="0" w:space="0" w:color="auto"/>
                            <w:bottom w:val="none" w:sz="0" w:space="0" w:color="auto"/>
                            <w:right w:val="none" w:sz="0" w:space="0" w:color="auto"/>
                          </w:divBdr>
                        </w:div>
                      </w:divsChild>
                    </w:div>
                    <w:div w:id="1455292778">
                      <w:marLeft w:val="0"/>
                      <w:marRight w:val="0"/>
                      <w:marTop w:val="0"/>
                      <w:marBottom w:val="0"/>
                      <w:divBdr>
                        <w:top w:val="none" w:sz="0" w:space="0" w:color="auto"/>
                        <w:left w:val="none" w:sz="0" w:space="0" w:color="auto"/>
                        <w:bottom w:val="none" w:sz="0" w:space="0" w:color="auto"/>
                        <w:right w:val="none" w:sz="0" w:space="0" w:color="auto"/>
                      </w:divBdr>
                      <w:divsChild>
                        <w:div w:id="2018262232">
                          <w:marLeft w:val="0"/>
                          <w:marRight w:val="0"/>
                          <w:marTop w:val="0"/>
                          <w:marBottom w:val="0"/>
                          <w:divBdr>
                            <w:top w:val="none" w:sz="0" w:space="0" w:color="auto"/>
                            <w:left w:val="none" w:sz="0" w:space="0" w:color="auto"/>
                            <w:bottom w:val="none" w:sz="0" w:space="0" w:color="auto"/>
                            <w:right w:val="none" w:sz="0" w:space="0" w:color="auto"/>
                          </w:divBdr>
                        </w:div>
                      </w:divsChild>
                    </w:div>
                    <w:div w:id="2096129221">
                      <w:marLeft w:val="0"/>
                      <w:marRight w:val="0"/>
                      <w:marTop w:val="0"/>
                      <w:marBottom w:val="0"/>
                      <w:divBdr>
                        <w:top w:val="none" w:sz="0" w:space="0" w:color="auto"/>
                        <w:left w:val="none" w:sz="0" w:space="0" w:color="auto"/>
                        <w:bottom w:val="none" w:sz="0" w:space="0" w:color="auto"/>
                        <w:right w:val="none" w:sz="0" w:space="0" w:color="auto"/>
                      </w:divBdr>
                    </w:div>
                    <w:div w:id="1241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2450">
          <w:marLeft w:val="0"/>
          <w:marRight w:val="0"/>
          <w:marTop w:val="0"/>
          <w:marBottom w:val="0"/>
          <w:divBdr>
            <w:top w:val="none" w:sz="0" w:space="0" w:color="auto"/>
            <w:left w:val="none" w:sz="0" w:space="0" w:color="auto"/>
            <w:bottom w:val="none" w:sz="0" w:space="0" w:color="auto"/>
            <w:right w:val="none" w:sz="0" w:space="0" w:color="auto"/>
          </w:divBdr>
          <w:divsChild>
            <w:div w:id="1990092310">
              <w:marLeft w:val="695"/>
              <w:marRight w:val="695"/>
              <w:marTop w:val="0"/>
              <w:marBottom w:val="0"/>
              <w:divBdr>
                <w:top w:val="none" w:sz="0" w:space="0" w:color="auto"/>
                <w:left w:val="none" w:sz="0" w:space="0" w:color="auto"/>
                <w:bottom w:val="none" w:sz="0" w:space="0" w:color="auto"/>
                <w:right w:val="none" w:sz="0" w:space="0" w:color="auto"/>
              </w:divBdr>
              <w:divsChild>
                <w:div w:id="721833696">
                  <w:marLeft w:val="-225"/>
                  <w:marRight w:val="-225"/>
                  <w:marTop w:val="0"/>
                  <w:marBottom w:val="0"/>
                  <w:divBdr>
                    <w:top w:val="none" w:sz="0" w:space="0" w:color="auto"/>
                    <w:left w:val="none" w:sz="0" w:space="0" w:color="auto"/>
                    <w:bottom w:val="none" w:sz="0" w:space="0" w:color="auto"/>
                    <w:right w:val="none" w:sz="0" w:space="0" w:color="auto"/>
                  </w:divBdr>
                  <w:divsChild>
                    <w:div w:id="179005648">
                      <w:marLeft w:val="0"/>
                      <w:marRight w:val="0"/>
                      <w:marTop w:val="0"/>
                      <w:marBottom w:val="0"/>
                      <w:divBdr>
                        <w:top w:val="none" w:sz="0" w:space="0" w:color="auto"/>
                        <w:left w:val="none" w:sz="0" w:space="0" w:color="auto"/>
                        <w:bottom w:val="none" w:sz="0" w:space="0" w:color="auto"/>
                        <w:right w:val="none" w:sz="0" w:space="0" w:color="auto"/>
                      </w:divBdr>
                    </w:div>
                    <w:div w:id="452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4999">
      <w:bodyDiv w:val="1"/>
      <w:marLeft w:val="0"/>
      <w:marRight w:val="0"/>
      <w:marTop w:val="0"/>
      <w:marBottom w:val="0"/>
      <w:divBdr>
        <w:top w:val="none" w:sz="0" w:space="0" w:color="auto"/>
        <w:left w:val="none" w:sz="0" w:space="0" w:color="auto"/>
        <w:bottom w:val="none" w:sz="0" w:space="0" w:color="auto"/>
        <w:right w:val="none" w:sz="0" w:space="0" w:color="auto"/>
      </w:divBdr>
      <w:divsChild>
        <w:div w:id="21522276">
          <w:marLeft w:val="547"/>
          <w:marRight w:val="0"/>
          <w:marTop w:val="0"/>
          <w:marBottom w:val="0"/>
          <w:divBdr>
            <w:top w:val="none" w:sz="0" w:space="0" w:color="auto"/>
            <w:left w:val="none" w:sz="0" w:space="0" w:color="auto"/>
            <w:bottom w:val="none" w:sz="0" w:space="0" w:color="auto"/>
            <w:right w:val="none" w:sz="0" w:space="0" w:color="auto"/>
          </w:divBdr>
        </w:div>
        <w:div w:id="736128404">
          <w:marLeft w:val="547"/>
          <w:marRight w:val="0"/>
          <w:marTop w:val="0"/>
          <w:marBottom w:val="0"/>
          <w:divBdr>
            <w:top w:val="none" w:sz="0" w:space="0" w:color="auto"/>
            <w:left w:val="none" w:sz="0" w:space="0" w:color="auto"/>
            <w:bottom w:val="none" w:sz="0" w:space="0" w:color="auto"/>
            <w:right w:val="none" w:sz="0" w:space="0" w:color="auto"/>
          </w:divBdr>
        </w:div>
        <w:div w:id="826094032">
          <w:marLeft w:val="547"/>
          <w:marRight w:val="0"/>
          <w:marTop w:val="0"/>
          <w:marBottom w:val="0"/>
          <w:divBdr>
            <w:top w:val="none" w:sz="0" w:space="0" w:color="auto"/>
            <w:left w:val="none" w:sz="0" w:space="0" w:color="auto"/>
            <w:bottom w:val="none" w:sz="0" w:space="0" w:color="auto"/>
            <w:right w:val="none" w:sz="0" w:space="0" w:color="auto"/>
          </w:divBdr>
        </w:div>
        <w:div w:id="1433435577">
          <w:marLeft w:val="547"/>
          <w:marRight w:val="0"/>
          <w:marTop w:val="0"/>
          <w:marBottom w:val="0"/>
          <w:divBdr>
            <w:top w:val="none" w:sz="0" w:space="0" w:color="auto"/>
            <w:left w:val="none" w:sz="0" w:space="0" w:color="auto"/>
            <w:bottom w:val="none" w:sz="0" w:space="0" w:color="auto"/>
            <w:right w:val="none" w:sz="0" w:space="0" w:color="auto"/>
          </w:divBdr>
        </w:div>
        <w:div w:id="210070946">
          <w:marLeft w:val="547"/>
          <w:marRight w:val="0"/>
          <w:marTop w:val="0"/>
          <w:marBottom w:val="0"/>
          <w:divBdr>
            <w:top w:val="none" w:sz="0" w:space="0" w:color="auto"/>
            <w:left w:val="none" w:sz="0" w:space="0" w:color="auto"/>
            <w:bottom w:val="none" w:sz="0" w:space="0" w:color="auto"/>
            <w:right w:val="none" w:sz="0" w:space="0" w:color="auto"/>
          </w:divBdr>
        </w:div>
        <w:div w:id="1377776579">
          <w:marLeft w:val="547"/>
          <w:marRight w:val="0"/>
          <w:marTop w:val="0"/>
          <w:marBottom w:val="0"/>
          <w:divBdr>
            <w:top w:val="none" w:sz="0" w:space="0" w:color="auto"/>
            <w:left w:val="none" w:sz="0" w:space="0" w:color="auto"/>
            <w:bottom w:val="none" w:sz="0" w:space="0" w:color="auto"/>
            <w:right w:val="none" w:sz="0" w:space="0" w:color="auto"/>
          </w:divBdr>
        </w:div>
      </w:divsChild>
    </w:div>
    <w:div w:id="1568036024">
      <w:bodyDiv w:val="1"/>
      <w:marLeft w:val="0"/>
      <w:marRight w:val="0"/>
      <w:marTop w:val="0"/>
      <w:marBottom w:val="0"/>
      <w:divBdr>
        <w:top w:val="none" w:sz="0" w:space="0" w:color="auto"/>
        <w:left w:val="none" w:sz="0" w:space="0" w:color="auto"/>
        <w:bottom w:val="none" w:sz="0" w:space="0" w:color="auto"/>
        <w:right w:val="none" w:sz="0" w:space="0" w:color="auto"/>
      </w:divBdr>
    </w:div>
    <w:div w:id="2079471787">
      <w:bodyDiv w:val="1"/>
      <w:marLeft w:val="0"/>
      <w:marRight w:val="0"/>
      <w:marTop w:val="0"/>
      <w:marBottom w:val="0"/>
      <w:divBdr>
        <w:top w:val="none" w:sz="0" w:space="0" w:color="auto"/>
        <w:left w:val="none" w:sz="0" w:space="0" w:color="auto"/>
        <w:bottom w:val="none" w:sz="0" w:space="0" w:color="auto"/>
        <w:right w:val="none" w:sz="0" w:space="0" w:color="auto"/>
      </w:divBdr>
      <w:divsChild>
        <w:div w:id="1214460380">
          <w:marLeft w:val="547"/>
          <w:marRight w:val="0"/>
          <w:marTop w:val="0"/>
          <w:marBottom w:val="0"/>
          <w:divBdr>
            <w:top w:val="none" w:sz="0" w:space="0" w:color="auto"/>
            <w:left w:val="none" w:sz="0" w:space="0" w:color="auto"/>
            <w:bottom w:val="none" w:sz="0" w:space="0" w:color="auto"/>
            <w:right w:val="none" w:sz="0" w:space="0" w:color="auto"/>
          </w:divBdr>
        </w:div>
        <w:div w:id="139857305">
          <w:marLeft w:val="547"/>
          <w:marRight w:val="0"/>
          <w:marTop w:val="0"/>
          <w:marBottom w:val="0"/>
          <w:divBdr>
            <w:top w:val="none" w:sz="0" w:space="0" w:color="auto"/>
            <w:left w:val="none" w:sz="0" w:space="0" w:color="auto"/>
            <w:bottom w:val="none" w:sz="0" w:space="0" w:color="auto"/>
            <w:right w:val="none" w:sz="0" w:space="0" w:color="auto"/>
          </w:divBdr>
        </w:div>
        <w:div w:id="1533961196">
          <w:marLeft w:val="547"/>
          <w:marRight w:val="0"/>
          <w:marTop w:val="0"/>
          <w:marBottom w:val="0"/>
          <w:divBdr>
            <w:top w:val="none" w:sz="0" w:space="0" w:color="auto"/>
            <w:left w:val="none" w:sz="0" w:space="0" w:color="auto"/>
            <w:bottom w:val="none" w:sz="0" w:space="0" w:color="auto"/>
            <w:right w:val="none" w:sz="0" w:space="0" w:color="auto"/>
          </w:divBdr>
        </w:div>
        <w:div w:id="490803337">
          <w:marLeft w:val="547"/>
          <w:marRight w:val="0"/>
          <w:marTop w:val="0"/>
          <w:marBottom w:val="0"/>
          <w:divBdr>
            <w:top w:val="none" w:sz="0" w:space="0" w:color="auto"/>
            <w:left w:val="none" w:sz="0" w:space="0" w:color="auto"/>
            <w:bottom w:val="none" w:sz="0" w:space="0" w:color="auto"/>
            <w:right w:val="none" w:sz="0" w:space="0" w:color="auto"/>
          </w:divBdr>
        </w:div>
        <w:div w:id="1819957088">
          <w:marLeft w:val="547"/>
          <w:marRight w:val="0"/>
          <w:marTop w:val="0"/>
          <w:marBottom w:val="0"/>
          <w:divBdr>
            <w:top w:val="none" w:sz="0" w:space="0" w:color="auto"/>
            <w:left w:val="none" w:sz="0" w:space="0" w:color="auto"/>
            <w:bottom w:val="none" w:sz="0" w:space="0" w:color="auto"/>
            <w:right w:val="none" w:sz="0" w:space="0" w:color="auto"/>
          </w:divBdr>
        </w:div>
        <w:div w:id="1746100877">
          <w:marLeft w:val="547"/>
          <w:marRight w:val="0"/>
          <w:marTop w:val="0"/>
          <w:marBottom w:val="0"/>
          <w:divBdr>
            <w:top w:val="none" w:sz="0" w:space="0" w:color="auto"/>
            <w:left w:val="none" w:sz="0" w:space="0" w:color="auto"/>
            <w:bottom w:val="none" w:sz="0" w:space="0" w:color="auto"/>
            <w:right w:val="none" w:sz="0" w:space="0" w:color="auto"/>
          </w:divBdr>
        </w:div>
        <w:div w:id="415324757">
          <w:marLeft w:val="547"/>
          <w:marRight w:val="0"/>
          <w:marTop w:val="0"/>
          <w:marBottom w:val="0"/>
          <w:divBdr>
            <w:top w:val="none" w:sz="0" w:space="0" w:color="auto"/>
            <w:left w:val="none" w:sz="0" w:space="0" w:color="auto"/>
            <w:bottom w:val="none" w:sz="0" w:space="0" w:color="auto"/>
            <w:right w:val="none" w:sz="0" w:space="0" w:color="auto"/>
          </w:divBdr>
        </w:div>
        <w:div w:id="348214190">
          <w:marLeft w:val="547"/>
          <w:marRight w:val="0"/>
          <w:marTop w:val="0"/>
          <w:marBottom w:val="0"/>
          <w:divBdr>
            <w:top w:val="none" w:sz="0" w:space="0" w:color="auto"/>
            <w:left w:val="none" w:sz="0" w:space="0" w:color="auto"/>
            <w:bottom w:val="none" w:sz="0" w:space="0" w:color="auto"/>
            <w:right w:val="none" w:sz="0" w:space="0" w:color="auto"/>
          </w:divBdr>
        </w:div>
        <w:div w:id="318657625">
          <w:marLeft w:val="547"/>
          <w:marRight w:val="0"/>
          <w:marTop w:val="0"/>
          <w:marBottom w:val="0"/>
          <w:divBdr>
            <w:top w:val="none" w:sz="0" w:space="0" w:color="auto"/>
            <w:left w:val="none" w:sz="0" w:space="0" w:color="auto"/>
            <w:bottom w:val="none" w:sz="0" w:space="0" w:color="auto"/>
            <w:right w:val="none" w:sz="0" w:space="0" w:color="auto"/>
          </w:divBdr>
        </w:div>
        <w:div w:id="236794136">
          <w:marLeft w:val="547"/>
          <w:marRight w:val="0"/>
          <w:marTop w:val="0"/>
          <w:marBottom w:val="0"/>
          <w:divBdr>
            <w:top w:val="none" w:sz="0" w:space="0" w:color="auto"/>
            <w:left w:val="none" w:sz="0" w:space="0" w:color="auto"/>
            <w:bottom w:val="none" w:sz="0" w:space="0" w:color="auto"/>
            <w:right w:val="none" w:sz="0" w:space="0" w:color="auto"/>
          </w:divBdr>
        </w:div>
      </w:divsChild>
    </w:div>
    <w:div w:id="2123106474">
      <w:bodyDiv w:val="1"/>
      <w:marLeft w:val="0"/>
      <w:marRight w:val="0"/>
      <w:marTop w:val="0"/>
      <w:marBottom w:val="0"/>
      <w:divBdr>
        <w:top w:val="none" w:sz="0" w:space="0" w:color="auto"/>
        <w:left w:val="none" w:sz="0" w:space="0" w:color="auto"/>
        <w:bottom w:val="none" w:sz="0" w:space="0" w:color="auto"/>
        <w:right w:val="none" w:sz="0" w:space="0" w:color="auto"/>
      </w:divBdr>
    </w:div>
    <w:div w:id="2125998837">
      <w:bodyDiv w:val="1"/>
      <w:marLeft w:val="0"/>
      <w:marRight w:val="0"/>
      <w:marTop w:val="0"/>
      <w:marBottom w:val="0"/>
      <w:divBdr>
        <w:top w:val="none" w:sz="0" w:space="0" w:color="auto"/>
        <w:left w:val="none" w:sz="0" w:space="0" w:color="auto"/>
        <w:bottom w:val="none" w:sz="0" w:space="0" w:color="auto"/>
        <w:right w:val="none" w:sz="0" w:space="0" w:color="auto"/>
      </w:divBdr>
      <w:divsChild>
        <w:div w:id="2010061450">
          <w:marLeft w:val="547"/>
          <w:marRight w:val="0"/>
          <w:marTop w:val="0"/>
          <w:marBottom w:val="0"/>
          <w:divBdr>
            <w:top w:val="none" w:sz="0" w:space="0" w:color="auto"/>
            <w:left w:val="none" w:sz="0" w:space="0" w:color="auto"/>
            <w:bottom w:val="none" w:sz="0" w:space="0" w:color="auto"/>
            <w:right w:val="none" w:sz="0" w:space="0" w:color="auto"/>
          </w:divBdr>
        </w:div>
        <w:div w:id="726105366">
          <w:marLeft w:val="547"/>
          <w:marRight w:val="0"/>
          <w:marTop w:val="0"/>
          <w:marBottom w:val="0"/>
          <w:divBdr>
            <w:top w:val="none" w:sz="0" w:space="0" w:color="auto"/>
            <w:left w:val="none" w:sz="0" w:space="0" w:color="auto"/>
            <w:bottom w:val="none" w:sz="0" w:space="0" w:color="auto"/>
            <w:right w:val="none" w:sz="0" w:space="0" w:color="auto"/>
          </w:divBdr>
        </w:div>
        <w:div w:id="581373816">
          <w:marLeft w:val="547"/>
          <w:marRight w:val="0"/>
          <w:marTop w:val="0"/>
          <w:marBottom w:val="0"/>
          <w:divBdr>
            <w:top w:val="none" w:sz="0" w:space="0" w:color="auto"/>
            <w:left w:val="none" w:sz="0" w:space="0" w:color="auto"/>
            <w:bottom w:val="none" w:sz="0" w:space="0" w:color="auto"/>
            <w:right w:val="none" w:sz="0" w:space="0" w:color="auto"/>
          </w:divBdr>
        </w:div>
        <w:div w:id="862668964">
          <w:marLeft w:val="547"/>
          <w:marRight w:val="0"/>
          <w:marTop w:val="0"/>
          <w:marBottom w:val="0"/>
          <w:divBdr>
            <w:top w:val="none" w:sz="0" w:space="0" w:color="auto"/>
            <w:left w:val="none" w:sz="0" w:space="0" w:color="auto"/>
            <w:bottom w:val="none" w:sz="0" w:space="0" w:color="auto"/>
            <w:right w:val="none" w:sz="0" w:space="0" w:color="auto"/>
          </w:divBdr>
        </w:div>
        <w:div w:id="227037846">
          <w:marLeft w:val="547"/>
          <w:marRight w:val="0"/>
          <w:marTop w:val="0"/>
          <w:marBottom w:val="0"/>
          <w:divBdr>
            <w:top w:val="none" w:sz="0" w:space="0" w:color="auto"/>
            <w:left w:val="none" w:sz="0" w:space="0" w:color="auto"/>
            <w:bottom w:val="none" w:sz="0" w:space="0" w:color="auto"/>
            <w:right w:val="none" w:sz="0" w:space="0" w:color="auto"/>
          </w:divBdr>
        </w:div>
        <w:div w:id="1836405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D6981024-D39F-438F-826F-F5517F2E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TotalTime>
  <Pages>15</Pages>
  <Words>3327</Words>
  <Characters>18967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corrine</cp:lastModifiedBy>
  <cp:revision>2</cp:revision>
  <cp:lastPrinted>2021-02-27T15:51:00Z</cp:lastPrinted>
  <dcterms:created xsi:type="dcterms:W3CDTF">2021-03-16T15:28:00Z</dcterms:created>
  <dcterms:modified xsi:type="dcterms:W3CDTF">2021-03-16T15:28:00Z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