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64500" w14:textId="77777777" w:rsidR="00C561BA" w:rsidRDefault="00C561BA" w:rsidP="008D5C9D">
      <w:pPr>
        <w:rPr>
          <w:rFonts w:ascii="Century Gothic" w:eastAsia="Calibri" w:hAnsi="Century Gothic" w:cs="Times New Roman"/>
          <w:b/>
          <w:color w:val="auto"/>
          <w:kern w:val="0"/>
          <w:sz w:val="56"/>
          <w:szCs w:val="56"/>
          <w:lang w:val="en-GB" w:eastAsia="en-US"/>
          <w14:ligatures w14:val="none"/>
        </w:rPr>
      </w:pPr>
    </w:p>
    <w:p w14:paraId="39375583" w14:textId="387FC88C" w:rsidR="008D5C9D" w:rsidRDefault="008D5C9D" w:rsidP="008D5C9D">
      <w:pPr>
        <w:spacing w:after="160" w:line="259" w:lineRule="auto"/>
        <w:jc w:val="center"/>
        <w:rPr>
          <w:rFonts w:ascii="Century Gothic" w:eastAsia="Calibri" w:hAnsi="Century Gothic" w:cs="Times New Roman"/>
          <w:b/>
          <w:color w:val="auto"/>
          <w:kern w:val="0"/>
          <w:sz w:val="56"/>
          <w:szCs w:val="56"/>
          <w:lang w:val="en-GB" w:eastAsia="en-US"/>
          <w14:ligatures w14:val="none"/>
        </w:rPr>
      </w:pPr>
    </w:p>
    <w:p w14:paraId="39692DE8" w14:textId="77777777" w:rsidR="000E4725" w:rsidRDefault="000E4725" w:rsidP="0019027C">
      <w:pPr>
        <w:spacing w:after="0" w:line="240" w:lineRule="auto"/>
        <w:jc w:val="center"/>
        <w:rPr>
          <w:rFonts w:ascii="Century Gothic" w:eastAsia="Calibri" w:hAnsi="Century Gothic" w:cs="Times New Roman"/>
          <w:b/>
          <w:color w:val="auto"/>
          <w:kern w:val="0"/>
          <w:sz w:val="48"/>
          <w:szCs w:val="48"/>
          <w:lang w:val="en-GB" w:eastAsia="en-US"/>
          <w14:ligatures w14:val="none"/>
        </w:rPr>
      </w:pPr>
      <w:bookmarkStart w:id="0" w:name="_Hlk508283774"/>
      <w:bookmarkStart w:id="1" w:name="_Hlk508291667"/>
      <w:bookmarkStart w:id="2" w:name="_Hlk508201897"/>
    </w:p>
    <w:p w14:paraId="2AC6B837" w14:textId="23C80379" w:rsidR="00732C67" w:rsidRDefault="00732C67" w:rsidP="0019027C">
      <w:pPr>
        <w:spacing w:after="0" w:line="240" w:lineRule="auto"/>
        <w:jc w:val="center"/>
        <w:rPr>
          <w:rFonts w:ascii="Century Gothic" w:eastAsia="Calibri" w:hAnsi="Century Gothic" w:cs="Times New Roman"/>
          <w:b/>
          <w:color w:val="auto"/>
          <w:kern w:val="0"/>
          <w:sz w:val="56"/>
          <w:szCs w:val="56"/>
          <w:lang w:val="en-GB" w:eastAsia="en-US"/>
          <w14:ligatures w14:val="none"/>
        </w:rPr>
      </w:pPr>
    </w:p>
    <w:p w14:paraId="4B39ECE2" w14:textId="24BEA0CE" w:rsidR="00732C67" w:rsidRDefault="0080502D" w:rsidP="0019027C">
      <w:pPr>
        <w:spacing w:after="0" w:line="240" w:lineRule="auto"/>
        <w:jc w:val="center"/>
        <w:rPr>
          <w:rFonts w:ascii="Century Gothic" w:eastAsia="Calibri" w:hAnsi="Century Gothic" w:cs="Times New Roman"/>
          <w:b/>
          <w:color w:val="auto"/>
          <w:kern w:val="0"/>
          <w:sz w:val="56"/>
          <w:szCs w:val="56"/>
          <w:lang w:val="en-GB" w:eastAsia="en-US"/>
          <w14:ligatures w14:val="none"/>
        </w:rPr>
      </w:pPr>
      <w:r>
        <w:rPr>
          <w:noProof/>
          <w:lang w:val="en-GB" w:eastAsia="en-GB"/>
        </w:rPr>
        <w:drawing>
          <wp:inline distT="0" distB="0" distL="0" distR="0" wp14:anchorId="402BBFCD" wp14:editId="6969E174">
            <wp:extent cx="1899350" cy="1589414"/>
            <wp:effectExtent l="0" t="0" r="5715" b="0"/>
            <wp:docPr id="12" name="Picture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81DAE26-C020-4832-862B-95A998FF4D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81DAE26-C020-4832-862B-95A998FF4D85}"/>
                        </a:ext>
                      </a:extLst>
                    </pic:cNvPr>
                    <pic:cNvPicPr>
                      <a:picLocks noChangeAspect="1"/>
                    </pic:cNvPicPr>
                  </pic:nvPicPr>
                  <pic:blipFill>
                    <a:blip r:embed="rId9"/>
                    <a:stretch>
                      <a:fillRect/>
                    </a:stretch>
                  </pic:blipFill>
                  <pic:spPr>
                    <a:xfrm>
                      <a:off x="0" y="0"/>
                      <a:ext cx="1899350" cy="1589414"/>
                    </a:xfrm>
                    <a:prstGeom prst="rect">
                      <a:avLst/>
                    </a:prstGeom>
                  </pic:spPr>
                </pic:pic>
              </a:graphicData>
            </a:graphic>
          </wp:inline>
        </w:drawing>
      </w:r>
    </w:p>
    <w:p w14:paraId="51549E5F" w14:textId="364C72FC" w:rsidR="00732C67" w:rsidRDefault="00732C67" w:rsidP="0019027C">
      <w:pPr>
        <w:spacing w:after="0" w:line="240" w:lineRule="auto"/>
        <w:jc w:val="center"/>
        <w:rPr>
          <w:rFonts w:ascii="Century Gothic" w:eastAsia="Calibri" w:hAnsi="Century Gothic" w:cs="Times New Roman"/>
          <w:b/>
          <w:color w:val="auto"/>
          <w:kern w:val="0"/>
          <w:sz w:val="56"/>
          <w:szCs w:val="56"/>
          <w:lang w:val="en-GB" w:eastAsia="en-US"/>
          <w14:ligatures w14:val="none"/>
        </w:rPr>
      </w:pPr>
    </w:p>
    <w:p w14:paraId="2DE40A89" w14:textId="77777777" w:rsidR="00732C67" w:rsidRDefault="00732C67" w:rsidP="0019027C">
      <w:pPr>
        <w:spacing w:after="0" w:line="240" w:lineRule="auto"/>
        <w:jc w:val="center"/>
        <w:rPr>
          <w:rFonts w:ascii="Century Gothic" w:eastAsia="Calibri" w:hAnsi="Century Gothic" w:cs="Times New Roman"/>
          <w:b/>
          <w:color w:val="auto"/>
          <w:kern w:val="0"/>
          <w:sz w:val="56"/>
          <w:szCs w:val="56"/>
          <w:lang w:val="en-GB" w:eastAsia="en-US"/>
          <w14:ligatures w14:val="none"/>
        </w:rPr>
      </w:pPr>
    </w:p>
    <w:p w14:paraId="27015E42" w14:textId="77777777" w:rsidR="00732C67" w:rsidRDefault="00732C67" w:rsidP="0019027C">
      <w:pPr>
        <w:spacing w:after="0" w:line="240" w:lineRule="auto"/>
        <w:jc w:val="center"/>
        <w:rPr>
          <w:rFonts w:ascii="Century Gothic" w:eastAsia="Calibri" w:hAnsi="Century Gothic" w:cs="Times New Roman"/>
          <w:b/>
          <w:color w:val="auto"/>
          <w:kern w:val="0"/>
          <w:sz w:val="56"/>
          <w:szCs w:val="56"/>
          <w:lang w:val="en-GB" w:eastAsia="en-US"/>
          <w14:ligatures w14:val="none"/>
        </w:rPr>
      </w:pPr>
    </w:p>
    <w:p w14:paraId="1191D8AD" w14:textId="77777777" w:rsidR="00732C67" w:rsidRDefault="00732C67" w:rsidP="0019027C">
      <w:pPr>
        <w:spacing w:after="0" w:line="240" w:lineRule="auto"/>
        <w:jc w:val="center"/>
        <w:rPr>
          <w:rFonts w:ascii="Century Gothic" w:eastAsia="Calibri" w:hAnsi="Century Gothic" w:cs="Times New Roman"/>
          <w:b/>
          <w:color w:val="auto"/>
          <w:kern w:val="0"/>
          <w:sz w:val="56"/>
          <w:szCs w:val="56"/>
          <w:lang w:val="en-GB" w:eastAsia="en-US"/>
          <w14:ligatures w14:val="none"/>
        </w:rPr>
      </w:pPr>
    </w:p>
    <w:p w14:paraId="1F82E342" w14:textId="0509BFDA" w:rsidR="00DF78D3" w:rsidRDefault="00732C67" w:rsidP="00732C67">
      <w:pPr>
        <w:pBdr>
          <w:top w:val="single" w:sz="36" w:space="1" w:color="auto"/>
          <w:bottom w:val="single" w:sz="36" w:space="1" w:color="auto"/>
        </w:pBdr>
        <w:spacing w:after="0" w:line="240" w:lineRule="auto"/>
        <w:jc w:val="center"/>
        <w:rPr>
          <w:rFonts w:ascii="Century Gothic" w:hAnsi="Century Gothic"/>
          <w:b/>
          <w:color w:val="990033"/>
          <w:sz w:val="72"/>
          <w:szCs w:val="72"/>
        </w:rPr>
      </w:pPr>
      <w:r w:rsidRPr="00804CB5">
        <w:rPr>
          <w:rFonts w:ascii="Century Gothic" w:hAnsi="Century Gothic"/>
          <w:b/>
          <w:color w:val="990033"/>
          <w:sz w:val="72"/>
          <w:szCs w:val="72"/>
        </w:rPr>
        <w:t>Int</w:t>
      </w:r>
      <w:r>
        <w:rPr>
          <w:rFonts w:ascii="Century Gothic" w:hAnsi="Century Gothic"/>
          <w:b/>
          <w:color w:val="990033"/>
          <w:sz w:val="72"/>
          <w:szCs w:val="72"/>
        </w:rPr>
        <w:t>erim Business Plan</w:t>
      </w:r>
    </w:p>
    <w:p w14:paraId="7263794F" w14:textId="52AE06C6" w:rsidR="0019027C" w:rsidRPr="00732C67" w:rsidRDefault="00732C67" w:rsidP="00732C67">
      <w:pPr>
        <w:pBdr>
          <w:top w:val="single" w:sz="36" w:space="1" w:color="auto"/>
          <w:bottom w:val="single" w:sz="36" w:space="1" w:color="auto"/>
        </w:pBdr>
        <w:spacing w:after="0" w:line="240" w:lineRule="auto"/>
        <w:jc w:val="center"/>
        <w:rPr>
          <w:rFonts w:ascii="Century Gothic" w:eastAsia="Calibri" w:hAnsi="Century Gothic" w:cs="Times New Roman"/>
          <w:b/>
          <w:color w:val="auto"/>
          <w:kern w:val="0"/>
          <w:sz w:val="56"/>
          <w:szCs w:val="56"/>
          <w:lang w:val="en-GB" w:eastAsia="en-US"/>
          <w14:ligatures w14:val="none"/>
        </w:rPr>
      </w:pPr>
      <w:r w:rsidRPr="00732C67">
        <w:rPr>
          <w:rFonts w:ascii="Century Gothic" w:hAnsi="Century Gothic"/>
          <w:b/>
          <w:color w:val="990033"/>
          <w:sz w:val="56"/>
          <w:szCs w:val="56"/>
        </w:rPr>
        <w:t>2021-2022</w:t>
      </w:r>
    </w:p>
    <w:p w14:paraId="1B302372" w14:textId="42FB02FF" w:rsidR="0019027C" w:rsidRPr="00804CB5" w:rsidRDefault="0019027C" w:rsidP="0019027C">
      <w:pPr>
        <w:spacing w:after="0" w:line="240" w:lineRule="auto"/>
        <w:jc w:val="center"/>
        <w:rPr>
          <w:rFonts w:ascii="Century Gothic" w:eastAsia="Calibri" w:hAnsi="Century Gothic" w:cs="Times New Roman"/>
          <w:b/>
          <w:color w:val="FF0000"/>
          <w:kern w:val="0"/>
          <w:sz w:val="36"/>
          <w:szCs w:val="36"/>
          <w:lang w:val="en-GB" w:eastAsia="en-US"/>
          <w14:ligatures w14:val="none"/>
        </w:rPr>
      </w:pPr>
    </w:p>
    <w:p w14:paraId="3FF900D0" w14:textId="3A68FE0C" w:rsidR="00276D34" w:rsidRPr="00804CB5" w:rsidRDefault="00276D34" w:rsidP="0019027C">
      <w:pPr>
        <w:spacing w:after="0" w:line="240" w:lineRule="auto"/>
        <w:jc w:val="center"/>
        <w:rPr>
          <w:rFonts w:ascii="Century Gothic" w:eastAsia="Calibri" w:hAnsi="Century Gothic" w:cs="Times New Roman"/>
          <w:color w:val="FF0000"/>
          <w:kern w:val="0"/>
          <w:sz w:val="28"/>
          <w:szCs w:val="28"/>
          <w:lang w:val="en-GB" w:eastAsia="en-US"/>
          <w14:ligatures w14:val="none"/>
        </w:rPr>
      </w:pPr>
      <w:r w:rsidRPr="00804CB5">
        <w:rPr>
          <w:rFonts w:ascii="Century Gothic" w:eastAsia="Calibri" w:hAnsi="Century Gothic" w:cs="Times New Roman"/>
          <w:color w:val="FF0000"/>
          <w:kern w:val="0"/>
          <w:sz w:val="28"/>
          <w:szCs w:val="28"/>
          <w:lang w:val="en-GB" w:eastAsia="en-US"/>
          <w14:ligatures w14:val="none"/>
        </w:rPr>
        <w:t xml:space="preserve">(Unapproved Draft </w:t>
      </w:r>
      <w:r w:rsidR="00572A10">
        <w:rPr>
          <w:rFonts w:ascii="Century Gothic" w:eastAsia="Calibri" w:hAnsi="Century Gothic" w:cs="Times New Roman"/>
          <w:color w:val="FF0000"/>
          <w:kern w:val="0"/>
          <w:sz w:val="28"/>
          <w:szCs w:val="28"/>
          <w:lang w:val="en-GB" w:eastAsia="en-US"/>
          <w14:ligatures w14:val="none"/>
        </w:rPr>
        <w:t>1</w:t>
      </w:r>
      <w:r w:rsidR="002108C6">
        <w:rPr>
          <w:rFonts w:ascii="Century Gothic" w:eastAsia="Calibri" w:hAnsi="Century Gothic" w:cs="Times New Roman"/>
          <w:color w:val="FF0000"/>
          <w:kern w:val="0"/>
          <w:sz w:val="28"/>
          <w:szCs w:val="28"/>
          <w:lang w:val="en-GB" w:eastAsia="en-US"/>
          <w14:ligatures w14:val="none"/>
        </w:rPr>
        <w:t>6</w:t>
      </w:r>
      <w:r w:rsidR="00572A10" w:rsidRPr="00572A10">
        <w:rPr>
          <w:rFonts w:ascii="Century Gothic" w:eastAsia="Calibri" w:hAnsi="Century Gothic" w:cs="Times New Roman"/>
          <w:color w:val="FF0000"/>
          <w:kern w:val="0"/>
          <w:sz w:val="28"/>
          <w:szCs w:val="28"/>
          <w:vertAlign w:val="superscript"/>
          <w:lang w:val="en-GB" w:eastAsia="en-US"/>
          <w14:ligatures w14:val="none"/>
        </w:rPr>
        <w:t>th</w:t>
      </w:r>
      <w:r w:rsidR="00572A10">
        <w:rPr>
          <w:rFonts w:ascii="Century Gothic" w:eastAsia="Calibri" w:hAnsi="Century Gothic" w:cs="Times New Roman"/>
          <w:color w:val="FF0000"/>
          <w:kern w:val="0"/>
          <w:sz w:val="28"/>
          <w:szCs w:val="28"/>
          <w:lang w:val="en-GB" w:eastAsia="en-US"/>
          <w14:ligatures w14:val="none"/>
        </w:rPr>
        <w:t xml:space="preserve"> March</w:t>
      </w:r>
      <w:r w:rsidR="00D469D7">
        <w:rPr>
          <w:rFonts w:ascii="Century Gothic" w:eastAsia="Calibri" w:hAnsi="Century Gothic" w:cs="Times New Roman"/>
          <w:color w:val="FF0000"/>
          <w:kern w:val="0"/>
          <w:sz w:val="28"/>
          <w:szCs w:val="28"/>
          <w:lang w:val="en-GB" w:eastAsia="en-US"/>
          <w14:ligatures w14:val="none"/>
        </w:rPr>
        <w:t xml:space="preserve"> </w:t>
      </w:r>
      <w:r w:rsidR="00C561BA" w:rsidRPr="00804CB5">
        <w:rPr>
          <w:rFonts w:ascii="Century Gothic" w:eastAsia="Calibri" w:hAnsi="Century Gothic" w:cs="Times New Roman"/>
          <w:color w:val="FF0000"/>
          <w:kern w:val="0"/>
          <w:sz w:val="28"/>
          <w:szCs w:val="28"/>
          <w:lang w:val="en-GB" w:eastAsia="en-US"/>
          <w14:ligatures w14:val="none"/>
        </w:rPr>
        <w:t>20</w:t>
      </w:r>
      <w:r w:rsidR="00F5214C">
        <w:rPr>
          <w:rFonts w:ascii="Century Gothic" w:eastAsia="Calibri" w:hAnsi="Century Gothic" w:cs="Times New Roman"/>
          <w:color w:val="FF0000"/>
          <w:kern w:val="0"/>
          <w:sz w:val="28"/>
          <w:szCs w:val="28"/>
          <w:lang w:val="en-GB" w:eastAsia="en-US"/>
          <w14:ligatures w14:val="none"/>
        </w:rPr>
        <w:t>21</w:t>
      </w:r>
      <w:r w:rsidRPr="00804CB5">
        <w:rPr>
          <w:rFonts w:ascii="Century Gothic" w:eastAsia="Calibri" w:hAnsi="Century Gothic" w:cs="Times New Roman"/>
          <w:color w:val="FF0000"/>
          <w:kern w:val="0"/>
          <w:sz w:val="28"/>
          <w:szCs w:val="28"/>
          <w:lang w:val="en-GB" w:eastAsia="en-US"/>
          <w14:ligatures w14:val="none"/>
        </w:rPr>
        <w:t>)</w:t>
      </w:r>
    </w:p>
    <w:p w14:paraId="0CCCDF23" w14:textId="6A062E22" w:rsidR="00DF78D3" w:rsidRPr="0019027C" w:rsidRDefault="00A43259" w:rsidP="0019027C">
      <w:pPr>
        <w:spacing w:after="160" w:line="240" w:lineRule="auto"/>
        <w:jc w:val="center"/>
        <w:rPr>
          <w:rFonts w:ascii="Century Gothic" w:eastAsia="Calibri" w:hAnsi="Century Gothic" w:cs="Times New Roman"/>
          <w:color w:val="FF0000"/>
          <w:kern w:val="0"/>
          <w:sz w:val="24"/>
          <w:szCs w:val="24"/>
          <w:lang w:val="en-GB" w:eastAsia="en-US"/>
          <w14:ligatures w14:val="none"/>
        </w:rPr>
      </w:pPr>
      <w:r>
        <w:rPr>
          <w:rFonts w:ascii="Century Gothic" w:eastAsia="Calibri" w:hAnsi="Century Gothic" w:cs="Times New Roman"/>
          <w:b/>
          <w:color w:val="auto"/>
          <w:kern w:val="0"/>
          <w:sz w:val="40"/>
          <w:szCs w:val="40"/>
          <w:lang w:val="en-GB" w:eastAsia="en-US"/>
          <w14:ligatures w14:val="none"/>
        </w:rPr>
        <w:t xml:space="preserve"> </w:t>
      </w:r>
    </w:p>
    <w:p w14:paraId="721B96C0" w14:textId="7071CDBF" w:rsidR="0019027C" w:rsidRPr="00804CB5" w:rsidRDefault="00D14687" w:rsidP="0019027C">
      <w:pPr>
        <w:rPr>
          <w:rFonts w:ascii="Century Gothic" w:hAnsi="Century Gothic"/>
          <w:b/>
          <w:color w:val="990033"/>
          <w:sz w:val="72"/>
          <w:szCs w:val="72"/>
        </w:rPr>
      </w:pPr>
      <w:r>
        <w:rPr>
          <w:rFonts w:ascii="Century Gothic" w:hAnsi="Century Gothic"/>
          <w:b/>
          <w:color w:val="83B8D0" w:themeColor="accent4" w:themeTint="99"/>
          <w:sz w:val="32"/>
          <w:szCs w:val="32"/>
        </w:rPr>
        <w:br w:type="page"/>
      </w:r>
      <w:r w:rsidR="00911FCE" w:rsidRPr="00804CB5">
        <w:rPr>
          <w:rFonts w:ascii="Century Gothic" w:hAnsi="Century Gothic"/>
          <w:b/>
          <w:color w:val="990033"/>
          <w:sz w:val="32"/>
          <w:szCs w:val="32"/>
        </w:rPr>
        <w:lastRenderedPageBreak/>
        <w:t>Section 1:</w:t>
      </w:r>
      <w:r w:rsidR="00911FCE" w:rsidRPr="00804CB5">
        <w:rPr>
          <w:rFonts w:ascii="Century Gothic" w:hAnsi="Century Gothic"/>
          <w:b/>
          <w:color w:val="990033"/>
          <w:sz w:val="72"/>
          <w:szCs w:val="72"/>
        </w:rPr>
        <w:t xml:space="preserve"> </w:t>
      </w:r>
      <w:bookmarkStart w:id="3" w:name="_Hlk64458493"/>
      <w:r w:rsidR="00911FCE" w:rsidRPr="00804CB5">
        <w:rPr>
          <w:rFonts w:ascii="Century Gothic" w:hAnsi="Century Gothic"/>
          <w:b/>
          <w:color w:val="990033"/>
          <w:sz w:val="72"/>
          <w:szCs w:val="72"/>
        </w:rPr>
        <w:t>I</w:t>
      </w:r>
      <w:r w:rsidR="00EE09CF" w:rsidRPr="00804CB5">
        <w:rPr>
          <w:rFonts w:ascii="Century Gothic" w:hAnsi="Century Gothic"/>
          <w:b/>
          <w:color w:val="990033"/>
          <w:sz w:val="72"/>
          <w:szCs w:val="72"/>
        </w:rPr>
        <w:t>ntroduction</w:t>
      </w:r>
      <w:bookmarkEnd w:id="3"/>
    </w:p>
    <w:p w14:paraId="1C5EBC94" w14:textId="643B0EB0" w:rsidR="00C561BA" w:rsidRPr="00804CB5" w:rsidRDefault="007A4349" w:rsidP="00C561BA">
      <w:pPr>
        <w:spacing w:after="240" w:line="240" w:lineRule="auto"/>
        <w:jc w:val="both"/>
        <w:rPr>
          <w:rFonts w:ascii="Century Gothic" w:eastAsia="Calibri" w:hAnsi="Century Gothic" w:cs="Times New Roman"/>
          <w:b/>
          <w:i/>
          <w:color w:val="990033"/>
          <w:kern w:val="0"/>
          <w:sz w:val="28"/>
          <w:szCs w:val="28"/>
          <w:lang w:val="en-GB" w:eastAsia="en-US"/>
          <w14:ligatures w14:val="none"/>
        </w:rPr>
      </w:pPr>
      <w:r>
        <w:rPr>
          <w:rFonts w:ascii="Century Gothic" w:eastAsia="Calibri" w:hAnsi="Century Gothic" w:cs="Times New Roman"/>
          <w:b/>
          <w:i/>
          <w:color w:val="990033"/>
          <w:kern w:val="0"/>
          <w:sz w:val="28"/>
          <w:szCs w:val="28"/>
          <w:lang w:val="en-GB" w:eastAsia="en-US"/>
          <w14:ligatures w14:val="none"/>
        </w:rPr>
        <w:t>This</w:t>
      </w:r>
      <w:r w:rsidR="00EE09CF" w:rsidRPr="00804CB5">
        <w:rPr>
          <w:rFonts w:ascii="Century Gothic" w:eastAsia="Calibri" w:hAnsi="Century Gothic" w:cs="Times New Roman"/>
          <w:b/>
          <w:i/>
          <w:color w:val="990033"/>
          <w:kern w:val="0"/>
          <w:sz w:val="28"/>
          <w:szCs w:val="28"/>
          <w:lang w:val="en-GB" w:eastAsia="en-US"/>
          <w14:ligatures w14:val="none"/>
        </w:rPr>
        <w:t xml:space="preserve"> business plan is our c</w:t>
      </w:r>
      <w:r w:rsidR="0019027C" w:rsidRPr="00804CB5">
        <w:rPr>
          <w:rFonts w:ascii="Century Gothic" w:eastAsia="Calibri" w:hAnsi="Century Gothic" w:cs="Times New Roman"/>
          <w:b/>
          <w:i/>
          <w:color w:val="990033"/>
          <w:kern w:val="0"/>
          <w:sz w:val="28"/>
          <w:szCs w:val="28"/>
          <w:lang w:val="en-GB" w:eastAsia="en-US"/>
          <w14:ligatures w14:val="none"/>
        </w:rPr>
        <w:t xml:space="preserve">ore strategic </w:t>
      </w:r>
      <w:r w:rsidR="00EE09CF" w:rsidRPr="00804CB5">
        <w:rPr>
          <w:rFonts w:ascii="Century Gothic" w:eastAsia="Calibri" w:hAnsi="Century Gothic" w:cs="Times New Roman"/>
          <w:b/>
          <w:i/>
          <w:color w:val="990033"/>
          <w:kern w:val="0"/>
          <w:sz w:val="28"/>
          <w:szCs w:val="28"/>
          <w:lang w:val="en-GB" w:eastAsia="en-US"/>
          <w14:ligatures w14:val="none"/>
        </w:rPr>
        <w:t xml:space="preserve">document and sets out our </w:t>
      </w:r>
      <w:r w:rsidR="00E65921">
        <w:rPr>
          <w:rFonts w:ascii="Century Gothic" w:eastAsia="Calibri" w:hAnsi="Century Gothic" w:cs="Times New Roman"/>
          <w:b/>
          <w:i/>
          <w:color w:val="990033"/>
          <w:kern w:val="0"/>
          <w:sz w:val="28"/>
          <w:szCs w:val="28"/>
          <w:lang w:val="en-GB" w:eastAsia="en-US"/>
          <w14:ligatures w14:val="none"/>
        </w:rPr>
        <w:t>objectives</w:t>
      </w:r>
      <w:r w:rsidR="002F56D9">
        <w:rPr>
          <w:rFonts w:ascii="Century Gothic" w:eastAsia="Calibri" w:hAnsi="Century Gothic" w:cs="Times New Roman"/>
          <w:b/>
          <w:i/>
          <w:color w:val="990033"/>
          <w:kern w:val="0"/>
          <w:sz w:val="28"/>
          <w:szCs w:val="28"/>
          <w:lang w:val="en-GB" w:eastAsia="en-US"/>
          <w14:ligatures w14:val="none"/>
        </w:rPr>
        <w:t xml:space="preserve"> </w:t>
      </w:r>
      <w:r>
        <w:rPr>
          <w:rFonts w:ascii="Century Gothic" w:eastAsia="Calibri" w:hAnsi="Century Gothic" w:cs="Times New Roman"/>
          <w:b/>
          <w:i/>
          <w:color w:val="990033"/>
          <w:kern w:val="0"/>
          <w:sz w:val="28"/>
          <w:szCs w:val="28"/>
          <w:lang w:val="en-GB" w:eastAsia="en-US"/>
          <w14:ligatures w14:val="none"/>
        </w:rPr>
        <w:t>for the next year</w:t>
      </w:r>
      <w:r w:rsidR="00C561BA" w:rsidRPr="00804CB5">
        <w:rPr>
          <w:rFonts w:ascii="Century Gothic" w:eastAsia="Calibri" w:hAnsi="Century Gothic" w:cs="Times New Roman"/>
          <w:b/>
          <w:i/>
          <w:color w:val="990033"/>
          <w:kern w:val="0"/>
          <w:sz w:val="28"/>
          <w:szCs w:val="28"/>
          <w:lang w:val="en-GB" w:eastAsia="en-US"/>
          <w14:ligatures w14:val="none"/>
        </w:rPr>
        <w:t>.  We review and update our plan annually</w:t>
      </w:r>
      <w:r w:rsidR="00FF1D49" w:rsidRPr="00804CB5">
        <w:rPr>
          <w:rFonts w:ascii="Century Gothic" w:eastAsia="Calibri" w:hAnsi="Century Gothic" w:cs="Times New Roman"/>
          <w:b/>
          <w:i/>
          <w:color w:val="990033"/>
          <w:kern w:val="0"/>
          <w:sz w:val="28"/>
          <w:szCs w:val="28"/>
          <w:lang w:val="en-GB" w:eastAsia="en-US"/>
          <w14:ligatures w14:val="none"/>
        </w:rPr>
        <w:t xml:space="preserve"> and t</w:t>
      </w:r>
      <w:r w:rsidR="00C561BA" w:rsidRPr="00804CB5">
        <w:rPr>
          <w:rFonts w:ascii="Century Gothic" w:eastAsia="Calibri" w:hAnsi="Century Gothic" w:cs="Times New Roman"/>
          <w:b/>
          <w:i/>
          <w:color w:val="990033"/>
          <w:kern w:val="0"/>
          <w:sz w:val="28"/>
          <w:szCs w:val="28"/>
          <w:lang w:val="en-GB" w:eastAsia="en-US"/>
          <w14:ligatures w14:val="none"/>
        </w:rPr>
        <w:t xml:space="preserve">his version of </w:t>
      </w:r>
      <w:r w:rsidR="00F5214C">
        <w:rPr>
          <w:rFonts w:ascii="Century Gothic" w:eastAsia="Calibri" w:hAnsi="Century Gothic" w:cs="Times New Roman"/>
          <w:b/>
          <w:i/>
          <w:color w:val="990033"/>
          <w:kern w:val="0"/>
          <w:sz w:val="28"/>
          <w:szCs w:val="28"/>
          <w:lang w:val="en-GB" w:eastAsia="en-US"/>
          <w14:ligatures w14:val="none"/>
        </w:rPr>
        <w:t>our</w:t>
      </w:r>
      <w:r w:rsidR="00C561BA" w:rsidRPr="00804CB5">
        <w:rPr>
          <w:rFonts w:ascii="Century Gothic" w:eastAsia="Calibri" w:hAnsi="Century Gothic" w:cs="Times New Roman"/>
          <w:b/>
          <w:i/>
          <w:color w:val="990033"/>
          <w:kern w:val="0"/>
          <w:sz w:val="28"/>
          <w:szCs w:val="28"/>
          <w:lang w:val="en-GB" w:eastAsia="en-US"/>
          <w14:ligatures w14:val="none"/>
        </w:rPr>
        <w:t xml:space="preserve"> plan was </w:t>
      </w:r>
      <w:r w:rsidR="00D54498" w:rsidRPr="00804CB5">
        <w:rPr>
          <w:rFonts w:ascii="Century Gothic" w:eastAsia="Calibri" w:hAnsi="Century Gothic" w:cs="Times New Roman"/>
          <w:b/>
          <w:i/>
          <w:color w:val="990033"/>
          <w:kern w:val="0"/>
          <w:sz w:val="28"/>
          <w:szCs w:val="28"/>
          <w:lang w:val="en-GB" w:eastAsia="en-US"/>
          <w14:ligatures w14:val="none"/>
        </w:rPr>
        <w:t>approved by our Board</w:t>
      </w:r>
      <w:r w:rsidR="00D469D7">
        <w:rPr>
          <w:rFonts w:ascii="Century Gothic" w:eastAsia="Calibri" w:hAnsi="Century Gothic" w:cs="Times New Roman"/>
          <w:b/>
          <w:i/>
          <w:color w:val="990033"/>
          <w:kern w:val="0"/>
          <w:sz w:val="28"/>
          <w:szCs w:val="28"/>
          <w:lang w:val="en-GB" w:eastAsia="en-US"/>
          <w14:ligatures w14:val="none"/>
        </w:rPr>
        <w:t xml:space="preserve"> </w:t>
      </w:r>
      <w:r w:rsidR="00D54498" w:rsidRPr="00804CB5">
        <w:rPr>
          <w:rFonts w:ascii="Century Gothic" w:eastAsia="Calibri" w:hAnsi="Century Gothic" w:cs="Times New Roman"/>
          <w:b/>
          <w:i/>
          <w:color w:val="990033"/>
          <w:kern w:val="0"/>
          <w:sz w:val="28"/>
          <w:szCs w:val="28"/>
          <w:lang w:val="en-GB" w:eastAsia="en-US"/>
          <w14:ligatures w14:val="none"/>
        </w:rPr>
        <w:t xml:space="preserve">in </w:t>
      </w:r>
      <w:r w:rsidR="00EC3B67">
        <w:rPr>
          <w:rFonts w:ascii="Century Gothic" w:eastAsia="Calibri" w:hAnsi="Century Gothic" w:cs="Times New Roman"/>
          <w:b/>
          <w:i/>
          <w:color w:val="990033"/>
          <w:kern w:val="0"/>
          <w:sz w:val="28"/>
          <w:szCs w:val="28"/>
          <w:lang w:val="en-GB" w:eastAsia="en-US"/>
          <w14:ligatures w14:val="none"/>
        </w:rPr>
        <w:t>March</w:t>
      </w:r>
      <w:r w:rsidR="00D54498" w:rsidRPr="00804CB5">
        <w:rPr>
          <w:rFonts w:ascii="Century Gothic" w:eastAsia="Calibri" w:hAnsi="Century Gothic" w:cs="Times New Roman"/>
          <w:b/>
          <w:i/>
          <w:color w:val="990033"/>
          <w:kern w:val="0"/>
          <w:sz w:val="28"/>
          <w:szCs w:val="28"/>
          <w:lang w:val="en-GB" w:eastAsia="en-US"/>
          <w14:ligatures w14:val="none"/>
        </w:rPr>
        <w:t xml:space="preserve"> 20</w:t>
      </w:r>
      <w:r w:rsidR="00F5214C">
        <w:rPr>
          <w:rFonts w:ascii="Century Gothic" w:eastAsia="Calibri" w:hAnsi="Century Gothic" w:cs="Times New Roman"/>
          <w:b/>
          <w:i/>
          <w:color w:val="990033"/>
          <w:kern w:val="0"/>
          <w:sz w:val="28"/>
          <w:szCs w:val="28"/>
          <w:lang w:val="en-GB" w:eastAsia="en-US"/>
          <w14:ligatures w14:val="none"/>
        </w:rPr>
        <w:t>21</w:t>
      </w:r>
      <w:r w:rsidR="00C561BA" w:rsidRPr="00804CB5">
        <w:rPr>
          <w:rFonts w:ascii="Century Gothic" w:eastAsia="Calibri" w:hAnsi="Century Gothic" w:cs="Times New Roman"/>
          <w:b/>
          <w:i/>
          <w:color w:val="990033"/>
          <w:kern w:val="0"/>
          <w:sz w:val="28"/>
          <w:szCs w:val="28"/>
          <w:lang w:val="en-GB" w:eastAsia="en-US"/>
          <w14:ligatures w14:val="none"/>
        </w:rPr>
        <w:t xml:space="preserve">.  </w:t>
      </w:r>
    </w:p>
    <w:p w14:paraId="02E5B79F" w14:textId="33A5001C" w:rsidR="00DE0D33" w:rsidRPr="00804CB5" w:rsidRDefault="002C7F3D" w:rsidP="00C561BA">
      <w:pPr>
        <w:spacing w:after="240" w:line="240" w:lineRule="auto"/>
        <w:jc w:val="both"/>
        <w:rPr>
          <w:rFonts w:ascii="Century Gothic" w:eastAsia="Calibri" w:hAnsi="Century Gothic" w:cs="Times New Roman"/>
          <w:b/>
          <w:color w:val="auto"/>
          <w:kern w:val="0"/>
          <w:sz w:val="32"/>
          <w:szCs w:val="32"/>
          <w:lang w:val="en-GB" w:eastAsia="en-US"/>
          <w14:ligatures w14:val="none"/>
        </w:rPr>
      </w:pPr>
      <w:r w:rsidRPr="00804CB5">
        <w:rPr>
          <w:rFonts w:ascii="Century Gothic" w:hAnsi="Century Gothic"/>
          <w:noProof/>
          <w:sz w:val="32"/>
          <w:szCs w:val="32"/>
          <w:lang w:val="en-GB" w:eastAsia="en-GB"/>
        </w:rPr>
        <mc:AlternateContent>
          <mc:Choice Requires="wps">
            <w:drawing>
              <wp:anchor distT="182880" distB="182880" distL="274320" distR="274320" simplePos="0" relativeHeight="251658240" behindDoc="0" locked="0" layoutInCell="1" allowOverlap="0" wp14:anchorId="41147F67" wp14:editId="13A2DF3F">
                <wp:simplePos x="0" y="0"/>
                <wp:positionH relativeFrom="margin">
                  <wp:align>left</wp:align>
                </wp:positionH>
                <wp:positionV relativeFrom="paragraph">
                  <wp:posOffset>181610</wp:posOffset>
                </wp:positionV>
                <wp:extent cx="1949450" cy="3543300"/>
                <wp:effectExtent l="0" t="0" r="12700" b="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1949450" cy="354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88A0FD" w14:textId="52B3FE78" w:rsidR="003D0050" w:rsidRPr="00FC01DB" w:rsidRDefault="003D0050" w:rsidP="00FC01DB">
                            <w:pPr>
                              <w:jc w:val="right"/>
                              <w:rPr>
                                <w:rFonts w:ascii="Century Gothic" w:hAnsi="Century Gothic"/>
                                <w:i/>
                                <w:iCs/>
                              </w:rPr>
                            </w:pPr>
                          </w:p>
                          <w:tbl>
                            <w:tblPr>
                              <w:tblStyle w:val="TableGrid"/>
                              <w:tblW w:w="0" w:type="auto"/>
                              <w:tblBorders>
                                <w:top w:val="single" w:sz="24" w:space="0" w:color="990033"/>
                                <w:left w:val="single" w:sz="24" w:space="0" w:color="990033"/>
                                <w:bottom w:val="single" w:sz="24" w:space="0" w:color="990033"/>
                                <w:right w:val="single" w:sz="24" w:space="0" w:color="990033"/>
                                <w:insideH w:val="none" w:sz="0" w:space="0" w:color="auto"/>
                                <w:insideV w:val="none" w:sz="0" w:space="0" w:color="auto"/>
                              </w:tblBorders>
                              <w:tblLook w:val="04A0" w:firstRow="1" w:lastRow="0" w:firstColumn="1" w:lastColumn="0" w:noHBand="0" w:noVBand="1"/>
                            </w:tblPr>
                            <w:tblGrid>
                              <w:gridCol w:w="2380"/>
                              <w:gridCol w:w="620"/>
                            </w:tblGrid>
                            <w:tr w:rsidR="003D0050" w14:paraId="0FFF0A6D" w14:textId="77777777" w:rsidTr="00F92F73">
                              <w:tc>
                                <w:tcPr>
                                  <w:tcW w:w="3000" w:type="dxa"/>
                                  <w:gridSpan w:val="2"/>
                                </w:tcPr>
                                <w:p w14:paraId="25436627" w14:textId="77777777" w:rsidR="003D0050" w:rsidRPr="00A165D9" w:rsidRDefault="003D0050" w:rsidP="00F92F73">
                                  <w:pPr>
                                    <w:jc w:val="center"/>
                                    <w:rPr>
                                      <w:rFonts w:ascii="Century Gothic" w:hAnsi="Century Gothic"/>
                                      <w:b/>
                                      <w:bCs/>
                                      <w:color w:val="990033"/>
                                      <w:sz w:val="28"/>
                                      <w:szCs w:val="28"/>
                                    </w:rPr>
                                  </w:pPr>
                                  <w:r w:rsidRPr="00A165D9">
                                    <w:rPr>
                                      <w:rFonts w:ascii="Century Gothic" w:hAnsi="Century Gothic"/>
                                      <w:b/>
                                      <w:bCs/>
                                      <w:color w:val="990033"/>
                                      <w:sz w:val="28"/>
                                      <w:szCs w:val="28"/>
                                    </w:rPr>
                                    <w:t>CONTENTS</w:t>
                                  </w:r>
                                </w:p>
                                <w:p w14:paraId="4C2A5B58" w14:textId="5E36338F" w:rsidR="003D0050" w:rsidRPr="00A165D9" w:rsidRDefault="003D0050" w:rsidP="00F92F73">
                                  <w:pPr>
                                    <w:pStyle w:val="Caption"/>
                                    <w:jc w:val="right"/>
                                    <w:rPr>
                                      <w:color w:val="990033"/>
                                      <w:sz w:val="20"/>
                                    </w:rPr>
                                  </w:pPr>
                                  <w:r w:rsidRPr="00A165D9">
                                    <w:rPr>
                                      <w:rFonts w:ascii="Century Gothic" w:hAnsi="Century Gothic"/>
                                      <w:i w:val="0"/>
                                      <w:iCs w:val="0"/>
                                      <w:color w:val="990033"/>
                                      <w:sz w:val="20"/>
                                    </w:rPr>
                                    <w:t>page</w:t>
                                  </w:r>
                                </w:p>
                              </w:tc>
                            </w:tr>
                            <w:tr w:rsidR="003D0050" w14:paraId="73C13D16" w14:textId="77777777" w:rsidTr="00F92F73">
                              <w:tc>
                                <w:tcPr>
                                  <w:tcW w:w="2380" w:type="dxa"/>
                                </w:tcPr>
                                <w:p w14:paraId="4A0F2DD3" w14:textId="416CA787" w:rsidR="003D0050" w:rsidRPr="00A165D9" w:rsidRDefault="003D0050">
                                  <w:pPr>
                                    <w:pStyle w:val="Caption"/>
                                    <w:rPr>
                                      <w:rFonts w:ascii="Century Gothic" w:hAnsi="Century Gothic"/>
                                      <w:b/>
                                      <w:bCs/>
                                      <w:color w:val="990033"/>
                                      <w:sz w:val="28"/>
                                      <w:szCs w:val="28"/>
                                    </w:rPr>
                                  </w:pPr>
                                  <w:r w:rsidRPr="00A165D9">
                                    <w:rPr>
                                      <w:rFonts w:ascii="Century Gothic" w:hAnsi="Century Gothic"/>
                                      <w:b/>
                                      <w:bCs/>
                                      <w:color w:val="990033"/>
                                      <w:sz w:val="28"/>
                                      <w:szCs w:val="28"/>
                                    </w:rPr>
                                    <w:t>About</w:t>
                                  </w:r>
                                  <w:r>
                                    <w:rPr>
                                      <w:rFonts w:ascii="Century Gothic" w:hAnsi="Century Gothic"/>
                                      <w:b/>
                                      <w:bCs/>
                                      <w:color w:val="990033"/>
                                      <w:sz w:val="28"/>
                                      <w:szCs w:val="28"/>
                                    </w:rPr>
                                    <w:t xml:space="preserve"> Us</w:t>
                                  </w:r>
                                  <w:r w:rsidRPr="00A165D9">
                                    <w:rPr>
                                      <w:rFonts w:ascii="Century Gothic" w:hAnsi="Century Gothic"/>
                                      <w:b/>
                                      <w:bCs/>
                                      <w:color w:val="990033"/>
                                      <w:sz w:val="28"/>
                                      <w:szCs w:val="28"/>
                                    </w:rPr>
                                    <w:t xml:space="preserve"> </w:t>
                                  </w:r>
                                  <w:r>
                                    <w:rPr>
                                      <w:rFonts w:ascii="Century Gothic" w:hAnsi="Century Gothic"/>
                                      <w:b/>
                                      <w:bCs/>
                                      <w:color w:val="990033"/>
                                      <w:sz w:val="28"/>
                                      <w:szCs w:val="28"/>
                                    </w:rPr>
                                    <w:t>Partnership</w:t>
                                  </w:r>
                                </w:p>
                                <w:p w14:paraId="07FE0D05" w14:textId="2B29B84B" w:rsidR="003D0050" w:rsidRPr="00A165D9" w:rsidRDefault="003D0050" w:rsidP="00FC01DB">
                                  <w:pPr>
                                    <w:rPr>
                                      <w:rFonts w:ascii="Century Gothic" w:hAnsi="Century Gothic"/>
                                      <w:b/>
                                      <w:bCs/>
                                      <w:i/>
                                      <w:iCs/>
                                      <w:color w:val="990033"/>
                                      <w:sz w:val="28"/>
                                      <w:szCs w:val="28"/>
                                    </w:rPr>
                                  </w:pPr>
                                  <w:r w:rsidRPr="00A165D9">
                                    <w:rPr>
                                      <w:rFonts w:ascii="Century Gothic" w:hAnsi="Century Gothic"/>
                                      <w:b/>
                                      <w:bCs/>
                                      <w:i/>
                                      <w:iCs/>
                                      <w:color w:val="990033"/>
                                      <w:sz w:val="28"/>
                                      <w:szCs w:val="28"/>
                                    </w:rPr>
                                    <w:t>Context</w:t>
                                  </w:r>
                                </w:p>
                                <w:p w14:paraId="3D3EC1B7" w14:textId="5B06C7CC" w:rsidR="003D0050" w:rsidRPr="00A165D9" w:rsidRDefault="003D0050" w:rsidP="00FC01DB">
                                  <w:pPr>
                                    <w:rPr>
                                      <w:rFonts w:ascii="Century Gothic" w:hAnsi="Century Gothic"/>
                                      <w:b/>
                                      <w:bCs/>
                                      <w:i/>
                                      <w:iCs/>
                                      <w:color w:val="990033"/>
                                      <w:sz w:val="28"/>
                                      <w:szCs w:val="28"/>
                                    </w:rPr>
                                  </w:pPr>
                                  <w:r w:rsidRPr="00A165D9">
                                    <w:rPr>
                                      <w:rFonts w:ascii="Century Gothic" w:hAnsi="Century Gothic"/>
                                      <w:b/>
                                      <w:bCs/>
                                      <w:i/>
                                      <w:iCs/>
                                      <w:color w:val="990033"/>
                                      <w:sz w:val="28"/>
                                      <w:szCs w:val="28"/>
                                    </w:rPr>
                                    <w:t>Strategy</w:t>
                                  </w:r>
                                </w:p>
                                <w:p w14:paraId="6CD6688C" w14:textId="57E0391C" w:rsidR="003D0050" w:rsidRPr="00A165D9" w:rsidRDefault="003D0050" w:rsidP="00FC01DB">
                                  <w:pPr>
                                    <w:rPr>
                                      <w:rFonts w:ascii="Century Gothic" w:hAnsi="Century Gothic"/>
                                      <w:b/>
                                      <w:bCs/>
                                      <w:i/>
                                      <w:iCs/>
                                      <w:color w:val="990033"/>
                                      <w:sz w:val="28"/>
                                      <w:szCs w:val="28"/>
                                    </w:rPr>
                                  </w:pPr>
                                  <w:r w:rsidRPr="00A165D9">
                                    <w:rPr>
                                      <w:rFonts w:ascii="Century Gothic" w:hAnsi="Century Gothic"/>
                                      <w:b/>
                                      <w:bCs/>
                                      <w:i/>
                                      <w:iCs/>
                                      <w:color w:val="990033"/>
                                      <w:sz w:val="28"/>
                                      <w:szCs w:val="28"/>
                                    </w:rPr>
                                    <w:t>Priorities</w:t>
                                  </w:r>
                                </w:p>
                                <w:p w14:paraId="05746189" w14:textId="7EB4A7FA" w:rsidR="003D0050" w:rsidRDefault="003D0050" w:rsidP="00FC01DB">
                                  <w:pPr>
                                    <w:rPr>
                                      <w:rFonts w:ascii="Century Gothic" w:hAnsi="Century Gothic"/>
                                      <w:b/>
                                      <w:bCs/>
                                      <w:i/>
                                      <w:iCs/>
                                      <w:color w:val="990033"/>
                                      <w:sz w:val="28"/>
                                      <w:szCs w:val="28"/>
                                    </w:rPr>
                                  </w:pPr>
                                  <w:r>
                                    <w:rPr>
                                      <w:rFonts w:ascii="Century Gothic" w:hAnsi="Century Gothic"/>
                                      <w:b/>
                                      <w:bCs/>
                                      <w:i/>
                                      <w:iCs/>
                                      <w:color w:val="990033"/>
                                      <w:sz w:val="28"/>
                                      <w:szCs w:val="28"/>
                                    </w:rPr>
                                    <w:t>Risk</w:t>
                                  </w:r>
                                </w:p>
                                <w:p w14:paraId="2B810A3E" w14:textId="064209EB" w:rsidR="003D0050" w:rsidRDefault="003D0050" w:rsidP="00FC01DB">
                                  <w:pPr>
                                    <w:rPr>
                                      <w:rFonts w:ascii="Century Gothic" w:hAnsi="Century Gothic"/>
                                      <w:b/>
                                      <w:bCs/>
                                      <w:i/>
                                      <w:iCs/>
                                      <w:color w:val="990033"/>
                                      <w:sz w:val="28"/>
                                      <w:szCs w:val="28"/>
                                    </w:rPr>
                                  </w:pPr>
                                  <w:r w:rsidRPr="00A165D9">
                                    <w:rPr>
                                      <w:rFonts w:ascii="Century Gothic" w:hAnsi="Century Gothic"/>
                                      <w:b/>
                                      <w:bCs/>
                                      <w:i/>
                                      <w:iCs/>
                                      <w:color w:val="990033"/>
                                      <w:sz w:val="28"/>
                                      <w:szCs w:val="28"/>
                                    </w:rPr>
                                    <w:t>Resources</w:t>
                                  </w:r>
                                </w:p>
                                <w:p w14:paraId="2E8329EE" w14:textId="4656D1B4" w:rsidR="003D0050" w:rsidRPr="00A165D9" w:rsidRDefault="003D0050" w:rsidP="00FC01DB">
                                  <w:pPr>
                                    <w:rPr>
                                      <w:rFonts w:ascii="Century Gothic" w:hAnsi="Century Gothic"/>
                                      <w:b/>
                                      <w:bCs/>
                                      <w:i/>
                                      <w:iCs/>
                                      <w:color w:val="990033"/>
                                      <w:sz w:val="28"/>
                                      <w:szCs w:val="28"/>
                                    </w:rPr>
                                  </w:pPr>
                                  <w:r>
                                    <w:rPr>
                                      <w:rFonts w:ascii="Century Gothic" w:hAnsi="Century Gothic"/>
                                      <w:b/>
                                      <w:bCs/>
                                      <w:i/>
                                      <w:iCs/>
                                      <w:color w:val="990033"/>
                                      <w:sz w:val="28"/>
                                      <w:szCs w:val="28"/>
                                    </w:rPr>
                                    <w:t>Monitoring</w:t>
                                  </w:r>
                                </w:p>
                                <w:p w14:paraId="1E275BE6" w14:textId="7E2F751C" w:rsidR="003D0050" w:rsidRDefault="003D0050" w:rsidP="00FC01DB">
                                  <w:pPr>
                                    <w:rPr>
                                      <w:rFonts w:ascii="Century Gothic" w:hAnsi="Century Gothic"/>
                                      <w:b/>
                                      <w:bCs/>
                                      <w:i/>
                                      <w:iCs/>
                                      <w:color w:val="990033"/>
                                      <w:sz w:val="28"/>
                                      <w:szCs w:val="28"/>
                                    </w:rPr>
                                  </w:pPr>
                                  <w:r w:rsidRPr="00A165D9">
                                    <w:rPr>
                                      <w:rFonts w:ascii="Century Gothic" w:hAnsi="Century Gothic"/>
                                      <w:b/>
                                      <w:bCs/>
                                      <w:i/>
                                      <w:iCs/>
                                      <w:color w:val="990033"/>
                                      <w:sz w:val="28"/>
                                      <w:szCs w:val="28"/>
                                    </w:rPr>
                                    <w:t>Appendices</w:t>
                                  </w:r>
                                  <w:r>
                                    <w:rPr>
                                      <w:rFonts w:ascii="Century Gothic" w:hAnsi="Century Gothic"/>
                                      <w:b/>
                                      <w:bCs/>
                                      <w:i/>
                                      <w:iCs/>
                                      <w:color w:val="990033"/>
                                      <w:sz w:val="28"/>
                                      <w:szCs w:val="28"/>
                                    </w:rPr>
                                    <w:t>:</w:t>
                                  </w:r>
                                </w:p>
                                <w:p w14:paraId="0641C3D3" w14:textId="1A15A4CF" w:rsidR="003D0050" w:rsidRPr="001D108E" w:rsidRDefault="003D0050" w:rsidP="001D108E">
                                  <w:pPr>
                                    <w:jc w:val="right"/>
                                    <w:rPr>
                                      <w:rFonts w:ascii="Century Gothic" w:hAnsi="Century Gothic"/>
                                      <w:b/>
                                      <w:bCs/>
                                      <w:i/>
                                      <w:iCs/>
                                      <w:color w:val="990033"/>
                                      <w:sz w:val="28"/>
                                      <w:szCs w:val="28"/>
                                    </w:rPr>
                                  </w:pPr>
                                  <w:r>
                                    <w:rPr>
                                      <w:rFonts w:ascii="Century Gothic" w:hAnsi="Century Gothic"/>
                                      <w:b/>
                                      <w:bCs/>
                                      <w:i/>
                                      <w:iCs/>
                                      <w:color w:val="990033"/>
                                      <w:sz w:val="28"/>
                                      <w:szCs w:val="28"/>
                                    </w:rPr>
                                    <w:t xml:space="preserve">      </w:t>
                                  </w:r>
                                  <w:r w:rsidRPr="002C7F3D">
                                    <w:rPr>
                                      <w:rFonts w:ascii="Century Gothic" w:hAnsi="Century Gothic"/>
                                      <w:b/>
                                      <w:bCs/>
                                      <w:i/>
                                      <w:iCs/>
                                      <w:color w:val="990033"/>
                                      <w:sz w:val="22"/>
                                      <w:szCs w:val="22"/>
                                    </w:rPr>
                                    <w:t>Delivery Plan</w:t>
                                  </w:r>
                                </w:p>
                                <w:p w14:paraId="3CA4F127" w14:textId="5181BB27" w:rsidR="003D0050" w:rsidRPr="002C7F3D" w:rsidRDefault="003D0050" w:rsidP="001D108E">
                                  <w:pPr>
                                    <w:jc w:val="right"/>
                                    <w:rPr>
                                      <w:rFonts w:ascii="Century Gothic" w:hAnsi="Century Gothic"/>
                                      <w:b/>
                                      <w:bCs/>
                                      <w:i/>
                                      <w:iCs/>
                                      <w:color w:val="990033"/>
                                      <w:sz w:val="22"/>
                                      <w:szCs w:val="22"/>
                                    </w:rPr>
                                  </w:pPr>
                                  <w:r>
                                    <w:rPr>
                                      <w:rFonts w:ascii="Century Gothic" w:hAnsi="Century Gothic"/>
                                      <w:b/>
                                      <w:bCs/>
                                      <w:i/>
                                      <w:iCs/>
                                      <w:color w:val="990033"/>
                                      <w:sz w:val="22"/>
                                      <w:szCs w:val="22"/>
                                    </w:rPr>
                                    <w:t xml:space="preserve">      </w:t>
                                  </w:r>
                                  <w:r w:rsidRPr="002C7F3D">
                                    <w:rPr>
                                      <w:rFonts w:ascii="Century Gothic" w:hAnsi="Century Gothic"/>
                                      <w:b/>
                                      <w:bCs/>
                                      <w:i/>
                                      <w:iCs/>
                                      <w:color w:val="990033"/>
                                      <w:sz w:val="22"/>
                                      <w:szCs w:val="22"/>
                                    </w:rPr>
                                    <w:t xml:space="preserve"> Budget</w:t>
                                  </w:r>
                                </w:p>
                                <w:p w14:paraId="645A35A3" w14:textId="4D6E5E60" w:rsidR="003D0050" w:rsidRPr="00A165D9" w:rsidRDefault="003D0050" w:rsidP="00FC01DB">
                                  <w:pPr>
                                    <w:rPr>
                                      <w:color w:val="990033"/>
                                      <w:sz w:val="28"/>
                                      <w:szCs w:val="28"/>
                                    </w:rPr>
                                  </w:pPr>
                                </w:p>
                              </w:tc>
                              <w:tc>
                                <w:tcPr>
                                  <w:tcW w:w="620" w:type="dxa"/>
                                </w:tcPr>
                                <w:p w14:paraId="5DF76101" w14:textId="5C354E43" w:rsidR="003D0050" w:rsidRPr="00A165D9" w:rsidRDefault="003D0050" w:rsidP="00FC01DB">
                                  <w:pPr>
                                    <w:pStyle w:val="Caption"/>
                                    <w:jc w:val="center"/>
                                    <w:rPr>
                                      <w:color w:val="990033"/>
                                      <w:sz w:val="28"/>
                                      <w:szCs w:val="28"/>
                                    </w:rPr>
                                  </w:pPr>
                                  <w:r>
                                    <w:rPr>
                                      <w:color w:val="990033"/>
                                      <w:sz w:val="28"/>
                                      <w:szCs w:val="28"/>
                                    </w:rPr>
                                    <w:t>2</w:t>
                                  </w:r>
                                </w:p>
                                <w:p w14:paraId="1A8D87FD" w14:textId="4BEEB9E6" w:rsidR="003D0050" w:rsidRPr="00A165D9" w:rsidRDefault="003D0050" w:rsidP="00FC01DB">
                                  <w:pPr>
                                    <w:jc w:val="center"/>
                                    <w:rPr>
                                      <w:color w:val="990033"/>
                                      <w:sz w:val="28"/>
                                      <w:szCs w:val="28"/>
                                    </w:rPr>
                                  </w:pPr>
                                  <w:r>
                                    <w:rPr>
                                      <w:color w:val="990033"/>
                                      <w:sz w:val="28"/>
                                      <w:szCs w:val="28"/>
                                    </w:rPr>
                                    <w:t>3</w:t>
                                  </w:r>
                                </w:p>
                                <w:p w14:paraId="14016AFB" w14:textId="09D16C22" w:rsidR="003D0050" w:rsidRPr="00A165D9" w:rsidRDefault="003D0050" w:rsidP="00FC01DB">
                                  <w:pPr>
                                    <w:jc w:val="center"/>
                                    <w:rPr>
                                      <w:color w:val="990033"/>
                                      <w:sz w:val="28"/>
                                      <w:szCs w:val="28"/>
                                    </w:rPr>
                                  </w:pPr>
                                  <w:r>
                                    <w:rPr>
                                      <w:color w:val="990033"/>
                                      <w:sz w:val="28"/>
                                      <w:szCs w:val="28"/>
                                    </w:rPr>
                                    <w:t>4</w:t>
                                  </w:r>
                                </w:p>
                                <w:p w14:paraId="496A1A50" w14:textId="09B4DF1E" w:rsidR="003D0050" w:rsidRPr="00A165D9" w:rsidRDefault="003D0050" w:rsidP="00FC01DB">
                                  <w:pPr>
                                    <w:jc w:val="center"/>
                                    <w:rPr>
                                      <w:color w:val="990033"/>
                                      <w:sz w:val="28"/>
                                      <w:szCs w:val="28"/>
                                    </w:rPr>
                                  </w:pPr>
                                  <w:r>
                                    <w:rPr>
                                      <w:color w:val="990033"/>
                                      <w:sz w:val="28"/>
                                      <w:szCs w:val="28"/>
                                    </w:rPr>
                                    <w:t>5</w:t>
                                  </w:r>
                                </w:p>
                                <w:p w14:paraId="5FE9E8F5" w14:textId="7B1A3FBF" w:rsidR="003D0050" w:rsidRPr="00A165D9" w:rsidRDefault="003D0050" w:rsidP="00FC01DB">
                                  <w:pPr>
                                    <w:jc w:val="center"/>
                                    <w:rPr>
                                      <w:color w:val="990033"/>
                                      <w:sz w:val="28"/>
                                      <w:szCs w:val="28"/>
                                    </w:rPr>
                                  </w:pPr>
                                  <w:r>
                                    <w:rPr>
                                      <w:color w:val="990033"/>
                                      <w:sz w:val="28"/>
                                      <w:szCs w:val="28"/>
                                    </w:rPr>
                                    <w:t>6</w:t>
                                  </w:r>
                                </w:p>
                                <w:p w14:paraId="22517BF2" w14:textId="2F527676" w:rsidR="003D0050" w:rsidRPr="00A165D9" w:rsidRDefault="003D0050" w:rsidP="00FC01DB">
                                  <w:pPr>
                                    <w:jc w:val="center"/>
                                    <w:rPr>
                                      <w:color w:val="990033"/>
                                      <w:sz w:val="28"/>
                                      <w:szCs w:val="28"/>
                                    </w:rPr>
                                  </w:pPr>
                                  <w:r>
                                    <w:rPr>
                                      <w:color w:val="990033"/>
                                      <w:sz w:val="28"/>
                                      <w:szCs w:val="28"/>
                                    </w:rPr>
                                    <w:t>10</w:t>
                                  </w:r>
                                </w:p>
                                <w:p w14:paraId="5E559597" w14:textId="0BB7C4E1" w:rsidR="003D0050" w:rsidRDefault="003D0050" w:rsidP="00FC01DB">
                                  <w:pPr>
                                    <w:jc w:val="center"/>
                                    <w:rPr>
                                      <w:color w:val="990033"/>
                                      <w:sz w:val="28"/>
                                      <w:szCs w:val="28"/>
                                    </w:rPr>
                                  </w:pPr>
                                  <w:r>
                                    <w:rPr>
                                      <w:color w:val="990033"/>
                                      <w:sz w:val="28"/>
                                      <w:szCs w:val="28"/>
                                    </w:rPr>
                                    <w:t>11</w:t>
                                  </w:r>
                                </w:p>
                                <w:p w14:paraId="2408A117" w14:textId="200E8154" w:rsidR="003D0050" w:rsidRPr="00A165D9" w:rsidRDefault="003D0050" w:rsidP="00FC01DB">
                                  <w:pPr>
                                    <w:jc w:val="center"/>
                                    <w:rPr>
                                      <w:color w:val="990033"/>
                                      <w:sz w:val="28"/>
                                      <w:szCs w:val="28"/>
                                    </w:rPr>
                                  </w:pPr>
                                  <w:r>
                                    <w:rPr>
                                      <w:color w:val="990033"/>
                                      <w:sz w:val="28"/>
                                      <w:szCs w:val="28"/>
                                    </w:rPr>
                                    <w:t>12</w:t>
                                  </w:r>
                                </w:p>
                                <w:p w14:paraId="53CECFDE" w14:textId="407B4E90" w:rsidR="003D0050" w:rsidRDefault="003D0050" w:rsidP="00FC01DB">
                                  <w:pPr>
                                    <w:rPr>
                                      <w:color w:val="990033"/>
                                      <w:sz w:val="28"/>
                                      <w:szCs w:val="28"/>
                                    </w:rPr>
                                  </w:pPr>
                                </w:p>
                                <w:p w14:paraId="5581B10B" w14:textId="77777777" w:rsidR="003D0050" w:rsidRPr="001D108E" w:rsidRDefault="003D0050" w:rsidP="00FC01DB">
                                  <w:pPr>
                                    <w:rPr>
                                      <w:color w:val="990033"/>
                                      <w:sz w:val="16"/>
                                      <w:szCs w:val="16"/>
                                    </w:rPr>
                                  </w:pPr>
                                </w:p>
                                <w:p w14:paraId="563B0252" w14:textId="53883391" w:rsidR="003D0050" w:rsidRDefault="003D0050" w:rsidP="00FC01DB">
                                  <w:pPr>
                                    <w:rPr>
                                      <w:color w:val="990033"/>
                                      <w:sz w:val="28"/>
                                      <w:szCs w:val="28"/>
                                    </w:rPr>
                                  </w:pPr>
                                  <w:r>
                                    <w:rPr>
                                      <w:color w:val="990033"/>
                                      <w:sz w:val="28"/>
                                      <w:szCs w:val="28"/>
                                    </w:rPr>
                                    <w:t>13</w:t>
                                  </w:r>
                                </w:p>
                                <w:p w14:paraId="73C8A725" w14:textId="203B1CDF" w:rsidR="003D0050" w:rsidRPr="00A165D9" w:rsidRDefault="003D0050" w:rsidP="00FC01DB">
                                  <w:pPr>
                                    <w:rPr>
                                      <w:color w:val="990033"/>
                                      <w:sz w:val="28"/>
                                      <w:szCs w:val="28"/>
                                    </w:rPr>
                                  </w:pPr>
                                  <w:r>
                                    <w:rPr>
                                      <w:color w:val="990033"/>
                                      <w:sz w:val="28"/>
                                      <w:szCs w:val="28"/>
                                    </w:rPr>
                                    <w:t>14</w:t>
                                  </w:r>
                                </w:p>
                              </w:tc>
                            </w:tr>
                          </w:tbl>
                          <w:p w14:paraId="193C8414" w14:textId="77777777" w:rsidR="003D0050" w:rsidRDefault="003D0050">
                            <w:pPr>
                              <w:pStyle w:val="Caption"/>
                            </w:pPr>
                          </w:p>
                          <w:p w14:paraId="3E859598" w14:textId="77777777" w:rsidR="003D0050" w:rsidRDefault="003D0050">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147F67" id="_x0000_t202" coordsize="21600,21600" o:spt="202" path="m,l,21600r21600,l21600,xe">
                <v:stroke joinstyle="miter"/>
                <v:path gradientshapeok="t" o:connecttype="rect"/>
              </v:shapetype>
              <v:shape id="Text Box 1" o:spid="_x0000_s1026" type="#_x0000_t202" alt="Text box sidebar" style="position:absolute;left:0;text-align:left;margin-left:0;margin-top:14.3pt;width:153.5pt;height:279pt;z-index:251658240;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" o:allowoverlap="f" filled="f" stroked="f" strokeweight=".5pt">
                <v:textbox inset="0,0,0,0">
                  <w:txbxContent>
                    <w:p w14:paraId="0A88A0FD" w14:textId="52B3FE78" w:rsidR="003D0050" w:rsidRPr="00FC01DB" w:rsidRDefault="003D0050" w:rsidP="00FC01DB">
                      <w:pPr>
                        <w:jc w:val="right"/>
                        <w:rPr>
                          <w:rFonts w:ascii="Century Gothic" w:hAnsi="Century Gothic"/>
                          <w:i/>
                          <w:iCs/>
                        </w:rPr>
                      </w:pPr>
                    </w:p>
                    <w:tbl>
                      <w:tblPr>
                        <w:tblStyle w:val="TableGrid"/>
                        <w:tblW w:w="0" w:type="auto"/>
                        <w:tblBorders>
                          <w:top w:val="single" w:sz="24" w:space="0" w:color="990033"/>
                          <w:left w:val="single" w:sz="24" w:space="0" w:color="990033"/>
                          <w:bottom w:val="single" w:sz="24" w:space="0" w:color="990033"/>
                          <w:right w:val="single" w:sz="24" w:space="0" w:color="990033"/>
                          <w:insideH w:val="none" w:sz="0" w:space="0" w:color="auto"/>
                          <w:insideV w:val="none" w:sz="0" w:space="0" w:color="auto"/>
                        </w:tblBorders>
                        <w:tblLook w:val="04A0" w:firstRow="1" w:lastRow="0" w:firstColumn="1" w:lastColumn="0" w:noHBand="0" w:noVBand="1"/>
                      </w:tblPr>
                      <w:tblGrid>
                        <w:gridCol w:w="2380"/>
                        <w:gridCol w:w="620"/>
                      </w:tblGrid>
                      <w:tr w:rsidR="003D0050" w14:paraId="0FFF0A6D" w14:textId="77777777" w:rsidTr="00F92F73">
                        <w:tc>
                          <w:tcPr>
                            <w:tcW w:w="3000" w:type="dxa"/>
                            <w:gridSpan w:val="2"/>
                          </w:tcPr>
                          <w:p w14:paraId="25436627" w14:textId="77777777" w:rsidR="003D0050" w:rsidRPr="00A165D9" w:rsidRDefault="003D0050" w:rsidP="00F92F73">
                            <w:pPr>
                              <w:jc w:val="center"/>
                              <w:rPr>
                                <w:rFonts w:ascii="Century Gothic" w:hAnsi="Century Gothic"/>
                                <w:b/>
                                <w:bCs/>
                                <w:color w:val="990033"/>
                                <w:sz w:val="28"/>
                                <w:szCs w:val="28"/>
                              </w:rPr>
                            </w:pPr>
                            <w:r w:rsidRPr="00A165D9">
                              <w:rPr>
                                <w:rFonts w:ascii="Century Gothic" w:hAnsi="Century Gothic"/>
                                <w:b/>
                                <w:bCs/>
                                <w:color w:val="990033"/>
                                <w:sz w:val="28"/>
                                <w:szCs w:val="28"/>
                              </w:rPr>
                              <w:t>CONTENTS</w:t>
                            </w:r>
                          </w:p>
                          <w:p w14:paraId="4C2A5B58" w14:textId="5E36338F" w:rsidR="003D0050" w:rsidRPr="00A165D9" w:rsidRDefault="003D0050" w:rsidP="00F92F73">
                            <w:pPr>
                              <w:pStyle w:val="Caption"/>
                              <w:jc w:val="right"/>
                              <w:rPr>
                                <w:color w:val="990033"/>
                                <w:sz w:val="20"/>
                              </w:rPr>
                            </w:pPr>
                            <w:r w:rsidRPr="00A165D9">
                              <w:rPr>
                                <w:rFonts w:ascii="Century Gothic" w:hAnsi="Century Gothic"/>
                                <w:i w:val="0"/>
                                <w:iCs w:val="0"/>
                                <w:color w:val="990033"/>
                                <w:sz w:val="20"/>
                              </w:rPr>
                              <w:t>page</w:t>
                            </w:r>
                          </w:p>
                        </w:tc>
                      </w:tr>
                      <w:tr w:rsidR="003D0050" w14:paraId="73C13D16" w14:textId="77777777" w:rsidTr="00F92F73">
                        <w:tc>
                          <w:tcPr>
                            <w:tcW w:w="2380" w:type="dxa"/>
                          </w:tcPr>
                          <w:p w14:paraId="4A0F2DD3" w14:textId="416CA787" w:rsidR="003D0050" w:rsidRPr="00A165D9" w:rsidRDefault="003D0050">
                            <w:pPr>
                              <w:pStyle w:val="Caption"/>
                              <w:rPr>
                                <w:rFonts w:ascii="Century Gothic" w:hAnsi="Century Gothic"/>
                                <w:b/>
                                <w:bCs/>
                                <w:color w:val="990033"/>
                                <w:sz w:val="28"/>
                                <w:szCs w:val="28"/>
                              </w:rPr>
                            </w:pPr>
                            <w:r w:rsidRPr="00A165D9">
                              <w:rPr>
                                <w:rFonts w:ascii="Century Gothic" w:hAnsi="Century Gothic"/>
                                <w:b/>
                                <w:bCs/>
                                <w:color w:val="990033"/>
                                <w:sz w:val="28"/>
                                <w:szCs w:val="28"/>
                              </w:rPr>
                              <w:t>About</w:t>
                            </w:r>
                            <w:r>
                              <w:rPr>
                                <w:rFonts w:ascii="Century Gothic" w:hAnsi="Century Gothic"/>
                                <w:b/>
                                <w:bCs/>
                                <w:color w:val="990033"/>
                                <w:sz w:val="28"/>
                                <w:szCs w:val="28"/>
                              </w:rPr>
                              <w:t xml:space="preserve"> Us</w:t>
                            </w:r>
                            <w:r w:rsidRPr="00A165D9">
                              <w:rPr>
                                <w:rFonts w:ascii="Century Gothic" w:hAnsi="Century Gothic"/>
                                <w:b/>
                                <w:bCs/>
                                <w:color w:val="990033"/>
                                <w:sz w:val="28"/>
                                <w:szCs w:val="28"/>
                              </w:rPr>
                              <w:t xml:space="preserve"> </w:t>
                            </w:r>
                            <w:r>
                              <w:rPr>
                                <w:rFonts w:ascii="Century Gothic" w:hAnsi="Century Gothic"/>
                                <w:b/>
                                <w:bCs/>
                                <w:color w:val="990033"/>
                                <w:sz w:val="28"/>
                                <w:szCs w:val="28"/>
                              </w:rPr>
                              <w:t>Partnership</w:t>
                            </w:r>
                          </w:p>
                          <w:p w14:paraId="07FE0D05" w14:textId="2B29B84B" w:rsidR="003D0050" w:rsidRPr="00A165D9" w:rsidRDefault="003D0050" w:rsidP="00FC01DB">
                            <w:pPr>
                              <w:rPr>
                                <w:rFonts w:ascii="Century Gothic" w:hAnsi="Century Gothic"/>
                                <w:b/>
                                <w:bCs/>
                                <w:i/>
                                <w:iCs/>
                                <w:color w:val="990033"/>
                                <w:sz w:val="28"/>
                                <w:szCs w:val="28"/>
                              </w:rPr>
                            </w:pPr>
                            <w:r w:rsidRPr="00A165D9">
                              <w:rPr>
                                <w:rFonts w:ascii="Century Gothic" w:hAnsi="Century Gothic"/>
                                <w:b/>
                                <w:bCs/>
                                <w:i/>
                                <w:iCs/>
                                <w:color w:val="990033"/>
                                <w:sz w:val="28"/>
                                <w:szCs w:val="28"/>
                              </w:rPr>
                              <w:t>Context</w:t>
                            </w:r>
                          </w:p>
                          <w:p w14:paraId="3D3EC1B7" w14:textId="5B06C7CC" w:rsidR="003D0050" w:rsidRPr="00A165D9" w:rsidRDefault="003D0050" w:rsidP="00FC01DB">
                            <w:pPr>
                              <w:rPr>
                                <w:rFonts w:ascii="Century Gothic" w:hAnsi="Century Gothic"/>
                                <w:b/>
                                <w:bCs/>
                                <w:i/>
                                <w:iCs/>
                                <w:color w:val="990033"/>
                                <w:sz w:val="28"/>
                                <w:szCs w:val="28"/>
                              </w:rPr>
                            </w:pPr>
                            <w:r w:rsidRPr="00A165D9">
                              <w:rPr>
                                <w:rFonts w:ascii="Century Gothic" w:hAnsi="Century Gothic"/>
                                <w:b/>
                                <w:bCs/>
                                <w:i/>
                                <w:iCs/>
                                <w:color w:val="990033"/>
                                <w:sz w:val="28"/>
                                <w:szCs w:val="28"/>
                              </w:rPr>
                              <w:t>Strategy</w:t>
                            </w:r>
                          </w:p>
                          <w:p w14:paraId="6CD6688C" w14:textId="57E0391C" w:rsidR="003D0050" w:rsidRPr="00A165D9" w:rsidRDefault="003D0050" w:rsidP="00FC01DB">
                            <w:pPr>
                              <w:rPr>
                                <w:rFonts w:ascii="Century Gothic" w:hAnsi="Century Gothic"/>
                                <w:b/>
                                <w:bCs/>
                                <w:i/>
                                <w:iCs/>
                                <w:color w:val="990033"/>
                                <w:sz w:val="28"/>
                                <w:szCs w:val="28"/>
                              </w:rPr>
                            </w:pPr>
                            <w:r w:rsidRPr="00A165D9">
                              <w:rPr>
                                <w:rFonts w:ascii="Century Gothic" w:hAnsi="Century Gothic"/>
                                <w:b/>
                                <w:bCs/>
                                <w:i/>
                                <w:iCs/>
                                <w:color w:val="990033"/>
                                <w:sz w:val="28"/>
                                <w:szCs w:val="28"/>
                              </w:rPr>
                              <w:t>Priorities</w:t>
                            </w:r>
                          </w:p>
                          <w:p w14:paraId="05746189" w14:textId="7EB4A7FA" w:rsidR="003D0050" w:rsidRDefault="003D0050" w:rsidP="00FC01DB">
                            <w:pPr>
                              <w:rPr>
                                <w:rFonts w:ascii="Century Gothic" w:hAnsi="Century Gothic"/>
                                <w:b/>
                                <w:bCs/>
                                <w:i/>
                                <w:iCs/>
                                <w:color w:val="990033"/>
                                <w:sz w:val="28"/>
                                <w:szCs w:val="28"/>
                              </w:rPr>
                            </w:pPr>
                            <w:r>
                              <w:rPr>
                                <w:rFonts w:ascii="Century Gothic" w:hAnsi="Century Gothic"/>
                                <w:b/>
                                <w:bCs/>
                                <w:i/>
                                <w:iCs/>
                                <w:color w:val="990033"/>
                                <w:sz w:val="28"/>
                                <w:szCs w:val="28"/>
                              </w:rPr>
                              <w:t>Risk</w:t>
                            </w:r>
                          </w:p>
                          <w:p w14:paraId="2B810A3E" w14:textId="064209EB" w:rsidR="003D0050" w:rsidRDefault="003D0050" w:rsidP="00FC01DB">
                            <w:pPr>
                              <w:rPr>
                                <w:rFonts w:ascii="Century Gothic" w:hAnsi="Century Gothic"/>
                                <w:b/>
                                <w:bCs/>
                                <w:i/>
                                <w:iCs/>
                                <w:color w:val="990033"/>
                                <w:sz w:val="28"/>
                                <w:szCs w:val="28"/>
                              </w:rPr>
                            </w:pPr>
                            <w:r w:rsidRPr="00A165D9">
                              <w:rPr>
                                <w:rFonts w:ascii="Century Gothic" w:hAnsi="Century Gothic"/>
                                <w:b/>
                                <w:bCs/>
                                <w:i/>
                                <w:iCs/>
                                <w:color w:val="990033"/>
                                <w:sz w:val="28"/>
                                <w:szCs w:val="28"/>
                              </w:rPr>
                              <w:t>Resources</w:t>
                            </w:r>
                          </w:p>
                          <w:p w14:paraId="2E8329EE" w14:textId="4656D1B4" w:rsidR="003D0050" w:rsidRPr="00A165D9" w:rsidRDefault="003D0050" w:rsidP="00FC01DB">
                            <w:pPr>
                              <w:rPr>
                                <w:rFonts w:ascii="Century Gothic" w:hAnsi="Century Gothic"/>
                                <w:b/>
                                <w:bCs/>
                                <w:i/>
                                <w:iCs/>
                                <w:color w:val="990033"/>
                                <w:sz w:val="28"/>
                                <w:szCs w:val="28"/>
                              </w:rPr>
                            </w:pPr>
                            <w:r>
                              <w:rPr>
                                <w:rFonts w:ascii="Century Gothic" w:hAnsi="Century Gothic"/>
                                <w:b/>
                                <w:bCs/>
                                <w:i/>
                                <w:iCs/>
                                <w:color w:val="990033"/>
                                <w:sz w:val="28"/>
                                <w:szCs w:val="28"/>
                              </w:rPr>
                              <w:t>Monitoring</w:t>
                            </w:r>
                          </w:p>
                          <w:p w14:paraId="1E275BE6" w14:textId="7E2F751C" w:rsidR="003D0050" w:rsidRDefault="003D0050" w:rsidP="00FC01DB">
                            <w:pPr>
                              <w:rPr>
                                <w:rFonts w:ascii="Century Gothic" w:hAnsi="Century Gothic"/>
                                <w:b/>
                                <w:bCs/>
                                <w:i/>
                                <w:iCs/>
                                <w:color w:val="990033"/>
                                <w:sz w:val="28"/>
                                <w:szCs w:val="28"/>
                              </w:rPr>
                            </w:pPr>
                            <w:r w:rsidRPr="00A165D9">
                              <w:rPr>
                                <w:rFonts w:ascii="Century Gothic" w:hAnsi="Century Gothic"/>
                                <w:b/>
                                <w:bCs/>
                                <w:i/>
                                <w:iCs/>
                                <w:color w:val="990033"/>
                                <w:sz w:val="28"/>
                                <w:szCs w:val="28"/>
                              </w:rPr>
                              <w:t>Appendices</w:t>
                            </w:r>
                            <w:r>
                              <w:rPr>
                                <w:rFonts w:ascii="Century Gothic" w:hAnsi="Century Gothic"/>
                                <w:b/>
                                <w:bCs/>
                                <w:i/>
                                <w:iCs/>
                                <w:color w:val="990033"/>
                                <w:sz w:val="28"/>
                                <w:szCs w:val="28"/>
                              </w:rPr>
                              <w:t>:</w:t>
                            </w:r>
                          </w:p>
                          <w:p w14:paraId="0641C3D3" w14:textId="1A15A4CF" w:rsidR="003D0050" w:rsidRPr="001D108E" w:rsidRDefault="003D0050" w:rsidP="001D108E">
                            <w:pPr>
                              <w:jc w:val="right"/>
                              <w:rPr>
                                <w:rFonts w:ascii="Century Gothic" w:hAnsi="Century Gothic"/>
                                <w:b/>
                                <w:bCs/>
                                <w:i/>
                                <w:iCs/>
                                <w:color w:val="990033"/>
                                <w:sz w:val="28"/>
                                <w:szCs w:val="28"/>
                              </w:rPr>
                            </w:pPr>
                            <w:r>
                              <w:rPr>
                                <w:rFonts w:ascii="Century Gothic" w:hAnsi="Century Gothic"/>
                                <w:b/>
                                <w:bCs/>
                                <w:i/>
                                <w:iCs/>
                                <w:color w:val="990033"/>
                                <w:sz w:val="28"/>
                                <w:szCs w:val="28"/>
                              </w:rPr>
                              <w:t xml:space="preserve">      </w:t>
                            </w:r>
                            <w:r w:rsidRPr="002C7F3D">
                              <w:rPr>
                                <w:rFonts w:ascii="Century Gothic" w:hAnsi="Century Gothic"/>
                                <w:b/>
                                <w:bCs/>
                                <w:i/>
                                <w:iCs/>
                                <w:color w:val="990033"/>
                                <w:sz w:val="22"/>
                                <w:szCs w:val="22"/>
                              </w:rPr>
                              <w:t>Delivery Plan</w:t>
                            </w:r>
                          </w:p>
                          <w:p w14:paraId="3CA4F127" w14:textId="5181BB27" w:rsidR="003D0050" w:rsidRPr="002C7F3D" w:rsidRDefault="003D0050" w:rsidP="001D108E">
                            <w:pPr>
                              <w:jc w:val="right"/>
                              <w:rPr>
                                <w:rFonts w:ascii="Century Gothic" w:hAnsi="Century Gothic"/>
                                <w:b/>
                                <w:bCs/>
                                <w:i/>
                                <w:iCs/>
                                <w:color w:val="990033"/>
                                <w:sz w:val="22"/>
                                <w:szCs w:val="22"/>
                              </w:rPr>
                            </w:pPr>
                            <w:r>
                              <w:rPr>
                                <w:rFonts w:ascii="Century Gothic" w:hAnsi="Century Gothic"/>
                                <w:b/>
                                <w:bCs/>
                                <w:i/>
                                <w:iCs/>
                                <w:color w:val="990033"/>
                                <w:sz w:val="22"/>
                                <w:szCs w:val="22"/>
                              </w:rPr>
                              <w:t xml:space="preserve">      </w:t>
                            </w:r>
                            <w:r w:rsidRPr="002C7F3D">
                              <w:rPr>
                                <w:rFonts w:ascii="Century Gothic" w:hAnsi="Century Gothic"/>
                                <w:b/>
                                <w:bCs/>
                                <w:i/>
                                <w:iCs/>
                                <w:color w:val="990033"/>
                                <w:sz w:val="22"/>
                                <w:szCs w:val="22"/>
                              </w:rPr>
                              <w:t xml:space="preserve"> Budget</w:t>
                            </w:r>
                          </w:p>
                          <w:p w14:paraId="645A35A3" w14:textId="4D6E5E60" w:rsidR="003D0050" w:rsidRPr="00A165D9" w:rsidRDefault="003D0050" w:rsidP="00FC01DB">
                            <w:pPr>
                              <w:rPr>
                                <w:color w:val="990033"/>
                                <w:sz w:val="28"/>
                                <w:szCs w:val="28"/>
                              </w:rPr>
                            </w:pPr>
                          </w:p>
                        </w:tc>
                        <w:tc>
                          <w:tcPr>
                            <w:tcW w:w="620" w:type="dxa"/>
                          </w:tcPr>
                          <w:p w14:paraId="5DF76101" w14:textId="5C354E43" w:rsidR="003D0050" w:rsidRPr="00A165D9" w:rsidRDefault="003D0050" w:rsidP="00FC01DB">
                            <w:pPr>
                              <w:pStyle w:val="Caption"/>
                              <w:jc w:val="center"/>
                              <w:rPr>
                                <w:color w:val="990033"/>
                                <w:sz w:val="28"/>
                                <w:szCs w:val="28"/>
                              </w:rPr>
                            </w:pPr>
                            <w:r>
                              <w:rPr>
                                <w:color w:val="990033"/>
                                <w:sz w:val="28"/>
                                <w:szCs w:val="28"/>
                              </w:rPr>
                              <w:t>2</w:t>
                            </w:r>
                          </w:p>
                          <w:p w14:paraId="1A8D87FD" w14:textId="4BEEB9E6" w:rsidR="003D0050" w:rsidRPr="00A165D9" w:rsidRDefault="003D0050" w:rsidP="00FC01DB">
                            <w:pPr>
                              <w:jc w:val="center"/>
                              <w:rPr>
                                <w:color w:val="990033"/>
                                <w:sz w:val="28"/>
                                <w:szCs w:val="28"/>
                              </w:rPr>
                            </w:pPr>
                            <w:r>
                              <w:rPr>
                                <w:color w:val="990033"/>
                                <w:sz w:val="28"/>
                                <w:szCs w:val="28"/>
                              </w:rPr>
                              <w:t>3</w:t>
                            </w:r>
                          </w:p>
                          <w:p w14:paraId="14016AFB" w14:textId="09D16C22" w:rsidR="003D0050" w:rsidRPr="00A165D9" w:rsidRDefault="003D0050" w:rsidP="00FC01DB">
                            <w:pPr>
                              <w:jc w:val="center"/>
                              <w:rPr>
                                <w:color w:val="990033"/>
                                <w:sz w:val="28"/>
                                <w:szCs w:val="28"/>
                              </w:rPr>
                            </w:pPr>
                            <w:r>
                              <w:rPr>
                                <w:color w:val="990033"/>
                                <w:sz w:val="28"/>
                                <w:szCs w:val="28"/>
                              </w:rPr>
                              <w:t>4</w:t>
                            </w:r>
                          </w:p>
                          <w:p w14:paraId="496A1A50" w14:textId="09B4DF1E" w:rsidR="003D0050" w:rsidRPr="00A165D9" w:rsidRDefault="003D0050" w:rsidP="00FC01DB">
                            <w:pPr>
                              <w:jc w:val="center"/>
                              <w:rPr>
                                <w:color w:val="990033"/>
                                <w:sz w:val="28"/>
                                <w:szCs w:val="28"/>
                              </w:rPr>
                            </w:pPr>
                            <w:r>
                              <w:rPr>
                                <w:color w:val="990033"/>
                                <w:sz w:val="28"/>
                                <w:szCs w:val="28"/>
                              </w:rPr>
                              <w:t>5</w:t>
                            </w:r>
                          </w:p>
                          <w:p w14:paraId="5FE9E8F5" w14:textId="7B1A3FBF" w:rsidR="003D0050" w:rsidRPr="00A165D9" w:rsidRDefault="003D0050" w:rsidP="00FC01DB">
                            <w:pPr>
                              <w:jc w:val="center"/>
                              <w:rPr>
                                <w:color w:val="990033"/>
                                <w:sz w:val="28"/>
                                <w:szCs w:val="28"/>
                              </w:rPr>
                            </w:pPr>
                            <w:r>
                              <w:rPr>
                                <w:color w:val="990033"/>
                                <w:sz w:val="28"/>
                                <w:szCs w:val="28"/>
                              </w:rPr>
                              <w:t>6</w:t>
                            </w:r>
                          </w:p>
                          <w:p w14:paraId="22517BF2" w14:textId="2F527676" w:rsidR="003D0050" w:rsidRPr="00A165D9" w:rsidRDefault="003D0050" w:rsidP="00FC01DB">
                            <w:pPr>
                              <w:jc w:val="center"/>
                              <w:rPr>
                                <w:color w:val="990033"/>
                                <w:sz w:val="28"/>
                                <w:szCs w:val="28"/>
                              </w:rPr>
                            </w:pPr>
                            <w:r>
                              <w:rPr>
                                <w:color w:val="990033"/>
                                <w:sz w:val="28"/>
                                <w:szCs w:val="28"/>
                              </w:rPr>
                              <w:t>10</w:t>
                            </w:r>
                          </w:p>
                          <w:p w14:paraId="5E559597" w14:textId="0BB7C4E1" w:rsidR="003D0050" w:rsidRDefault="003D0050" w:rsidP="00FC01DB">
                            <w:pPr>
                              <w:jc w:val="center"/>
                              <w:rPr>
                                <w:color w:val="990033"/>
                                <w:sz w:val="28"/>
                                <w:szCs w:val="28"/>
                              </w:rPr>
                            </w:pPr>
                            <w:r>
                              <w:rPr>
                                <w:color w:val="990033"/>
                                <w:sz w:val="28"/>
                                <w:szCs w:val="28"/>
                              </w:rPr>
                              <w:t>11</w:t>
                            </w:r>
                          </w:p>
                          <w:p w14:paraId="2408A117" w14:textId="200E8154" w:rsidR="003D0050" w:rsidRPr="00A165D9" w:rsidRDefault="003D0050" w:rsidP="00FC01DB">
                            <w:pPr>
                              <w:jc w:val="center"/>
                              <w:rPr>
                                <w:color w:val="990033"/>
                                <w:sz w:val="28"/>
                                <w:szCs w:val="28"/>
                              </w:rPr>
                            </w:pPr>
                            <w:r>
                              <w:rPr>
                                <w:color w:val="990033"/>
                                <w:sz w:val="28"/>
                                <w:szCs w:val="28"/>
                              </w:rPr>
                              <w:t>12</w:t>
                            </w:r>
                          </w:p>
                          <w:p w14:paraId="53CECFDE" w14:textId="407B4E90" w:rsidR="003D0050" w:rsidRDefault="003D0050" w:rsidP="00FC01DB">
                            <w:pPr>
                              <w:rPr>
                                <w:color w:val="990033"/>
                                <w:sz w:val="28"/>
                                <w:szCs w:val="28"/>
                              </w:rPr>
                            </w:pPr>
                          </w:p>
                          <w:p w14:paraId="5581B10B" w14:textId="77777777" w:rsidR="003D0050" w:rsidRPr="001D108E" w:rsidRDefault="003D0050" w:rsidP="00FC01DB">
                            <w:pPr>
                              <w:rPr>
                                <w:color w:val="990033"/>
                                <w:sz w:val="16"/>
                                <w:szCs w:val="16"/>
                              </w:rPr>
                            </w:pPr>
                          </w:p>
                          <w:p w14:paraId="563B0252" w14:textId="53883391" w:rsidR="003D0050" w:rsidRDefault="003D0050" w:rsidP="00FC01DB">
                            <w:pPr>
                              <w:rPr>
                                <w:color w:val="990033"/>
                                <w:sz w:val="28"/>
                                <w:szCs w:val="28"/>
                              </w:rPr>
                            </w:pPr>
                            <w:r>
                              <w:rPr>
                                <w:color w:val="990033"/>
                                <w:sz w:val="28"/>
                                <w:szCs w:val="28"/>
                              </w:rPr>
                              <w:t>13</w:t>
                            </w:r>
                          </w:p>
                          <w:p w14:paraId="73C8A725" w14:textId="203B1CDF" w:rsidR="003D0050" w:rsidRPr="00A165D9" w:rsidRDefault="003D0050" w:rsidP="00FC01DB">
                            <w:pPr>
                              <w:rPr>
                                <w:color w:val="990033"/>
                                <w:sz w:val="28"/>
                                <w:szCs w:val="28"/>
                              </w:rPr>
                            </w:pPr>
                            <w:r>
                              <w:rPr>
                                <w:color w:val="990033"/>
                                <w:sz w:val="28"/>
                                <w:szCs w:val="28"/>
                              </w:rPr>
                              <w:t>14</w:t>
                            </w:r>
                          </w:p>
                        </w:tc>
                      </w:tr>
                    </w:tbl>
                    <w:p w14:paraId="193C8414" w14:textId="77777777" w:rsidR="003D0050" w:rsidRDefault="003D0050">
                      <w:pPr>
                        <w:pStyle w:val="Caption"/>
                      </w:pPr>
                    </w:p>
                    <w:p w14:paraId="3E859598" w14:textId="77777777" w:rsidR="003D0050" w:rsidRDefault="003D0050">
                      <w:pPr>
                        <w:pStyle w:val="Caption"/>
                      </w:pPr>
                    </w:p>
                  </w:txbxContent>
                </v:textbox>
                <w10:wrap type="square" anchorx="margin"/>
              </v:shape>
            </w:pict>
          </mc:Fallback>
        </mc:AlternateContent>
      </w:r>
    </w:p>
    <w:p w14:paraId="11E542F2" w14:textId="6ADDA5E8" w:rsidR="00EE09CF" w:rsidRPr="00804CB5" w:rsidRDefault="001E1C51" w:rsidP="005C6C2D">
      <w:pPr>
        <w:spacing w:after="0" w:line="240" w:lineRule="auto"/>
        <w:jc w:val="both"/>
        <w:rPr>
          <w:rFonts w:ascii="Century Gothic" w:eastAsia="Calibri" w:hAnsi="Century Gothic" w:cs="Times New Roman"/>
          <w:b/>
          <w:color w:val="auto"/>
          <w:kern w:val="0"/>
          <w:sz w:val="32"/>
          <w:szCs w:val="32"/>
          <w:lang w:val="en-GB" w:eastAsia="en-US"/>
          <w14:ligatures w14:val="none"/>
        </w:rPr>
      </w:pPr>
      <w:bookmarkStart w:id="4" w:name="_Hlk1982552"/>
      <w:r w:rsidRPr="00804CB5">
        <w:rPr>
          <w:rFonts w:ascii="Century Gothic" w:eastAsia="Calibri" w:hAnsi="Century Gothic" w:cs="Times New Roman"/>
          <w:b/>
          <w:color w:val="auto"/>
          <w:kern w:val="0"/>
          <w:sz w:val="32"/>
          <w:szCs w:val="32"/>
          <w:lang w:val="en-GB" w:eastAsia="en-US"/>
          <w14:ligatures w14:val="none"/>
        </w:rPr>
        <w:t>P</w:t>
      </w:r>
      <w:r w:rsidR="00F71536" w:rsidRPr="00804CB5">
        <w:rPr>
          <w:rFonts w:ascii="Century Gothic" w:eastAsia="Calibri" w:hAnsi="Century Gothic" w:cs="Times New Roman"/>
          <w:b/>
          <w:color w:val="auto"/>
          <w:kern w:val="0"/>
          <w:sz w:val="32"/>
          <w:szCs w:val="32"/>
          <w:lang w:val="en-GB" w:eastAsia="en-US"/>
          <w14:ligatures w14:val="none"/>
        </w:rPr>
        <w:t>urpose of the Business Plan</w:t>
      </w:r>
    </w:p>
    <w:bookmarkEnd w:id="4"/>
    <w:p w14:paraId="23460A31" w14:textId="65D4E6BE" w:rsidR="00EE09CF" w:rsidRPr="000D35D3" w:rsidRDefault="00EE09CF" w:rsidP="00500541">
      <w:pPr>
        <w:spacing w:after="0" w:line="259" w:lineRule="auto"/>
        <w:jc w:val="both"/>
        <w:rPr>
          <w:rFonts w:ascii="Century Gothic" w:eastAsia="Calibri" w:hAnsi="Century Gothic" w:cs="Times New Roman"/>
          <w:color w:val="auto"/>
          <w:kern w:val="0"/>
          <w:sz w:val="24"/>
          <w:szCs w:val="24"/>
          <w:lang w:val="en-GB" w:eastAsia="en-US"/>
          <w14:ligatures w14:val="none"/>
        </w:rPr>
      </w:pPr>
      <w:r w:rsidRPr="000D35D3">
        <w:rPr>
          <w:rFonts w:ascii="Century Gothic" w:eastAsia="Calibri" w:hAnsi="Century Gothic" w:cs="Times New Roman"/>
          <w:color w:val="auto"/>
          <w:kern w:val="0"/>
          <w:sz w:val="24"/>
          <w:szCs w:val="24"/>
          <w:lang w:val="en-GB" w:eastAsia="en-US"/>
          <w14:ligatures w14:val="none"/>
        </w:rPr>
        <w:t>The plan is primarily an internal document, serving several functions:</w:t>
      </w:r>
    </w:p>
    <w:p w14:paraId="2A152639" w14:textId="28862CB4" w:rsidR="00500541" w:rsidRPr="000D35D3" w:rsidRDefault="00500541" w:rsidP="00C7548A">
      <w:pPr>
        <w:pStyle w:val="ListParagraph"/>
        <w:numPr>
          <w:ilvl w:val="0"/>
          <w:numId w:val="1"/>
        </w:numPr>
        <w:tabs>
          <w:tab w:val="left" w:pos="4500"/>
        </w:tabs>
        <w:spacing w:after="0" w:line="259" w:lineRule="auto"/>
        <w:ind w:left="4320"/>
        <w:jc w:val="both"/>
        <w:rPr>
          <w:rFonts w:ascii="Century Gothic" w:eastAsia="Calibri" w:hAnsi="Century Gothic" w:cs="Times New Roman"/>
          <w:color w:val="auto"/>
          <w:kern w:val="0"/>
          <w:sz w:val="24"/>
          <w:szCs w:val="24"/>
          <w:lang w:val="en-GB" w:eastAsia="en-US"/>
          <w14:ligatures w14:val="none"/>
        </w:rPr>
      </w:pPr>
      <w:r w:rsidRPr="000D35D3">
        <w:rPr>
          <w:rFonts w:ascii="Century Gothic" w:eastAsia="Calibri" w:hAnsi="Century Gothic" w:cs="Times New Roman"/>
          <w:color w:val="auto"/>
          <w:kern w:val="0"/>
          <w:sz w:val="24"/>
          <w:szCs w:val="24"/>
          <w:lang w:val="en-GB" w:eastAsia="en-US"/>
          <w14:ligatures w14:val="none"/>
        </w:rPr>
        <w:t xml:space="preserve">helping us </w:t>
      </w:r>
      <w:r w:rsidR="00A165D9">
        <w:rPr>
          <w:rFonts w:ascii="Century Gothic" w:eastAsia="Calibri" w:hAnsi="Century Gothic" w:cs="Times New Roman"/>
          <w:color w:val="auto"/>
          <w:kern w:val="0"/>
          <w:sz w:val="24"/>
          <w:szCs w:val="24"/>
          <w:lang w:val="en-GB" w:eastAsia="en-US"/>
          <w14:ligatures w14:val="none"/>
        </w:rPr>
        <w:t xml:space="preserve">align with our internal and external </w:t>
      </w:r>
      <w:r w:rsidRPr="000D35D3">
        <w:rPr>
          <w:rFonts w:ascii="Century Gothic" w:eastAsia="Calibri" w:hAnsi="Century Gothic" w:cs="Times New Roman"/>
          <w:color w:val="auto"/>
          <w:kern w:val="0"/>
          <w:sz w:val="24"/>
          <w:szCs w:val="24"/>
          <w:lang w:val="en-GB" w:eastAsia="en-US"/>
          <w14:ligatures w14:val="none"/>
        </w:rPr>
        <w:t>operating environment;</w:t>
      </w:r>
    </w:p>
    <w:p w14:paraId="08681E05" w14:textId="3FCCC0C8" w:rsidR="00500541" w:rsidRPr="000D35D3" w:rsidRDefault="00500541" w:rsidP="00C7548A">
      <w:pPr>
        <w:pStyle w:val="ListParagraph"/>
        <w:numPr>
          <w:ilvl w:val="0"/>
          <w:numId w:val="1"/>
        </w:numPr>
        <w:tabs>
          <w:tab w:val="left" w:pos="4320"/>
          <w:tab w:val="left" w:pos="4500"/>
        </w:tabs>
        <w:spacing w:after="0" w:line="259" w:lineRule="auto"/>
        <w:ind w:left="4320"/>
        <w:jc w:val="both"/>
        <w:rPr>
          <w:rFonts w:ascii="Century Gothic" w:eastAsia="Calibri" w:hAnsi="Century Gothic" w:cs="Times New Roman"/>
          <w:color w:val="auto"/>
          <w:kern w:val="0"/>
          <w:sz w:val="24"/>
          <w:szCs w:val="24"/>
          <w:lang w:val="en-GB" w:eastAsia="en-US"/>
          <w14:ligatures w14:val="none"/>
        </w:rPr>
      </w:pPr>
      <w:r w:rsidRPr="000D35D3">
        <w:rPr>
          <w:rFonts w:ascii="Century Gothic" w:eastAsia="Calibri" w:hAnsi="Century Gothic" w:cs="Times New Roman"/>
          <w:color w:val="auto"/>
          <w:kern w:val="0"/>
          <w:sz w:val="24"/>
          <w:szCs w:val="24"/>
          <w:lang w:val="en-GB" w:eastAsia="en-US"/>
          <w14:ligatures w14:val="none"/>
        </w:rPr>
        <w:t>c</w:t>
      </w:r>
      <w:r w:rsidR="00A165D9">
        <w:rPr>
          <w:rFonts w:ascii="Century Gothic" w:eastAsia="Calibri" w:hAnsi="Century Gothic" w:cs="Times New Roman"/>
          <w:color w:val="auto"/>
          <w:kern w:val="0"/>
          <w:sz w:val="24"/>
          <w:szCs w:val="24"/>
          <w:lang w:val="en-GB" w:eastAsia="en-US"/>
          <w14:ligatures w14:val="none"/>
        </w:rPr>
        <w:t>onfirming</w:t>
      </w:r>
      <w:r w:rsidRPr="000D35D3">
        <w:rPr>
          <w:rFonts w:ascii="Century Gothic" w:eastAsia="Calibri" w:hAnsi="Century Gothic" w:cs="Times New Roman"/>
          <w:color w:val="auto"/>
          <w:kern w:val="0"/>
          <w:sz w:val="24"/>
          <w:szCs w:val="24"/>
          <w:lang w:val="en-GB" w:eastAsia="en-US"/>
          <w14:ligatures w14:val="none"/>
        </w:rPr>
        <w:t xml:space="preserve"> our strategic priorities and setting out the key actions we will take to achieve these;</w:t>
      </w:r>
    </w:p>
    <w:p w14:paraId="155AC01E" w14:textId="16EC65A0" w:rsidR="007E5CAC" w:rsidRDefault="00500541" w:rsidP="00C7548A">
      <w:pPr>
        <w:pStyle w:val="ListParagraph"/>
        <w:numPr>
          <w:ilvl w:val="0"/>
          <w:numId w:val="1"/>
        </w:numPr>
        <w:tabs>
          <w:tab w:val="left" w:pos="4320"/>
          <w:tab w:val="left" w:pos="4500"/>
        </w:tabs>
        <w:spacing w:after="0" w:line="259" w:lineRule="auto"/>
        <w:ind w:left="4320"/>
        <w:jc w:val="both"/>
        <w:rPr>
          <w:rFonts w:ascii="Century Gothic" w:eastAsia="Calibri" w:hAnsi="Century Gothic" w:cs="Times New Roman"/>
          <w:color w:val="auto"/>
          <w:kern w:val="0"/>
          <w:sz w:val="24"/>
          <w:szCs w:val="24"/>
          <w:lang w:val="en-GB" w:eastAsia="en-US"/>
          <w14:ligatures w14:val="none"/>
        </w:rPr>
      </w:pPr>
      <w:r w:rsidRPr="000D35D3">
        <w:rPr>
          <w:rFonts w:ascii="Century Gothic" w:eastAsia="Calibri" w:hAnsi="Century Gothic" w:cs="Times New Roman"/>
          <w:color w:val="auto"/>
          <w:kern w:val="0"/>
          <w:sz w:val="24"/>
          <w:szCs w:val="24"/>
          <w:lang w:val="en-GB" w:eastAsia="en-US"/>
          <w14:ligatures w14:val="none"/>
        </w:rPr>
        <w:t>demonstrating we have the resources necessary to carry out these actions</w:t>
      </w:r>
      <w:r w:rsidR="007E5CAC">
        <w:rPr>
          <w:rFonts w:ascii="Century Gothic" w:eastAsia="Calibri" w:hAnsi="Century Gothic" w:cs="Times New Roman"/>
          <w:color w:val="auto"/>
          <w:kern w:val="0"/>
          <w:sz w:val="24"/>
          <w:szCs w:val="24"/>
          <w:lang w:val="en-GB" w:eastAsia="en-US"/>
          <w14:ligatures w14:val="none"/>
        </w:rPr>
        <w:t>;</w:t>
      </w:r>
    </w:p>
    <w:p w14:paraId="1D5459F8" w14:textId="52B1A057" w:rsidR="00500541" w:rsidRPr="000D35D3" w:rsidRDefault="00500541" w:rsidP="00C7548A">
      <w:pPr>
        <w:pStyle w:val="ListParagraph"/>
        <w:numPr>
          <w:ilvl w:val="0"/>
          <w:numId w:val="1"/>
        </w:numPr>
        <w:tabs>
          <w:tab w:val="left" w:pos="4320"/>
          <w:tab w:val="left" w:pos="4500"/>
        </w:tabs>
        <w:spacing w:after="0" w:line="259" w:lineRule="auto"/>
        <w:ind w:left="4320"/>
        <w:jc w:val="both"/>
        <w:rPr>
          <w:rFonts w:ascii="Century Gothic" w:eastAsia="Calibri" w:hAnsi="Century Gothic" w:cs="Times New Roman"/>
          <w:color w:val="auto"/>
          <w:kern w:val="0"/>
          <w:sz w:val="24"/>
          <w:szCs w:val="24"/>
          <w:lang w:val="en-GB" w:eastAsia="en-US"/>
          <w14:ligatures w14:val="none"/>
        </w:rPr>
      </w:pPr>
      <w:r w:rsidRPr="000D35D3">
        <w:rPr>
          <w:rFonts w:ascii="Century Gothic" w:eastAsia="Calibri" w:hAnsi="Century Gothic" w:cs="Times New Roman"/>
          <w:color w:val="auto"/>
          <w:kern w:val="0"/>
          <w:sz w:val="24"/>
          <w:szCs w:val="24"/>
          <w:lang w:val="en-GB" w:eastAsia="en-US"/>
          <w14:ligatures w14:val="none"/>
        </w:rPr>
        <w:t>identify</w:t>
      </w:r>
      <w:r w:rsidR="007E5CAC">
        <w:rPr>
          <w:rFonts w:ascii="Century Gothic" w:eastAsia="Calibri" w:hAnsi="Century Gothic" w:cs="Times New Roman"/>
          <w:color w:val="auto"/>
          <w:kern w:val="0"/>
          <w:sz w:val="24"/>
          <w:szCs w:val="24"/>
          <w:lang w:val="en-GB" w:eastAsia="en-US"/>
          <w14:ligatures w14:val="none"/>
        </w:rPr>
        <w:t>ing</w:t>
      </w:r>
      <w:r w:rsidRPr="000D35D3">
        <w:rPr>
          <w:rFonts w:ascii="Century Gothic" w:eastAsia="Calibri" w:hAnsi="Century Gothic" w:cs="Times New Roman"/>
          <w:color w:val="auto"/>
          <w:kern w:val="0"/>
          <w:sz w:val="24"/>
          <w:szCs w:val="24"/>
          <w:lang w:val="en-GB" w:eastAsia="en-US"/>
          <w14:ligatures w14:val="none"/>
        </w:rPr>
        <w:t xml:space="preserve"> and </w:t>
      </w:r>
      <w:r w:rsidR="007E5CAC">
        <w:rPr>
          <w:rFonts w:ascii="Century Gothic" w:eastAsia="Calibri" w:hAnsi="Century Gothic" w:cs="Times New Roman"/>
          <w:color w:val="auto"/>
          <w:kern w:val="0"/>
          <w:sz w:val="24"/>
          <w:szCs w:val="24"/>
          <w:lang w:val="en-GB" w:eastAsia="en-US"/>
          <w14:ligatures w14:val="none"/>
        </w:rPr>
        <w:t>mitigating</w:t>
      </w:r>
      <w:r w:rsidRPr="000D35D3">
        <w:rPr>
          <w:rFonts w:ascii="Century Gothic" w:eastAsia="Calibri" w:hAnsi="Century Gothic" w:cs="Times New Roman"/>
          <w:color w:val="auto"/>
          <w:kern w:val="0"/>
          <w:sz w:val="24"/>
          <w:szCs w:val="24"/>
          <w:lang w:val="en-GB" w:eastAsia="en-US"/>
          <w14:ligatures w14:val="none"/>
        </w:rPr>
        <w:t xml:space="preserve"> any risks we </w:t>
      </w:r>
      <w:r w:rsidR="007E5CAC">
        <w:rPr>
          <w:rFonts w:ascii="Century Gothic" w:eastAsia="Calibri" w:hAnsi="Century Gothic" w:cs="Times New Roman"/>
          <w:color w:val="auto"/>
          <w:kern w:val="0"/>
          <w:sz w:val="24"/>
          <w:szCs w:val="24"/>
          <w:lang w:val="en-GB" w:eastAsia="en-US"/>
          <w14:ligatures w14:val="none"/>
        </w:rPr>
        <w:t xml:space="preserve">may </w:t>
      </w:r>
      <w:r w:rsidRPr="000D35D3">
        <w:rPr>
          <w:rFonts w:ascii="Century Gothic" w:eastAsia="Calibri" w:hAnsi="Century Gothic" w:cs="Times New Roman"/>
          <w:color w:val="auto"/>
          <w:kern w:val="0"/>
          <w:sz w:val="24"/>
          <w:szCs w:val="24"/>
          <w:lang w:val="en-GB" w:eastAsia="en-US"/>
          <w14:ligatures w14:val="none"/>
        </w:rPr>
        <w:t xml:space="preserve">face; </w:t>
      </w:r>
    </w:p>
    <w:p w14:paraId="480C42C1" w14:textId="37A757D2" w:rsidR="00500541" w:rsidRPr="000D35D3" w:rsidRDefault="00500541" w:rsidP="00C7548A">
      <w:pPr>
        <w:pStyle w:val="ListParagraph"/>
        <w:numPr>
          <w:ilvl w:val="0"/>
          <w:numId w:val="1"/>
        </w:numPr>
        <w:tabs>
          <w:tab w:val="left" w:pos="4320"/>
          <w:tab w:val="left" w:pos="4500"/>
        </w:tabs>
        <w:spacing w:after="0" w:line="259" w:lineRule="auto"/>
        <w:ind w:left="4320"/>
        <w:jc w:val="both"/>
        <w:rPr>
          <w:rFonts w:ascii="Century Gothic" w:eastAsia="Calibri" w:hAnsi="Century Gothic" w:cs="Times New Roman"/>
          <w:color w:val="auto"/>
          <w:kern w:val="0"/>
          <w:sz w:val="24"/>
          <w:szCs w:val="24"/>
          <w:lang w:val="en-GB" w:eastAsia="en-US"/>
          <w14:ligatures w14:val="none"/>
        </w:rPr>
      </w:pPr>
      <w:r w:rsidRPr="000D35D3">
        <w:rPr>
          <w:rFonts w:ascii="Century Gothic" w:eastAsia="Calibri" w:hAnsi="Century Gothic" w:cs="Times New Roman"/>
          <w:color w:val="auto"/>
          <w:kern w:val="0"/>
          <w:sz w:val="24"/>
          <w:szCs w:val="24"/>
          <w:lang w:val="en-GB" w:eastAsia="en-US"/>
          <w14:ligatures w14:val="none"/>
        </w:rPr>
        <w:t>providing a strategic overview for our other strategies and plans; and</w:t>
      </w:r>
    </w:p>
    <w:p w14:paraId="1969C0C7" w14:textId="2EF99AAF" w:rsidR="00500541" w:rsidRPr="000D35D3" w:rsidRDefault="00500541" w:rsidP="00C7548A">
      <w:pPr>
        <w:pStyle w:val="ListParagraph"/>
        <w:numPr>
          <w:ilvl w:val="0"/>
          <w:numId w:val="1"/>
        </w:numPr>
        <w:tabs>
          <w:tab w:val="left" w:pos="4320"/>
          <w:tab w:val="left" w:pos="4500"/>
        </w:tabs>
        <w:spacing w:after="0" w:line="259" w:lineRule="auto"/>
        <w:ind w:left="4320"/>
        <w:jc w:val="both"/>
        <w:rPr>
          <w:rFonts w:ascii="Century Gothic" w:eastAsia="Calibri" w:hAnsi="Century Gothic" w:cs="Times New Roman"/>
          <w:color w:val="auto"/>
          <w:kern w:val="0"/>
          <w:sz w:val="24"/>
          <w:szCs w:val="24"/>
          <w:lang w:val="en-GB" w:eastAsia="en-US"/>
          <w14:ligatures w14:val="none"/>
        </w:rPr>
      </w:pPr>
      <w:r w:rsidRPr="000D35D3">
        <w:rPr>
          <w:rFonts w:ascii="Century Gothic" w:eastAsia="Calibri" w:hAnsi="Century Gothic" w:cs="Times New Roman"/>
          <w:color w:val="auto"/>
          <w:kern w:val="0"/>
          <w:sz w:val="24"/>
          <w:szCs w:val="24"/>
          <w:lang w:val="en-GB" w:eastAsia="en-US"/>
          <w14:ligatures w14:val="none"/>
        </w:rPr>
        <w:t>providing a framework with which we can monitor our progress and measure our success.</w:t>
      </w:r>
    </w:p>
    <w:p w14:paraId="0413D848" w14:textId="77777777" w:rsidR="000E4725" w:rsidRPr="00804CB5" w:rsidRDefault="000E4725" w:rsidP="000E4725">
      <w:pPr>
        <w:spacing w:after="160" w:line="259" w:lineRule="auto"/>
        <w:jc w:val="both"/>
        <w:rPr>
          <w:rFonts w:ascii="Century Gothic" w:eastAsia="Calibri" w:hAnsi="Century Gothic" w:cs="Times New Roman"/>
          <w:b/>
          <w:color w:val="auto"/>
          <w:kern w:val="0"/>
          <w:sz w:val="24"/>
          <w:szCs w:val="24"/>
          <w:lang w:val="en-GB" w:eastAsia="en-US"/>
          <w14:ligatures w14:val="none"/>
        </w:rPr>
      </w:pPr>
    </w:p>
    <w:p w14:paraId="5580F7B4" w14:textId="77777777" w:rsidR="006B3D21" w:rsidRPr="002C7F3D" w:rsidRDefault="006B3D21" w:rsidP="00DF3648">
      <w:pPr>
        <w:spacing w:after="240" w:line="240" w:lineRule="auto"/>
        <w:jc w:val="both"/>
        <w:rPr>
          <w:rFonts w:ascii="Century Gothic" w:eastAsia="Calibri" w:hAnsi="Century Gothic" w:cs="Times New Roman"/>
          <w:bCs/>
          <w:color w:val="auto"/>
          <w:kern w:val="0"/>
          <w:sz w:val="24"/>
          <w:szCs w:val="24"/>
          <w:lang w:val="en-GB" w:eastAsia="en-US"/>
          <w14:ligatures w14:val="none"/>
        </w:rPr>
      </w:pPr>
    </w:p>
    <w:p w14:paraId="22B0B5A8" w14:textId="025AA6D9" w:rsidR="00DF3648" w:rsidRPr="00804CB5" w:rsidRDefault="00DF3648" w:rsidP="005C6C2D">
      <w:pPr>
        <w:spacing w:after="0" w:line="240" w:lineRule="auto"/>
        <w:jc w:val="both"/>
        <w:rPr>
          <w:rFonts w:ascii="Century Gothic" w:eastAsia="Calibri" w:hAnsi="Century Gothic" w:cs="Times New Roman"/>
          <w:b/>
          <w:color w:val="auto"/>
          <w:kern w:val="0"/>
          <w:sz w:val="32"/>
          <w:szCs w:val="32"/>
          <w:lang w:val="en-GB" w:eastAsia="en-US"/>
          <w14:ligatures w14:val="none"/>
        </w:rPr>
      </w:pPr>
      <w:r>
        <w:rPr>
          <w:rFonts w:ascii="Century Gothic" w:eastAsia="Calibri" w:hAnsi="Century Gothic" w:cs="Times New Roman"/>
          <w:b/>
          <w:color w:val="auto"/>
          <w:kern w:val="0"/>
          <w:sz w:val="32"/>
          <w:szCs w:val="32"/>
          <w:lang w:val="en-GB" w:eastAsia="en-US"/>
          <w14:ligatures w14:val="none"/>
        </w:rPr>
        <w:t>Why a</w:t>
      </w:r>
      <w:r w:rsidR="00F5214C">
        <w:rPr>
          <w:rFonts w:ascii="Century Gothic" w:eastAsia="Calibri" w:hAnsi="Century Gothic" w:cs="Times New Roman"/>
          <w:b/>
          <w:color w:val="auto"/>
          <w:kern w:val="0"/>
          <w:sz w:val="32"/>
          <w:szCs w:val="32"/>
          <w:lang w:val="en-GB" w:eastAsia="en-US"/>
          <w14:ligatures w14:val="none"/>
        </w:rPr>
        <w:t>n Interim Plan</w:t>
      </w:r>
      <w:r>
        <w:rPr>
          <w:rFonts w:ascii="Century Gothic" w:eastAsia="Calibri" w:hAnsi="Century Gothic" w:cs="Times New Roman"/>
          <w:b/>
          <w:color w:val="auto"/>
          <w:kern w:val="0"/>
          <w:sz w:val="32"/>
          <w:szCs w:val="32"/>
          <w:lang w:val="en-GB" w:eastAsia="en-US"/>
          <w14:ligatures w14:val="none"/>
        </w:rPr>
        <w:t>?</w:t>
      </w:r>
    </w:p>
    <w:p w14:paraId="32D2602D" w14:textId="1E51603C" w:rsidR="00F71536" w:rsidRDefault="000719E1" w:rsidP="00DF3648">
      <w:pPr>
        <w:spacing w:after="0" w:line="240" w:lineRule="auto"/>
        <w:jc w:val="both"/>
        <w:rPr>
          <w:rFonts w:ascii="Century Gothic" w:eastAsia="Calibri" w:hAnsi="Century Gothic" w:cs="Times New Roman"/>
          <w:color w:val="auto"/>
          <w:kern w:val="0"/>
          <w:sz w:val="24"/>
          <w:szCs w:val="24"/>
          <w:lang w:val="en-GB" w:eastAsia="en-US"/>
          <w14:ligatures w14:val="none"/>
        </w:rPr>
      </w:pPr>
      <w:r>
        <w:rPr>
          <w:rFonts w:ascii="Century Gothic" w:eastAsia="Calibri" w:hAnsi="Century Gothic" w:cs="Times New Roman"/>
          <w:color w:val="auto"/>
          <w:kern w:val="0"/>
          <w:sz w:val="24"/>
          <w:szCs w:val="24"/>
          <w:lang w:val="en-GB" w:eastAsia="en-US"/>
          <w14:ligatures w14:val="none"/>
        </w:rPr>
        <w:t>In our</w:t>
      </w:r>
      <w:r w:rsidR="00741003">
        <w:rPr>
          <w:rFonts w:ascii="Century Gothic" w:eastAsia="Calibri" w:hAnsi="Century Gothic" w:cs="Times New Roman"/>
          <w:color w:val="auto"/>
          <w:kern w:val="0"/>
          <w:sz w:val="24"/>
          <w:szCs w:val="24"/>
          <w:lang w:val="en-GB" w:eastAsia="en-US"/>
          <w14:ligatures w14:val="none"/>
        </w:rPr>
        <w:t xml:space="preserve"> previous </w:t>
      </w:r>
      <w:r w:rsidR="00A32F9B">
        <w:rPr>
          <w:rFonts w:ascii="Century Gothic" w:eastAsia="Calibri" w:hAnsi="Century Gothic" w:cs="Times New Roman"/>
          <w:color w:val="auto"/>
          <w:kern w:val="0"/>
          <w:sz w:val="24"/>
          <w:szCs w:val="24"/>
          <w:lang w:val="en-GB" w:eastAsia="en-US"/>
          <w14:ligatures w14:val="none"/>
        </w:rPr>
        <w:t xml:space="preserve">3-year </w:t>
      </w:r>
      <w:r w:rsidR="00741003">
        <w:rPr>
          <w:rFonts w:ascii="Century Gothic" w:eastAsia="Calibri" w:hAnsi="Century Gothic" w:cs="Times New Roman"/>
          <w:color w:val="auto"/>
          <w:kern w:val="0"/>
          <w:sz w:val="24"/>
          <w:szCs w:val="24"/>
          <w:lang w:val="en-GB" w:eastAsia="en-US"/>
          <w14:ligatures w14:val="none"/>
        </w:rPr>
        <w:t xml:space="preserve">business plan (2019-2022) </w:t>
      </w:r>
      <w:r>
        <w:rPr>
          <w:rFonts w:ascii="Century Gothic" w:eastAsia="Calibri" w:hAnsi="Century Gothic" w:cs="Times New Roman"/>
          <w:color w:val="auto"/>
          <w:kern w:val="0"/>
          <w:sz w:val="24"/>
          <w:szCs w:val="24"/>
          <w:lang w:val="en-GB" w:eastAsia="en-US"/>
          <w14:ligatures w14:val="none"/>
        </w:rPr>
        <w:t xml:space="preserve">we </w:t>
      </w:r>
      <w:r w:rsidR="00741003">
        <w:rPr>
          <w:rFonts w:ascii="Century Gothic" w:eastAsia="Calibri" w:hAnsi="Century Gothic" w:cs="Times New Roman"/>
          <w:color w:val="auto"/>
          <w:kern w:val="0"/>
          <w:sz w:val="24"/>
          <w:szCs w:val="24"/>
          <w:lang w:val="en-GB" w:eastAsia="en-US"/>
          <w14:ligatures w14:val="none"/>
        </w:rPr>
        <w:t xml:space="preserve">signalled our </w:t>
      </w:r>
      <w:r>
        <w:rPr>
          <w:rFonts w:ascii="Century Gothic" w:eastAsia="Calibri" w:hAnsi="Century Gothic" w:cs="Times New Roman"/>
          <w:color w:val="auto"/>
          <w:kern w:val="0"/>
          <w:sz w:val="24"/>
          <w:szCs w:val="24"/>
          <w:lang w:val="en-GB" w:eastAsia="en-US"/>
          <w14:ligatures w14:val="none"/>
        </w:rPr>
        <w:t>intention</w:t>
      </w:r>
      <w:r w:rsidR="00741003">
        <w:rPr>
          <w:rFonts w:ascii="Century Gothic" w:eastAsia="Calibri" w:hAnsi="Century Gothic" w:cs="Times New Roman"/>
          <w:color w:val="auto"/>
          <w:kern w:val="0"/>
          <w:sz w:val="24"/>
          <w:szCs w:val="24"/>
          <w:lang w:val="en-GB" w:eastAsia="en-US"/>
          <w14:ligatures w14:val="none"/>
        </w:rPr>
        <w:t xml:space="preserve"> to embark on a new journey w</w:t>
      </w:r>
      <w:r>
        <w:rPr>
          <w:rFonts w:ascii="Century Gothic" w:eastAsia="Calibri" w:hAnsi="Century Gothic" w:cs="Times New Roman"/>
          <w:color w:val="auto"/>
          <w:kern w:val="0"/>
          <w:sz w:val="24"/>
          <w:szCs w:val="24"/>
          <w:lang w:val="en-GB" w:eastAsia="en-US"/>
          <w14:ligatures w14:val="none"/>
        </w:rPr>
        <w:t xml:space="preserve">ith the </w:t>
      </w:r>
      <w:r w:rsidR="008558F3">
        <w:rPr>
          <w:rFonts w:ascii="Century Gothic" w:eastAsia="Calibri" w:hAnsi="Century Gothic" w:cs="Times New Roman"/>
          <w:color w:val="auto"/>
          <w:kern w:val="0"/>
          <w:sz w:val="24"/>
          <w:szCs w:val="24"/>
          <w:lang w:val="en-GB" w:eastAsia="en-US"/>
          <w14:ligatures w14:val="none"/>
        </w:rPr>
        <w:t>goal</w:t>
      </w:r>
      <w:r w:rsidR="0074156F">
        <w:rPr>
          <w:rFonts w:ascii="Century Gothic" w:eastAsia="Calibri" w:hAnsi="Century Gothic" w:cs="Times New Roman"/>
          <w:color w:val="auto"/>
          <w:kern w:val="0"/>
          <w:sz w:val="24"/>
          <w:szCs w:val="24"/>
          <w:lang w:val="en-GB" w:eastAsia="en-US"/>
          <w14:ligatures w14:val="none"/>
        </w:rPr>
        <w:t xml:space="preserve"> of protecting the interests of our current and future tenants and enhancing our Group’s performance. </w:t>
      </w:r>
      <w:r w:rsidR="00AC5331">
        <w:rPr>
          <w:rFonts w:ascii="Century Gothic" w:eastAsia="Calibri" w:hAnsi="Century Gothic" w:cs="Times New Roman"/>
          <w:color w:val="auto"/>
          <w:kern w:val="0"/>
          <w:sz w:val="24"/>
          <w:szCs w:val="24"/>
          <w:lang w:val="en-GB" w:eastAsia="en-US"/>
          <w14:ligatures w14:val="none"/>
        </w:rPr>
        <w:t xml:space="preserve">We have since made significant progress and </w:t>
      </w:r>
      <w:r w:rsidR="00A973FD">
        <w:rPr>
          <w:rFonts w:ascii="Century Gothic" w:eastAsia="Calibri" w:hAnsi="Century Gothic" w:cs="Times New Roman"/>
          <w:color w:val="auto"/>
          <w:kern w:val="0"/>
          <w:sz w:val="24"/>
          <w:szCs w:val="24"/>
          <w:lang w:val="en-GB" w:eastAsia="en-US"/>
          <w14:ligatures w14:val="none"/>
        </w:rPr>
        <w:t xml:space="preserve">our Board </w:t>
      </w:r>
      <w:r w:rsidR="00AC5331">
        <w:rPr>
          <w:rFonts w:ascii="Century Gothic" w:eastAsia="Calibri" w:hAnsi="Century Gothic" w:cs="Times New Roman"/>
          <w:color w:val="auto"/>
          <w:kern w:val="0"/>
          <w:sz w:val="24"/>
          <w:szCs w:val="24"/>
          <w:lang w:val="en-GB" w:eastAsia="en-US"/>
          <w14:ligatures w14:val="none"/>
        </w:rPr>
        <w:t xml:space="preserve">are </w:t>
      </w:r>
      <w:r w:rsidR="008558F3">
        <w:rPr>
          <w:rFonts w:ascii="Century Gothic" w:eastAsia="Calibri" w:hAnsi="Century Gothic" w:cs="Times New Roman"/>
          <w:color w:val="auto"/>
          <w:kern w:val="0"/>
          <w:sz w:val="24"/>
          <w:szCs w:val="24"/>
          <w:lang w:val="en-GB" w:eastAsia="en-US"/>
          <w14:ligatures w14:val="none"/>
        </w:rPr>
        <w:t xml:space="preserve">now </w:t>
      </w:r>
      <w:r w:rsidR="00AC5331">
        <w:rPr>
          <w:rFonts w:ascii="Century Gothic" w:eastAsia="Calibri" w:hAnsi="Century Gothic" w:cs="Times New Roman"/>
          <w:color w:val="auto"/>
          <w:kern w:val="0"/>
          <w:sz w:val="24"/>
          <w:szCs w:val="24"/>
          <w:lang w:val="en-GB" w:eastAsia="en-US"/>
          <w14:ligatures w14:val="none"/>
        </w:rPr>
        <w:t xml:space="preserve">proposing a transfer of engagements to Cairn Housing Association by </w:t>
      </w:r>
      <w:r>
        <w:rPr>
          <w:rFonts w:ascii="Century Gothic" w:eastAsia="Calibri" w:hAnsi="Century Gothic" w:cs="Times New Roman"/>
          <w:color w:val="auto"/>
          <w:kern w:val="0"/>
          <w:sz w:val="24"/>
          <w:szCs w:val="24"/>
          <w:lang w:val="en-GB" w:eastAsia="en-US"/>
          <w14:ligatures w14:val="none"/>
        </w:rPr>
        <w:t>April 2022</w:t>
      </w:r>
      <w:r w:rsidR="00AA7459">
        <w:rPr>
          <w:rFonts w:ascii="Century Gothic" w:eastAsia="Calibri" w:hAnsi="Century Gothic" w:cs="Times New Roman"/>
          <w:color w:val="auto"/>
          <w:kern w:val="0"/>
          <w:sz w:val="24"/>
          <w:szCs w:val="24"/>
          <w:lang w:val="en-GB" w:eastAsia="en-US"/>
          <w14:ligatures w14:val="none"/>
        </w:rPr>
        <w:t>; after which we will cease to exist</w:t>
      </w:r>
      <w:r w:rsidR="00AC5331">
        <w:rPr>
          <w:rFonts w:ascii="Century Gothic" w:eastAsia="Calibri" w:hAnsi="Century Gothic" w:cs="Times New Roman"/>
          <w:color w:val="auto"/>
          <w:kern w:val="0"/>
          <w:sz w:val="24"/>
          <w:szCs w:val="24"/>
          <w:lang w:val="en-GB" w:eastAsia="en-US"/>
          <w14:ligatures w14:val="none"/>
        </w:rPr>
        <w:t xml:space="preserve">. Given </w:t>
      </w:r>
      <w:r w:rsidR="0074156F">
        <w:rPr>
          <w:rFonts w:ascii="Century Gothic" w:eastAsia="Calibri" w:hAnsi="Century Gothic" w:cs="Times New Roman"/>
          <w:color w:val="auto"/>
          <w:kern w:val="0"/>
          <w:sz w:val="24"/>
          <w:szCs w:val="24"/>
          <w:lang w:val="en-GB" w:eastAsia="en-US"/>
          <w14:ligatures w14:val="none"/>
        </w:rPr>
        <w:t>our decision</w:t>
      </w:r>
      <w:r w:rsidR="00AC5331">
        <w:rPr>
          <w:rFonts w:ascii="Century Gothic" w:eastAsia="Calibri" w:hAnsi="Century Gothic" w:cs="Times New Roman"/>
          <w:color w:val="auto"/>
          <w:kern w:val="0"/>
          <w:sz w:val="24"/>
          <w:szCs w:val="24"/>
          <w:lang w:val="en-GB" w:eastAsia="en-US"/>
          <w14:ligatures w14:val="none"/>
        </w:rPr>
        <w:t xml:space="preserve">, </w:t>
      </w:r>
      <w:r w:rsidR="00A165D9">
        <w:rPr>
          <w:rFonts w:ascii="Century Gothic" w:eastAsia="Calibri" w:hAnsi="Century Gothic" w:cs="Times New Roman"/>
          <w:color w:val="auto"/>
          <w:kern w:val="0"/>
          <w:sz w:val="24"/>
          <w:szCs w:val="24"/>
          <w:lang w:val="en-GB" w:eastAsia="en-US"/>
          <w14:ligatures w14:val="none"/>
        </w:rPr>
        <w:t xml:space="preserve">we have taken the opportunity to </w:t>
      </w:r>
      <w:r w:rsidR="00A32F9B">
        <w:rPr>
          <w:rFonts w:ascii="Century Gothic" w:eastAsia="Calibri" w:hAnsi="Century Gothic" w:cs="Times New Roman"/>
          <w:color w:val="auto"/>
          <w:kern w:val="0"/>
          <w:sz w:val="24"/>
          <w:szCs w:val="24"/>
          <w:lang w:val="en-GB" w:eastAsia="en-US"/>
          <w14:ligatures w14:val="none"/>
        </w:rPr>
        <w:t xml:space="preserve">sharpen our strategic focus </w:t>
      </w:r>
      <w:r w:rsidR="00F92F73">
        <w:rPr>
          <w:rFonts w:ascii="Century Gothic" w:eastAsia="Calibri" w:hAnsi="Century Gothic" w:cs="Times New Roman"/>
          <w:color w:val="auto"/>
          <w:kern w:val="0"/>
          <w:sz w:val="24"/>
          <w:szCs w:val="24"/>
          <w:lang w:val="en-GB" w:eastAsia="en-US"/>
          <w14:ligatures w14:val="none"/>
        </w:rPr>
        <w:t>through</w:t>
      </w:r>
      <w:r>
        <w:rPr>
          <w:rFonts w:ascii="Century Gothic" w:eastAsia="Calibri" w:hAnsi="Century Gothic" w:cs="Times New Roman"/>
          <w:color w:val="auto"/>
          <w:kern w:val="0"/>
          <w:sz w:val="24"/>
          <w:szCs w:val="24"/>
          <w:lang w:val="en-GB" w:eastAsia="en-US"/>
          <w14:ligatures w14:val="none"/>
        </w:rPr>
        <w:t xml:space="preserve"> th</w:t>
      </w:r>
      <w:r w:rsidR="007E5CAC">
        <w:rPr>
          <w:rFonts w:ascii="Century Gothic" w:eastAsia="Calibri" w:hAnsi="Century Gothic" w:cs="Times New Roman"/>
          <w:color w:val="auto"/>
          <w:kern w:val="0"/>
          <w:sz w:val="24"/>
          <w:szCs w:val="24"/>
          <w:lang w:val="en-GB" w:eastAsia="en-US"/>
          <w14:ligatures w14:val="none"/>
        </w:rPr>
        <w:t>e remain</w:t>
      </w:r>
      <w:r w:rsidR="00A973FD">
        <w:rPr>
          <w:rFonts w:ascii="Century Gothic" w:eastAsia="Calibri" w:hAnsi="Century Gothic" w:cs="Times New Roman"/>
          <w:color w:val="auto"/>
          <w:kern w:val="0"/>
          <w:sz w:val="24"/>
          <w:szCs w:val="24"/>
          <w:lang w:val="en-GB" w:eastAsia="en-US"/>
          <w14:ligatures w14:val="none"/>
        </w:rPr>
        <w:t>ing year of our business plan;</w:t>
      </w:r>
      <w:r w:rsidR="002F56D9">
        <w:rPr>
          <w:rFonts w:ascii="Century Gothic" w:eastAsia="Calibri" w:hAnsi="Century Gothic" w:cs="Times New Roman"/>
          <w:color w:val="auto"/>
          <w:kern w:val="0"/>
          <w:sz w:val="24"/>
          <w:szCs w:val="24"/>
          <w:lang w:val="en-GB" w:eastAsia="en-US"/>
          <w14:ligatures w14:val="none"/>
        </w:rPr>
        <w:t xml:space="preserve"> hence this updated </w:t>
      </w:r>
      <w:r w:rsidR="008558F3">
        <w:rPr>
          <w:rFonts w:ascii="Century Gothic" w:eastAsia="Calibri" w:hAnsi="Century Gothic" w:cs="Times New Roman"/>
          <w:color w:val="auto"/>
          <w:kern w:val="0"/>
          <w:sz w:val="24"/>
          <w:szCs w:val="24"/>
          <w:lang w:val="en-GB" w:eastAsia="en-US"/>
          <w14:ligatures w14:val="none"/>
        </w:rPr>
        <w:t xml:space="preserve">and </w:t>
      </w:r>
      <w:r w:rsidR="002F56D9">
        <w:rPr>
          <w:rFonts w:ascii="Century Gothic" w:eastAsia="Calibri" w:hAnsi="Century Gothic" w:cs="Times New Roman"/>
          <w:color w:val="auto"/>
          <w:kern w:val="0"/>
          <w:sz w:val="24"/>
          <w:szCs w:val="24"/>
          <w:lang w:val="en-GB" w:eastAsia="en-US"/>
          <w14:ligatures w14:val="none"/>
        </w:rPr>
        <w:t>interim business plan</w:t>
      </w:r>
      <w:r w:rsidR="00DF3648">
        <w:rPr>
          <w:rFonts w:ascii="Century Gothic" w:eastAsia="Calibri" w:hAnsi="Century Gothic" w:cs="Times New Roman"/>
          <w:color w:val="auto"/>
          <w:kern w:val="0"/>
          <w:sz w:val="24"/>
          <w:szCs w:val="24"/>
          <w:lang w:val="en-GB" w:eastAsia="en-US"/>
          <w14:ligatures w14:val="none"/>
        </w:rPr>
        <w:t xml:space="preserve">.  </w:t>
      </w:r>
    </w:p>
    <w:p w14:paraId="37A7D7B3" w14:textId="6068F9E7" w:rsidR="00617DAA" w:rsidRDefault="00617DAA" w:rsidP="00DF3648">
      <w:pPr>
        <w:spacing w:after="0" w:line="240" w:lineRule="auto"/>
        <w:jc w:val="both"/>
        <w:rPr>
          <w:rFonts w:ascii="Century Gothic" w:eastAsia="Calibri" w:hAnsi="Century Gothic" w:cs="Times New Roman"/>
          <w:color w:val="auto"/>
          <w:kern w:val="0"/>
          <w:sz w:val="24"/>
          <w:szCs w:val="24"/>
          <w:lang w:val="en-GB" w:eastAsia="en-US"/>
          <w14:ligatures w14:val="none"/>
        </w:rPr>
      </w:pPr>
    </w:p>
    <w:p w14:paraId="4A7D31BB" w14:textId="77777777" w:rsidR="00617DAA" w:rsidRPr="00804CB5" w:rsidRDefault="00617DAA" w:rsidP="00617DAA">
      <w:pPr>
        <w:spacing w:after="0" w:line="240" w:lineRule="auto"/>
        <w:jc w:val="both"/>
        <w:rPr>
          <w:rFonts w:ascii="Century Gothic" w:eastAsia="Calibri" w:hAnsi="Century Gothic" w:cs="Times New Roman"/>
          <w:b/>
          <w:color w:val="auto"/>
          <w:kern w:val="0"/>
          <w:sz w:val="32"/>
          <w:szCs w:val="32"/>
          <w:lang w:val="en-GB" w:eastAsia="en-US"/>
          <w14:ligatures w14:val="none"/>
        </w:rPr>
      </w:pPr>
      <w:r w:rsidRPr="00804CB5">
        <w:rPr>
          <w:rFonts w:ascii="Century Gothic" w:eastAsia="Calibri" w:hAnsi="Century Gothic" w:cs="Times New Roman"/>
          <w:b/>
          <w:color w:val="auto"/>
          <w:kern w:val="0"/>
          <w:sz w:val="32"/>
          <w:szCs w:val="32"/>
          <w:lang w:val="en-GB" w:eastAsia="en-US"/>
          <w14:ligatures w14:val="none"/>
        </w:rPr>
        <w:t>Informing our Plan</w:t>
      </w:r>
    </w:p>
    <w:p w14:paraId="05C825D6" w14:textId="444D8E9A" w:rsidR="00617DAA" w:rsidRPr="00617DAA" w:rsidRDefault="00617DAA" w:rsidP="00617DAA">
      <w:pPr>
        <w:spacing w:after="0" w:line="240" w:lineRule="auto"/>
        <w:jc w:val="both"/>
        <w:rPr>
          <w:rFonts w:ascii="Century Gothic" w:eastAsia="Calibri" w:hAnsi="Century Gothic" w:cs="Times New Roman"/>
          <w:color w:val="auto"/>
          <w:kern w:val="0"/>
          <w:sz w:val="24"/>
          <w:szCs w:val="24"/>
          <w:lang w:val="en-GB" w:eastAsia="en-US"/>
          <w14:ligatures w14:val="none"/>
        </w:rPr>
      </w:pPr>
      <w:r w:rsidRPr="00804CB5">
        <w:rPr>
          <w:rFonts w:ascii="Century Gothic" w:eastAsia="Calibri" w:hAnsi="Century Gothic" w:cs="Times New Roman"/>
          <w:color w:val="auto"/>
          <w:kern w:val="0"/>
          <w:sz w:val="24"/>
          <w:szCs w:val="24"/>
          <w:lang w:val="en-GB" w:eastAsia="en-US"/>
          <w14:ligatures w14:val="none"/>
        </w:rPr>
        <w:t xml:space="preserve">In </w:t>
      </w:r>
      <w:r>
        <w:rPr>
          <w:rFonts w:ascii="Century Gothic" w:eastAsia="Calibri" w:hAnsi="Century Gothic" w:cs="Times New Roman"/>
          <w:color w:val="auto"/>
          <w:kern w:val="0"/>
          <w:sz w:val="24"/>
          <w:szCs w:val="24"/>
          <w:lang w:val="en-GB" w:eastAsia="en-US"/>
          <w14:ligatures w14:val="none"/>
        </w:rPr>
        <w:t xml:space="preserve">updating our </w:t>
      </w:r>
      <w:r w:rsidRPr="00804CB5">
        <w:rPr>
          <w:rFonts w:ascii="Century Gothic" w:eastAsia="Calibri" w:hAnsi="Century Gothic" w:cs="Times New Roman"/>
          <w:color w:val="auto"/>
          <w:kern w:val="0"/>
          <w:sz w:val="24"/>
          <w:szCs w:val="24"/>
          <w:lang w:val="en-GB" w:eastAsia="en-US"/>
          <w14:ligatures w14:val="none"/>
        </w:rPr>
        <w:t>business plan, we have taken account of the latest business planning guidance published by the Scottish Housing Regulator (</w:t>
      </w:r>
      <w:r>
        <w:rPr>
          <w:rFonts w:ascii="Century Gothic" w:eastAsia="Calibri" w:hAnsi="Century Gothic" w:cs="Times New Roman"/>
          <w:color w:val="auto"/>
          <w:kern w:val="0"/>
          <w:sz w:val="24"/>
          <w:szCs w:val="24"/>
          <w:lang w:val="en-GB" w:eastAsia="en-US"/>
          <w14:ligatures w14:val="none"/>
        </w:rPr>
        <w:t>Jan</w:t>
      </w:r>
      <w:r w:rsidRPr="00804CB5">
        <w:rPr>
          <w:rFonts w:ascii="Century Gothic" w:eastAsia="Calibri" w:hAnsi="Century Gothic" w:cs="Times New Roman"/>
          <w:color w:val="auto"/>
          <w:kern w:val="0"/>
          <w:sz w:val="24"/>
          <w:szCs w:val="24"/>
          <w:lang w:val="en-GB" w:eastAsia="en-US"/>
          <w14:ligatures w14:val="none"/>
        </w:rPr>
        <w:t xml:space="preserve"> 20</w:t>
      </w:r>
      <w:r>
        <w:rPr>
          <w:rFonts w:ascii="Century Gothic" w:eastAsia="Calibri" w:hAnsi="Century Gothic" w:cs="Times New Roman"/>
          <w:color w:val="auto"/>
          <w:kern w:val="0"/>
          <w:sz w:val="24"/>
          <w:szCs w:val="24"/>
          <w:lang w:val="en-GB" w:eastAsia="en-US"/>
          <w14:ligatures w14:val="none"/>
        </w:rPr>
        <w:t>21</w:t>
      </w:r>
      <w:r w:rsidRPr="00804CB5">
        <w:rPr>
          <w:rFonts w:ascii="Century Gothic" w:eastAsia="Calibri" w:hAnsi="Century Gothic" w:cs="Times New Roman"/>
          <w:color w:val="auto"/>
          <w:kern w:val="0"/>
          <w:sz w:val="24"/>
          <w:szCs w:val="24"/>
          <w:lang w:val="en-GB" w:eastAsia="en-US"/>
          <w14:ligatures w14:val="none"/>
        </w:rPr>
        <w:t>) a</w:t>
      </w:r>
      <w:r>
        <w:rPr>
          <w:rFonts w:ascii="Century Gothic" w:eastAsia="Calibri" w:hAnsi="Century Gothic" w:cs="Times New Roman"/>
          <w:color w:val="auto"/>
          <w:kern w:val="0"/>
          <w:sz w:val="24"/>
          <w:szCs w:val="24"/>
          <w:lang w:val="en-GB" w:eastAsia="en-US"/>
          <w14:ligatures w14:val="none"/>
        </w:rPr>
        <w:t xml:space="preserve">s well as the findings from a </w:t>
      </w:r>
      <w:r w:rsidR="00AA7459">
        <w:rPr>
          <w:rFonts w:ascii="Century Gothic" w:eastAsia="Calibri" w:hAnsi="Century Gothic" w:cs="Times New Roman"/>
          <w:color w:val="auto"/>
          <w:kern w:val="0"/>
          <w:sz w:val="24"/>
          <w:szCs w:val="24"/>
          <w:lang w:val="en-GB" w:eastAsia="en-US"/>
          <w14:ligatures w14:val="none"/>
        </w:rPr>
        <w:t xml:space="preserve">series of </w:t>
      </w:r>
      <w:r>
        <w:rPr>
          <w:rFonts w:ascii="Century Gothic" w:eastAsia="Calibri" w:hAnsi="Century Gothic" w:cs="Times New Roman"/>
          <w:color w:val="auto"/>
          <w:kern w:val="0"/>
          <w:sz w:val="24"/>
          <w:szCs w:val="24"/>
          <w:lang w:val="en-GB" w:eastAsia="en-US"/>
          <w14:ligatures w14:val="none"/>
        </w:rPr>
        <w:t>business planning workshop</w:t>
      </w:r>
      <w:r w:rsidR="00AA7459">
        <w:rPr>
          <w:rFonts w:ascii="Century Gothic" w:eastAsia="Calibri" w:hAnsi="Century Gothic" w:cs="Times New Roman"/>
          <w:color w:val="auto"/>
          <w:kern w:val="0"/>
          <w:sz w:val="24"/>
          <w:szCs w:val="24"/>
          <w:lang w:val="en-GB" w:eastAsia="en-US"/>
          <w14:ligatures w14:val="none"/>
        </w:rPr>
        <w:t>s</w:t>
      </w:r>
      <w:r>
        <w:rPr>
          <w:rFonts w:ascii="Century Gothic" w:eastAsia="Calibri" w:hAnsi="Century Gothic" w:cs="Times New Roman"/>
          <w:color w:val="auto"/>
          <w:kern w:val="0"/>
          <w:sz w:val="24"/>
          <w:szCs w:val="24"/>
          <w:lang w:val="en-GB" w:eastAsia="en-US"/>
          <w14:ligatures w14:val="none"/>
        </w:rPr>
        <w:t xml:space="preserve"> </w:t>
      </w:r>
      <w:r w:rsidRPr="00617DAA">
        <w:rPr>
          <w:rFonts w:ascii="Century Gothic" w:eastAsia="Calibri" w:hAnsi="Century Gothic" w:cs="Times New Roman"/>
          <w:color w:val="auto"/>
          <w:kern w:val="0"/>
          <w:sz w:val="24"/>
          <w:szCs w:val="24"/>
          <w:lang w:val="en-GB" w:eastAsia="en-US"/>
          <w14:ligatures w14:val="none"/>
        </w:rPr>
        <w:t xml:space="preserve">with </w:t>
      </w:r>
      <w:r w:rsidR="008558F3">
        <w:rPr>
          <w:rFonts w:ascii="Century Gothic" w:eastAsia="Calibri" w:hAnsi="Century Gothic" w:cs="Times New Roman"/>
          <w:color w:val="auto"/>
          <w:kern w:val="0"/>
          <w:sz w:val="24"/>
          <w:szCs w:val="24"/>
          <w:lang w:val="en-GB" w:eastAsia="en-US"/>
          <w14:ligatures w14:val="none"/>
        </w:rPr>
        <w:t xml:space="preserve">our </w:t>
      </w:r>
      <w:r w:rsidRPr="00617DAA">
        <w:rPr>
          <w:rFonts w:ascii="Century Gothic" w:eastAsia="Calibri" w:hAnsi="Century Gothic" w:cs="Times New Roman"/>
          <w:color w:val="auto"/>
          <w:kern w:val="0"/>
          <w:sz w:val="24"/>
          <w:szCs w:val="24"/>
          <w:lang w:val="en-GB" w:eastAsia="en-US"/>
          <w14:ligatures w14:val="none"/>
        </w:rPr>
        <w:t>Board members</w:t>
      </w:r>
      <w:r w:rsidR="00AA7459">
        <w:rPr>
          <w:rFonts w:ascii="Century Gothic" w:eastAsia="Calibri" w:hAnsi="Century Gothic" w:cs="Times New Roman"/>
          <w:color w:val="auto"/>
          <w:kern w:val="0"/>
          <w:sz w:val="24"/>
          <w:szCs w:val="24"/>
          <w:lang w:val="en-GB" w:eastAsia="en-US"/>
          <w14:ligatures w14:val="none"/>
        </w:rPr>
        <w:t>,</w:t>
      </w:r>
      <w:r>
        <w:rPr>
          <w:rFonts w:ascii="Century Gothic" w:eastAsia="Calibri" w:hAnsi="Century Gothic" w:cs="Times New Roman"/>
          <w:color w:val="auto"/>
          <w:kern w:val="0"/>
          <w:sz w:val="24"/>
          <w:szCs w:val="24"/>
          <w:lang w:val="en-GB" w:eastAsia="en-US"/>
          <w14:ligatures w14:val="none"/>
        </w:rPr>
        <w:t xml:space="preserve"> </w:t>
      </w:r>
      <w:r w:rsidR="008558F3">
        <w:rPr>
          <w:rFonts w:ascii="Century Gothic" w:eastAsia="Calibri" w:hAnsi="Century Gothic" w:cs="Times New Roman"/>
          <w:color w:val="auto"/>
          <w:kern w:val="0"/>
          <w:sz w:val="24"/>
          <w:szCs w:val="24"/>
          <w:lang w:val="en-GB" w:eastAsia="en-US"/>
          <w14:ligatures w14:val="none"/>
        </w:rPr>
        <w:t>our</w:t>
      </w:r>
      <w:r>
        <w:rPr>
          <w:rFonts w:ascii="Century Gothic" w:eastAsia="Calibri" w:hAnsi="Century Gothic" w:cs="Times New Roman"/>
          <w:color w:val="auto"/>
          <w:kern w:val="0"/>
          <w:sz w:val="24"/>
          <w:szCs w:val="24"/>
          <w:lang w:val="en-GB" w:eastAsia="en-US"/>
          <w14:ligatures w14:val="none"/>
        </w:rPr>
        <w:t xml:space="preserve"> </w:t>
      </w:r>
      <w:r w:rsidRPr="00617DAA">
        <w:rPr>
          <w:rFonts w:ascii="Century Gothic" w:eastAsia="Calibri" w:hAnsi="Century Gothic" w:cs="Times New Roman"/>
          <w:color w:val="auto"/>
          <w:kern w:val="0"/>
          <w:sz w:val="24"/>
          <w:szCs w:val="24"/>
          <w:lang w:val="en-GB" w:eastAsia="en-US"/>
          <w14:ligatures w14:val="none"/>
        </w:rPr>
        <w:t>staff</w:t>
      </w:r>
      <w:r w:rsidR="00AA7459">
        <w:rPr>
          <w:rFonts w:ascii="Century Gothic" w:eastAsia="Calibri" w:hAnsi="Century Gothic" w:cs="Times New Roman"/>
          <w:color w:val="auto"/>
          <w:kern w:val="0"/>
          <w:sz w:val="24"/>
          <w:szCs w:val="24"/>
          <w:lang w:val="en-GB" w:eastAsia="en-US"/>
          <w14:ligatures w14:val="none"/>
        </w:rPr>
        <w:t>,</w:t>
      </w:r>
      <w:r>
        <w:rPr>
          <w:rFonts w:ascii="Century Gothic" w:eastAsia="Calibri" w:hAnsi="Century Gothic" w:cs="Times New Roman"/>
          <w:color w:val="auto"/>
          <w:kern w:val="0"/>
          <w:sz w:val="24"/>
          <w:szCs w:val="24"/>
          <w:lang w:val="en-GB" w:eastAsia="en-US"/>
          <w14:ligatures w14:val="none"/>
        </w:rPr>
        <w:t xml:space="preserve"> and </w:t>
      </w:r>
      <w:r w:rsidR="00AA7459">
        <w:rPr>
          <w:rFonts w:ascii="Century Gothic" w:eastAsia="Calibri" w:hAnsi="Century Gothic" w:cs="Times New Roman"/>
          <w:color w:val="auto"/>
          <w:kern w:val="0"/>
          <w:sz w:val="24"/>
          <w:szCs w:val="24"/>
          <w:lang w:val="en-GB" w:eastAsia="en-US"/>
          <w14:ligatures w14:val="none"/>
        </w:rPr>
        <w:t xml:space="preserve">our subsidiary’s </w:t>
      </w:r>
      <w:r>
        <w:rPr>
          <w:rFonts w:ascii="Century Gothic" w:eastAsia="Calibri" w:hAnsi="Century Gothic" w:cs="Times New Roman"/>
          <w:color w:val="auto"/>
          <w:kern w:val="0"/>
          <w:sz w:val="24"/>
          <w:szCs w:val="24"/>
          <w:lang w:val="en-GB" w:eastAsia="en-US"/>
          <w14:ligatures w14:val="none"/>
        </w:rPr>
        <w:t>Board and staff.</w:t>
      </w:r>
    </w:p>
    <w:p w14:paraId="1EF2DDE3" w14:textId="18F17B29" w:rsidR="00617DAA" w:rsidRPr="00804CB5" w:rsidRDefault="00617DAA" w:rsidP="00617DAA">
      <w:pPr>
        <w:spacing w:after="0" w:line="240" w:lineRule="auto"/>
        <w:jc w:val="both"/>
        <w:rPr>
          <w:rFonts w:ascii="Century Gothic" w:eastAsia="Calibri" w:hAnsi="Century Gothic" w:cs="Times New Roman"/>
          <w:color w:val="auto"/>
          <w:kern w:val="0"/>
          <w:sz w:val="24"/>
          <w:szCs w:val="24"/>
          <w:lang w:val="en-GB" w:eastAsia="en-US"/>
          <w14:ligatures w14:val="none"/>
        </w:rPr>
      </w:pPr>
    </w:p>
    <w:p w14:paraId="3647EC75" w14:textId="77777777" w:rsidR="00617DAA" w:rsidRPr="00DF3648" w:rsidRDefault="00617DAA" w:rsidP="00DF3648">
      <w:pPr>
        <w:spacing w:after="0" w:line="240" w:lineRule="auto"/>
        <w:jc w:val="both"/>
        <w:rPr>
          <w:rFonts w:ascii="Century Gothic" w:eastAsia="Calibri" w:hAnsi="Century Gothic" w:cs="Times New Roman"/>
          <w:color w:val="auto"/>
          <w:kern w:val="0"/>
          <w:sz w:val="24"/>
          <w:szCs w:val="24"/>
          <w:lang w:val="en-GB" w:eastAsia="en-US"/>
          <w14:ligatures w14:val="none"/>
        </w:rPr>
      </w:pPr>
    </w:p>
    <w:bookmarkEnd w:id="0"/>
    <w:bookmarkEnd w:id="1"/>
    <w:bookmarkEnd w:id="2"/>
    <w:p w14:paraId="26635B93" w14:textId="69716922" w:rsidR="00210766" w:rsidRPr="0080502D" w:rsidRDefault="00DF3648" w:rsidP="00911FCE">
      <w:pPr>
        <w:rPr>
          <w:rFonts w:ascii="Century Gothic" w:hAnsi="Century Gothic"/>
          <w:b/>
          <w:color w:val="FF0000"/>
          <w:sz w:val="72"/>
          <w:szCs w:val="72"/>
        </w:rPr>
      </w:pPr>
      <w:r>
        <w:rPr>
          <w:rFonts w:ascii="Century Gothic" w:hAnsi="Century Gothic"/>
          <w:b/>
          <w:color w:val="990033"/>
          <w:sz w:val="32"/>
          <w:szCs w:val="32"/>
        </w:rPr>
        <w:br w:type="page"/>
      </w:r>
      <w:r w:rsidR="00911FCE" w:rsidRPr="00804CB5">
        <w:rPr>
          <w:rFonts w:ascii="Century Gothic" w:hAnsi="Century Gothic"/>
          <w:b/>
          <w:color w:val="990033"/>
          <w:sz w:val="32"/>
          <w:szCs w:val="32"/>
        </w:rPr>
        <w:lastRenderedPageBreak/>
        <w:t xml:space="preserve">Section </w:t>
      </w:r>
      <w:r w:rsidR="003536D5" w:rsidRPr="00804CB5">
        <w:rPr>
          <w:rFonts w:ascii="Century Gothic" w:hAnsi="Century Gothic"/>
          <w:b/>
          <w:color w:val="990033"/>
          <w:sz w:val="32"/>
          <w:szCs w:val="32"/>
        </w:rPr>
        <w:t>2</w:t>
      </w:r>
      <w:r w:rsidR="00911FCE" w:rsidRPr="00804CB5">
        <w:rPr>
          <w:rFonts w:ascii="Century Gothic" w:hAnsi="Century Gothic"/>
          <w:b/>
          <w:color w:val="990033"/>
          <w:sz w:val="32"/>
          <w:szCs w:val="32"/>
        </w:rPr>
        <w:t>:</w:t>
      </w:r>
      <w:r w:rsidR="003536D5" w:rsidRPr="00804CB5">
        <w:rPr>
          <w:rFonts w:ascii="Century Gothic" w:hAnsi="Century Gothic"/>
          <w:b/>
          <w:color w:val="990033"/>
          <w:sz w:val="72"/>
          <w:szCs w:val="72"/>
        </w:rPr>
        <w:t xml:space="preserve"> </w:t>
      </w:r>
      <w:r w:rsidR="00911FCE" w:rsidRPr="00804CB5">
        <w:rPr>
          <w:rFonts w:ascii="Century Gothic" w:hAnsi="Century Gothic"/>
          <w:b/>
          <w:color w:val="990033"/>
          <w:sz w:val="72"/>
          <w:szCs w:val="72"/>
        </w:rPr>
        <w:t>About Us</w:t>
      </w:r>
      <w:r w:rsidR="0080502D">
        <w:rPr>
          <w:rFonts w:ascii="Century Gothic" w:hAnsi="Century Gothic"/>
          <w:b/>
          <w:color w:val="990033"/>
          <w:sz w:val="72"/>
          <w:szCs w:val="72"/>
        </w:rPr>
        <w:t xml:space="preserve"> </w:t>
      </w:r>
    </w:p>
    <w:p w14:paraId="6D78271E" w14:textId="50E31731" w:rsidR="00E65921" w:rsidRPr="00804CB5" w:rsidRDefault="00E65921" w:rsidP="00E65921">
      <w:pPr>
        <w:spacing w:after="240" w:line="240" w:lineRule="auto"/>
        <w:jc w:val="both"/>
        <w:rPr>
          <w:rFonts w:ascii="Century Gothic" w:eastAsia="Calibri" w:hAnsi="Century Gothic" w:cs="Times New Roman"/>
          <w:b/>
          <w:i/>
          <w:color w:val="990033"/>
          <w:kern w:val="0"/>
          <w:sz w:val="28"/>
          <w:szCs w:val="28"/>
          <w:lang w:eastAsia="en-US"/>
          <w14:ligatures w14:val="none"/>
        </w:rPr>
      </w:pPr>
      <w:r w:rsidRPr="00804CB5">
        <w:rPr>
          <w:rFonts w:ascii="Century Gothic" w:eastAsia="Calibri" w:hAnsi="Century Gothic" w:cs="Times New Roman"/>
          <w:b/>
          <w:i/>
          <w:color w:val="990033"/>
          <w:kern w:val="0"/>
          <w:sz w:val="28"/>
          <w:szCs w:val="28"/>
          <w:lang w:eastAsia="en-US"/>
          <w14:ligatures w14:val="none"/>
        </w:rPr>
        <w:t>Pentland Housing Association (PHA) is the leading provider of social housing in Caithness</w:t>
      </w:r>
      <w:r w:rsidR="00AA7459">
        <w:rPr>
          <w:rFonts w:ascii="Century Gothic" w:eastAsia="Calibri" w:hAnsi="Century Gothic" w:cs="Times New Roman"/>
          <w:b/>
          <w:i/>
          <w:color w:val="990033"/>
          <w:kern w:val="0"/>
          <w:sz w:val="28"/>
          <w:szCs w:val="28"/>
          <w:lang w:eastAsia="en-US"/>
          <w14:ligatures w14:val="none"/>
        </w:rPr>
        <w:t>. We</w:t>
      </w:r>
      <w:r w:rsidRPr="00804CB5">
        <w:rPr>
          <w:rFonts w:ascii="Century Gothic" w:eastAsia="Calibri" w:hAnsi="Century Gothic" w:cs="Times New Roman"/>
          <w:b/>
          <w:i/>
          <w:color w:val="990033"/>
          <w:kern w:val="0"/>
          <w:sz w:val="28"/>
          <w:szCs w:val="28"/>
          <w:lang w:eastAsia="en-US"/>
          <w14:ligatures w14:val="none"/>
        </w:rPr>
        <w:t xml:space="preserve"> </w:t>
      </w:r>
      <w:r w:rsidR="00956B99">
        <w:rPr>
          <w:rFonts w:ascii="Century Gothic" w:eastAsia="Calibri" w:hAnsi="Century Gothic" w:cs="Times New Roman"/>
          <w:b/>
          <w:i/>
          <w:color w:val="990033"/>
          <w:kern w:val="0"/>
          <w:sz w:val="28"/>
          <w:szCs w:val="28"/>
          <w:lang w:eastAsia="en-US"/>
          <w14:ligatures w14:val="none"/>
        </w:rPr>
        <w:t>own</w:t>
      </w:r>
      <w:r w:rsidRPr="00804CB5">
        <w:rPr>
          <w:rFonts w:ascii="Century Gothic" w:eastAsia="Calibri" w:hAnsi="Century Gothic" w:cs="Times New Roman"/>
          <w:b/>
          <w:i/>
          <w:color w:val="990033"/>
          <w:kern w:val="0"/>
          <w:sz w:val="28"/>
          <w:szCs w:val="28"/>
          <w:lang w:eastAsia="en-US"/>
          <w14:ligatures w14:val="none"/>
        </w:rPr>
        <w:t xml:space="preserve"> </w:t>
      </w:r>
      <w:r w:rsidR="00956B99">
        <w:rPr>
          <w:rFonts w:ascii="Century Gothic" w:eastAsia="Calibri" w:hAnsi="Century Gothic" w:cs="Times New Roman"/>
          <w:b/>
          <w:i/>
          <w:color w:val="990033"/>
          <w:kern w:val="0"/>
          <w:sz w:val="28"/>
          <w:szCs w:val="28"/>
          <w:lang w:eastAsia="en-US"/>
          <w14:ligatures w14:val="none"/>
        </w:rPr>
        <w:t>492</w:t>
      </w:r>
      <w:r w:rsidRPr="00804CB5">
        <w:rPr>
          <w:rFonts w:ascii="Century Gothic" w:eastAsia="Calibri" w:hAnsi="Century Gothic" w:cs="Times New Roman"/>
          <w:b/>
          <w:i/>
          <w:color w:val="990033"/>
          <w:kern w:val="0"/>
          <w:sz w:val="28"/>
          <w:szCs w:val="28"/>
          <w:lang w:eastAsia="en-US"/>
          <w14:ligatures w14:val="none"/>
        </w:rPr>
        <w:t xml:space="preserve"> </w:t>
      </w:r>
      <w:r>
        <w:rPr>
          <w:rFonts w:ascii="Century Gothic" w:eastAsia="Calibri" w:hAnsi="Century Gothic" w:cs="Times New Roman"/>
          <w:b/>
          <w:i/>
          <w:color w:val="990033"/>
          <w:kern w:val="0"/>
          <w:sz w:val="28"/>
          <w:szCs w:val="28"/>
          <w:lang w:eastAsia="en-US"/>
          <w14:ligatures w14:val="none"/>
        </w:rPr>
        <w:t>homes</w:t>
      </w:r>
      <w:r w:rsidRPr="00804CB5">
        <w:rPr>
          <w:rFonts w:ascii="Century Gothic" w:eastAsia="Calibri" w:hAnsi="Century Gothic" w:cs="Times New Roman"/>
          <w:b/>
          <w:i/>
          <w:color w:val="990033"/>
          <w:kern w:val="0"/>
          <w:sz w:val="28"/>
          <w:szCs w:val="28"/>
          <w:lang w:eastAsia="en-US"/>
          <w14:ligatures w14:val="none"/>
        </w:rPr>
        <w:t xml:space="preserve"> in Wick and Thurso</w:t>
      </w:r>
      <w:r w:rsidR="00AA7459">
        <w:rPr>
          <w:rFonts w:ascii="Century Gothic" w:eastAsia="Calibri" w:hAnsi="Century Gothic" w:cs="Times New Roman"/>
          <w:b/>
          <w:i/>
          <w:color w:val="990033"/>
          <w:kern w:val="0"/>
          <w:sz w:val="28"/>
          <w:szCs w:val="28"/>
          <w:lang w:eastAsia="en-US"/>
          <w14:ligatures w14:val="none"/>
        </w:rPr>
        <w:t xml:space="preserve"> and have an annual turnover of over £2.5m</w:t>
      </w:r>
      <w:r w:rsidRPr="00804CB5">
        <w:rPr>
          <w:rFonts w:ascii="Century Gothic" w:eastAsia="Calibri" w:hAnsi="Century Gothic" w:cs="Times New Roman"/>
          <w:b/>
          <w:i/>
          <w:color w:val="990033"/>
          <w:kern w:val="0"/>
          <w:sz w:val="28"/>
          <w:szCs w:val="28"/>
          <w:lang w:eastAsia="en-US"/>
          <w14:ligatures w14:val="none"/>
        </w:rPr>
        <w:t xml:space="preserve">. </w:t>
      </w:r>
    </w:p>
    <w:p w14:paraId="024CC7A6" w14:textId="77777777" w:rsidR="00F71536" w:rsidRPr="00804CB5" w:rsidRDefault="00F71536" w:rsidP="00F71536">
      <w:pPr>
        <w:spacing w:after="0" w:line="240" w:lineRule="auto"/>
        <w:jc w:val="both"/>
        <w:rPr>
          <w:rFonts w:ascii="Century Gothic" w:eastAsia="Calibri" w:hAnsi="Century Gothic" w:cs="Times New Roman"/>
          <w:b/>
          <w:color w:val="auto"/>
          <w:kern w:val="0"/>
          <w:sz w:val="24"/>
          <w:szCs w:val="24"/>
          <w:lang w:val="en-GB" w:eastAsia="en-US"/>
          <w14:ligatures w14:val="none"/>
        </w:rPr>
      </w:pPr>
    </w:p>
    <w:p w14:paraId="576A4F97" w14:textId="420D0DD8" w:rsidR="00053033" w:rsidRPr="00053033" w:rsidRDefault="00053033" w:rsidP="00E65921">
      <w:pPr>
        <w:spacing w:after="0" w:line="240" w:lineRule="auto"/>
        <w:jc w:val="both"/>
        <w:rPr>
          <w:rFonts w:ascii="Century Gothic" w:eastAsia="Calibri" w:hAnsi="Century Gothic" w:cs="Times New Roman"/>
          <w:b/>
          <w:iCs/>
          <w:color w:val="auto"/>
          <w:kern w:val="0"/>
          <w:sz w:val="32"/>
          <w:szCs w:val="32"/>
          <w:lang w:eastAsia="en-US"/>
          <w14:ligatures w14:val="none"/>
        </w:rPr>
      </w:pPr>
      <w:r w:rsidRPr="00053033">
        <w:rPr>
          <w:rFonts w:ascii="Century Gothic" w:eastAsia="Calibri" w:hAnsi="Century Gothic" w:cs="Times New Roman"/>
          <w:b/>
          <w:iCs/>
          <w:color w:val="auto"/>
          <w:kern w:val="0"/>
          <w:sz w:val="32"/>
          <w:szCs w:val="32"/>
          <w:lang w:eastAsia="en-US"/>
          <w14:ligatures w14:val="none"/>
        </w:rPr>
        <w:t xml:space="preserve">Our </w:t>
      </w:r>
      <w:r>
        <w:rPr>
          <w:rFonts w:ascii="Century Gothic" w:eastAsia="Calibri" w:hAnsi="Century Gothic" w:cs="Times New Roman"/>
          <w:b/>
          <w:iCs/>
          <w:color w:val="auto"/>
          <w:kern w:val="0"/>
          <w:sz w:val="32"/>
          <w:szCs w:val="32"/>
          <w:lang w:eastAsia="en-US"/>
          <w14:ligatures w14:val="none"/>
        </w:rPr>
        <w:t>S</w:t>
      </w:r>
      <w:r w:rsidRPr="00053033">
        <w:rPr>
          <w:rFonts w:ascii="Century Gothic" w:eastAsia="Calibri" w:hAnsi="Century Gothic" w:cs="Times New Roman"/>
          <w:b/>
          <w:iCs/>
          <w:color w:val="auto"/>
          <w:kern w:val="0"/>
          <w:sz w:val="32"/>
          <w:szCs w:val="32"/>
          <w:lang w:eastAsia="en-US"/>
          <w14:ligatures w14:val="none"/>
        </w:rPr>
        <w:t xml:space="preserve">tructure </w:t>
      </w:r>
    </w:p>
    <w:p w14:paraId="6EABB7E0" w14:textId="3C022A4B" w:rsidR="00053033" w:rsidRPr="00E65921" w:rsidRDefault="00E65921" w:rsidP="00E65921">
      <w:pPr>
        <w:spacing w:after="0" w:line="240" w:lineRule="auto"/>
        <w:jc w:val="both"/>
        <w:rPr>
          <w:rFonts w:ascii="Century Gothic" w:eastAsia="Calibri" w:hAnsi="Century Gothic" w:cs="Times New Roman"/>
          <w:bCs/>
          <w:iCs/>
          <w:color w:val="auto"/>
          <w:kern w:val="0"/>
          <w:sz w:val="24"/>
          <w:szCs w:val="24"/>
          <w:lang w:eastAsia="en-US"/>
          <w14:ligatures w14:val="none"/>
        </w:rPr>
      </w:pPr>
      <w:r>
        <w:rPr>
          <w:rFonts w:ascii="Century Gothic" w:eastAsia="Calibri" w:hAnsi="Century Gothic" w:cs="Times New Roman"/>
          <w:bCs/>
          <w:iCs/>
          <w:color w:val="auto"/>
          <w:kern w:val="0"/>
          <w:sz w:val="24"/>
          <w:szCs w:val="24"/>
          <w:lang w:eastAsia="en-US"/>
          <w14:ligatures w14:val="none"/>
        </w:rPr>
        <w:t xml:space="preserve">We are </w:t>
      </w:r>
      <w:r w:rsidRPr="00E65921">
        <w:rPr>
          <w:rFonts w:ascii="Century Gothic" w:eastAsia="Calibri" w:hAnsi="Century Gothic" w:cs="Times New Roman"/>
          <w:bCs/>
          <w:iCs/>
          <w:color w:val="auto"/>
          <w:kern w:val="0"/>
          <w:sz w:val="24"/>
          <w:szCs w:val="24"/>
          <w:lang w:eastAsia="en-US"/>
          <w14:ligatures w14:val="none"/>
        </w:rPr>
        <w:t>a registered social landlord, regulated by the Scottish Housing Regulator</w:t>
      </w:r>
      <w:r>
        <w:rPr>
          <w:rFonts w:ascii="Century Gothic" w:eastAsia="Calibri" w:hAnsi="Century Gothic" w:cs="Times New Roman"/>
          <w:bCs/>
          <w:iCs/>
          <w:color w:val="auto"/>
          <w:kern w:val="0"/>
          <w:sz w:val="24"/>
          <w:szCs w:val="24"/>
          <w:lang w:eastAsia="en-US"/>
          <w14:ligatures w14:val="none"/>
        </w:rPr>
        <w:t xml:space="preserve">. </w:t>
      </w:r>
      <w:r w:rsidRPr="00E65921">
        <w:rPr>
          <w:rFonts w:ascii="Century Gothic" w:eastAsia="Calibri" w:hAnsi="Century Gothic" w:cs="Times New Roman"/>
          <w:bCs/>
          <w:iCs/>
          <w:color w:val="auto"/>
          <w:kern w:val="0"/>
          <w:sz w:val="24"/>
          <w:szCs w:val="24"/>
          <w:lang w:eastAsia="en-US"/>
          <w14:ligatures w14:val="none"/>
        </w:rPr>
        <w:t>We are also a registered charity, regulated by the Office of the Scottish Charity Regulator</w:t>
      </w:r>
      <w:r>
        <w:rPr>
          <w:rFonts w:ascii="Century Gothic" w:eastAsia="Calibri" w:hAnsi="Century Gothic" w:cs="Times New Roman"/>
          <w:bCs/>
          <w:iCs/>
          <w:color w:val="auto"/>
          <w:kern w:val="0"/>
          <w:sz w:val="24"/>
          <w:szCs w:val="24"/>
          <w:lang w:eastAsia="en-US"/>
          <w14:ligatures w14:val="none"/>
        </w:rPr>
        <w:t xml:space="preserve">. </w:t>
      </w:r>
      <w:r w:rsidRPr="00E65921">
        <w:rPr>
          <w:rFonts w:ascii="Century Gothic" w:eastAsia="Calibri" w:hAnsi="Century Gothic" w:cs="Times New Roman"/>
          <w:bCs/>
          <w:iCs/>
          <w:color w:val="auto"/>
          <w:kern w:val="0"/>
          <w:sz w:val="24"/>
          <w:szCs w:val="24"/>
          <w:lang w:eastAsia="en-US"/>
          <w14:ligatures w14:val="none"/>
        </w:rPr>
        <w:t>We currently employ</w:t>
      </w:r>
      <w:r w:rsidR="005B7E53">
        <w:rPr>
          <w:rFonts w:ascii="Century Gothic" w:eastAsia="Calibri" w:hAnsi="Century Gothic" w:cs="Times New Roman"/>
          <w:bCs/>
          <w:iCs/>
          <w:color w:val="auto"/>
          <w:kern w:val="0"/>
          <w:sz w:val="24"/>
          <w:szCs w:val="24"/>
          <w:lang w:eastAsia="en-US"/>
          <w14:ligatures w14:val="none"/>
        </w:rPr>
        <w:t xml:space="preserve"> </w:t>
      </w:r>
      <w:r w:rsidRPr="00E65921">
        <w:rPr>
          <w:rFonts w:ascii="Century Gothic" w:eastAsia="Calibri" w:hAnsi="Century Gothic" w:cs="Times New Roman"/>
          <w:bCs/>
          <w:iCs/>
          <w:color w:val="auto"/>
          <w:kern w:val="0"/>
          <w:sz w:val="24"/>
          <w:szCs w:val="24"/>
          <w:lang w:eastAsia="en-US"/>
          <w14:ligatures w14:val="none"/>
        </w:rPr>
        <w:t>1</w:t>
      </w:r>
      <w:r w:rsidR="00617DAA">
        <w:rPr>
          <w:rFonts w:ascii="Century Gothic" w:eastAsia="Calibri" w:hAnsi="Century Gothic" w:cs="Times New Roman"/>
          <w:bCs/>
          <w:iCs/>
          <w:color w:val="auto"/>
          <w:kern w:val="0"/>
          <w:sz w:val="24"/>
          <w:szCs w:val="24"/>
          <w:lang w:eastAsia="en-US"/>
          <w14:ligatures w14:val="none"/>
        </w:rPr>
        <w:t>7 FTE</w:t>
      </w:r>
      <w:r w:rsidRPr="00E65921">
        <w:rPr>
          <w:rFonts w:ascii="Century Gothic" w:eastAsia="Calibri" w:hAnsi="Century Gothic" w:cs="Times New Roman"/>
          <w:bCs/>
          <w:iCs/>
          <w:color w:val="auto"/>
          <w:kern w:val="0"/>
          <w:sz w:val="24"/>
          <w:szCs w:val="24"/>
          <w:lang w:eastAsia="en-US"/>
          <w14:ligatures w14:val="none"/>
        </w:rPr>
        <w:t xml:space="preserve"> staff</w:t>
      </w:r>
      <w:r w:rsidR="00617DAA">
        <w:rPr>
          <w:rFonts w:ascii="Century Gothic" w:eastAsia="Calibri" w:hAnsi="Century Gothic" w:cs="Times New Roman"/>
          <w:bCs/>
          <w:iCs/>
          <w:color w:val="auto"/>
          <w:kern w:val="0"/>
          <w:sz w:val="24"/>
          <w:szCs w:val="24"/>
          <w:lang w:eastAsia="en-US"/>
          <w14:ligatures w14:val="none"/>
        </w:rPr>
        <w:t xml:space="preserve"> and are </w:t>
      </w:r>
      <w:r w:rsidR="00053033">
        <w:rPr>
          <w:rFonts w:ascii="Century Gothic" w:eastAsia="Calibri" w:hAnsi="Century Gothic" w:cs="Times New Roman"/>
          <w:bCs/>
          <w:iCs/>
          <w:color w:val="auto"/>
          <w:kern w:val="0"/>
          <w:sz w:val="24"/>
          <w:szCs w:val="24"/>
          <w:lang w:eastAsia="en-US"/>
          <w14:ligatures w14:val="none"/>
        </w:rPr>
        <w:t>governed by a Board</w:t>
      </w:r>
      <w:r w:rsidR="003943EA">
        <w:rPr>
          <w:rFonts w:ascii="Century Gothic" w:eastAsia="Calibri" w:hAnsi="Century Gothic" w:cs="Times New Roman"/>
          <w:bCs/>
          <w:iCs/>
          <w:color w:val="auto"/>
          <w:kern w:val="0"/>
          <w:sz w:val="24"/>
          <w:szCs w:val="24"/>
          <w:lang w:eastAsia="en-US"/>
          <w14:ligatures w14:val="none"/>
        </w:rPr>
        <w:t xml:space="preserve"> of 10</w:t>
      </w:r>
      <w:r w:rsidR="00D55098">
        <w:rPr>
          <w:rFonts w:ascii="Century Gothic" w:eastAsia="Calibri" w:hAnsi="Century Gothic" w:cs="Times New Roman"/>
          <w:bCs/>
          <w:iCs/>
          <w:color w:val="auto"/>
          <w:kern w:val="0"/>
          <w:sz w:val="24"/>
          <w:szCs w:val="24"/>
          <w:lang w:eastAsia="en-US"/>
          <w14:ligatures w14:val="none"/>
        </w:rPr>
        <w:t xml:space="preserve"> independent volunteers</w:t>
      </w:r>
      <w:r w:rsidR="00617DAA">
        <w:rPr>
          <w:rFonts w:ascii="Century Gothic" w:eastAsia="Calibri" w:hAnsi="Century Gothic" w:cs="Times New Roman"/>
          <w:bCs/>
          <w:iCs/>
          <w:color w:val="auto"/>
          <w:kern w:val="0"/>
          <w:sz w:val="24"/>
          <w:szCs w:val="24"/>
          <w:lang w:eastAsia="en-US"/>
          <w14:ligatures w14:val="none"/>
        </w:rPr>
        <w:t>.</w:t>
      </w:r>
    </w:p>
    <w:p w14:paraId="78352D3C" w14:textId="77777777" w:rsidR="00053033" w:rsidRPr="003943EA" w:rsidRDefault="00053033" w:rsidP="00053033">
      <w:pPr>
        <w:spacing w:after="0" w:line="240" w:lineRule="auto"/>
        <w:jc w:val="both"/>
        <w:rPr>
          <w:rFonts w:ascii="Century Gothic" w:eastAsia="Calibri" w:hAnsi="Century Gothic" w:cs="Times New Roman"/>
          <w:bCs/>
          <w:color w:val="auto"/>
          <w:kern w:val="0"/>
          <w:sz w:val="24"/>
          <w:szCs w:val="24"/>
          <w:lang w:eastAsia="en-US"/>
          <w14:ligatures w14:val="none"/>
        </w:rPr>
      </w:pPr>
    </w:p>
    <w:p w14:paraId="7C29C0E8" w14:textId="3070EB4A" w:rsidR="00E65921" w:rsidRPr="00804CB5" w:rsidRDefault="00E65921" w:rsidP="00E65921">
      <w:pPr>
        <w:spacing w:after="0" w:line="240" w:lineRule="auto"/>
        <w:jc w:val="both"/>
        <w:rPr>
          <w:rFonts w:ascii="Century Gothic" w:eastAsia="Calibri" w:hAnsi="Century Gothic" w:cs="Times New Roman"/>
          <w:color w:val="auto"/>
          <w:kern w:val="0"/>
          <w:sz w:val="24"/>
          <w:szCs w:val="24"/>
          <w:lang w:val="en-GB" w:eastAsia="en-US"/>
          <w14:ligatures w14:val="none"/>
        </w:rPr>
      </w:pPr>
      <w:r>
        <w:rPr>
          <w:rFonts w:ascii="Century Gothic" w:eastAsia="Calibri" w:hAnsi="Century Gothic" w:cs="Times New Roman"/>
          <w:color w:val="auto"/>
          <w:kern w:val="0"/>
          <w:sz w:val="24"/>
          <w:szCs w:val="24"/>
          <w:lang w:val="en-GB" w:eastAsia="en-US"/>
          <w14:ligatures w14:val="none"/>
        </w:rPr>
        <w:t>We act</w:t>
      </w:r>
      <w:r w:rsidRPr="00804CB5">
        <w:rPr>
          <w:rFonts w:ascii="Century Gothic" w:eastAsia="Calibri" w:hAnsi="Century Gothic" w:cs="Times New Roman"/>
          <w:color w:val="auto"/>
          <w:kern w:val="0"/>
          <w:sz w:val="24"/>
          <w:szCs w:val="24"/>
          <w:lang w:val="en-GB" w:eastAsia="en-US"/>
          <w14:ligatures w14:val="none"/>
        </w:rPr>
        <w:t xml:space="preserve"> as the parent organisation in the Pentland Housing Group of companies. </w:t>
      </w:r>
      <w:r>
        <w:rPr>
          <w:rFonts w:ascii="Century Gothic" w:eastAsia="Calibri" w:hAnsi="Century Gothic" w:cs="Times New Roman"/>
          <w:color w:val="auto"/>
          <w:kern w:val="0"/>
          <w:sz w:val="24"/>
          <w:szCs w:val="24"/>
          <w:lang w:val="en-GB" w:eastAsia="en-US"/>
          <w14:ligatures w14:val="none"/>
        </w:rPr>
        <w:t xml:space="preserve">We </w:t>
      </w:r>
      <w:r w:rsidRPr="00804CB5">
        <w:rPr>
          <w:rFonts w:ascii="Century Gothic" w:eastAsia="Calibri" w:hAnsi="Century Gothic" w:cs="Times New Roman"/>
          <w:color w:val="auto"/>
          <w:kern w:val="0"/>
          <w:sz w:val="24"/>
          <w:szCs w:val="24"/>
          <w:lang w:val="en-GB" w:eastAsia="en-US"/>
          <w14:ligatures w14:val="none"/>
        </w:rPr>
        <w:t xml:space="preserve">have one subsidiary, Pentland Community Enterprises Ltd (PCE), which was established in 2006 to provide us with opportunities to enhance our social impact beyond core housing services. </w:t>
      </w:r>
    </w:p>
    <w:p w14:paraId="528AE5AA" w14:textId="77777777" w:rsidR="00E65921" w:rsidRDefault="00E65921" w:rsidP="00CF42EF">
      <w:pPr>
        <w:spacing w:after="0" w:line="240" w:lineRule="auto"/>
        <w:jc w:val="both"/>
        <w:rPr>
          <w:rFonts w:ascii="Century Gothic" w:eastAsia="Calibri" w:hAnsi="Century Gothic" w:cs="Times New Roman"/>
          <w:color w:val="auto"/>
          <w:kern w:val="0"/>
          <w:sz w:val="24"/>
          <w:szCs w:val="24"/>
          <w:lang w:val="en-GB" w:eastAsia="en-US"/>
          <w14:ligatures w14:val="none"/>
        </w:rPr>
      </w:pPr>
    </w:p>
    <w:p w14:paraId="4B20F175" w14:textId="37406241" w:rsidR="00CF42EF" w:rsidRDefault="004D2FE7" w:rsidP="00CF42EF">
      <w:pPr>
        <w:spacing w:after="0" w:line="240" w:lineRule="auto"/>
        <w:jc w:val="both"/>
        <w:rPr>
          <w:rFonts w:ascii="Century Gothic" w:eastAsia="Calibri" w:hAnsi="Century Gothic" w:cs="Times New Roman"/>
          <w:b/>
          <w:color w:val="auto"/>
          <w:kern w:val="0"/>
          <w:sz w:val="32"/>
          <w:szCs w:val="32"/>
          <w:lang w:val="en-GB" w:eastAsia="en-US"/>
          <w14:ligatures w14:val="none"/>
        </w:rPr>
      </w:pPr>
      <w:r>
        <w:rPr>
          <w:rFonts w:ascii="Century Gothic" w:eastAsia="Calibri" w:hAnsi="Century Gothic" w:cs="Times New Roman"/>
          <w:color w:val="auto"/>
          <w:kern w:val="0"/>
          <w:sz w:val="24"/>
          <w:szCs w:val="24"/>
          <w:lang w:val="en-GB" w:eastAsia="en-US"/>
          <w14:ligatures w14:val="none"/>
        </w:rPr>
        <w:t xml:space="preserve">We </w:t>
      </w:r>
      <w:r w:rsidR="00053033">
        <w:rPr>
          <w:rFonts w:ascii="Century Gothic" w:eastAsia="Calibri" w:hAnsi="Century Gothic" w:cs="Times New Roman"/>
          <w:color w:val="auto"/>
          <w:kern w:val="0"/>
          <w:sz w:val="24"/>
          <w:szCs w:val="24"/>
          <w:lang w:val="en-GB" w:eastAsia="en-US"/>
          <w14:ligatures w14:val="none"/>
        </w:rPr>
        <w:t>h</w:t>
      </w:r>
      <w:r>
        <w:rPr>
          <w:rFonts w:ascii="Century Gothic" w:eastAsia="Calibri" w:hAnsi="Century Gothic" w:cs="Times New Roman"/>
          <w:color w:val="auto"/>
          <w:kern w:val="0"/>
          <w:sz w:val="24"/>
          <w:szCs w:val="24"/>
          <w:lang w:val="en-GB" w:eastAsia="en-US"/>
          <w14:ligatures w14:val="none"/>
        </w:rPr>
        <w:t>ave</w:t>
      </w:r>
      <w:r w:rsidR="00F71536" w:rsidRPr="00804CB5">
        <w:rPr>
          <w:rFonts w:ascii="Century Gothic" w:eastAsia="Calibri" w:hAnsi="Century Gothic" w:cs="Times New Roman"/>
          <w:color w:val="auto"/>
          <w:kern w:val="0"/>
          <w:sz w:val="24"/>
          <w:szCs w:val="24"/>
          <w:lang w:eastAsia="en-US"/>
          <w14:ligatures w14:val="none"/>
        </w:rPr>
        <w:t xml:space="preserve"> a formal intra-group agreement which sets out our relationship with </w:t>
      </w:r>
      <w:r w:rsidR="00853EBD" w:rsidRPr="00804CB5">
        <w:rPr>
          <w:rFonts w:ascii="Century Gothic" w:eastAsia="Calibri" w:hAnsi="Century Gothic" w:cs="Times New Roman"/>
          <w:color w:val="auto"/>
          <w:kern w:val="0"/>
          <w:sz w:val="24"/>
          <w:szCs w:val="24"/>
          <w:lang w:eastAsia="en-US"/>
          <w14:ligatures w14:val="none"/>
        </w:rPr>
        <w:t xml:space="preserve">our </w:t>
      </w:r>
      <w:r w:rsidR="00053033">
        <w:rPr>
          <w:rFonts w:ascii="Century Gothic" w:eastAsia="Calibri" w:hAnsi="Century Gothic" w:cs="Times New Roman"/>
          <w:color w:val="auto"/>
          <w:kern w:val="0"/>
          <w:sz w:val="24"/>
          <w:szCs w:val="24"/>
          <w:lang w:eastAsia="en-US"/>
          <w14:ligatures w14:val="none"/>
        </w:rPr>
        <w:t>subsidiary</w:t>
      </w:r>
      <w:r w:rsidR="00F71536" w:rsidRPr="00804CB5">
        <w:rPr>
          <w:rFonts w:ascii="Century Gothic" w:eastAsia="Calibri" w:hAnsi="Century Gothic" w:cs="Times New Roman"/>
          <w:color w:val="auto"/>
          <w:kern w:val="0"/>
          <w:sz w:val="24"/>
          <w:szCs w:val="24"/>
          <w:lang w:eastAsia="en-US"/>
          <w14:ligatures w14:val="none"/>
        </w:rPr>
        <w:t xml:space="preserve"> and reinforces </w:t>
      </w:r>
      <w:r w:rsidR="001F18D0">
        <w:rPr>
          <w:rFonts w:ascii="Century Gothic" w:eastAsia="Calibri" w:hAnsi="Century Gothic" w:cs="Times New Roman"/>
          <w:color w:val="auto"/>
          <w:kern w:val="0"/>
          <w:sz w:val="24"/>
          <w:szCs w:val="24"/>
          <w:lang w:eastAsia="en-US"/>
          <w14:ligatures w14:val="none"/>
        </w:rPr>
        <w:t>our</w:t>
      </w:r>
      <w:r w:rsidR="00F71536" w:rsidRPr="00804CB5">
        <w:rPr>
          <w:rFonts w:ascii="Century Gothic" w:eastAsia="Calibri" w:hAnsi="Century Gothic" w:cs="Times New Roman"/>
          <w:color w:val="auto"/>
          <w:kern w:val="0"/>
          <w:sz w:val="24"/>
          <w:szCs w:val="24"/>
          <w:lang w:eastAsia="en-US"/>
          <w14:ligatures w14:val="none"/>
        </w:rPr>
        <w:t xml:space="preserve"> responsibility for overall strategic direction and control for the Group. We each employ our own staff</w:t>
      </w:r>
      <w:r w:rsidR="00956B99">
        <w:rPr>
          <w:rFonts w:ascii="Century Gothic" w:eastAsia="Calibri" w:hAnsi="Century Gothic" w:cs="Times New Roman"/>
          <w:color w:val="auto"/>
          <w:kern w:val="0"/>
          <w:sz w:val="24"/>
          <w:szCs w:val="24"/>
          <w:lang w:eastAsia="en-US"/>
          <w14:ligatures w14:val="none"/>
        </w:rPr>
        <w:t xml:space="preserve"> and have </w:t>
      </w:r>
      <w:r w:rsidR="00F71536" w:rsidRPr="00804CB5">
        <w:rPr>
          <w:rFonts w:ascii="Century Gothic" w:eastAsia="Calibri" w:hAnsi="Century Gothic" w:cs="Times New Roman"/>
          <w:color w:val="auto"/>
          <w:kern w:val="0"/>
          <w:sz w:val="24"/>
          <w:szCs w:val="24"/>
          <w:lang w:eastAsia="en-US"/>
          <w14:ligatures w14:val="none"/>
        </w:rPr>
        <w:t xml:space="preserve">a service-sharing agreement which allows </w:t>
      </w:r>
      <w:r w:rsidR="00053033">
        <w:rPr>
          <w:rFonts w:ascii="Century Gothic" w:eastAsia="Calibri" w:hAnsi="Century Gothic" w:cs="Times New Roman"/>
          <w:color w:val="auto"/>
          <w:kern w:val="0"/>
          <w:sz w:val="24"/>
          <w:szCs w:val="24"/>
          <w:lang w:eastAsia="en-US"/>
          <w14:ligatures w14:val="none"/>
        </w:rPr>
        <w:t>PCE</w:t>
      </w:r>
      <w:r w:rsidR="00853EBD" w:rsidRPr="00804CB5">
        <w:rPr>
          <w:rFonts w:ascii="Century Gothic" w:eastAsia="Calibri" w:hAnsi="Century Gothic" w:cs="Times New Roman"/>
          <w:color w:val="auto"/>
          <w:kern w:val="0"/>
          <w:sz w:val="24"/>
          <w:szCs w:val="24"/>
          <w:lang w:eastAsia="en-US"/>
          <w14:ligatures w14:val="none"/>
        </w:rPr>
        <w:t xml:space="preserve"> </w:t>
      </w:r>
      <w:r w:rsidR="00F71536" w:rsidRPr="00804CB5">
        <w:rPr>
          <w:rFonts w:ascii="Century Gothic" w:eastAsia="Calibri" w:hAnsi="Century Gothic" w:cs="Times New Roman"/>
          <w:color w:val="auto"/>
          <w:kern w:val="0"/>
          <w:sz w:val="24"/>
          <w:szCs w:val="24"/>
          <w:lang w:eastAsia="en-US"/>
          <w14:ligatures w14:val="none"/>
        </w:rPr>
        <w:t xml:space="preserve">to draw on </w:t>
      </w:r>
      <w:r w:rsidR="00053033">
        <w:rPr>
          <w:rFonts w:ascii="Century Gothic" w:eastAsia="Calibri" w:hAnsi="Century Gothic" w:cs="Times New Roman"/>
          <w:color w:val="auto"/>
          <w:kern w:val="0"/>
          <w:sz w:val="24"/>
          <w:szCs w:val="24"/>
          <w:lang w:eastAsia="en-US"/>
          <w14:ligatures w14:val="none"/>
        </w:rPr>
        <w:t>our</w:t>
      </w:r>
      <w:r w:rsidR="00F71536" w:rsidRPr="00804CB5">
        <w:rPr>
          <w:rFonts w:ascii="Century Gothic" w:eastAsia="Calibri" w:hAnsi="Century Gothic" w:cs="Times New Roman"/>
          <w:color w:val="auto"/>
          <w:kern w:val="0"/>
          <w:sz w:val="24"/>
          <w:szCs w:val="24"/>
          <w:lang w:eastAsia="en-US"/>
          <w14:ligatures w14:val="none"/>
        </w:rPr>
        <w:t xml:space="preserve"> staff in accordance with agreed workplans. </w:t>
      </w:r>
    </w:p>
    <w:p w14:paraId="437E4EF5" w14:textId="77777777" w:rsidR="00D548F9" w:rsidRPr="00CE075F" w:rsidRDefault="00D548F9" w:rsidP="001E1C51">
      <w:pPr>
        <w:spacing w:after="0" w:line="240" w:lineRule="auto"/>
        <w:jc w:val="both"/>
        <w:rPr>
          <w:rFonts w:ascii="Century Gothic" w:eastAsia="Calibri" w:hAnsi="Century Gothic" w:cs="Times New Roman"/>
          <w:b/>
          <w:color w:val="auto"/>
          <w:kern w:val="0"/>
          <w:sz w:val="24"/>
          <w:szCs w:val="24"/>
          <w:lang w:val="en-GB" w:eastAsia="en-US"/>
          <w14:ligatures w14:val="none"/>
        </w:rPr>
      </w:pPr>
    </w:p>
    <w:p w14:paraId="0ED40633" w14:textId="4A449112" w:rsidR="00CF42EF" w:rsidRDefault="00D548F9" w:rsidP="001E1C51">
      <w:pPr>
        <w:spacing w:after="0" w:line="240" w:lineRule="auto"/>
        <w:jc w:val="both"/>
        <w:rPr>
          <w:rFonts w:ascii="Century Gothic" w:eastAsia="Calibri" w:hAnsi="Century Gothic" w:cs="Times New Roman"/>
          <w:b/>
          <w:color w:val="auto"/>
          <w:kern w:val="0"/>
          <w:sz w:val="32"/>
          <w:szCs w:val="32"/>
          <w:lang w:val="en-GB" w:eastAsia="en-US"/>
          <w14:ligatures w14:val="none"/>
        </w:rPr>
      </w:pPr>
      <w:r>
        <w:rPr>
          <w:rFonts w:ascii="Century Gothic" w:eastAsia="Calibri" w:hAnsi="Century Gothic" w:cs="Times New Roman"/>
          <w:b/>
          <w:color w:val="auto"/>
          <w:kern w:val="0"/>
          <w:sz w:val="32"/>
          <w:szCs w:val="32"/>
          <w:lang w:val="en-GB" w:eastAsia="en-US"/>
          <w14:ligatures w14:val="none"/>
        </w:rPr>
        <w:t>Our History</w:t>
      </w:r>
    </w:p>
    <w:p w14:paraId="72C14E94" w14:textId="16EC0BD3" w:rsidR="00E65921" w:rsidRPr="001445DE" w:rsidRDefault="003943EA" w:rsidP="00E65921">
      <w:pPr>
        <w:spacing w:after="0" w:line="240" w:lineRule="auto"/>
        <w:jc w:val="both"/>
        <w:rPr>
          <w:rFonts w:ascii="Century Gothic" w:eastAsia="Calibri" w:hAnsi="Century Gothic" w:cs="Times New Roman"/>
          <w:color w:val="auto"/>
          <w:kern w:val="0"/>
          <w:sz w:val="24"/>
          <w:szCs w:val="24"/>
          <w:lang w:val="en-GB" w:eastAsia="en-US"/>
          <w14:ligatures w14:val="none"/>
        </w:rPr>
      </w:pPr>
      <w:r>
        <w:rPr>
          <w:rFonts w:ascii="Century Gothic" w:eastAsia="Calibri" w:hAnsi="Century Gothic" w:cs="Times New Roman"/>
          <w:color w:val="auto"/>
          <w:kern w:val="0"/>
          <w:sz w:val="24"/>
          <w:szCs w:val="24"/>
          <w:lang w:val="en-GB" w:eastAsia="en-US"/>
          <w14:ligatures w14:val="none"/>
        </w:rPr>
        <w:t>We were</w:t>
      </w:r>
      <w:r w:rsidR="00E65921" w:rsidRPr="001445DE">
        <w:rPr>
          <w:rFonts w:ascii="Century Gothic" w:eastAsia="Calibri" w:hAnsi="Century Gothic" w:cs="Times New Roman"/>
          <w:color w:val="auto"/>
          <w:kern w:val="0"/>
          <w:sz w:val="24"/>
          <w:szCs w:val="24"/>
          <w:lang w:val="en-GB" w:eastAsia="en-US"/>
          <w14:ligatures w14:val="none"/>
        </w:rPr>
        <w:t xml:space="preserve"> was </w:t>
      </w:r>
      <w:r w:rsidR="00E65921" w:rsidRPr="00804CB5">
        <w:rPr>
          <w:rFonts w:ascii="Century Gothic" w:eastAsia="Calibri" w:hAnsi="Century Gothic" w:cs="Times New Roman"/>
          <w:color w:val="auto"/>
          <w:kern w:val="0"/>
          <w:sz w:val="24"/>
          <w:szCs w:val="24"/>
          <w:lang w:val="en-GB" w:eastAsia="en-US"/>
          <w14:ligatures w14:val="none"/>
        </w:rPr>
        <w:t>first established</w:t>
      </w:r>
      <w:r w:rsidR="00E65921" w:rsidRPr="001445DE">
        <w:rPr>
          <w:rFonts w:ascii="Century Gothic" w:eastAsia="Calibri" w:hAnsi="Century Gothic" w:cs="Times New Roman"/>
          <w:color w:val="auto"/>
          <w:kern w:val="0"/>
          <w:sz w:val="24"/>
          <w:szCs w:val="24"/>
          <w:lang w:val="en-GB" w:eastAsia="en-US"/>
          <w14:ligatures w14:val="none"/>
        </w:rPr>
        <w:t xml:space="preserve"> in 1993 by a steering group of tenants and residents of the Pennyland and Mount Vernon Estates in Thurso when the then owners, the UK Atomic Energy Authority, decided to put the estates up for sale on the open market. The newly formed housing association took ownership </w:t>
      </w:r>
      <w:r w:rsidR="00E65921">
        <w:rPr>
          <w:rFonts w:ascii="Century Gothic" w:eastAsia="Calibri" w:hAnsi="Century Gothic" w:cs="Times New Roman"/>
          <w:color w:val="auto"/>
          <w:kern w:val="0"/>
          <w:sz w:val="24"/>
          <w:szCs w:val="24"/>
          <w:lang w:val="en-GB" w:eastAsia="en-US"/>
          <w14:ligatures w14:val="none"/>
        </w:rPr>
        <w:t xml:space="preserve">of 350 homes </w:t>
      </w:r>
      <w:r w:rsidR="00E65921" w:rsidRPr="001445DE">
        <w:rPr>
          <w:rFonts w:ascii="Century Gothic" w:eastAsia="Calibri" w:hAnsi="Century Gothic" w:cs="Times New Roman"/>
          <w:color w:val="auto"/>
          <w:kern w:val="0"/>
          <w:sz w:val="24"/>
          <w:szCs w:val="24"/>
          <w:lang w:val="en-GB" w:eastAsia="en-US"/>
          <w14:ligatures w14:val="none"/>
        </w:rPr>
        <w:t>on 24 January 1994.</w:t>
      </w:r>
    </w:p>
    <w:p w14:paraId="7CF07727" w14:textId="77777777" w:rsidR="00E65921" w:rsidRPr="001445DE" w:rsidRDefault="00E65921" w:rsidP="00E65921">
      <w:pPr>
        <w:spacing w:after="0" w:line="240" w:lineRule="auto"/>
        <w:jc w:val="both"/>
        <w:rPr>
          <w:rFonts w:ascii="Century Gothic" w:eastAsia="Calibri" w:hAnsi="Century Gothic" w:cs="Times New Roman"/>
          <w:color w:val="auto"/>
          <w:kern w:val="0"/>
          <w:sz w:val="24"/>
          <w:szCs w:val="24"/>
          <w:lang w:val="en-GB" w:eastAsia="en-US"/>
          <w14:ligatures w14:val="none"/>
        </w:rPr>
      </w:pPr>
    </w:p>
    <w:p w14:paraId="75FF275B" w14:textId="1FF52462" w:rsidR="00AE4E1B" w:rsidRDefault="00E65921" w:rsidP="00617DAA">
      <w:pPr>
        <w:spacing w:after="0" w:line="240" w:lineRule="auto"/>
        <w:jc w:val="both"/>
        <w:rPr>
          <w:rFonts w:ascii="Century Gothic" w:eastAsia="Calibri" w:hAnsi="Century Gothic" w:cs="Times New Roman"/>
          <w:color w:val="auto"/>
          <w:kern w:val="0"/>
          <w:sz w:val="24"/>
          <w:szCs w:val="24"/>
          <w:lang w:val="en-GB" w:eastAsia="en-US"/>
          <w14:ligatures w14:val="none"/>
        </w:rPr>
      </w:pPr>
      <w:r>
        <w:rPr>
          <w:rFonts w:ascii="Century Gothic" w:eastAsia="Calibri" w:hAnsi="Century Gothic" w:cs="Times New Roman"/>
          <w:color w:val="auto"/>
          <w:kern w:val="0"/>
          <w:sz w:val="24"/>
          <w:szCs w:val="24"/>
          <w:lang w:val="en-GB" w:eastAsia="en-US"/>
          <w14:ligatures w14:val="none"/>
        </w:rPr>
        <w:t xml:space="preserve">Since then, we have </w:t>
      </w:r>
      <w:r w:rsidR="00592926">
        <w:rPr>
          <w:rFonts w:ascii="Century Gothic" w:eastAsia="Calibri" w:hAnsi="Century Gothic" w:cs="Times New Roman"/>
          <w:color w:val="auto"/>
          <w:kern w:val="0"/>
          <w:sz w:val="24"/>
          <w:szCs w:val="24"/>
          <w:lang w:val="en-GB" w:eastAsia="en-US"/>
          <w14:ligatures w14:val="none"/>
        </w:rPr>
        <w:t>shaped</w:t>
      </w:r>
      <w:r>
        <w:rPr>
          <w:rFonts w:ascii="Century Gothic" w:eastAsia="Calibri" w:hAnsi="Century Gothic" w:cs="Times New Roman"/>
          <w:color w:val="auto"/>
          <w:kern w:val="0"/>
          <w:sz w:val="24"/>
          <w:szCs w:val="24"/>
          <w:lang w:val="en-GB" w:eastAsia="en-US"/>
          <w14:ligatures w14:val="none"/>
        </w:rPr>
        <w:t xml:space="preserve"> the organisation through the </w:t>
      </w:r>
      <w:r w:rsidRPr="001445DE">
        <w:rPr>
          <w:rFonts w:ascii="Century Gothic" w:eastAsia="Calibri" w:hAnsi="Century Gothic" w:cs="Times New Roman"/>
          <w:color w:val="auto"/>
          <w:kern w:val="0"/>
          <w:sz w:val="24"/>
          <w:szCs w:val="24"/>
          <w:lang w:val="en-GB" w:eastAsia="en-US"/>
          <w14:ligatures w14:val="none"/>
        </w:rPr>
        <w:t>continu</w:t>
      </w:r>
      <w:r>
        <w:rPr>
          <w:rFonts w:ascii="Century Gothic" w:eastAsia="Calibri" w:hAnsi="Century Gothic" w:cs="Times New Roman"/>
          <w:color w:val="auto"/>
          <w:kern w:val="0"/>
          <w:sz w:val="24"/>
          <w:szCs w:val="24"/>
          <w:lang w:val="en-GB" w:eastAsia="en-US"/>
          <w14:ligatures w14:val="none"/>
        </w:rPr>
        <w:t>al</w:t>
      </w:r>
      <w:r w:rsidRPr="001445DE">
        <w:rPr>
          <w:rFonts w:ascii="Century Gothic" w:eastAsia="Calibri" w:hAnsi="Century Gothic" w:cs="Times New Roman"/>
          <w:color w:val="auto"/>
          <w:kern w:val="0"/>
          <w:sz w:val="24"/>
          <w:szCs w:val="24"/>
          <w:lang w:val="en-GB" w:eastAsia="en-US"/>
          <w14:ligatures w14:val="none"/>
        </w:rPr>
        <w:t xml:space="preserve"> invest</w:t>
      </w:r>
      <w:r>
        <w:rPr>
          <w:rFonts w:ascii="Century Gothic" w:eastAsia="Calibri" w:hAnsi="Century Gothic" w:cs="Times New Roman"/>
          <w:color w:val="auto"/>
          <w:kern w:val="0"/>
          <w:sz w:val="24"/>
          <w:szCs w:val="24"/>
          <w:lang w:val="en-GB" w:eastAsia="en-US"/>
          <w14:ligatures w14:val="none"/>
        </w:rPr>
        <w:t xml:space="preserve">ment </w:t>
      </w:r>
      <w:r w:rsidRPr="001445DE">
        <w:rPr>
          <w:rFonts w:ascii="Century Gothic" w:eastAsia="Calibri" w:hAnsi="Century Gothic" w:cs="Times New Roman"/>
          <w:color w:val="auto"/>
          <w:kern w:val="0"/>
          <w:sz w:val="24"/>
          <w:szCs w:val="24"/>
          <w:lang w:val="en-GB" w:eastAsia="en-US"/>
          <w14:ligatures w14:val="none"/>
        </w:rPr>
        <w:t>in</w:t>
      </w:r>
      <w:r>
        <w:rPr>
          <w:rFonts w:ascii="Century Gothic" w:eastAsia="Calibri" w:hAnsi="Century Gothic" w:cs="Times New Roman"/>
          <w:color w:val="auto"/>
          <w:kern w:val="0"/>
          <w:sz w:val="24"/>
          <w:szCs w:val="24"/>
          <w:lang w:val="en-GB" w:eastAsia="en-US"/>
          <w14:ligatures w14:val="none"/>
        </w:rPr>
        <w:t>,</w:t>
      </w:r>
      <w:r w:rsidRPr="001445DE">
        <w:rPr>
          <w:rFonts w:ascii="Century Gothic" w:eastAsia="Calibri" w:hAnsi="Century Gothic" w:cs="Times New Roman"/>
          <w:color w:val="auto"/>
          <w:kern w:val="0"/>
          <w:sz w:val="24"/>
          <w:szCs w:val="24"/>
          <w:lang w:val="en-GB" w:eastAsia="en-US"/>
          <w14:ligatures w14:val="none"/>
        </w:rPr>
        <w:t xml:space="preserve"> and develop</w:t>
      </w:r>
      <w:r>
        <w:rPr>
          <w:rFonts w:ascii="Century Gothic" w:eastAsia="Calibri" w:hAnsi="Century Gothic" w:cs="Times New Roman"/>
          <w:color w:val="auto"/>
          <w:kern w:val="0"/>
          <w:sz w:val="24"/>
          <w:szCs w:val="24"/>
          <w:lang w:val="en-GB" w:eastAsia="en-US"/>
          <w14:ligatures w14:val="none"/>
        </w:rPr>
        <w:t xml:space="preserve">ment of, </w:t>
      </w:r>
      <w:r w:rsidRPr="001445DE">
        <w:rPr>
          <w:rFonts w:ascii="Century Gothic" w:eastAsia="Calibri" w:hAnsi="Century Gothic" w:cs="Times New Roman"/>
          <w:color w:val="auto"/>
          <w:kern w:val="0"/>
          <w:sz w:val="24"/>
          <w:szCs w:val="24"/>
          <w:lang w:val="en-GB" w:eastAsia="en-US"/>
          <w14:ligatures w14:val="none"/>
        </w:rPr>
        <w:t xml:space="preserve">our </w:t>
      </w:r>
      <w:r w:rsidRPr="00804CB5">
        <w:rPr>
          <w:rFonts w:ascii="Century Gothic" w:eastAsia="Calibri" w:hAnsi="Century Gothic" w:cs="Times New Roman"/>
          <w:color w:val="auto"/>
          <w:kern w:val="0"/>
          <w:sz w:val="24"/>
          <w:szCs w:val="24"/>
          <w:lang w:val="en-GB" w:eastAsia="en-US"/>
          <w14:ligatures w14:val="none"/>
        </w:rPr>
        <w:t xml:space="preserve">homes and </w:t>
      </w:r>
      <w:r w:rsidRPr="001445DE">
        <w:rPr>
          <w:rFonts w:ascii="Century Gothic" w:eastAsia="Calibri" w:hAnsi="Century Gothic" w:cs="Times New Roman"/>
          <w:color w:val="auto"/>
          <w:kern w:val="0"/>
          <w:sz w:val="24"/>
          <w:szCs w:val="24"/>
          <w:lang w:val="en-GB" w:eastAsia="en-US"/>
          <w14:ligatures w14:val="none"/>
        </w:rPr>
        <w:t>services</w:t>
      </w:r>
      <w:r w:rsidRPr="00804CB5">
        <w:rPr>
          <w:rFonts w:ascii="Century Gothic" w:eastAsia="Calibri" w:hAnsi="Century Gothic" w:cs="Times New Roman"/>
          <w:color w:val="auto"/>
          <w:kern w:val="0"/>
          <w:sz w:val="24"/>
          <w:szCs w:val="24"/>
          <w:lang w:val="en-GB" w:eastAsia="en-US"/>
          <w14:ligatures w14:val="none"/>
        </w:rPr>
        <w:t xml:space="preserve"> in response to changing </w:t>
      </w:r>
      <w:r>
        <w:rPr>
          <w:rFonts w:ascii="Century Gothic" w:eastAsia="Calibri" w:hAnsi="Century Gothic" w:cs="Times New Roman"/>
          <w:color w:val="auto"/>
          <w:kern w:val="0"/>
          <w:sz w:val="24"/>
          <w:szCs w:val="24"/>
          <w:lang w:val="en-GB" w:eastAsia="en-US"/>
          <w14:ligatures w14:val="none"/>
        </w:rPr>
        <w:t xml:space="preserve">local </w:t>
      </w:r>
      <w:r w:rsidRPr="00804CB5">
        <w:rPr>
          <w:rFonts w:ascii="Century Gothic" w:eastAsia="Calibri" w:hAnsi="Century Gothic" w:cs="Times New Roman"/>
          <w:color w:val="auto"/>
          <w:kern w:val="0"/>
          <w:sz w:val="24"/>
          <w:szCs w:val="24"/>
          <w:lang w:val="en-GB" w:eastAsia="en-US"/>
          <w14:ligatures w14:val="none"/>
        </w:rPr>
        <w:t>need</w:t>
      </w:r>
      <w:r w:rsidR="008B63B3">
        <w:rPr>
          <w:rFonts w:ascii="Century Gothic" w:eastAsia="Calibri" w:hAnsi="Century Gothic" w:cs="Times New Roman"/>
          <w:color w:val="auto"/>
          <w:kern w:val="0"/>
          <w:sz w:val="24"/>
          <w:szCs w:val="24"/>
          <w:lang w:val="en-GB" w:eastAsia="en-US"/>
          <w14:ligatures w14:val="none"/>
        </w:rPr>
        <w:t>s</w:t>
      </w:r>
      <w:r w:rsidRPr="00804CB5">
        <w:rPr>
          <w:rFonts w:ascii="Century Gothic" w:eastAsia="Calibri" w:hAnsi="Century Gothic" w:cs="Times New Roman"/>
          <w:color w:val="auto"/>
          <w:kern w:val="0"/>
          <w:sz w:val="24"/>
          <w:szCs w:val="24"/>
          <w:lang w:val="en-GB" w:eastAsia="en-US"/>
          <w14:ligatures w14:val="none"/>
        </w:rPr>
        <w:t xml:space="preserve"> and demand</w:t>
      </w:r>
      <w:r w:rsidRPr="001445DE">
        <w:rPr>
          <w:rFonts w:ascii="Century Gothic" w:eastAsia="Calibri" w:hAnsi="Century Gothic" w:cs="Times New Roman"/>
          <w:color w:val="auto"/>
          <w:kern w:val="0"/>
          <w:sz w:val="24"/>
          <w:szCs w:val="24"/>
          <w:lang w:val="en-GB" w:eastAsia="en-US"/>
          <w14:ligatures w14:val="none"/>
        </w:rPr>
        <w:t xml:space="preserve">. </w:t>
      </w:r>
      <w:r w:rsidR="00956B99">
        <w:rPr>
          <w:rFonts w:ascii="Century Gothic" w:eastAsia="Calibri" w:hAnsi="Century Gothic" w:cs="Times New Roman"/>
          <w:color w:val="auto"/>
          <w:kern w:val="0"/>
          <w:sz w:val="24"/>
          <w:szCs w:val="24"/>
          <w:lang w:val="en-GB" w:eastAsia="en-US"/>
          <w14:ligatures w14:val="none"/>
        </w:rPr>
        <w:t>S</w:t>
      </w:r>
      <w:r w:rsidR="00AE4E1B">
        <w:rPr>
          <w:rFonts w:ascii="Century Gothic" w:eastAsia="Calibri" w:hAnsi="Century Gothic" w:cs="Times New Roman"/>
          <w:color w:val="auto"/>
          <w:kern w:val="0"/>
          <w:sz w:val="24"/>
          <w:szCs w:val="24"/>
          <w:lang w:val="en-GB" w:eastAsia="en-US"/>
          <w14:ligatures w14:val="none"/>
        </w:rPr>
        <w:t xml:space="preserve">ome of </w:t>
      </w:r>
      <w:r w:rsidR="00592926">
        <w:rPr>
          <w:rFonts w:ascii="Century Gothic" w:eastAsia="Calibri" w:hAnsi="Century Gothic" w:cs="Times New Roman"/>
          <w:color w:val="auto"/>
          <w:kern w:val="0"/>
          <w:sz w:val="24"/>
          <w:szCs w:val="24"/>
          <w:lang w:val="en-GB" w:eastAsia="en-US"/>
          <w14:ligatures w14:val="none"/>
        </w:rPr>
        <w:t xml:space="preserve">our highlights </w:t>
      </w:r>
      <w:r w:rsidR="00956B99">
        <w:rPr>
          <w:rFonts w:ascii="Century Gothic" w:eastAsia="Calibri" w:hAnsi="Century Gothic" w:cs="Times New Roman"/>
          <w:color w:val="auto"/>
          <w:kern w:val="0"/>
          <w:sz w:val="24"/>
          <w:szCs w:val="24"/>
          <w:lang w:val="en-GB" w:eastAsia="en-US"/>
          <w14:ligatures w14:val="none"/>
        </w:rPr>
        <w:t xml:space="preserve">over the past </w:t>
      </w:r>
      <w:r w:rsidR="000C600D">
        <w:rPr>
          <w:rFonts w:ascii="Century Gothic" w:eastAsia="Calibri" w:hAnsi="Century Gothic" w:cs="Times New Roman"/>
          <w:color w:val="auto"/>
          <w:kern w:val="0"/>
          <w:sz w:val="24"/>
          <w:szCs w:val="24"/>
          <w:lang w:val="en-GB" w:eastAsia="en-US"/>
          <w14:ligatures w14:val="none"/>
        </w:rPr>
        <w:t>28</w:t>
      </w:r>
      <w:r w:rsidR="00956B99">
        <w:rPr>
          <w:rFonts w:ascii="Century Gothic" w:eastAsia="Calibri" w:hAnsi="Century Gothic" w:cs="Times New Roman"/>
          <w:color w:val="auto"/>
          <w:kern w:val="0"/>
          <w:sz w:val="24"/>
          <w:szCs w:val="24"/>
          <w:lang w:val="en-GB" w:eastAsia="en-US"/>
          <w14:ligatures w14:val="none"/>
        </w:rPr>
        <w:t xml:space="preserve"> years include</w:t>
      </w:r>
      <w:r w:rsidR="00592926">
        <w:rPr>
          <w:rFonts w:ascii="Century Gothic" w:eastAsia="Calibri" w:hAnsi="Century Gothic" w:cs="Times New Roman"/>
          <w:color w:val="auto"/>
          <w:kern w:val="0"/>
          <w:sz w:val="24"/>
          <w:szCs w:val="24"/>
          <w:lang w:val="en-GB" w:eastAsia="en-US"/>
          <w14:ligatures w14:val="none"/>
        </w:rPr>
        <w:t>:</w:t>
      </w:r>
    </w:p>
    <w:p w14:paraId="7642C3D3" w14:textId="5CA510E2" w:rsidR="00AE4E1B" w:rsidRDefault="00592926" w:rsidP="00AE4E1B">
      <w:pPr>
        <w:pStyle w:val="ListParagraph"/>
        <w:numPr>
          <w:ilvl w:val="0"/>
          <w:numId w:val="1"/>
        </w:numPr>
        <w:spacing w:after="0" w:line="240" w:lineRule="auto"/>
        <w:jc w:val="both"/>
        <w:rPr>
          <w:rFonts w:ascii="Century Gothic" w:eastAsia="Calibri" w:hAnsi="Century Gothic" w:cs="Times New Roman"/>
          <w:color w:val="auto"/>
          <w:kern w:val="0"/>
          <w:sz w:val="24"/>
          <w:szCs w:val="24"/>
          <w:lang w:val="en-GB" w:eastAsia="en-US"/>
          <w14:ligatures w14:val="none"/>
        </w:rPr>
      </w:pPr>
      <w:r>
        <w:rPr>
          <w:rFonts w:ascii="Century Gothic" w:eastAsia="Calibri" w:hAnsi="Century Gothic" w:cs="Times New Roman"/>
          <w:color w:val="auto"/>
          <w:kern w:val="0"/>
          <w:sz w:val="24"/>
          <w:szCs w:val="24"/>
          <w:lang w:val="en-GB" w:eastAsia="en-US"/>
          <w14:ligatures w14:val="none"/>
        </w:rPr>
        <w:t xml:space="preserve">building </w:t>
      </w:r>
      <w:r w:rsidR="00956B99">
        <w:rPr>
          <w:rFonts w:ascii="Century Gothic" w:eastAsia="Calibri" w:hAnsi="Century Gothic" w:cs="Times New Roman"/>
          <w:color w:val="auto"/>
          <w:kern w:val="0"/>
          <w:sz w:val="24"/>
          <w:szCs w:val="24"/>
          <w:lang w:val="en-GB" w:eastAsia="en-US"/>
          <w14:ligatures w14:val="none"/>
        </w:rPr>
        <w:t>a</w:t>
      </w:r>
      <w:r w:rsidR="002108C6">
        <w:rPr>
          <w:rFonts w:ascii="Century Gothic" w:eastAsia="Calibri" w:hAnsi="Century Gothic" w:cs="Times New Roman"/>
          <w:color w:val="auto"/>
          <w:kern w:val="0"/>
          <w:sz w:val="24"/>
          <w:szCs w:val="24"/>
          <w:lang w:val="en-GB" w:eastAsia="en-US"/>
          <w14:ligatures w14:val="none"/>
        </w:rPr>
        <w:t>lmost</w:t>
      </w:r>
      <w:r w:rsidR="00956B99">
        <w:rPr>
          <w:rFonts w:ascii="Century Gothic" w:eastAsia="Calibri" w:hAnsi="Century Gothic" w:cs="Times New Roman"/>
          <w:color w:val="auto"/>
          <w:kern w:val="0"/>
          <w:sz w:val="24"/>
          <w:szCs w:val="24"/>
          <w:lang w:val="en-GB" w:eastAsia="en-US"/>
          <w14:ligatures w14:val="none"/>
        </w:rPr>
        <w:t xml:space="preserve"> </w:t>
      </w:r>
      <w:r w:rsidR="00956B99" w:rsidRPr="00665238">
        <w:rPr>
          <w:rFonts w:ascii="Century Gothic" w:eastAsia="Calibri" w:hAnsi="Century Gothic" w:cs="Times New Roman"/>
          <w:color w:val="auto"/>
          <w:kern w:val="0"/>
          <w:sz w:val="24"/>
          <w:szCs w:val="24"/>
          <w:lang w:val="en-GB" w:eastAsia="en-US"/>
          <w14:ligatures w14:val="none"/>
        </w:rPr>
        <w:t>200</w:t>
      </w:r>
      <w:r w:rsidR="00956B99">
        <w:rPr>
          <w:rFonts w:ascii="Century Gothic" w:eastAsia="Calibri" w:hAnsi="Century Gothic" w:cs="Times New Roman"/>
          <w:color w:val="auto"/>
          <w:kern w:val="0"/>
          <w:sz w:val="24"/>
          <w:szCs w:val="24"/>
          <w:lang w:val="en-GB" w:eastAsia="en-US"/>
          <w14:ligatures w14:val="none"/>
        </w:rPr>
        <w:t xml:space="preserve"> </w:t>
      </w:r>
      <w:r>
        <w:rPr>
          <w:rFonts w:ascii="Century Gothic" w:eastAsia="Calibri" w:hAnsi="Century Gothic" w:cs="Times New Roman"/>
          <w:color w:val="auto"/>
          <w:kern w:val="0"/>
          <w:sz w:val="24"/>
          <w:szCs w:val="24"/>
          <w:lang w:val="en-GB" w:eastAsia="en-US"/>
          <w14:ligatures w14:val="none"/>
        </w:rPr>
        <w:t>new homes</w:t>
      </w:r>
      <w:r w:rsidR="00665238">
        <w:rPr>
          <w:rFonts w:ascii="Century Gothic" w:eastAsia="Calibri" w:hAnsi="Century Gothic" w:cs="Times New Roman"/>
          <w:color w:val="auto"/>
          <w:kern w:val="0"/>
          <w:sz w:val="24"/>
          <w:szCs w:val="24"/>
          <w:lang w:val="en-GB" w:eastAsia="en-US"/>
          <w14:ligatures w14:val="none"/>
        </w:rPr>
        <w:t xml:space="preserve"> to meet local housing needs</w:t>
      </w:r>
      <w:r>
        <w:rPr>
          <w:rFonts w:ascii="Century Gothic" w:eastAsia="Calibri" w:hAnsi="Century Gothic" w:cs="Times New Roman"/>
          <w:color w:val="auto"/>
          <w:kern w:val="0"/>
          <w:sz w:val="24"/>
          <w:szCs w:val="24"/>
          <w:lang w:val="en-GB" w:eastAsia="en-US"/>
          <w14:ligatures w14:val="none"/>
        </w:rPr>
        <w:t xml:space="preserve">, some of which </w:t>
      </w:r>
      <w:r w:rsidR="00617DAA" w:rsidRPr="00AE4E1B">
        <w:rPr>
          <w:rFonts w:ascii="Century Gothic" w:eastAsia="Calibri" w:hAnsi="Century Gothic" w:cs="Times New Roman"/>
          <w:color w:val="auto"/>
          <w:kern w:val="0"/>
          <w:sz w:val="24"/>
          <w:szCs w:val="24"/>
          <w:lang w:val="en-GB" w:eastAsia="en-US"/>
          <w14:ligatures w14:val="none"/>
        </w:rPr>
        <w:t>introduc</w:t>
      </w:r>
      <w:r>
        <w:rPr>
          <w:rFonts w:ascii="Century Gothic" w:eastAsia="Calibri" w:hAnsi="Century Gothic" w:cs="Times New Roman"/>
          <w:color w:val="auto"/>
          <w:kern w:val="0"/>
          <w:sz w:val="24"/>
          <w:szCs w:val="24"/>
          <w:lang w:val="en-GB" w:eastAsia="en-US"/>
          <w14:ligatures w14:val="none"/>
        </w:rPr>
        <w:t>ed new</w:t>
      </w:r>
      <w:r w:rsidR="00617DAA" w:rsidRPr="00AE4E1B">
        <w:rPr>
          <w:rFonts w:ascii="Century Gothic" w:eastAsia="Calibri" w:hAnsi="Century Gothic" w:cs="Times New Roman"/>
          <w:color w:val="auto"/>
          <w:kern w:val="0"/>
          <w:sz w:val="24"/>
          <w:szCs w:val="24"/>
          <w:lang w:val="en-GB" w:eastAsia="en-US"/>
          <w14:ligatures w14:val="none"/>
        </w:rPr>
        <w:t xml:space="preserve"> shared ownership </w:t>
      </w:r>
      <w:r>
        <w:rPr>
          <w:rFonts w:ascii="Century Gothic" w:eastAsia="Calibri" w:hAnsi="Century Gothic" w:cs="Times New Roman"/>
          <w:color w:val="auto"/>
          <w:kern w:val="0"/>
          <w:sz w:val="24"/>
          <w:szCs w:val="24"/>
          <w:lang w:val="en-GB" w:eastAsia="en-US"/>
          <w14:ligatures w14:val="none"/>
        </w:rPr>
        <w:t xml:space="preserve">and </w:t>
      </w:r>
      <w:r w:rsidR="00617DAA" w:rsidRPr="00AE4E1B">
        <w:rPr>
          <w:rFonts w:ascii="Century Gothic" w:eastAsia="Calibri" w:hAnsi="Century Gothic" w:cs="Times New Roman"/>
          <w:color w:val="auto"/>
          <w:kern w:val="0"/>
          <w:sz w:val="24"/>
          <w:szCs w:val="24"/>
          <w:lang w:val="en-GB" w:eastAsia="en-US"/>
          <w14:ligatures w14:val="none"/>
        </w:rPr>
        <w:t>shared equity</w:t>
      </w:r>
      <w:r w:rsidR="00665238">
        <w:rPr>
          <w:rFonts w:ascii="Century Gothic" w:eastAsia="Calibri" w:hAnsi="Century Gothic" w:cs="Times New Roman"/>
          <w:color w:val="auto"/>
          <w:kern w:val="0"/>
          <w:sz w:val="24"/>
          <w:szCs w:val="24"/>
          <w:lang w:val="en-GB" w:eastAsia="en-US"/>
          <w14:ligatures w14:val="none"/>
        </w:rPr>
        <w:t xml:space="preserve"> tenures</w:t>
      </w:r>
      <w:r w:rsidR="00AE4E1B">
        <w:rPr>
          <w:rFonts w:ascii="Century Gothic" w:eastAsia="Calibri" w:hAnsi="Century Gothic" w:cs="Times New Roman"/>
          <w:color w:val="auto"/>
          <w:kern w:val="0"/>
          <w:sz w:val="24"/>
          <w:szCs w:val="24"/>
          <w:lang w:val="en-GB" w:eastAsia="en-US"/>
          <w14:ligatures w14:val="none"/>
        </w:rPr>
        <w:t>;</w:t>
      </w:r>
    </w:p>
    <w:p w14:paraId="2426F5D3" w14:textId="10CB198A" w:rsidR="00956B99" w:rsidRDefault="00956B99" w:rsidP="00AE4E1B">
      <w:pPr>
        <w:pStyle w:val="ListParagraph"/>
        <w:numPr>
          <w:ilvl w:val="0"/>
          <w:numId w:val="1"/>
        </w:numPr>
        <w:spacing w:after="0" w:line="240" w:lineRule="auto"/>
        <w:jc w:val="both"/>
        <w:rPr>
          <w:rFonts w:ascii="Century Gothic" w:eastAsia="Calibri" w:hAnsi="Century Gothic" w:cs="Times New Roman"/>
          <w:color w:val="auto"/>
          <w:kern w:val="0"/>
          <w:sz w:val="24"/>
          <w:szCs w:val="24"/>
          <w:lang w:val="en-GB" w:eastAsia="en-US"/>
          <w14:ligatures w14:val="none"/>
        </w:rPr>
      </w:pPr>
      <w:r>
        <w:rPr>
          <w:rFonts w:ascii="Century Gothic" w:eastAsia="Calibri" w:hAnsi="Century Gothic" w:cs="Times New Roman"/>
          <w:color w:val="auto"/>
          <w:kern w:val="0"/>
          <w:sz w:val="24"/>
          <w:szCs w:val="24"/>
          <w:lang w:val="en-GB" w:eastAsia="en-US"/>
          <w14:ligatures w14:val="none"/>
        </w:rPr>
        <w:t xml:space="preserve">investing </w:t>
      </w:r>
      <w:r w:rsidR="00665238">
        <w:rPr>
          <w:rFonts w:ascii="Century Gothic" w:eastAsia="Calibri" w:hAnsi="Century Gothic" w:cs="Times New Roman"/>
          <w:color w:val="auto"/>
          <w:kern w:val="0"/>
          <w:sz w:val="24"/>
          <w:szCs w:val="24"/>
          <w:lang w:val="en-GB" w:eastAsia="en-US"/>
          <w14:ligatures w14:val="none"/>
        </w:rPr>
        <w:t>a</w:t>
      </w:r>
      <w:r w:rsidR="005B7E53">
        <w:rPr>
          <w:rFonts w:ascii="Century Gothic" w:eastAsia="Calibri" w:hAnsi="Century Gothic" w:cs="Times New Roman"/>
          <w:color w:val="auto"/>
          <w:kern w:val="0"/>
          <w:sz w:val="24"/>
          <w:szCs w:val="24"/>
          <w:lang w:val="en-GB" w:eastAsia="en-US"/>
          <w14:ligatures w14:val="none"/>
        </w:rPr>
        <w:t>lmost</w:t>
      </w:r>
      <w:r>
        <w:rPr>
          <w:rFonts w:ascii="Century Gothic" w:eastAsia="Calibri" w:hAnsi="Century Gothic" w:cs="Times New Roman"/>
          <w:color w:val="auto"/>
          <w:kern w:val="0"/>
          <w:sz w:val="24"/>
          <w:szCs w:val="24"/>
          <w:lang w:val="en-GB" w:eastAsia="en-US"/>
          <w14:ligatures w14:val="none"/>
        </w:rPr>
        <w:t xml:space="preserve"> </w:t>
      </w:r>
      <w:r w:rsidRPr="00665238">
        <w:rPr>
          <w:rFonts w:ascii="Century Gothic" w:eastAsia="Calibri" w:hAnsi="Century Gothic" w:cs="Times New Roman"/>
          <w:color w:val="auto"/>
          <w:kern w:val="0"/>
          <w:sz w:val="24"/>
          <w:szCs w:val="24"/>
          <w:lang w:val="en-GB" w:eastAsia="en-US"/>
          <w14:ligatures w14:val="none"/>
        </w:rPr>
        <w:t xml:space="preserve">£1m </w:t>
      </w:r>
      <w:r>
        <w:rPr>
          <w:rFonts w:ascii="Century Gothic" w:eastAsia="Calibri" w:hAnsi="Century Gothic" w:cs="Times New Roman"/>
          <w:color w:val="auto"/>
          <w:kern w:val="0"/>
          <w:sz w:val="24"/>
          <w:szCs w:val="24"/>
          <w:lang w:val="en-GB" w:eastAsia="en-US"/>
          <w14:ligatures w14:val="none"/>
        </w:rPr>
        <w:t xml:space="preserve">each year into our homes to </w:t>
      </w:r>
      <w:r w:rsidR="00665238">
        <w:rPr>
          <w:rFonts w:ascii="Century Gothic" w:eastAsia="Calibri" w:hAnsi="Century Gothic" w:cs="Times New Roman"/>
          <w:color w:val="auto"/>
          <w:kern w:val="0"/>
          <w:sz w:val="24"/>
          <w:szCs w:val="24"/>
          <w:lang w:val="en-GB" w:eastAsia="en-US"/>
          <w14:ligatures w14:val="none"/>
        </w:rPr>
        <w:t>improve quality</w:t>
      </w:r>
      <w:r>
        <w:rPr>
          <w:rFonts w:ascii="Century Gothic" w:eastAsia="Calibri" w:hAnsi="Century Gothic" w:cs="Times New Roman"/>
          <w:color w:val="auto"/>
          <w:kern w:val="0"/>
          <w:sz w:val="24"/>
          <w:szCs w:val="24"/>
          <w:lang w:val="en-GB" w:eastAsia="en-US"/>
          <w14:ligatures w14:val="none"/>
        </w:rPr>
        <w:t xml:space="preserve"> </w:t>
      </w:r>
      <w:r w:rsidR="00665238">
        <w:rPr>
          <w:rFonts w:ascii="Century Gothic" w:eastAsia="Calibri" w:hAnsi="Century Gothic" w:cs="Times New Roman"/>
          <w:color w:val="auto"/>
          <w:kern w:val="0"/>
          <w:sz w:val="24"/>
          <w:szCs w:val="24"/>
          <w:lang w:val="en-GB" w:eastAsia="en-US"/>
          <w14:ligatures w14:val="none"/>
        </w:rPr>
        <w:t>standards;</w:t>
      </w:r>
      <w:r>
        <w:rPr>
          <w:rFonts w:ascii="Century Gothic" w:eastAsia="Calibri" w:hAnsi="Century Gothic" w:cs="Times New Roman"/>
          <w:color w:val="auto"/>
          <w:kern w:val="0"/>
          <w:sz w:val="24"/>
          <w:szCs w:val="24"/>
          <w:lang w:val="en-GB" w:eastAsia="en-US"/>
          <w14:ligatures w14:val="none"/>
        </w:rPr>
        <w:t xml:space="preserve"> </w:t>
      </w:r>
    </w:p>
    <w:p w14:paraId="33E6E9D4" w14:textId="7EDC413F" w:rsidR="00956B99" w:rsidRDefault="00956B99" w:rsidP="00AE4E1B">
      <w:pPr>
        <w:pStyle w:val="ListParagraph"/>
        <w:numPr>
          <w:ilvl w:val="0"/>
          <w:numId w:val="1"/>
        </w:numPr>
        <w:spacing w:after="0" w:line="240" w:lineRule="auto"/>
        <w:jc w:val="both"/>
        <w:rPr>
          <w:rFonts w:ascii="Century Gothic" w:eastAsia="Calibri" w:hAnsi="Century Gothic" w:cs="Times New Roman"/>
          <w:color w:val="auto"/>
          <w:kern w:val="0"/>
          <w:sz w:val="24"/>
          <w:szCs w:val="24"/>
          <w:lang w:val="en-GB" w:eastAsia="en-US"/>
          <w14:ligatures w14:val="none"/>
        </w:rPr>
      </w:pPr>
      <w:r>
        <w:rPr>
          <w:rFonts w:ascii="Century Gothic" w:eastAsia="Calibri" w:hAnsi="Century Gothic" w:cs="Times New Roman"/>
          <w:color w:val="auto"/>
          <w:kern w:val="0"/>
          <w:sz w:val="24"/>
          <w:szCs w:val="24"/>
          <w:lang w:val="en-GB" w:eastAsia="en-US"/>
          <w14:ligatures w14:val="none"/>
        </w:rPr>
        <w:t>working in partnership to develop the Highland Housing Register and introduce choice base lettings in Caithness;</w:t>
      </w:r>
    </w:p>
    <w:p w14:paraId="387E6A1C" w14:textId="5ADF34BC" w:rsidR="00617DAA" w:rsidRDefault="00592926" w:rsidP="00785D55">
      <w:pPr>
        <w:pStyle w:val="ListParagraph"/>
        <w:numPr>
          <w:ilvl w:val="0"/>
          <w:numId w:val="1"/>
        </w:numPr>
        <w:spacing w:after="0" w:line="240" w:lineRule="auto"/>
        <w:jc w:val="both"/>
        <w:rPr>
          <w:rFonts w:ascii="Century Gothic" w:eastAsia="Calibri" w:hAnsi="Century Gothic" w:cs="Times New Roman"/>
          <w:color w:val="auto"/>
          <w:kern w:val="0"/>
          <w:sz w:val="24"/>
          <w:szCs w:val="24"/>
          <w:lang w:val="en-GB" w:eastAsia="en-US"/>
          <w14:ligatures w14:val="none"/>
        </w:rPr>
      </w:pPr>
      <w:r>
        <w:rPr>
          <w:rFonts w:ascii="Century Gothic" w:eastAsia="Calibri" w:hAnsi="Century Gothic" w:cs="Times New Roman"/>
          <w:color w:val="auto"/>
          <w:kern w:val="0"/>
          <w:sz w:val="24"/>
          <w:szCs w:val="24"/>
          <w:lang w:val="en-GB" w:eastAsia="en-US"/>
          <w14:ligatures w14:val="none"/>
        </w:rPr>
        <w:t>acquiring a local e</w:t>
      </w:r>
      <w:r w:rsidR="00617DAA" w:rsidRPr="00592926">
        <w:rPr>
          <w:rFonts w:ascii="Century Gothic" w:eastAsia="Calibri" w:hAnsi="Century Gothic" w:cs="Times New Roman"/>
          <w:color w:val="auto"/>
          <w:kern w:val="0"/>
          <w:sz w:val="24"/>
          <w:szCs w:val="24"/>
          <w:lang w:val="en-GB" w:eastAsia="en-US"/>
          <w14:ligatures w14:val="none"/>
        </w:rPr>
        <w:t xml:space="preserve">nergy </w:t>
      </w:r>
      <w:r>
        <w:rPr>
          <w:rFonts w:ascii="Century Gothic" w:eastAsia="Calibri" w:hAnsi="Century Gothic" w:cs="Times New Roman"/>
          <w:color w:val="auto"/>
          <w:kern w:val="0"/>
          <w:sz w:val="24"/>
          <w:szCs w:val="24"/>
          <w:lang w:val="en-GB" w:eastAsia="en-US"/>
          <w14:ligatures w14:val="none"/>
        </w:rPr>
        <w:t>a</w:t>
      </w:r>
      <w:r w:rsidR="00617DAA" w:rsidRPr="00592926">
        <w:rPr>
          <w:rFonts w:ascii="Century Gothic" w:eastAsia="Calibri" w:hAnsi="Century Gothic" w:cs="Times New Roman"/>
          <w:color w:val="auto"/>
          <w:kern w:val="0"/>
          <w:sz w:val="24"/>
          <w:szCs w:val="24"/>
          <w:lang w:val="en-GB" w:eastAsia="en-US"/>
          <w14:ligatures w14:val="none"/>
        </w:rPr>
        <w:t xml:space="preserve">dvice </w:t>
      </w:r>
      <w:r>
        <w:rPr>
          <w:rFonts w:ascii="Century Gothic" w:eastAsia="Calibri" w:hAnsi="Century Gothic" w:cs="Times New Roman"/>
          <w:color w:val="auto"/>
          <w:kern w:val="0"/>
          <w:sz w:val="24"/>
          <w:szCs w:val="24"/>
          <w:lang w:val="en-GB" w:eastAsia="en-US"/>
          <w14:ligatures w14:val="none"/>
        </w:rPr>
        <w:t>business and bringing it into our Group structure as Pentland Energy Advice</w:t>
      </w:r>
      <w:r w:rsidR="00665238">
        <w:rPr>
          <w:rFonts w:ascii="Century Gothic" w:eastAsia="Calibri" w:hAnsi="Century Gothic" w:cs="Times New Roman"/>
          <w:color w:val="auto"/>
          <w:kern w:val="0"/>
          <w:sz w:val="24"/>
          <w:szCs w:val="24"/>
          <w:lang w:val="en-GB" w:eastAsia="en-US"/>
          <w14:ligatures w14:val="none"/>
        </w:rPr>
        <w:t xml:space="preserve"> (later merged with PCE)</w:t>
      </w:r>
      <w:r>
        <w:rPr>
          <w:rFonts w:ascii="Century Gothic" w:eastAsia="Calibri" w:hAnsi="Century Gothic" w:cs="Times New Roman"/>
          <w:color w:val="auto"/>
          <w:kern w:val="0"/>
          <w:sz w:val="24"/>
          <w:szCs w:val="24"/>
          <w:lang w:val="en-GB" w:eastAsia="en-US"/>
          <w14:ligatures w14:val="none"/>
        </w:rPr>
        <w:t>;</w:t>
      </w:r>
    </w:p>
    <w:p w14:paraId="6C59F2D2" w14:textId="1D0A546A" w:rsidR="00592926" w:rsidRDefault="00592926" w:rsidP="00592926">
      <w:pPr>
        <w:pStyle w:val="ListParagraph"/>
        <w:numPr>
          <w:ilvl w:val="0"/>
          <w:numId w:val="1"/>
        </w:numPr>
        <w:spacing w:after="0" w:line="240" w:lineRule="auto"/>
        <w:jc w:val="both"/>
        <w:rPr>
          <w:rFonts w:ascii="Century Gothic" w:eastAsia="Calibri" w:hAnsi="Century Gothic" w:cs="Times New Roman"/>
          <w:color w:val="auto"/>
          <w:kern w:val="0"/>
          <w:sz w:val="24"/>
          <w:szCs w:val="24"/>
          <w:lang w:val="en-GB" w:eastAsia="en-US"/>
          <w14:ligatures w14:val="none"/>
        </w:rPr>
      </w:pPr>
      <w:r>
        <w:rPr>
          <w:rFonts w:ascii="Century Gothic" w:eastAsia="Calibri" w:hAnsi="Century Gothic" w:cs="Times New Roman"/>
          <w:color w:val="auto"/>
          <w:kern w:val="0"/>
          <w:sz w:val="24"/>
          <w:szCs w:val="24"/>
          <w:lang w:val="en-GB" w:eastAsia="en-US"/>
          <w14:ligatures w14:val="none"/>
        </w:rPr>
        <w:t xml:space="preserve">securing </w:t>
      </w:r>
      <w:r w:rsidR="00665238">
        <w:rPr>
          <w:rFonts w:ascii="Century Gothic" w:eastAsia="Calibri" w:hAnsi="Century Gothic" w:cs="Times New Roman"/>
          <w:color w:val="auto"/>
          <w:kern w:val="0"/>
          <w:sz w:val="24"/>
          <w:szCs w:val="24"/>
          <w:lang w:val="en-GB" w:eastAsia="en-US"/>
          <w14:ligatures w14:val="none"/>
        </w:rPr>
        <w:t xml:space="preserve">and maintaining </w:t>
      </w:r>
      <w:r>
        <w:rPr>
          <w:rFonts w:ascii="Century Gothic" w:eastAsia="Calibri" w:hAnsi="Century Gothic" w:cs="Times New Roman"/>
          <w:color w:val="auto"/>
          <w:kern w:val="0"/>
          <w:sz w:val="24"/>
          <w:szCs w:val="24"/>
          <w:lang w:val="en-GB" w:eastAsia="en-US"/>
          <w14:ligatures w14:val="none"/>
        </w:rPr>
        <w:t xml:space="preserve">contracts </w:t>
      </w:r>
      <w:r w:rsidRPr="00C1237F">
        <w:rPr>
          <w:rFonts w:ascii="Century Gothic" w:eastAsia="Calibri" w:hAnsi="Century Gothic" w:cs="Times New Roman"/>
          <w:color w:val="auto"/>
          <w:kern w:val="0"/>
          <w:sz w:val="24"/>
          <w:szCs w:val="24"/>
          <w:lang w:val="en-GB" w:eastAsia="en-US"/>
          <w14:ligatures w14:val="none"/>
        </w:rPr>
        <w:t>with Highland Council and the NHS</w:t>
      </w:r>
      <w:r>
        <w:rPr>
          <w:rFonts w:ascii="Century Gothic" w:eastAsia="Calibri" w:hAnsi="Century Gothic" w:cs="Times New Roman"/>
          <w:color w:val="auto"/>
          <w:kern w:val="0"/>
          <w:sz w:val="24"/>
          <w:szCs w:val="24"/>
          <w:lang w:val="en-GB" w:eastAsia="en-US"/>
          <w14:ligatures w14:val="none"/>
        </w:rPr>
        <w:t xml:space="preserve"> to deliver and </w:t>
      </w:r>
      <w:r w:rsidRPr="00C1237F">
        <w:rPr>
          <w:rFonts w:ascii="Century Gothic" w:eastAsia="Calibri" w:hAnsi="Century Gothic" w:cs="Times New Roman"/>
          <w:color w:val="auto"/>
          <w:kern w:val="0"/>
          <w:sz w:val="24"/>
          <w:szCs w:val="24"/>
          <w:lang w:val="en-GB" w:eastAsia="en-US"/>
          <w14:ligatures w14:val="none"/>
        </w:rPr>
        <w:t>administer Care and Repair and Handy Person Services in Caithness</w:t>
      </w:r>
      <w:r>
        <w:rPr>
          <w:rFonts w:ascii="Century Gothic" w:eastAsia="Calibri" w:hAnsi="Century Gothic" w:cs="Times New Roman"/>
          <w:color w:val="auto"/>
          <w:kern w:val="0"/>
          <w:sz w:val="24"/>
          <w:szCs w:val="24"/>
          <w:lang w:val="en-GB" w:eastAsia="en-US"/>
          <w14:ligatures w14:val="none"/>
        </w:rPr>
        <w:t>;</w:t>
      </w:r>
      <w:r w:rsidRPr="00C1237F">
        <w:rPr>
          <w:rFonts w:ascii="Century Gothic" w:eastAsia="Calibri" w:hAnsi="Century Gothic" w:cs="Times New Roman"/>
          <w:color w:val="auto"/>
          <w:kern w:val="0"/>
          <w:sz w:val="24"/>
          <w:szCs w:val="24"/>
          <w:lang w:val="en-GB" w:eastAsia="en-US"/>
          <w14:ligatures w14:val="none"/>
        </w:rPr>
        <w:t xml:space="preserve">  </w:t>
      </w:r>
      <w:r w:rsidR="00665238">
        <w:rPr>
          <w:rFonts w:ascii="Century Gothic" w:eastAsia="Calibri" w:hAnsi="Century Gothic" w:cs="Times New Roman"/>
          <w:color w:val="auto"/>
          <w:kern w:val="0"/>
          <w:sz w:val="24"/>
          <w:szCs w:val="24"/>
          <w:lang w:val="en-GB" w:eastAsia="en-US"/>
          <w14:ligatures w14:val="none"/>
        </w:rPr>
        <w:t>and</w:t>
      </w:r>
    </w:p>
    <w:p w14:paraId="76CBFF40" w14:textId="4D315A71" w:rsidR="00592926" w:rsidRDefault="00956B99" w:rsidP="00785D55">
      <w:pPr>
        <w:pStyle w:val="ListParagraph"/>
        <w:numPr>
          <w:ilvl w:val="0"/>
          <w:numId w:val="1"/>
        </w:numPr>
        <w:spacing w:after="0" w:line="240" w:lineRule="auto"/>
        <w:jc w:val="both"/>
        <w:rPr>
          <w:rFonts w:ascii="Century Gothic" w:eastAsia="Calibri" w:hAnsi="Century Gothic" w:cs="Times New Roman"/>
          <w:color w:val="auto"/>
          <w:kern w:val="0"/>
          <w:sz w:val="24"/>
          <w:szCs w:val="24"/>
          <w:lang w:val="en-GB" w:eastAsia="en-US"/>
          <w14:ligatures w14:val="none"/>
        </w:rPr>
      </w:pPr>
      <w:r>
        <w:rPr>
          <w:rFonts w:ascii="Century Gothic" w:eastAsia="Calibri" w:hAnsi="Century Gothic" w:cs="Times New Roman"/>
          <w:color w:val="auto"/>
          <w:kern w:val="0"/>
          <w:sz w:val="24"/>
          <w:szCs w:val="24"/>
          <w:lang w:val="en-GB" w:eastAsia="en-US"/>
          <w14:ligatures w14:val="none"/>
        </w:rPr>
        <w:t xml:space="preserve">collaborating </w:t>
      </w:r>
      <w:r w:rsidR="00665238">
        <w:rPr>
          <w:rFonts w:ascii="Century Gothic" w:eastAsia="Calibri" w:hAnsi="Century Gothic" w:cs="Times New Roman"/>
          <w:color w:val="auto"/>
          <w:kern w:val="0"/>
          <w:sz w:val="24"/>
          <w:szCs w:val="24"/>
          <w:lang w:val="en-GB" w:eastAsia="en-US"/>
          <w14:ligatures w14:val="none"/>
        </w:rPr>
        <w:t xml:space="preserve">to deliver local projects </w:t>
      </w:r>
      <w:r>
        <w:rPr>
          <w:rFonts w:ascii="Century Gothic" w:eastAsia="Calibri" w:hAnsi="Century Gothic" w:cs="Times New Roman"/>
          <w:color w:val="auto"/>
          <w:kern w:val="0"/>
          <w:sz w:val="24"/>
          <w:szCs w:val="24"/>
          <w:lang w:val="en-GB" w:eastAsia="en-US"/>
          <w14:ligatures w14:val="none"/>
        </w:rPr>
        <w:t>with a wide range of partners such as</w:t>
      </w:r>
      <w:r w:rsidR="00592926" w:rsidRPr="00592926">
        <w:rPr>
          <w:rFonts w:ascii="Century Gothic" w:eastAsia="Calibri" w:hAnsi="Century Gothic" w:cs="Times New Roman"/>
          <w:color w:val="auto"/>
          <w:kern w:val="0"/>
          <w:sz w:val="24"/>
          <w:szCs w:val="24"/>
          <w:lang w:val="en-GB" w:eastAsia="en-US"/>
          <w14:ligatures w14:val="none"/>
        </w:rPr>
        <w:t xml:space="preserve"> </w:t>
      </w:r>
      <w:r w:rsidR="00617DAA" w:rsidRPr="00592926">
        <w:rPr>
          <w:rFonts w:ascii="Century Gothic" w:eastAsia="Calibri" w:hAnsi="Century Gothic" w:cs="Times New Roman"/>
          <w:color w:val="auto"/>
          <w:kern w:val="0"/>
          <w:sz w:val="24"/>
          <w:szCs w:val="24"/>
          <w:lang w:val="en-GB" w:eastAsia="en-US"/>
          <w14:ligatures w14:val="none"/>
        </w:rPr>
        <w:t>Ormlie Community Association, Pulteneytown People’s Project, Albyn Housing Association, Cairn Housing Association and Orkney Housing Association</w:t>
      </w:r>
      <w:r w:rsidR="00665238">
        <w:rPr>
          <w:rFonts w:ascii="Century Gothic" w:eastAsia="Calibri" w:hAnsi="Century Gothic" w:cs="Times New Roman"/>
          <w:color w:val="auto"/>
          <w:kern w:val="0"/>
          <w:sz w:val="24"/>
          <w:szCs w:val="24"/>
          <w:lang w:val="en-GB" w:eastAsia="en-US"/>
          <w14:ligatures w14:val="none"/>
        </w:rPr>
        <w:t>.</w:t>
      </w:r>
      <w:r w:rsidR="00592926">
        <w:rPr>
          <w:rFonts w:ascii="Century Gothic" w:eastAsia="Calibri" w:hAnsi="Century Gothic" w:cs="Times New Roman"/>
          <w:color w:val="auto"/>
          <w:kern w:val="0"/>
          <w:sz w:val="24"/>
          <w:szCs w:val="24"/>
          <w:lang w:val="en-GB" w:eastAsia="en-US"/>
          <w14:ligatures w14:val="none"/>
        </w:rPr>
        <w:t xml:space="preserve"> </w:t>
      </w:r>
    </w:p>
    <w:p w14:paraId="453930F3" w14:textId="77777777" w:rsidR="00053033" w:rsidRDefault="00053033" w:rsidP="007F1478">
      <w:pPr>
        <w:spacing w:after="0" w:line="240" w:lineRule="auto"/>
        <w:jc w:val="both"/>
        <w:rPr>
          <w:rFonts w:ascii="Century Gothic" w:eastAsia="Calibri" w:hAnsi="Century Gothic" w:cs="Times New Roman"/>
          <w:color w:val="auto"/>
          <w:kern w:val="0"/>
          <w:sz w:val="24"/>
          <w:szCs w:val="24"/>
          <w:lang w:val="en-GB" w:eastAsia="en-US"/>
          <w14:ligatures w14:val="none"/>
        </w:rPr>
      </w:pPr>
    </w:p>
    <w:p w14:paraId="21FD5CB6" w14:textId="6295DA68" w:rsidR="002C7F3D" w:rsidRPr="00804CB5" w:rsidRDefault="00E65921" w:rsidP="00956B99">
      <w:pPr>
        <w:spacing w:after="0" w:line="240" w:lineRule="auto"/>
        <w:rPr>
          <w:rFonts w:ascii="Century Gothic" w:hAnsi="Century Gothic"/>
          <w:b/>
          <w:color w:val="990033"/>
          <w:sz w:val="72"/>
          <w:szCs w:val="72"/>
        </w:rPr>
      </w:pPr>
      <w:r>
        <w:rPr>
          <w:rFonts w:ascii="Century Gothic" w:hAnsi="Century Gothic"/>
          <w:b/>
          <w:color w:val="990033"/>
          <w:sz w:val="32"/>
          <w:szCs w:val="32"/>
        </w:rPr>
        <w:br w:type="page"/>
      </w:r>
      <w:r w:rsidR="002C7F3D" w:rsidRPr="00804CB5">
        <w:rPr>
          <w:rFonts w:ascii="Century Gothic" w:hAnsi="Century Gothic"/>
          <w:b/>
          <w:color w:val="990033"/>
          <w:sz w:val="32"/>
          <w:szCs w:val="32"/>
        </w:rPr>
        <w:lastRenderedPageBreak/>
        <w:t xml:space="preserve">Section </w:t>
      </w:r>
      <w:r w:rsidR="002C7F3D">
        <w:rPr>
          <w:rFonts w:ascii="Century Gothic" w:hAnsi="Century Gothic"/>
          <w:b/>
          <w:color w:val="990033"/>
          <w:sz w:val="32"/>
          <w:szCs w:val="32"/>
        </w:rPr>
        <w:t>3</w:t>
      </w:r>
      <w:r w:rsidR="002C7F3D" w:rsidRPr="00804CB5">
        <w:rPr>
          <w:rFonts w:ascii="Century Gothic" w:hAnsi="Century Gothic"/>
          <w:b/>
          <w:color w:val="990033"/>
          <w:sz w:val="32"/>
          <w:szCs w:val="32"/>
        </w:rPr>
        <w:t>:</w:t>
      </w:r>
      <w:r w:rsidR="002C7F3D" w:rsidRPr="00804CB5">
        <w:rPr>
          <w:rFonts w:ascii="Century Gothic" w:hAnsi="Century Gothic"/>
          <w:b/>
          <w:color w:val="990033"/>
          <w:sz w:val="72"/>
          <w:szCs w:val="72"/>
        </w:rPr>
        <w:t xml:space="preserve"> </w:t>
      </w:r>
      <w:r w:rsidR="002C7F3D">
        <w:rPr>
          <w:rFonts w:ascii="Century Gothic" w:hAnsi="Century Gothic"/>
          <w:b/>
          <w:color w:val="990033"/>
          <w:sz w:val="72"/>
          <w:szCs w:val="72"/>
        </w:rPr>
        <w:t>Partnership</w:t>
      </w:r>
    </w:p>
    <w:p w14:paraId="0FDA825E" w14:textId="475E52A0" w:rsidR="002C7F3D" w:rsidRDefault="00D234CA" w:rsidP="002C7F3D">
      <w:pPr>
        <w:spacing w:after="240" w:line="240" w:lineRule="auto"/>
        <w:jc w:val="both"/>
        <w:rPr>
          <w:rFonts w:ascii="Century Gothic" w:eastAsia="Calibri" w:hAnsi="Century Gothic" w:cs="Times New Roman"/>
          <w:b/>
          <w:i/>
          <w:color w:val="990033"/>
          <w:kern w:val="0"/>
          <w:sz w:val="28"/>
          <w:szCs w:val="28"/>
          <w:lang w:eastAsia="en-US"/>
          <w14:ligatures w14:val="none"/>
        </w:rPr>
      </w:pPr>
      <w:bookmarkStart w:id="5" w:name="_Hlk66511348"/>
      <w:r>
        <w:rPr>
          <w:rFonts w:ascii="Century Gothic" w:eastAsia="Calibri" w:hAnsi="Century Gothic" w:cs="Times New Roman"/>
          <w:b/>
          <w:i/>
          <w:color w:val="990033"/>
          <w:kern w:val="0"/>
          <w:sz w:val="28"/>
          <w:szCs w:val="28"/>
          <w:lang w:eastAsia="en-US"/>
          <w14:ligatures w14:val="none"/>
        </w:rPr>
        <w:t>We are</w:t>
      </w:r>
      <w:r w:rsidR="00F55F0D">
        <w:rPr>
          <w:rFonts w:ascii="Century Gothic" w:eastAsia="Calibri" w:hAnsi="Century Gothic" w:cs="Times New Roman"/>
          <w:b/>
          <w:i/>
          <w:color w:val="990033"/>
          <w:kern w:val="0"/>
          <w:sz w:val="28"/>
          <w:szCs w:val="28"/>
          <w:lang w:eastAsia="en-US"/>
          <w14:ligatures w14:val="none"/>
        </w:rPr>
        <w:t xml:space="preserve"> </w:t>
      </w:r>
      <w:r w:rsidR="00665238">
        <w:rPr>
          <w:rFonts w:ascii="Century Gothic" w:eastAsia="Calibri" w:hAnsi="Century Gothic" w:cs="Times New Roman"/>
          <w:b/>
          <w:i/>
          <w:color w:val="990033"/>
          <w:kern w:val="0"/>
          <w:sz w:val="28"/>
          <w:szCs w:val="28"/>
          <w:lang w:eastAsia="en-US"/>
          <w14:ligatures w14:val="none"/>
        </w:rPr>
        <w:t xml:space="preserve">now </w:t>
      </w:r>
      <w:r w:rsidR="00D275DA">
        <w:rPr>
          <w:rFonts w:ascii="Century Gothic" w:eastAsia="Calibri" w:hAnsi="Century Gothic" w:cs="Times New Roman"/>
          <w:b/>
          <w:i/>
          <w:color w:val="990033"/>
          <w:kern w:val="0"/>
          <w:sz w:val="28"/>
          <w:szCs w:val="28"/>
          <w:lang w:eastAsia="en-US"/>
          <w14:ligatures w14:val="none"/>
        </w:rPr>
        <w:t xml:space="preserve">proposing a Transfer of Engagements to </w:t>
      </w:r>
      <w:r w:rsidR="00F55F0D">
        <w:rPr>
          <w:rFonts w:ascii="Century Gothic" w:eastAsia="Calibri" w:hAnsi="Century Gothic" w:cs="Times New Roman"/>
          <w:b/>
          <w:i/>
          <w:color w:val="990033"/>
          <w:kern w:val="0"/>
          <w:sz w:val="28"/>
          <w:szCs w:val="28"/>
          <w:lang w:eastAsia="en-US"/>
          <w14:ligatures w14:val="none"/>
        </w:rPr>
        <w:t>Cairn Housing Association</w:t>
      </w:r>
      <w:r w:rsidR="00D275DA">
        <w:rPr>
          <w:rFonts w:ascii="Century Gothic" w:eastAsia="Calibri" w:hAnsi="Century Gothic" w:cs="Times New Roman"/>
          <w:b/>
          <w:i/>
          <w:color w:val="990033"/>
          <w:kern w:val="0"/>
          <w:sz w:val="28"/>
          <w:szCs w:val="28"/>
          <w:lang w:eastAsia="en-US"/>
          <w14:ligatures w14:val="none"/>
        </w:rPr>
        <w:t xml:space="preserve">. We are working to </w:t>
      </w:r>
      <w:r w:rsidR="000A006E">
        <w:rPr>
          <w:rFonts w:ascii="Century Gothic" w:eastAsia="Calibri" w:hAnsi="Century Gothic" w:cs="Times New Roman"/>
          <w:b/>
          <w:i/>
          <w:color w:val="990033"/>
          <w:kern w:val="0"/>
          <w:sz w:val="28"/>
          <w:szCs w:val="28"/>
          <w:lang w:eastAsia="en-US"/>
          <w14:ligatures w14:val="none"/>
        </w:rPr>
        <w:t xml:space="preserve">conclude </w:t>
      </w:r>
      <w:r w:rsidR="00D275DA">
        <w:rPr>
          <w:rFonts w:ascii="Century Gothic" w:eastAsia="Calibri" w:hAnsi="Century Gothic" w:cs="Times New Roman"/>
          <w:b/>
          <w:i/>
          <w:color w:val="990033"/>
          <w:kern w:val="0"/>
          <w:sz w:val="28"/>
          <w:szCs w:val="28"/>
          <w:lang w:eastAsia="en-US"/>
          <w14:ligatures w14:val="none"/>
        </w:rPr>
        <w:t xml:space="preserve">this </w:t>
      </w:r>
      <w:r w:rsidR="00F55F0D">
        <w:rPr>
          <w:rFonts w:ascii="Century Gothic" w:eastAsia="Calibri" w:hAnsi="Century Gothic" w:cs="Times New Roman"/>
          <w:b/>
          <w:i/>
          <w:color w:val="990033"/>
          <w:kern w:val="0"/>
          <w:sz w:val="28"/>
          <w:szCs w:val="28"/>
          <w:lang w:eastAsia="en-US"/>
          <w14:ligatures w14:val="none"/>
        </w:rPr>
        <w:t>by April 2022</w:t>
      </w:r>
      <w:r w:rsidR="005A6567">
        <w:rPr>
          <w:rFonts w:ascii="Century Gothic" w:eastAsia="Calibri" w:hAnsi="Century Gothic" w:cs="Times New Roman"/>
          <w:b/>
          <w:i/>
          <w:color w:val="990033"/>
          <w:kern w:val="0"/>
          <w:sz w:val="28"/>
          <w:szCs w:val="28"/>
          <w:lang w:eastAsia="en-US"/>
          <w14:ligatures w14:val="none"/>
        </w:rPr>
        <w:t>, after which, Pentland HA will cease to exist</w:t>
      </w:r>
      <w:r w:rsidR="002C7F3D" w:rsidRPr="00D469D7">
        <w:rPr>
          <w:rFonts w:ascii="Century Gothic" w:eastAsia="Calibri" w:hAnsi="Century Gothic" w:cs="Times New Roman"/>
          <w:b/>
          <w:i/>
          <w:color w:val="990033"/>
          <w:kern w:val="0"/>
          <w:sz w:val="28"/>
          <w:szCs w:val="28"/>
          <w:lang w:eastAsia="en-US"/>
          <w14:ligatures w14:val="none"/>
        </w:rPr>
        <w:t>.</w:t>
      </w:r>
      <w:r w:rsidR="005A6567">
        <w:rPr>
          <w:rFonts w:ascii="Century Gothic" w:eastAsia="Calibri" w:hAnsi="Century Gothic" w:cs="Times New Roman"/>
          <w:b/>
          <w:i/>
          <w:color w:val="990033"/>
          <w:kern w:val="0"/>
          <w:sz w:val="28"/>
          <w:szCs w:val="28"/>
          <w:lang w:eastAsia="en-US"/>
          <w14:ligatures w14:val="none"/>
        </w:rPr>
        <w:t xml:space="preserve"> </w:t>
      </w:r>
    </w:p>
    <w:bookmarkEnd w:id="5"/>
    <w:p w14:paraId="614D097C" w14:textId="77777777" w:rsidR="000A006E" w:rsidRDefault="000A006E" w:rsidP="007F1478">
      <w:pPr>
        <w:spacing w:after="0" w:line="240" w:lineRule="auto"/>
        <w:jc w:val="both"/>
        <w:rPr>
          <w:rFonts w:ascii="Century Gothic" w:eastAsia="Calibri" w:hAnsi="Century Gothic" w:cs="Times New Roman"/>
          <w:b/>
          <w:bCs/>
          <w:color w:val="auto"/>
          <w:kern w:val="0"/>
          <w:sz w:val="32"/>
          <w:szCs w:val="32"/>
          <w:lang w:val="en-GB" w:eastAsia="en-US"/>
          <w14:ligatures w14:val="none"/>
        </w:rPr>
      </w:pPr>
    </w:p>
    <w:p w14:paraId="14A16DF6" w14:textId="1139610E" w:rsidR="000A006E" w:rsidRDefault="000A006E" w:rsidP="007F1478">
      <w:pPr>
        <w:spacing w:after="0" w:line="240" w:lineRule="auto"/>
        <w:jc w:val="both"/>
        <w:rPr>
          <w:rFonts w:ascii="Century Gothic" w:eastAsia="Calibri" w:hAnsi="Century Gothic" w:cs="Times New Roman"/>
          <w:b/>
          <w:bCs/>
          <w:color w:val="auto"/>
          <w:kern w:val="0"/>
          <w:sz w:val="32"/>
          <w:szCs w:val="32"/>
          <w:lang w:val="en-GB" w:eastAsia="en-US"/>
          <w14:ligatures w14:val="none"/>
        </w:rPr>
      </w:pPr>
      <w:r>
        <w:rPr>
          <w:rFonts w:ascii="Century Gothic" w:eastAsia="Calibri" w:hAnsi="Century Gothic" w:cs="Times New Roman"/>
          <w:b/>
          <w:bCs/>
          <w:color w:val="auto"/>
          <w:kern w:val="0"/>
          <w:sz w:val="32"/>
          <w:szCs w:val="32"/>
          <w:lang w:val="en-GB" w:eastAsia="en-US"/>
          <w14:ligatures w14:val="none"/>
        </w:rPr>
        <w:t>Strategic Option Appraisal</w:t>
      </w:r>
    </w:p>
    <w:p w14:paraId="374BC111" w14:textId="7D673EAC" w:rsidR="005A6567" w:rsidRDefault="005A6567" w:rsidP="005A6567">
      <w:pPr>
        <w:spacing w:after="0" w:line="240" w:lineRule="auto"/>
        <w:jc w:val="both"/>
        <w:rPr>
          <w:rFonts w:ascii="Century Gothic" w:eastAsia="Calibri" w:hAnsi="Century Gothic" w:cs="Times New Roman"/>
          <w:color w:val="auto"/>
          <w:kern w:val="0"/>
          <w:sz w:val="24"/>
          <w:szCs w:val="24"/>
          <w:lang w:val="en-GB" w:eastAsia="en-US"/>
          <w14:ligatures w14:val="none"/>
        </w:rPr>
      </w:pPr>
      <w:r>
        <w:rPr>
          <w:rFonts w:ascii="Century Gothic" w:eastAsia="Calibri" w:hAnsi="Century Gothic" w:cs="Times New Roman"/>
          <w:color w:val="auto"/>
          <w:kern w:val="0"/>
          <w:sz w:val="24"/>
          <w:szCs w:val="24"/>
          <w:lang w:val="en-GB" w:eastAsia="en-US"/>
          <w14:ligatures w14:val="none"/>
        </w:rPr>
        <w:t xml:space="preserve">Following a full strategic option appraisal process in late 2018, we made the decision to explore the potential to form a partnership with another RSL in order to protect the interests of our current and future tenants and enhance our Group’s performance (e.g. improve our value for money, access a wider range of skills and expertise, </w:t>
      </w:r>
      <w:r w:rsidR="00D275DA">
        <w:rPr>
          <w:rFonts w:ascii="Century Gothic" w:eastAsia="Calibri" w:hAnsi="Century Gothic" w:cs="Times New Roman"/>
          <w:color w:val="auto"/>
          <w:kern w:val="0"/>
          <w:sz w:val="24"/>
          <w:szCs w:val="24"/>
          <w:lang w:val="en-GB" w:eastAsia="en-US"/>
          <w14:ligatures w14:val="none"/>
        </w:rPr>
        <w:t xml:space="preserve">modernise our approach, </w:t>
      </w:r>
      <w:r>
        <w:rPr>
          <w:rFonts w:ascii="Century Gothic" w:eastAsia="Calibri" w:hAnsi="Century Gothic" w:cs="Times New Roman"/>
          <w:color w:val="auto"/>
          <w:kern w:val="0"/>
          <w:sz w:val="24"/>
          <w:szCs w:val="24"/>
          <w:lang w:val="en-GB" w:eastAsia="en-US"/>
          <w14:ligatures w14:val="none"/>
        </w:rPr>
        <w:t>maximise our social impact</w:t>
      </w:r>
      <w:r w:rsidR="00D275DA">
        <w:rPr>
          <w:rFonts w:ascii="Century Gothic" w:eastAsia="Calibri" w:hAnsi="Century Gothic" w:cs="Times New Roman"/>
          <w:color w:val="auto"/>
          <w:kern w:val="0"/>
          <w:sz w:val="24"/>
          <w:szCs w:val="24"/>
          <w:lang w:val="en-GB" w:eastAsia="en-US"/>
          <w14:ligatures w14:val="none"/>
        </w:rPr>
        <w:t>, etc</w:t>
      </w:r>
      <w:r>
        <w:rPr>
          <w:rFonts w:ascii="Century Gothic" w:eastAsia="Calibri" w:hAnsi="Century Gothic" w:cs="Times New Roman"/>
          <w:color w:val="auto"/>
          <w:kern w:val="0"/>
          <w:sz w:val="24"/>
          <w:szCs w:val="24"/>
          <w:lang w:val="en-GB" w:eastAsia="en-US"/>
          <w14:ligatures w14:val="none"/>
        </w:rPr>
        <w:t xml:space="preserve">). </w:t>
      </w:r>
    </w:p>
    <w:p w14:paraId="5B8FEC30" w14:textId="77777777" w:rsidR="000A006E" w:rsidRPr="00CE075F" w:rsidRDefault="000A006E" w:rsidP="000A006E">
      <w:pPr>
        <w:spacing w:after="0" w:line="240" w:lineRule="auto"/>
        <w:jc w:val="both"/>
        <w:rPr>
          <w:rFonts w:ascii="Century Gothic" w:eastAsia="Calibri" w:hAnsi="Century Gothic" w:cs="Times New Roman"/>
          <w:b/>
          <w:bCs/>
          <w:color w:val="auto"/>
          <w:kern w:val="0"/>
          <w:sz w:val="24"/>
          <w:szCs w:val="24"/>
          <w:lang w:val="en-GB" w:eastAsia="en-US"/>
          <w14:ligatures w14:val="none"/>
        </w:rPr>
      </w:pPr>
    </w:p>
    <w:p w14:paraId="591ABA2F" w14:textId="7165703E" w:rsidR="000A006E" w:rsidRPr="00D548F9" w:rsidRDefault="000A006E" w:rsidP="000A006E">
      <w:pPr>
        <w:spacing w:after="0" w:line="240" w:lineRule="auto"/>
        <w:jc w:val="both"/>
        <w:rPr>
          <w:rFonts w:ascii="Century Gothic" w:eastAsia="Calibri" w:hAnsi="Century Gothic" w:cs="Times New Roman"/>
          <w:b/>
          <w:bCs/>
          <w:color w:val="auto"/>
          <w:kern w:val="0"/>
          <w:sz w:val="32"/>
          <w:szCs w:val="32"/>
          <w:lang w:val="en-GB" w:eastAsia="en-US"/>
          <w14:ligatures w14:val="none"/>
        </w:rPr>
      </w:pPr>
      <w:r>
        <w:rPr>
          <w:rFonts w:ascii="Century Gothic" w:eastAsia="Calibri" w:hAnsi="Century Gothic" w:cs="Times New Roman"/>
          <w:b/>
          <w:bCs/>
          <w:color w:val="auto"/>
          <w:kern w:val="0"/>
          <w:sz w:val="32"/>
          <w:szCs w:val="32"/>
          <w:lang w:val="en-GB" w:eastAsia="en-US"/>
          <w14:ligatures w14:val="none"/>
        </w:rPr>
        <w:t>Our Preferred Partner</w:t>
      </w:r>
    </w:p>
    <w:p w14:paraId="391D572E" w14:textId="390C3185" w:rsidR="00901798" w:rsidRDefault="00F55F0D" w:rsidP="00A07D94">
      <w:pPr>
        <w:spacing w:after="0" w:line="240" w:lineRule="auto"/>
        <w:jc w:val="both"/>
        <w:rPr>
          <w:rFonts w:ascii="Century Gothic" w:hAnsi="Century Gothic" w:cs="Arial"/>
          <w:sz w:val="24"/>
          <w:szCs w:val="24"/>
        </w:rPr>
      </w:pPr>
      <w:r w:rsidRPr="007A4349">
        <w:rPr>
          <w:rFonts w:ascii="Century Gothic" w:eastAsia="Calibri" w:hAnsi="Century Gothic" w:cs="Times New Roman"/>
          <w:color w:val="auto"/>
          <w:kern w:val="0"/>
          <w:sz w:val="24"/>
          <w:szCs w:val="24"/>
          <w:lang w:val="en-GB" w:eastAsia="en-US"/>
          <w14:ligatures w14:val="none"/>
        </w:rPr>
        <w:t xml:space="preserve">Following a lengthy </w:t>
      </w:r>
      <w:r w:rsidR="000A006E">
        <w:rPr>
          <w:rFonts w:ascii="Century Gothic" w:eastAsia="Calibri" w:hAnsi="Century Gothic" w:cs="Times New Roman"/>
          <w:color w:val="auto"/>
          <w:kern w:val="0"/>
          <w:sz w:val="24"/>
          <w:szCs w:val="24"/>
          <w:lang w:val="en-GB" w:eastAsia="en-US"/>
          <w14:ligatures w14:val="none"/>
        </w:rPr>
        <w:t>process of advertising and assessment</w:t>
      </w:r>
      <w:r w:rsidR="00A07D94">
        <w:rPr>
          <w:rFonts w:ascii="Century Gothic" w:eastAsia="Calibri" w:hAnsi="Century Gothic" w:cs="Times New Roman"/>
          <w:color w:val="auto"/>
          <w:kern w:val="0"/>
          <w:sz w:val="24"/>
          <w:szCs w:val="24"/>
          <w:lang w:val="en-GB" w:eastAsia="en-US"/>
          <w14:ligatures w14:val="none"/>
        </w:rPr>
        <w:t xml:space="preserve">, </w:t>
      </w:r>
      <w:r w:rsidRPr="007A4349">
        <w:rPr>
          <w:rFonts w:ascii="Century Gothic" w:eastAsia="Calibri" w:hAnsi="Century Gothic" w:cs="Times New Roman"/>
          <w:color w:val="auto"/>
          <w:kern w:val="0"/>
          <w:sz w:val="24"/>
          <w:szCs w:val="24"/>
          <w:lang w:val="en-GB" w:eastAsia="en-US"/>
          <w14:ligatures w14:val="none"/>
        </w:rPr>
        <w:t>we</w:t>
      </w:r>
      <w:r w:rsidR="007A4349" w:rsidRPr="007A4349">
        <w:rPr>
          <w:rFonts w:ascii="Century Gothic" w:eastAsia="Calibri" w:hAnsi="Century Gothic" w:cs="Times New Roman"/>
          <w:color w:val="auto"/>
          <w:kern w:val="0"/>
          <w:sz w:val="24"/>
          <w:szCs w:val="24"/>
          <w:lang w:val="en-GB" w:eastAsia="en-US"/>
          <w14:ligatures w14:val="none"/>
        </w:rPr>
        <w:t xml:space="preserve"> </w:t>
      </w:r>
      <w:r w:rsidRPr="007A4349">
        <w:rPr>
          <w:rFonts w:ascii="Century Gothic" w:eastAsia="Calibri" w:hAnsi="Century Gothic" w:cs="Times New Roman"/>
          <w:color w:val="auto"/>
          <w:kern w:val="0"/>
          <w:sz w:val="24"/>
          <w:szCs w:val="24"/>
          <w:lang w:val="en-GB" w:eastAsia="en-US"/>
          <w14:ligatures w14:val="none"/>
        </w:rPr>
        <w:t>identified Cairn Housing Association</w:t>
      </w:r>
      <w:r w:rsidR="00A07D94">
        <w:rPr>
          <w:rFonts w:ascii="Century Gothic" w:eastAsia="Calibri" w:hAnsi="Century Gothic" w:cs="Times New Roman"/>
          <w:color w:val="auto"/>
          <w:kern w:val="0"/>
          <w:sz w:val="24"/>
          <w:szCs w:val="24"/>
          <w:lang w:val="en-GB" w:eastAsia="en-US"/>
          <w14:ligatures w14:val="none"/>
        </w:rPr>
        <w:t xml:space="preserve"> as our </w:t>
      </w:r>
      <w:r w:rsidR="007A4349" w:rsidRPr="007A4349">
        <w:rPr>
          <w:rFonts w:ascii="Century Gothic" w:hAnsi="Century Gothic" w:cs="Arial"/>
          <w:sz w:val="24"/>
          <w:szCs w:val="24"/>
        </w:rPr>
        <w:t>preferred partner</w:t>
      </w:r>
      <w:r w:rsidR="00A07D94">
        <w:rPr>
          <w:rFonts w:ascii="Century Gothic" w:hAnsi="Century Gothic" w:cs="Arial"/>
          <w:sz w:val="24"/>
          <w:szCs w:val="24"/>
        </w:rPr>
        <w:t xml:space="preserve">. </w:t>
      </w:r>
      <w:r w:rsidR="00901798">
        <w:rPr>
          <w:rFonts w:ascii="Century Gothic" w:hAnsi="Century Gothic" w:cs="Arial"/>
          <w:sz w:val="24"/>
          <w:szCs w:val="24"/>
        </w:rPr>
        <w:t xml:space="preserve">Cairn Housing Association is </w:t>
      </w:r>
      <w:r w:rsidR="00911BF3">
        <w:rPr>
          <w:rFonts w:ascii="Century Gothic" w:hAnsi="Century Gothic" w:cs="Arial"/>
          <w:sz w:val="24"/>
          <w:szCs w:val="24"/>
        </w:rPr>
        <w:t xml:space="preserve">a national </w:t>
      </w:r>
      <w:r w:rsidR="00A77EB8">
        <w:rPr>
          <w:rFonts w:ascii="Century Gothic" w:hAnsi="Century Gothic" w:cs="Arial"/>
          <w:sz w:val="24"/>
          <w:szCs w:val="24"/>
        </w:rPr>
        <w:t>registered social landlord</w:t>
      </w:r>
      <w:r w:rsidR="00911BF3">
        <w:rPr>
          <w:rFonts w:ascii="Century Gothic" w:hAnsi="Century Gothic" w:cs="Arial"/>
          <w:sz w:val="24"/>
          <w:szCs w:val="24"/>
        </w:rPr>
        <w:t xml:space="preserve"> with offices in Edinburgh, </w:t>
      </w:r>
      <w:r w:rsidR="00911BF3" w:rsidRPr="00911BF3">
        <w:rPr>
          <w:rFonts w:ascii="Century Gothic" w:hAnsi="Century Gothic" w:cs="Arial"/>
          <w:sz w:val="24"/>
          <w:szCs w:val="24"/>
        </w:rPr>
        <w:t xml:space="preserve">Inverness, Irvine, Bellshill, </w:t>
      </w:r>
      <w:r w:rsidR="00A77EB8">
        <w:rPr>
          <w:rFonts w:ascii="Century Gothic" w:hAnsi="Century Gothic" w:cs="Arial"/>
          <w:sz w:val="24"/>
          <w:szCs w:val="24"/>
        </w:rPr>
        <w:t>and</w:t>
      </w:r>
      <w:r w:rsidR="00911BF3" w:rsidRPr="00911BF3">
        <w:rPr>
          <w:rFonts w:ascii="Century Gothic" w:hAnsi="Century Gothic" w:cs="Arial"/>
          <w:sz w:val="24"/>
          <w:szCs w:val="24"/>
        </w:rPr>
        <w:t xml:space="preserve"> Thurso</w:t>
      </w:r>
      <w:r w:rsidR="00911BF3">
        <w:rPr>
          <w:rFonts w:ascii="Century Gothic" w:hAnsi="Century Gothic" w:cs="Arial"/>
          <w:sz w:val="24"/>
          <w:szCs w:val="24"/>
        </w:rPr>
        <w:t>.</w:t>
      </w:r>
      <w:r w:rsidR="00A77EB8">
        <w:rPr>
          <w:rFonts w:ascii="Century Gothic" w:hAnsi="Century Gothic" w:cs="Arial"/>
          <w:sz w:val="24"/>
          <w:szCs w:val="24"/>
        </w:rPr>
        <w:t xml:space="preserve"> It currently has two subsidiaries; ANCHO (an RSL operating in north Ayrshire) and Cairn Homes &amp; Services (a commercial organisation trading as Cairn Living). </w:t>
      </w:r>
      <w:r w:rsidR="00911BF3">
        <w:rPr>
          <w:rFonts w:ascii="Century Gothic" w:hAnsi="Century Gothic" w:cs="Arial"/>
          <w:sz w:val="24"/>
          <w:szCs w:val="24"/>
        </w:rPr>
        <w:t xml:space="preserve"> </w:t>
      </w:r>
    </w:p>
    <w:p w14:paraId="1F397EBF" w14:textId="7BC01DA8" w:rsidR="00D57E63" w:rsidRDefault="00D57E63" w:rsidP="00A07D94">
      <w:pPr>
        <w:spacing w:after="0" w:line="240" w:lineRule="auto"/>
        <w:jc w:val="both"/>
        <w:rPr>
          <w:rFonts w:ascii="Century Gothic" w:hAnsi="Century Gothic" w:cs="Arial"/>
          <w:sz w:val="24"/>
          <w:szCs w:val="24"/>
        </w:rPr>
      </w:pPr>
    </w:p>
    <w:p w14:paraId="44926A26" w14:textId="3F572F22" w:rsidR="00B415D1" w:rsidRPr="00B415D1" w:rsidRDefault="00B415D1" w:rsidP="00D57E63">
      <w:pPr>
        <w:spacing w:after="0" w:line="240" w:lineRule="auto"/>
        <w:jc w:val="both"/>
        <w:rPr>
          <w:rFonts w:ascii="Century Gothic" w:hAnsi="Century Gothic" w:cs="Arial"/>
          <w:b/>
          <w:bCs/>
          <w:sz w:val="32"/>
          <w:szCs w:val="32"/>
        </w:rPr>
      </w:pPr>
      <w:r w:rsidRPr="00B415D1">
        <w:rPr>
          <w:rFonts w:ascii="Century Gothic" w:hAnsi="Century Gothic" w:cs="Arial"/>
          <w:b/>
          <w:bCs/>
          <w:sz w:val="32"/>
          <w:szCs w:val="32"/>
        </w:rPr>
        <w:t>Transfer of En</w:t>
      </w:r>
      <w:r>
        <w:rPr>
          <w:rFonts w:ascii="Century Gothic" w:hAnsi="Century Gothic" w:cs="Arial"/>
          <w:b/>
          <w:bCs/>
          <w:sz w:val="32"/>
          <w:szCs w:val="32"/>
        </w:rPr>
        <w:t>g</w:t>
      </w:r>
      <w:r w:rsidRPr="00B415D1">
        <w:rPr>
          <w:rFonts w:ascii="Century Gothic" w:hAnsi="Century Gothic" w:cs="Arial"/>
          <w:b/>
          <w:bCs/>
          <w:sz w:val="32"/>
          <w:szCs w:val="32"/>
        </w:rPr>
        <w:t>ag</w:t>
      </w:r>
      <w:r>
        <w:rPr>
          <w:rFonts w:ascii="Century Gothic" w:hAnsi="Century Gothic" w:cs="Arial"/>
          <w:b/>
          <w:bCs/>
          <w:sz w:val="32"/>
          <w:szCs w:val="32"/>
        </w:rPr>
        <w:t>e</w:t>
      </w:r>
      <w:r w:rsidRPr="00B415D1">
        <w:rPr>
          <w:rFonts w:ascii="Century Gothic" w:hAnsi="Century Gothic" w:cs="Arial"/>
          <w:b/>
          <w:bCs/>
          <w:sz w:val="32"/>
          <w:szCs w:val="32"/>
        </w:rPr>
        <w:t>ment</w:t>
      </w:r>
      <w:r>
        <w:rPr>
          <w:rFonts w:ascii="Century Gothic" w:hAnsi="Century Gothic" w:cs="Arial"/>
          <w:b/>
          <w:bCs/>
          <w:sz w:val="32"/>
          <w:szCs w:val="32"/>
        </w:rPr>
        <w:t>s</w:t>
      </w:r>
    </w:p>
    <w:p w14:paraId="4180B48C" w14:textId="392C86B9" w:rsidR="00D57E63" w:rsidRPr="000511FF" w:rsidRDefault="00D57E63" w:rsidP="000511FF">
      <w:pPr>
        <w:spacing w:after="0" w:line="240" w:lineRule="auto"/>
        <w:jc w:val="both"/>
        <w:rPr>
          <w:rFonts w:ascii="Century Gothic" w:hAnsi="Century Gothic" w:cs="Arial"/>
          <w:sz w:val="24"/>
          <w:szCs w:val="24"/>
        </w:rPr>
      </w:pPr>
      <w:r w:rsidRPr="000511FF">
        <w:rPr>
          <w:rFonts w:ascii="Century Gothic" w:hAnsi="Century Gothic" w:cs="Arial"/>
          <w:sz w:val="24"/>
          <w:szCs w:val="24"/>
        </w:rPr>
        <w:t xml:space="preserve">Working alongside our preferred partner, we have developed a proposal which would </w:t>
      </w:r>
      <w:r w:rsidR="005A6567" w:rsidRPr="000511FF">
        <w:rPr>
          <w:rFonts w:ascii="Century Gothic" w:hAnsi="Century Gothic" w:cs="Arial"/>
          <w:sz w:val="24"/>
          <w:szCs w:val="24"/>
        </w:rPr>
        <w:t>mean that we</w:t>
      </w:r>
      <w:r w:rsidR="00D234CA" w:rsidRPr="000511FF">
        <w:rPr>
          <w:rFonts w:ascii="Century Gothic" w:hAnsi="Century Gothic" w:cs="Arial"/>
          <w:sz w:val="24"/>
          <w:szCs w:val="24"/>
        </w:rPr>
        <w:t xml:space="preserve"> </w:t>
      </w:r>
      <w:r w:rsidR="00B415D1" w:rsidRPr="000511FF">
        <w:rPr>
          <w:rFonts w:ascii="Century Gothic" w:hAnsi="Century Gothic" w:cs="Arial"/>
          <w:sz w:val="24"/>
          <w:szCs w:val="24"/>
        </w:rPr>
        <w:t>transfer into</w:t>
      </w:r>
      <w:r w:rsidRPr="000511FF">
        <w:rPr>
          <w:rFonts w:ascii="Century Gothic" w:hAnsi="Century Gothic" w:cs="Arial"/>
          <w:sz w:val="24"/>
          <w:szCs w:val="24"/>
        </w:rPr>
        <w:t xml:space="preserve"> Cairn Housing Association </w:t>
      </w:r>
      <w:r w:rsidR="00D234CA" w:rsidRPr="000511FF">
        <w:rPr>
          <w:rFonts w:ascii="Century Gothic" w:hAnsi="Century Gothic" w:cs="Arial"/>
          <w:sz w:val="24"/>
          <w:szCs w:val="24"/>
        </w:rPr>
        <w:t xml:space="preserve">and our subsidiary PCE </w:t>
      </w:r>
      <w:r w:rsidR="00B415D1" w:rsidRPr="000511FF">
        <w:rPr>
          <w:rFonts w:ascii="Century Gothic" w:hAnsi="Century Gothic" w:cs="Arial"/>
          <w:sz w:val="24"/>
          <w:szCs w:val="24"/>
        </w:rPr>
        <w:t>transfers into</w:t>
      </w:r>
      <w:r w:rsidRPr="000511FF">
        <w:rPr>
          <w:rFonts w:ascii="Century Gothic" w:hAnsi="Century Gothic" w:cs="Arial"/>
          <w:sz w:val="24"/>
          <w:szCs w:val="24"/>
        </w:rPr>
        <w:t xml:space="preserve"> Cairn’s </w:t>
      </w:r>
      <w:r w:rsidR="00D234CA" w:rsidRPr="000511FF">
        <w:rPr>
          <w:rFonts w:ascii="Century Gothic" w:hAnsi="Century Gothic" w:cs="Arial"/>
          <w:sz w:val="24"/>
          <w:szCs w:val="24"/>
        </w:rPr>
        <w:t xml:space="preserve">own </w:t>
      </w:r>
      <w:r w:rsidRPr="000511FF">
        <w:rPr>
          <w:rFonts w:ascii="Century Gothic" w:hAnsi="Century Gothic" w:cs="Arial"/>
          <w:sz w:val="24"/>
          <w:szCs w:val="24"/>
        </w:rPr>
        <w:t>commercial subsidiary, Cairn Homes &amp; Services</w:t>
      </w:r>
      <w:r w:rsidR="000114C3">
        <w:rPr>
          <w:rFonts w:ascii="Century Gothic" w:hAnsi="Century Gothic" w:cs="Arial"/>
          <w:sz w:val="24"/>
          <w:szCs w:val="24"/>
        </w:rPr>
        <w:t xml:space="preserve">. The transfer will be </w:t>
      </w:r>
      <w:r w:rsidR="007B2E37" w:rsidRPr="000511FF">
        <w:rPr>
          <w:rFonts w:ascii="Century Gothic" w:hAnsi="Century Gothic" w:cs="Arial"/>
          <w:sz w:val="24"/>
          <w:szCs w:val="24"/>
        </w:rPr>
        <w:t xml:space="preserve">subject </w:t>
      </w:r>
      <w:r w:rsidR="000511FF">
        <w:rPr>
          <w:rFonts w:ascii="Century Gothic" w:hAnsi="Century Gothic" w:cs="Arial"/>
          <w:sz w:val="24"/>
          <w:szCs w:val="24"/>
        </w:rPr>
        <w:t xml:space="preserve">to </w:t>
      </w:r>
      <w:r w:rsidR="007B2E37" w:rsidRPr="000511FF">
        <w:rPr>
          <w:rFonts w:ascii="Century Gothic" w:hAnsi="Century Gothic" w:cs="Arial"/>
          <w:sz w:val="24"/>
          <w:szCs w:val="24"/>
        </w:rPr>
        <w:t xml:space="preserve">tenant consultation and </w:t>
      </w:r>
      <w:r w:rsidR="000511FF">
        <w:rPr>
          <w:rFonts w:ascii="Century Gothic" w:hAnsi="Century Gothic" w:cs="Arial"/>
          <w:sz w:val="24"/>
          <w:szCs w:val="24"/>
        </w:rPr>
        <w:t xml:space="preserve">our ability to demonstrate </w:t>
      </w:r>
      <w:r w:rsidR="000511FF" w:rsidRPr="000511FF">
        <w:rPr>
          <w:rFonts w:ascii="Century Gothic" w:hAnsi="Century Gothic" w:cs="Arial"/>
          <w:sz w:val="24"/>
          <w:szCs w:val="24"/>
        </w:rPr>
        <w:t xml:space="preserve">compliance with Regulatory Standard 7 of the Scottish Housing Regulator’s </w:t>
      </w:r>
      <w:r w:rsidR="000511FF">
        <w:rPr>
          <w:rFonts w:ascii="Century Gothic" w:hAnsi="Century Gothic" w:cs="Arial"/>
          <w:sz w:val="24"/>
          <w:szCs w:val="24"/>
        </w:rPr>
        <w:t>statutory guidance</w:t>
      </w:r>
      <w:r w:rsidR="007B2E37" w:rsidRPr="000511FF">
        <w:rPr>
          <w:rFonts w:ascii="Century Gothic" w:hAnsi="Century Gothic" w:cs="Arial"/>
          <w:sz w:val="24"/>
          <w:szCs w:val="24"/>
        </w:rPr>
        <w:t xml:space="preserve">. </w:t>
      </w:r>
    </w:p>
    <w:p w14:paraId="2C11DB44" w14:textId="4415993E" w:rsidR="00D275DA" w:rsidRDefault="00D275DA" w:rsidP="00D57E63">
      <w:pPr>
        <w:spacing w:after="0" w:line="240" w:lineRule="auto"/>
        <w:jc w:val="both"/>
        <w:rPr>
          <w:rFonts w:ascii="Century Gothic" w:hAnsi="Century Gothic" w:cs="Arial"/>
          <w:sz w:val="24"/>
          <w:szCs w:val="24"/>
        </w:rPr>
      </w:pPr>
    </w:p>
    <w:p w14:paraId="7CF3BBEF" w14:textId="6FE5CE55" w:rsidR="00D275DA" w:rsidRDefault="006D41F4" w:rsidP="006D41F4">
      <w:pPr>
        <w:spacing w:after="0" w:line="240" w:lineRule="auto"/>
        <w:jc w:val="both"/>
        <w:rPr>
          <w:rFonts w:ascii="Century Gothic" w:eastAsia="Calibri" w:hAnsi="Century Gothic" w:cs="Times New Roman"/>
          <w:b/>
          <w:bCs/>
          <w:color w:val="auto"/>
          <w:kern w:val="0"/>
          <w:sz w:val="32"/>
          <w:szCs w:val="32"/>
          <w:lang w:val="en-GB" w:eastAsia="en-US"/>
          <w14:ligatures w14:val="none"/>
        </w:rPr>
      </w:pPr>
      <w:r>
        <w:rPr>
          <w:rFonts w:ascii="Century Gothic" w:eastAsia="Calibri" w:hAnsi="Century Gothic" w:cs="Times New Roman"/>
          <w:b/>
          <w:bCs/>
          <w:color w:val="auto"/>
          <w:kern w:val="0"/>
          <w:sz w:val="32"/>
          <w:szCs w:val="32"/>
          <w:lang w:val="en-GB" w:eastAsia="en-US"/>
          <w14:ligatures w14:val="none"/>
        </w:rPr>
        <w:t>Tran</w:t>
      </w:r>
      <w:r w:rsidR="005A6567">
        <w:rPr>
          <w:rFonts w:ascii="Century Gothic" w:eastAsia="Calibri" w:hAnsi="Century Gothic" w:cs="Times New Roman"/>
          <w:b/>
          <w:bCs/>
          <w:color w:val="auto"/>
          <w:kern w:val="0"/>
          <w:sz w:val="32"/>
          <w:szCs w:val="32"/>
          <w:lang w:val="en-GB" w:eastAsia="en-US"/>
          <w14:ligatures w14:val="none"/>
        </w:rPr>
        <w:t>s</w:t>
      </w:r>
      <w:r w:rsidR="00B415D1">
        <w:rPr>
          <w:rFonts w:ascii="Century Gothic" w:eastAsia="Calibri" w:hAnsi="Century Gothic" w:cs="Times New Roman"/>
          <w:b/>
          <w:bCs/>
          <w:color w:val="auto"/>
          <w:kern w:val="0"/>
          <w:sz w:val="32"/>
          <w:szCs w:val="32"/>
          <w:lang w:val="en-GB" w:eastAsia="en-US"/>
          <w14:ligatures w14:val="none"/>
        </w:rPr>
        <w:t>ition Process</w:t>
      </w:r>
    </w:p>
    <w:p w14:paraId="23DD68A3" w14:textId="23205E52" w:rsidR="00F55F0D" w:rsidRPr="00804CB5" w:rsidRDefault="00B415D1" w:rsidP="007F1478">
      <w:pPr>
        <w:spacing w:after="0" w:line="240" w:lineRule="auto"/>
        <w:jc w:val="both"/>
        <w:rPr>
          <w:rFonts w:ascii="Century Gothic" w:eastAsia="Calibri" w:hAnsi="Century Gothic" w:cs="Times New Roman"/>
          <w:color w:val="auto"/>
          <w:kern w:val="0"/>
          <w:sz w:val="24"/>
          <w:szCs w:val="24"/>
          <w:lang w:val="en-GB" w:eastAsia="en-US"/>
          <w14:ligatures w14:val="none"/>
        </w:rPr>
      </w:pPr>
      <w:r>
        <w:rPr>
          <w:rFonts w:ascii="Century Gothic" w:eastAsia="Calibri" w:hAnsi="Century Gothic" w:cs="Times New Roman"/>
          <w:color w:val="auto"/>
          <w:kern w:val="0"/>
          <w:sz w:val="24"/>
          <w:szCs w:val="24"/>
          <w:lang w:val="en-GB" w:eastAsia="en-US"/>
          <w14:ligatures w14:val="none"/>
        </w:rPr>
        <w:t>While the transfer of engagement process</w:t>
      </w:r>
      <w:r w:rsidR="00911BF3">
        <w:rPr>
          <w:rFonts w:ascii="Century Gothic" w:eastAsia="Calibri" w:hAnsi="Century Gothic" w:cs="Times New Roman"/>
          <w:color w:val="auto"/>
          <w:kern w:val="0"/>
          <w:sz w:val="24"/>
          <w:szCs w:val="24"/>
          <w:lang w:val="en-GB" w:eastAsia="en-US"/>
          <w14:ligatures w14:val="none"/>
        </w:rPr>
        <w:t xml:space="preserve"> is </w:t>
      </w:r>
      <w:r>
        <w:rPr>
          <w:rFonts w:ascii="Century Gothic" w:eastAsia="Calibri" w:hAnsi="Century Gothic" w:cs="Times New Roman"/>
          <w:color w:val="auto"/>
          <w:kern w:val="0"/>
          <w:sz w:val="24"/>
          <w:szCs w:val="24"/>
          <w:lang w:val="en-GB" w:eastAsia="en-US"/>
          <w14:ligatures w14:val="none"/>
        </w:rPr>
        <w:t xml:space="preserve">set out clearly in </w:t>
      </w:r>
      <w:r w:rsidR="007B2E37">
        <w:rPr>
          <w:rFonts w:ascii="Century Gothic" w:eastAsia="Calibri" w:hAnsi="Century Gothic" w:cs="Times New Roman"/>
          <w:color w:val="auto"/>
          <w:kern w:val="0"/>
          <w:sz w:val="24"/>
          <w:szCs w:val="24"/>
          <w:lang w:val="en-GB" w:eastAsia="en-US"/>
          <w14:ligatures w14:val="none"/>
        </w:rPr>
        <w:t>statutory guidance, our</w:t>
      </w:r>
      <w:r>
        <w:rPr>
          <w:rFonts w:ascii="Century Gothic" w:eastAsia="Calibri" w:hAnsi="Century Gothic" w:cs="Times New Roman"/>
          <w:color w:val="auto"/>
          <w:kern w:val="0"/>
          <w:sz w:val="24"/>
          <w:szCs w:val="24"/>
          <w:lang w:val="en-GB" w:eastAsia="en-US"/>
          <w14:ligatures w14:val="none"/>
        </w:rPr>
        <w:t xml:space="preserve"> own </w:t>
      </w:r>
      <w:r w:rsidR="007B2E37">
        <w:rPr>
          <w:rFonts w:ascii="Century Gothic" w:eastAsia="Calibri" w:hAnsi="Century Gothic" w:cs="Times New Roman"/>
          <w:color w:val="auto"/>
          <w:kern w:val="0"/>
          <w:sz w:val="24"/>
          <w:szCs w:val="24"/>
          <w:lang w:val="en-GB" w:eastAsia="en-US"/>
          <w14:ligatures w14:val="none"/>
        </w:rPr>
        <w:t xml:space="preserve">internal </w:t>
      </w:r>
      <w:r>
        <w:rPr>
          <w:rFonts w:ascii="Century Gothic" w:eastAsia="Calibri" w:hAnsi="Century Gothic" w:cs="Times New Roman"/>
          <w:color w:val="auto"/>
          <w:kern w:val="0"/>
          <w:sz w:val="24"/>
          <w:szCs w:val="24"/>
          <w:lang w:val="en-GB" w:eastAsia="en-US"/>
          <w14:ligatures w14:val="none"/>
        </w:rPr>
        <w:t xml:space="preserve">preparation for this will be </w:t>
      </w:r>
      <w:r w:rsidR="00911BF3">
        <w:rPr>
          <w:rFonts w:ascii="Century Gothic" w:eastAsia="Calibri" w:hAnsi="Century Gothic" w:cs="Times New Roman"/>
          <w:color w:val="auto"/>
          <w:kern w:val="0"/>
          <w:sz w:val="24"/>
          <w:szCs w:val="24"/>
          <w:lang w:val="en-GB" w:eastAsia="en-US"/>
          <w14:ligatures w14:val="none"/>
        </w:rPr>
        <w:t xml:space="preserve">guided by our Transition </w:t>
      </w:r>
      <w:r w:rsidR="00CE075F">
        <w:rPr>
          <w:rFonts w:ascii="Century Gothic" w:eastAsia="Calibri" w:hAnsi="Century Gothic" w:cs="Times New Roman"/>
          <w:color w:val="auto"/>
          <w:kern w:val="0"/>
          <w:sz w:val="24"/>
          <w:szCs w:val="24"/>
          <w:lang w:val="en-GB" w:eastAsia="en-US"/>
          <w14:ligatures w14:val="none"/>
        </w:rPr>
        <w:t xml:space="preserve">Project </w:t>
      </w:r>
      <w:r w:rsidR="00911BF3">
        <w:rPr>
          <w:rFonts w:ascii="Century Gothic" w:eastAsia="Calibri" w:hAnsi="Century Gothic" w:cs="Times New Roman"/>
          <w:color w:val="auto"/>
          <w:kern w:val="0"/>
          <w:sz w:val="24"/>
          <w:szCs w:val="24"/>
          <w:lang w:val="en-GB" w:eastAsia="en-US"/>
          <w14:ligatures w14:val="none"/>
        </w:rPr>
        <w:t>Plan</w:t>
      </w:r>
      <w:r>
        <w:rPr>
          <w:rFonts w:ascii="Century Gothic" w:eastAsia="Calibri" w:hAnsi="Century Gothic" w:cs="Times New Roman"/>
          <w:color w:val="auto"/>
          <w:kern w:val="0"/>
          <w:sz w:val="24"/>
          <w:szCs w:val="24"/>
          <w:lang w:val="en-GB" w:eastAsia="en-US"/>
          <w14:ligatures w14:val="none"/>
        </w:rPr>
        <w:t>. This include</w:t>
      </w:r>
      <w:r w:rsidR="00911BF3">
        <w:rPr>
          <w:rFonts w:ascii="Century Gothic" w:eastAsia="Calibri" w:hAnsi="Century Gothic" w:cs="Times New Roman"/>
          <w:color w:val="auto"/>
          <w:kern w:val="0"/>
          <w:sz w:val="24"/>
          <w:szCs w:val="24"/>
          <w:lang w:val="en-GB" w:eastAsia="en-US"/>
          <w14:ligatures w14:val="none"/>
        </w:rPr>
        <w:t xml:space="preserve">s several key milestones. </w:t>
      </w:r>
      <w:r w:rsidR="007D2C1D">
        <w:rPr>
          <w:rFonts w:ascii="Century Gothic" w:eastAsia="Calibri" w:hAnsi="Century Gothic" w:cs="Times New Roman"/>
          <w:color w:val="auto"/>
          <w:kern w:val="0"/>
          <w:sz w:val="24"/>
          <w:szCs w:val="24"/>
          <w:lang w:val="en-GB" w:eastAsia="en-US"/>
          <w14:ligatures w14:val="none"/>
        </w:rPr>
        <w:t>So far, w</w:t>
      </w:r>
      <w:r w:rsidR="00911BF3">
        <w:rPr>
          <w:rFonts w:ascii="Century Gothic" w:eastAsia="Calibri" w:hAnsi="Century Gothic" w:cs="Times New Roman"/>
          <w:color w:val="auto"/>
          <w:kern w:val="0"/>
          <w:sz w:val="24"/>
          <w:szCs w:val="24"/>
          <w:lang w:val="en-GB" w:eastAsia="en-US"/>
          <w14:ligatures w14:val="none"/>
        </w:rPr>
        <w:t>e have agreed Heads of Terms</w:t>
      </w:r>
      <w:r w:rsidR="007B2E37">
        <w:rPr>
          <w:rFonts w:ascii="Century Gothic" w:eastAsia="Calibri" w:hAnsi="Century Gothic" w:cs="Times New Roman"/>
          <w:color w:val="auto"/>
          <w:kern w:val="0"/>
          <w:sz w:val="24"/>
          <w:szCs w:val="24"/>
          <w:lang w:val="en-GB" w:eastAsia="en-US"/>
          <w14:ligatures w14:val="none"/>
        </w:rPr>
        <w:t xml:space="preserve"> with Cairn HA</w:t>
      </w:r>
      <w:r w:rsidR="00911BF3">
        <w:rPr>
          <w:rFonts w:ascii="Century Gothic" w:eastAsia="Calibri" w:hAnsi="Century Gothic" w:cs="Times New Roman"/>
          <w:color w:val="auto"/>
          <w:kern w:val="0"/>
          <w:sz w:val="24"/>
          <w:szCs w:val="24"/>
          <w:lang w:val="en-GB" w:eastAsia="en-US"/>
          <w14:ligatures w14:val="none"/>
        </w:rPr>
        <w:t xml:space="preserve">, are currently drafting </w:t>
      </w:r>
      <w:r w:rsidR="00A77EB8">
        <w:rPr>
          <w:rFonts w:ascii="Century Gothic" w:eastAsia="Calibri" w:hAnsi="Century Gothic" w:cs="Times New Roman"/>
          <w:color w:val="auto"/>
          <w:kern w:val="0"/>
          <w:sz w:val="24"/>
          <w:szCs w:val="24"/>
          <w:lang w:val="en-GB" w:eastAsia="en-US"/>
          <w14:ligatures w14:val="none"/>
        </w:rPr>
        <w:t>the</w:t>
      </w:r>
      <w:r w:rsidR="00911BF3">
        <w:rPr>
          <w:rFonts w:ascii="Century Gothic" w:eastAsia="Calibri" w:hAnsi="Century Gothic" w:cs="Times New Roman"/>
          <w:color w:val="auto"/>
          <w:kern w:val="0"/>
          <w:sz w:val="24"/>
          <w:szCs w:val="24"/>
          <w:lang w:val="en-GB" w:eastAsia="en-US"/>
          <w14:ligatures w14:val="none"/>
        </w:rPr>
        <w:t xml:space="preserve"> business case</w:t>
      </w:r>
      <w:r w:rsidR="00A77EB8">
        <w:rPr>
          <w:rFonts w:ascii="Century Gothic" w:eastAsia="Calibri" w:hAnsi="Century Gothic" w:cs="Times New Roman"/>
          <w:color w:val="auto"/>
          <w:kern w:val="0"/>
          <w:sz w:val="24"/>
          <w:szCs w:val="24"/>
          <w:lang w:val="en-GB" w:eastAsia="en-US"/>
          <w14:ligatures w14:val="none"/>
        </w:rPr>
        <w:t xml:space="preserve"> for </w:t>
      </w:r>
      <w:r w:rsidR="00CE075F">
        <w:rPr>
          <w:rFonts w:ascii="Century Gothic" w:eastAsia="Calibri" w:hAnsi="Century Gothic" w:cs="Times New Roman"/>
          <w:color w:val="auto"/>
          <w:kern w:val="0"/>
          <w:sz w:val="24"/>
          <w:szCs w:val="24"/>
          <w:lang w:val="en-GB" w:eastAsia="en-US"/>
          <w14:ligatures w14:val="none"/>
        </w:rPr>
        <w:t>approval in June 2021</w:t>
      </w:r>
      <w:r w:rsidR="000114C3">
        <w:rPr>
          <w:rFonts w:ascii="Century Gothic" w:eastAsia="Calibri" w:hAnsi="Century Gothic" w:cs="Times New Roman"/>
          <w:color w:val="auto"/>
          <w:kern w:val="0"/>
          <w:sz w:val="24"/>
          <w:szCs w:val="24"/>
          <w:lang w:val="en-GB" w:eastAsia="en-US"/>
          <w14:ligatures w14:val="none"/>
        </w:rPr>
        <w:t xml:space="preserve"> </w:t>
      </w:r>
      <w:r w:rsidR="00911BF3">
        <w:rPr>
          <w:rFonts w:ascii="Century Gothic" w:eastAsia="Calibri" w:hAnsi="Century Gothic" w:cs="Times New Roman"/>
          <w:color w:val="auto"/>
          <w:kern w:val="0"/>
          <w:sz w:val="24"/>
          <w:szCs w:val="24"/>
          <w:lang w:val="en-GB" w:eastAsia="en-US"/>
          <w14:ligatures w14:val="none"/>
        </w:rPr>
        <w:t xml:space="preserve">and </w:t>
      </w:r>
      <w:r w:rsidR="00CE075F">
        <w:rPr>
          <w:rFonts w:ascii="Century Gothic" w:eastAsia="Calibri" w:hAnsi="Century Gothic" w:cs="Times New Roman"/>
          <w:color w:val="auto"/>
          <w:kern w:val="0"/>
          <w:sz w:val="24"/>
          <w:szCs w:val="24"/>
          <w:lang w:val="en-GB" w:eastAsia="en-US"/>
          <w14:ligatures w14:val="none"/>
        </w:rPr>
        <w:t xml:space="preserve">consulting with key stakeholders with a tenants’ </w:t>
      </w:r>
      <w:r w:rsidR="00911BF3">
        <w:rPr>
          <w:rFonts w:ascii="Century Gothic" w:eastAsia="Calibri" w:hAnsi="Century Gothic" w:cs="Times New Roman"/>
          <w:color w:val="auto"/>
          <w:kern w:val="0"/>
          <w:sz w:val="24"/>
          <w:szCs w:val="24"/>
          <w:lang w:val="en-GB" w:eastAsia="en-US"/>
          <w14:ligatures w14:val="none"/>
        </w:rPr>
        <w:t>ballot</w:t>
      </w:r>
      <w:r w:rsidR="00CE075F">
        <w:rPr>
          <w:rFonts w:ascii="Century Gothic" w:eastAsia="Calibri" w:hAnsi="Century Gothic" w:cs="Times New Roman"/>
          <w:color w:val="auto"/>
          <w:kern w:val="0"/>
          <w:sz w:val="24"/>
          <w:szCs w:val="24"/>
          <w:lang w:val="en-GB" w:eastAsia="en-US"/>
          <w14:ligatures w14:val="none"/>
        </w:rPr>
        <w:t xml:space="preserve"> planned for October 2021</w:t>
      </w:r>
      <w:r w:rsidR="00911BF3">
        <w:rPr>
          <w:rFonts w:ascii="Century Gothic" w:eastAsia="Calibri" w:hAnsi="Century Gothic" w:cs="Times New Roman"/>
          <w:color w:val="auto"/>
          <w:kern w:val="0"/>
          <w:sz w:val="24"/>
          <w:szCs w:val="24"/>
          <w:lang w:val="en-GB" w:eastAsia="en-US"/>
          <w14:ligatures w14:val="none"/>
        </w:rPr>
        <w:t xml:space="preserve">.   </w:t>
      </w:r>
    </w:p>
    <w:p w14:paraId="2DE44D5B" w14:textId="1DDF74C7" w:rsidR="00E7606A" w:rsidRPr="00D234CA" w:rsidRDefault="000E4725" w:rsidP="00F03923">
      <w:pPr>
        <w:spacing w:after="0" w:line="240" w:lineRule="auto"/>
        <w:rPr>
          <w:rFonts w:ascii="Century Gothic" w:eastAsia="Calibri" w:hAnsi="Century Gothic" w:cs="Times New Roman"/>
          <w:b/>
          <w:color w:val="FF0000"/>
          <w:kern w:val="0"/>
          <w:sz w:val="24"/>
          <w:szCs w:val="24"/>
          <w:lang w:val="en-GB" w:eastAsia="en-US"/>
          <w14:ligatures w14:val="none"/>
        </w:rPr>
      </w:pPr>
      <w:r>
        <w:rPr>
          <w:rFonts w:ascii="Century Gothic" w:eastAsia="Calibri" w:hAnsi="Century Gothic" w:cs="Times New Roman"/>
          <w:b/>
          <w:color w:val="auto"/>
          <w:kern w:val="0"/>
          <w:sz w:val="28"/>
          <w:szCs w:val="28"/>
          <w:lang w:val="en-GB" w:eastAsia="en-US"/>
          <w14:ligatures w14:val="none"/>
        </w:rPr>
        <w:br w:type="page"/>
      </w:r>
      <w:r w:rsidR="00B747FE">
        <w:rPr>
          <w:rFonts w:ascii="Century Gothic" w:eastAsia="Calibri" w:hAnsi="Century Gothic" w:cs="Times New Roman"/>
          <w:color w:val="auto"/>
          <w:kern w:val="0"/>
          <w:sz w:val="24"/>
          <w:szCs w:val="24"/>
          <w:lang w:val="en-GB" w:eastAsia="en-US"/>
          <w14:ligatures w14:val="none"/>
        </w:rPr>
        <w:lastRenderedPageBreak/>
        <w:t xml:space="preserve"> </w:t>
      </w:r>
      <w:r w:rsidR="00911FCE" w:rsidRPr="00EF52E6">
        <w:rPr>
          <w:rFonts w:ascii="Century Gothic" w:hAnsi="Century Gothic"/>
          <w:b/>
          <w:caps/>
          <w:color w:val="990033"/>
          <w:sz w:val="32"/>
          <w:szCs w:val="32"/>
        </w:rPr>
        <w:t xml:space="preserve">Section </w:t>
      </w:r>
      <w:r w:rsidR="002C7F3D">
        <w:rPr>
          <w:rFonts w:ascii="Century Gothic" w:hAnsi="Century Gothic"/>
          <w:b/>
          <w:caps/>
          <w:color w:val="990033"/>
          <w:sz w:val="32"/>
          <w:szCs w:val="32"/>
        </w:rPr>
        <w:t>4</w:t>
      </w:r>
      <w:r w:rsidR="00911FCE" w:rsidRPr="00EF52E6">
        <w:rPr>
          <w:rFonts w:ascii="Century Gothic" w:hAnsi="Century Gothic"/>
          <w:b/>
          <w:color w:val="990033"/>
          <w:sz w:val="32"/>
          <w:szCs w:val="32"/>
        </w:rPr>
        <w:t>:</w:t>
      </w:r>
      <w:r w:rsidR="003536D5" w:rsidRPr="00EF52E6">
        <w:rPr>
          <w:rFonts w:ascii="Century Gothic" w:hAnsi="Century Gothic"/>
          <w:color w:val="990033"/>
        </w:rPr>
        <w:t xml:space="preserve"> </w:t>
      </w:r>
      <w:r w:rsidR="00F92F73">
        <w:rPr>
          <w:rFonts w:ascii="Century Gothic" w:hAnsi="Century Gothic"/>
          <w:b/>
          <w:color w:val="990033"/>
          <w:sz w:val="72"/>
          <w:szCs w:val="72"/>
        </w:rPr>
        <w:t>Context</w:t>
      </w:r>
      <w:r w:rsidR="00D234CA">
        <w:rPr>
          <w:rFonts w:ascii="Century Gothic" w:hAnsi="Century Gothic"/>
          <w:b/>
          <w:color w:val="990033"/>
          <w:sz w:val="72"/>
          <w:szCs w:val="72"/>
        </w:rPr>
        <w:t xml:space="preserve"> </w:t>
      </w:r>
    </w:p>
    <w:p w14:paraId="6ABD054F" w14:textId="11333774" w:rsidR="00E7606A" w:rsidRPr="00804CB5" w:rsidRDefault="00E7606A" w:rsidP="00F71536">
      <w:pPr>
        <w:pStyle w:val="Title"/>
        <w:rPr>
          <w:rFonts w:ascii="Century Gothic" w:hAnsi="Century Gothic"/>
          <w:b w:val="0"/>
          <w:color w:val="990033"/>
          <w:sz w:val="24"/>
          <w:szCs w:val="24"/>
        </w:rPr>
      </w:pPr>
    </w:p>
    <w:p w14:paraId="55E89023" w14:textId="664B52D7" w:rsidR="00A32F9B" w:rsidRDefault="00E7606A" w:rsidP="002F4983">
      <w:pPr>
        <w:pStyle w:val="Title"/>
        <w:spacing w:before="0" w:after="240" w:line="240" w:lineRule="auto"/>
        <w:jc w:val="both"/>
        <w:rPr>
          <w:rFonts w:ascii="Century Gothic" w:hAnsi="Century Gothic"/>
          <w:i/>
          <w:caps w:val="0"/>
          <w:color w:val="990033"/>
          <w:sz w:val="28"/>
          <w:szCs w:val="28"/>
        </w:rPr>
      </w:pPr>
      <w:r w:rsidRPr="00804CB5">
        <w:rPr>
          <w:rFonts w:ascii="Century Gothic" w:hAnsi="Century Gothic"/>
          <w:i/>
          <w:caps w:val="0"/>
          <w:color w:val="990033"/>
          <w:sz w:val="28"/>
          <w:szCs w:val="28"/>
        </w:rPr>
        <w:t xml:space="preserve">In </w:t>
      </w:r>
      <w:r w:rsidR="00CF42EF">
        <w:rPr>
          <w:rFonts w:ascii="Century Gothic" w:hAnsi="Century Gothic"/>
          <w:i/>
          <w:caps w:val="0"/>
          <w:color w:val="990033"/>
          <w:sz w:val="28"/>
          <w:szCs w:val="28"/>
        </w:rPr>
        <w:t>producing this</w:t>
      </w:r>
      <w:r w:rsidR="000C2C19" w:rsidRPr="00804CB5">
        <w:rPr>
          <w:rFonts w:ascii="Century Gothic" w:hAnsi="Century Gothic"/>
          <w:i/>
          <w:caps w:val="0"/>
          <w:color w:val="990033"/>
          <w:sz w:val="28"/>
          <w:szCs w:val="28"/>
        </w:rPr>
        <w:t xml:space="preserve"> </w:t>
      </w:r>
      <w:r w:rsidR="00A32F9B">
        <w:rPr>
          <w:rFonts w:ascii="Century Gothic" w:hAnsi="Century Gothic"/>
          <w:i/>
          <w:caps w:val="0"/>
          <w:color w:val="990033"/>
          <w:sz w:val="28"/>
          <w:szCs w:val="28"/>
        </w:rPr>
        <w:t xml:space="preserve">interim </w:t>
      </w:r>
      <w:r w:rsidRPr="00804CB5">
        <w:rPr>
          <w:rFonts w:ascii="Century Gothic" w:hAnsi="Century Gothic"/>
          <w:i/>
          <w:caps w:val="0"/>
          <w:color w:val="990033"/>
          <w:sz w:val="28"/>
          <w:szCs w:val="28"/>
        </w:rPr>
        <w:t xml:space="preserve">business plan, we </w:t>
      </w:r>
      <w:r w:rsidR="004B0543" w:rsidRPr="00804CB5">
        <w:rPr>
          <w:rFonts w:ascii="Century Gothic" w:hAnsi="Century Gothic"/>
          <w:i/>
          <w:caps w:val="0"/>
          <w:color w:val="990033"/>
          <w:sz w:val="28"/>
          <w:szCs w:val="28"/>
        </w:rPr>
        <w:t>re</w:t>
      </w:r>
      <w:r w:rsidR="00182AFE">
        <w:rPr>
          <w:rFonts w:ascii="Century Gothic" w:hAnsi="Century Gothic"/>
          <w:i/>
          <w:caps w:val="0"/>
          <w:color w:val="990033"/>
          <w:sz w:val="28"/>
          <w:szCs w:val="28"/>
        </w:rPr>
        <w:t>viewed</w:t>
      </w:r>
      <w:r w:rsidRPr="00804CB5">
        <w:rPr>
          <w:rFonts w:ascii="Century Gothic" w:hAnsi="Century Gothic"/>
          <w:i/>
          <w:caps w:val="0"/>
          <w:color w:val="990033"/>
          <w:sz w:val="28"/>
          <w:szCs w:val="28"/>
        </w:rPr>
        <w:t xml:space="preserve"> our </w:t>
      </w:r>
      <w:r w:rsidR="00182AFE">
        <w:rPr>
          <w:rFonts w:ascii="Century Gothic" w:hAnsi="Century Gothic"/>
          <w:i/>
          <w:caps w:val="0"/>
          <w:color w:val="990033"/>
          <w:sz w:val="28"/>
          <w:szCs w:val="28"/>
        </w:rPr>
        <w:t xml:space="preserve">current </w:t>
      </w:r>
      <w:r w:rsidRPr="00804CB5">
        <w:rPr>
          <w:rFonts w:ascii="Century Gothic" w:hAnsi="Century Gothic"/>
          <w:i/>
          <w:caps w:val="0"/>
          <w:color w:val="990033"/>
          <w:sz w:val="28"/>
          <w:szCs w:val="28"/>
        </w:rPr>
        <w:t>operating environment</w:t>
      </w:r>
      <w:r w:rsidR="00182AFE">
        <w:rPr>
          <w:rFonts w:ascii="Century Gothic" w:hAnsi="Century Gothic"/>
          <w:i/>
          <w:caps w:val="0"/>
          <w:color w:val="990033"/>
          <w:sz w:val="28"/>
          <w:szCs w:val="28"/>
        </w:rPr>
        <w:t xml:space="preserve"> and</w:t>
      </w:r>
      <w:r w:rsidRPr="00804CB5">
        <w:rPr>
          <w:rFonts w:ascii="Century Gothic" w:hAnsi="Century Gothic"/>
          <w:i/>
          <w:caps w:val="0"/>
          <w:color w:val="990033"/>
          <w:sz w:val="28"/>
          <w:szCs w:val="28"/>
        </w:rPr>
        <w:t xml:space="preserve"> identified </w:t>
      </w:r>
      <w:r w:rsidR="00776294">
        <w:rPr>
          <w:rFonts w:ascii="Century Gothic" w:hAnsi="Century Gothic"/>
          <w:i/>
          <w:caps w:val="0"/>
          <w:color w:val="990033"/>
          <w:sz w:val="28"/>
          <w:szCs w:val="28"/>
        </w:rPr>
        <w:t xml:space="preserve">the </w:t>
      </w:r>
      <w:r w:rsidRPr="00804CB5">
        <w:rPr>
          <w:rFonts w:ascii="Century Gothic" w:hAnsi="Century Gothic"/>
          <w:i/>
          <w:caps w:val="0"/>
          <w:color w:val="990033"/>
          <w:sz w:val="28"/>
          <w:szCs w:val="28"/>
        </w:rPr>
        <w:t xml:space="preserve">key </w:t>
      </w:r>
      <w:r w:rsidR="00CF42EF">
        <w:rPr>
          <w:rFonts w:ascii="Century Gothic" w:hAnsi="Century Gothic"/>
          <w:i/>
          <w:caps w:val="0"/>
          <w:color w:val="990033"/>
          <w:sz w:val="28"/>
          <w:szCs w:val="28"/>
        </w:rPr>
        <w:t xml:space="preserve">internal and </w:t>
      </w:r>
      <w:r w:rsidR="00EA31F8">
        <w:rPr>
          <w:rFonts w:ascii="Century Gothic" w:hAnsi="Century Gothic"/>
          <w:i/>
          <w:caps w:val="0"/>
          <w:color w:val="990033"/>
          <w:sz w:val="28"/>
          <w:szCs w:val="28"/>
        </w:rPr>
        <w:t>external</w:t>
      </w:r>
      <w:r w:rsidR="00F03923">
        <w:rPr>
          <w:rFonts w:ascii="Century Gothic" w:hAnsi="Century Gothic"/>
          <w:i/>
          <w:caps w:val="0"/>
          <w:color w:val="990033"/>
          <w:sz w:val="28"/>
          <w:szCs w:val="28"/>
        </w:rPr>
        <w:t xml:space="preserve"> </w:t>
      </w:r>
      <w:r w:rsidR="00CF42EF">
        <w:rPr>
          <w:rFonts w:ascii="Century Gothic" w:hAnsi="Century Gothic"/>
          <w:i/>
          <w:caps w:val="0"/>
          <w:color w:val="990033"/>
          <w:sz w:val="28"/>
          <w:szCs w:val="28"/>
        </w:rPr>
        <w:t>drivers</w:t>
      </w:r>
      <w:r w:rsidRPr="00804CB5">
        <w:rPr>
          <w:rFonts w:ascii="Century Gothic" w:hAnsi="Century Gothic"/>
          <w:i/>
          <w:caps w:val="0"/>
          <w:color w:val="990033"/>
          <w:sz w:val="28"/>
          <w:szCs w:val="28"/>
        </w:rPr>
        <w:t xml:space="preserve"> </w:t>
      </w:r>
      <w:r w:rsidR="000033AC">
        <w:rPr>
          <w:rFonts w:ascii="Century Gothic" w:hAnsi="Century Gothic"/>
          <w:i/>
          <w:caps w:val="0"/>
          <w:color w:val="990033"/>
          <w:sz w:val="28"/>
          <w:szCs w:val="28"/>
        </w:rPr>
        <w:t xml:space="preserve">which </w:t>
      </w:r>
      <w:r w:rsidR="00182AFE">
        <w:rPr>
          <w:rFonts w:ascii="Century Gothic" w:hAnsi="Century Gothic"/>
          <w:i/>
          <w:caps w:val="0"/>
          <w:color w:val="990033"/>
          <w:sz w:val="28"/>
          <w:szCs w:val="28"/>
        </w:rPr>
        <w:t xml:space="preserve">have </w:t>
      </w:r>
      <w:r w:rsidR="00776294">
        <w:rPr>
          <w:rFonts w:ascii="Century Gothic" w:hAnsi="Century Gothic"/>
          <w:i/>
          <w:caps w:val="0"/>
          <w:color w:val="990033"/>
          <w:sz w:val="28"/>
          <w:szCs w:val="28"/>
        </w:rPr>
        <w:t>shape</w:t>
      </w:r>
      <w:r w:rsidR="00182AFE">
        <w:rPr>
          <w:rFonts w:ascii="Century Gothic" w:hAnsi="Century Gothic"/>
          <w:i/>
          <w:caps w:val="0"/>
          <w:color w:val="990033"/>
          <w:sz w:val="28"/>
          <w:szCs w:val="28"/>
        </w:rPr>
        <w:t>d</w:t>
      </w:r>
      <w:r w:rsidRPr="00804CB5">
        <w:rPr>
          <w:rFonts w:ascii="Century Gothic" w:hAnsi="Century Gothic"/>
          <w:i/>
          <w:caps w:val="0"/>
          <w:color w:val="990033"/>
          <w:sz w:val="28"/>
          <w:szCs w:val="28"/>
        </w:rPr>
        <w:t xml:space="preserve"> our </w:t>
      </w:r>
      <w:r w:rsidR="00665238">
        <w:rPr>
          <w:rFonts w:ascii="Century Gothic" w:hAnsi="Century Gothic"/>
          <w:i/>
          <w:caps w:val="0"/>
          <w:color w:val="990033"/>
          <w:sz w:val="28"/>
          <w:szCs w:val="28"/>
        </w:rPr>
        <w:t xml:space="preserve">strategy </w:t>
      </w:r>
      <w:r w:rsidR="000A1DA2">
        <w:rPr>
          <w:rFonts w:ascii="Century Gothic" w:hAnsi="Century Gothic"/>
          <w:i/>
          <w:caps w:val="0"/>
          <w:color w:val="990033"/>
          <w:sz w:val="28"/>
          <w:szCs w:val="28"/>
        </w:rPr>
        <w:t xml:space="preserve">and priorities </w:t>
      </w:r>
      <w:r w:rsidR="00A32F9B">
        <w:rPr>
          <w:rFonts w:ascii="Century Gothic" w:hAnsi="Century Gothic"/>
          <w:i/>
          <w:caps w:val="0"/>
          <w:color w:val="990033"/>
          <w:sz w:val="28"/>
          <w:szCs w:val="28"/>
        </w:rPr>
        <w:t>for th</w:t>
      </w:r>
      <w:r w:rsidR="00FC01DB">
        <w:rPr>
          <w:rFonts w:ascii="Century Gothic" w:hAnsi="Century Gothic"/>
          <w:i/>
          <w:caps w:val="0"/>
          <w:color w:val="990033"/>
          <w:sz w:val="28"/>
          <w:szCs w:val="28"/>
        </w:rPr>
        <w:t>e</w:t>
      </w:r>
      <w:r w:rsidR="00A32F9B">
        <w:rPr>
          <w:rFonts w:ascii="Century Gothic" w:hAnsi="Century Gothic"/>
          <w:i/>
          <w:caps w:val="0"/>
          <w:color w:val="990033"/>
          <w:sz w:val="28"/>
          <w:szCs w:val="28"/>
        </w:rPr>
        <w:t xml:space="preserve"> next year</w:t>
      </w:r>
      <w:r w:rsidR="00776294">
        <w:rPr>
          <w:rFonts w:ascii="Century Gothic" w:hAnsi="Century Gothic"/>
          <w:i/>
          <w:caps w:val="0"/>
          <w:color w:val="990033"/>
          <w:sz w:val="28"/>
          <w:szCs w:val="28"/>
        </w:rPr>
        <w:t>.</w:t>
      </w:r>
    </w:p>
    <w:p w14:paraId="078F5EE3" w14:textId="2D6D84B7" w:rsidR="00DD639E" w:rsidRPr="00804CB5" w:rsidRDefault="00776294" w:rsidP="002F4983">
      <w:pPr>
        <w:pStyle w:val="Title"/>
        <w:spacing w:before="0" w:after="240" w:line="240" w:lineRule="auto"/>
        <w:jc w:val="both"/>
        <w:rPr>
          <w:rFonts w:ascii="Century Gothic" w:hAnsi="Century Gothic"/>
          <w:i/>
          <w:color w:val="990033"/>
          <w:sz w:val="28"/>
          <w:szCs w:val="28"/>
        </w:rPr>
      </w:pPr>
      <w:r>
        <w:rPr>
          <w:rFonts w:ascii="Century Gothic" w:hAnsi="Century Gothic"/>
          <w:i/>
          <w:caps w:val="0"/>
          <w:color w:val="990033"/>
          <w:sz w:val="28"/>
          <w:szCs w:val="28"/>
        </w:rPr>
        <w:t xml:space="preserve"> </w:t>
      </w:r>
      <w:r w:rsidR="00E7606A" w:rsidRPr="00804CB5">
        <w:rPr>
          <w:rFonts w:ascii="Century Gothic" w:hAnsi="Century Gothic"/>
          <w:i/>
          <w:caps w:val="0"/>
          <w:color w:val="990033"/>
          <w:sz w:val="28"/>
          <w:szCs w:val="28"/>
        </w:rPr>
        <w:t xml:space="preserve"> </w:t>
      </w:r>
    </w:p>
    <w:tbl>
      <w:tblPr>
        <w:tblStyle w:val="TableGrid"/>
        <w:tblW w:w="11057" w:type="dxa"/>
        <w:tblInd w:w="-142" w:type="dxa"/>
        <w:tblLook w:val="04A0" w:firstRow="1" w:lastRow="0" w:firstColumn="1" w:lastColumn="0" w:noHBand="0" w:noVBand="1"/>
      </w:tblPr>
      <w:tblGrid>
        <w:gridCol w:w="3970"/>
        <w:gridCol w:w="2835"/>
        <w:gridCol w:w="4252"/>
      </w:tblGrid>
      <w:tr w:rsidR="00EF52E6" w14:paraId="367C0B8C" w14:textId="77777777" w:rsidTr="00C721E6">
        <w:tc>
          <w:tcPr>
            <w:tcW w:w="11057" w:type="dxa"/>
            <w:gridSpan w:val="3"/>
            <w:tcBorders>
              <w:top w:val="nil"/>
              <w:left w:val="nil"/>
              <w:bottom w:val="nil"/>
              <w:right w:val="nil"/>
            </w:tcBorders>
          </w:tcPr>
          <w:p w14:paraId="7A2419C2" w14:textId="77777777" w:rsidR="00EF52E6" w:rsidRDefault="00EF52E6" w:rsidP="00973178">
            <w:pPr>
              <w:jc w:val="center"/>
              <w:rPr>
                <w:rFonts w:ascii="Century Gothic" w:eastAsia="Calibri" w:hAnsi="Century Gothic" w:cs="Times New Roman"/>
                <w:b/>
                <w:color w:val="auto"/>
                <w:kern w:val="0"/>
                <w:sz w:val="24"/>
                <w:szCs w:val="24"/>
                <w:lang w:val="en-GB" w:eastAsia="en-US"/>
                <w14:ligatures w14:val="none"/>
              </w:rPr>
            </w:pPr>
          </w:p>
          <w:p w14:paraId="697B2BE4" w14:textId="10CAAC27" w:rsidR="00EF52E6" w:rsidRDefault="00EF52E6" w:rsidP="00EF52E6">
            <w:pPr>
              <w:pStyle w:val="ListParagraph"/>
              <w:ind w:left="459"/>
              <w:jc w:val="center"/>
              <w:rPr>
                <w:rFonts w:ascii="Century Gothic" w:eastAsia="Calibri" w:hAnsi="Century Gothic" w:cs="Times New Roman"/>
                <w:color w:val="auto"/>
                <w:kern w:val="0"/>
                <w:lang w:val="en-GB" w:eastAsia="en-US"/>
                <w14:ligatures w14:val="none"/>
              </w:rPr>
            </w:pPr>
          </w:p>
          <w:p w14:paraId="553217C8" w14:textId="078BA776" w:rsidR="00573194" w:rsidRDefault="00881021" w:rsidP="00573194">
            <w:pPr>
              <w:pStyle w:val="ListParagraph"/>
              <w:ind w:left="176"/>
              <w:jc w:val="center"/>
              <w:rPr>
                <w:rFonts w:ascii="Century Gothic" w:eastAsia="Calibri" w:hAnsi="Century Gothic" w:cs="Times New Roman"/>
                <w:color w:val="auto"/>
                <w:kern w:val="0"/>
                <w:lang w:val="en-GB" w:eastAsia="en-US"/>
                <w14:ligatures w14:val="none"/>
              </w:rPr>
            </w:pPr>
            <w:r>
              <w:rPr>
                <w:rFonts w:ascii="Century Gothic" w:eastAsia="Calibri" w:hAnsi="Century Gothic" w:cs="Times New Roman"/>
                <w:color w:val="auto"/>
                <w:kern w:val="0"/>
                <w:lang w:val="en-GB" w:eastAsia="en-US"/>
                <w14:ligatures w14:val="none"/>
              </w:rPr>
              <w:t>Availability of finance</w:t>
            </w:r>
          </w:p>
          <w:p w14:paraId="13A40DB8" w14:textId="66500BDC" w:rsidR="00881021" w:rsidRDefault="00881021" w:rsidP="00573194">
            <w:pPr>
              <w:pStyle w:val="ListParagraph"/>
              <w:ind w:left="176"/>
              <w:jc w:val="center"/>
              <w:rPr>
                <w:rFonts w:ascii="Century Gothic" w:eastAsia="Calibri" w:hAnsi="Century Gothic" w:cs="Times New Roman"/>
                <w:color w:val="auto"/>
                <w:kern w:val="0"/>
                <w:lang w:val="en-GB" w:eastAsia="en-US"/>
                <w14:ligatures w14:val="none"/>
              </w:rPr>
            </w:pPr>
            <w:r>
              <w:rPr>
                <w:rFonts w:ascii="Century Gothic" w:eastAsia="Calibri" w:hAnsi="Century Gothic" w:cs="Times New Roman"/>
                <w:color w:val="auto"/>
                <w:kern w:val="0"/>
                <w:lang w:val="en-GB" w:eastAsia="en-US"/>
                <w14:ligatures w14:val="none"/>
              </w:rPr>
              <w:t>Local economic regeneration</w:t>
            </w:r>
            <w:r w:rsidR="00665238">
              <w:rPr>
                <w:rFonts w:ascii="Century Gothic" w:eastAsia="Calibri" w:hAnsi="Century Gothic" w:cs="Times New Roman"/>
                <w:color w:val="auto"/>
                <w:kern w:val="0"/>
                <w:lang w:val="en-GB" w:eastAsia="en-US"/>
                <w14:ligatures w14:val="none"/>
              </w:rPr>
              <w:t xml:space="preserve"> strategy</w:t>
            </w:r>
          </w:p>
          <w:p w14:paraId="58E3B390" w14:textId="6C0250B8" w:rsidR="00881021" w:rsidRDefault="00881021" w:rsidP="00573194">
            <w:pPr>
              <w:pStyle w:val="ListParagraph"/>
              <w:ind w:left="176"/>
              <w:jc w:val="center"/>
              <w:rPr>
                <w:rFonts w:ascii="Century Gothic" w:eastAsia="Calibri" w:hAnsi="Century Gothic" w:cs="Times New Roman"/>
                <w:color w:val="auto"/>
                <w:kern w:val="0"/>
                <w:lang w:val="en-GB" w:eastAsia="en-US"/>
                <w14:ligatures w14:val="none"/>
              </w:rPr>
            </w:pPr>
            <w:r>
              <w:rPr>
                <w:rFonts w:ascii="Century Gothic" w:eastAsia="Calibri" w:hAnsi="Century Gothic" w:cs="Times New Roman"/>
                <w:color w:val="auto"/>
                <w:kern w:val="0"/>
                <w:lang w:val="en-GB" w:eastAsia="en-US"/>
                <w14:ligatures w14:val="none"/>
              </w:rPr>
              <w:t>Recent uplift in housing market</w:t>
            </w:r>
          </w:p>
          <w:p w14:paraId="0106B20C" w14:textId="77777777" w:rsidR="00573194" w:rsidRDefault="00573194" w:rsidP="00EF52E6">
            <w:pPr>
              <w:pStyle w:val="ListParagraph"/>
              <w:ind w:left="459"/>
              <w:jc w:val="center"/>
              <w:rPr>
                <w:rFonts w:ascii="Century Gothic" w:eastAsia="Calibri" w:hAnsi="Century Gothic" w:cs="Times New Roman"/>
                <w:color w:val="auto"/>
                <w:kern w:val="0"/>
                <w:lang w:val="en-GB" w:eastAsia="en-US"/>
                <w14:ligatures w14:val="none"/>
              </w:rPr>
            </w:pPr>
          </w:p>
          <w:p w14:paraId="4E206396" w14:textId="77777777" w:rsidR="00EF52E6" w:rsidRDefault="00EF52E6" w:rsidP="00EF52E6">
            <w:pPr>
              <w:jc w:val="center"/>
              <w:rPr>
                <w:rFonts w:ascii="Century Gothic" w:eastAsia="Calibri" w:hAnsi="Century Gothic" w:cs="Times New Roman"/>
                <w:b/>
                <w:color w:val="auto"/>
                <w:kern w:val="0"/>
                <w:sz w:val="24"/>
                <w:szCs w:val="24"/>
                <w:lang w:val="en-GB" w:eastAsia="en-US"/>
                <w14:ligatures w14:val="none"/>
              </w:rPr>
            </w:pPr>
            <w:r w:rsidRPr="00973178">
              <w:rPr>
                <w:rFonts w:ascii="Century Gothic" w:eastAsia="Calibri" w:hAnsi="Century Gothic" w:cs="Times New Roman"/>
                <w:b/>
                <w:color w:val="auto"/>
                <w:kern w:val="0"/>
                <w:sz w:val="24"/>
                <w:szCs w:val="24"/>
                <w:lang w:val="en-GB" w:eastAsia="en-US"/>
                <w14:ligatures w14:val="none"/>
              </w:rPr>
              <w:t>OPPORTUNITIES</w:t>
            </w:r>
          </w:p>
          <w:p w14:paraId="5458136D" w14:textId="77777777" w:rsidR="00881021" w:rsidRDefault="00881021" w:rsidP="00EF52E6">
            <w:pPr>
              <w:pStyle w:val="ListParagraph"/>
              <w:ind w:left="176"/>
              <w:jc w:val="center"/>
              <w:rPr>
                <w:rFonts w:ascii="Century Gothic" w:eastAsia="Calibri" w:hAnsi="Century Gothic" w:cs="Times New Roman"/>
                <w:color w:val="auto"/>
                <w:kern w:val="0"/>
                <w:lang w:val="en-GB" w:eastAsia="en-US"/>
                <w14:ligatures w14:val="none"/>
              </w:rPr>
            </w:pPr>
          </w:p>
          <w:p w14:paraId="4024434F" w14:textId="365BAEFD" w:rsidR="00573194" w:rsidRDefault="00881021" w:rsidP="00EF52E6">
            <w:pPr>
              <w:pStyle w:val="ListParagraph"/>
              <w:ind w:left="176"/>
              <w:jc w:val="center"/>
              <w:rPr>
                <w:rFonts w:ascii="Century Gothic" w:eastAsia="Calibri" w:hAnsi="Century Gothic" w:cs="Times New Roman"/>
                <w:color w:val="auto"/>
                <w:kern w:val="0"/>
                <w:lang w:val="en-GB" w:eastAsia="en-US"/>
                <w14:ligatures w14:val="none"/>
              </w:rPr>
            </w:pPr>
            <w:r>
              <w:rPr>
                <w:rFonts w:ascii="Century Gothic" w:eastAsia="Calibri" w:hAnsi="Century Gothic" w:cs="Times New Roman"/>
                <w:color w:val="auto"/>
                <w:kern w:val="0"/>
                <w:lang w:val="en-GB" w:eastAsia="en-US"/>
                <w14:ligatures w14:val="none"/>
              </w:rPr>
              <w:t>Aging population</w:t>
            </w:r>
            <w:r w:rsidR="00665238">
              <w:rPr>
                <w:rFonts w:ascii="Century Gothic" w:eastAsia="Calibri" w:hAnsi="Century Gothic" w:cs="Times New Roman"/>
                <w:color w:val="auto"/>
                <w:kern w:val="0"/>
                <w:lang w:val="en-GB" w:eastAsia="en-US"/>
                <w14:ligatures w14:val="none"/>
              </w:rPr>
              <w:t xml:space="preserve"> with specific housing needs</w:t>
            </w:r>
          </w:p>
          <w:p w14:paraId="2DE9DE4A" w14:textId="146667F2" w:rsidR="00881021" w:rsidRDefault="00881021" w:rsidP="00EF52E6">
            <w:pPr>
              <w:pStyle w:val="ListParagraph"/>
              <w:ind w:left="176"/>
              <w:jc w:val="center"/>
              <w:rPr>
                <w:rFonts w:ascii="Century Gothic" w:eastAsia="Calibri" w:hAnsi="Century Gothic" w:cs="Times New Roman"/>
                <w:color w:val="auto"/>
                <w:kern w:val="0"/>
                <w:lang w:val="en-GB" w:eastAsia="en-US"/>
                <w14:ligatures w14:val="none"/>
              </w:rPr>
            </w:pPr>
            <w:r>
              <w:rPr>
                <w:rFonts w:ascii="Century Gothic" w:eastAsia="Calibri" w:hAnsi="Century Gothic" w:cs="Times New Roman"/>
                <w:color w:val="auto"/>
                <w:kern w:val="0"/>
                <w:lang w:val="en-GB" w:eastAsia="en-US"/>
                <w14:ligatures w14:val="none"/>
              </w:rPr>
              <w:t>Zero carbon policy</w:t>
            </w:r>
            <w:r w:rsidR="000A1DA2">
              <w:rPr>
                <w:rFonts w:ascii="Century Gothic" w:eastAsia="Calibri" w:hAnsi="Century Gothic" w:cs="Times New Roman"/>
                <w:color w:val="auto"/>
                <w:kern w:val="0"/>
                <w:lang w:val="en-GB" w:eastAsia="en-US"/>
                <w14:ligatures w14:val="none"/>
              </w:rPr>
              <w:t xml:space="preserve"> &amp; funds</w:t>
            </w:r>
          </w:p>
          <w:p w14:paraId="244F8E7F" w14:textId="2CC977F5" w:rsidR="00573194" w:rsidRDefault="00881021" w:rsidP="00EF52E6">
            <w:pPr>
              <w:pStyle w:val="ListParagraph"/>
              <w:ind w:left="176"/>
              <w:jc w:val="center"/>
              <w:rPr>
                <w:rFonts w:ascii="Century Gothic" w:eastAsia="Calibri" w:hAnsi="Century Gothic" w:cs="Times New Roman"/>
                <w:color w:val="auto"/>
                <w:kern w:val="0"/>
                <w:lang w:val="en-GB" w:eastAsia="en-US"/>
                <w14:ligatures w14:val="none"/>
              </w:rPr>
            </w:pPr>
            <w:r>
              <w:rPr>
                <w:rFonts w:ascii="Century Gothic" w:eastAsia="Calibri" w:hAnsi="Century Gothic" w:cs="Times New Roman"/>
                <w:color w:val="auto"/>
                <w:kern w:val="0"/>
                <w:lang w:val="en-GB" w:eastAsia="en-US"/>
                <w14:ligatures w14:val="none"/>
              </w:rPr>
              <w:t xml:space="preserve">Transfer to </w:t>
            </w:r>
            <w:r w:rsidR="00573194">
              <w:rPr>
                <w:rFonts w:ascii="Century Gothic" w:eastAsia="Calibri" w:hAnsi="Century Gothic" w:cs="Times New Roman"/>
                <w:color w:val="auto"/>
                <w:kern w:val="0"/>
                <w:lang w:val="en-GB" w:eastAsia="en-US"/>
                <w14:ligatures w14:val="none"/>
              </w:rPr>
              <w:t xml:space="preserve">Cairn HA </w:t>
            </w:r>
          </w:p>
          <w:p w14:paraId="099D02C9" w14:textId="77777777" w:rsidR="00573194" w:rsidRDefault="00573194" w:rsidP="00573194">
            <w:pPr>
              <w:pStyle w:val="ListParagraph"/>
              <w:ind w:left="176"/>
              <w:jc w:val="center"/>
              <w:rPr>
                <w:rFonts w:ascii="Century Gothic" w:eastAsia="Calibri" w:hAnsi="Century Gothic" w:cs="Times New Roman"/>
                <w:color w:val="auto"/>
                <w:kern w:val="0"/>
                <w:lang w:val="en-GB" w:eastAsia="en-US"/>
                <w14:ligatures w14:val="none"/>
              </w:rPr>
            </w:pPr>
          </w:p>
          <w:p w14:paraId="67D02082" w14:textId="3CF6C10E" w:rsidR="00EF52E6" w:rsidRPr="008B72BC" w:rsidRDefault="00EF52E6" w:rsidP="00573194">
            <w:pPr>
              <w:pStyle w:val="ListParagraph"/>
              <w:ind w:left="176"/>
              <w:jc w:val="center"/>
              <w:rPr>
                <w:rFonts w:ascii="Century Gothic" w:eastAsia="Calibri" w:hAnsi="Century Gothic" w:cs="Times New Roman"/>
                <w:color w:val="auto"/>
                <w:kern w:val="0"/>
                <w:lang w:val="en-GB" w:eastAsia="en-US"/>
                <w14:ligatures w14:val="none"/>
              </w:rPr>
            </w:pPr>
          </w:p>
        </w:tc>
      </w:tr>
      <w:tr w:rsidR="00D234CA" w14:paraId="023D9B48" w14:textId="77777777" w:rsidTr="00EF52E6">
        <w:tc>
          <w:tcPr>
            <w:tcW w:w="3970" w:type="dxa"/>
            <w:tcBorders>
              <w:top w:val="nil"/>
              <w:left w:val="nil"/>
              <w:bottom w:val="nil"/>
              <w:right w:val="nil"/>
            </w:tcBorders>
          </w:tcPr>
          <w:p w14:paraId="5023BCB2" w14:textId="7400FBD5" w:rsidR="00DB4FF3" w:rsidRDefault="00DB4FF3" w:rsidP="00DB4FF3">
            <w:pPr>
              <w:jc w:val="center"/>
              <w:rPr>
                <w:rFonts w:ascii="Century Gothic" w:eastAsia="Calibri" w:hAnsi="Century Gothic" w:cs="Times New Roman"/>
                <w:b/>
                <w:color w:val="auto"/>
                <w:kern w:val="0"/>
                <w:sz w:val="24"/>
                <w:szCs w:val="24"/>
                <w:lang w:val="en-GB" w:eastAsia="en-US"/>
                <w14:ligatures w14:val="none"/>
              </w:rPr>
            </w:pPr>
            <w:bookmarkStart w:id="6" w:name="_Hlk64539046"/>
          </w:p>
          <w:p w14:paraId="08636F6A" w14:textId="61655B5D" w:rsidR="002A246A" w:rsidRPr="00A1123A" w:rsidRDefault="002A246A" w:rsidP="002A246A">
            <w:pPr>
              <w:ind w:left="29"/>
              <w:rPr>
                <w:rFonts w:ascii="Century Gothic" w:eastAsia="Calibri" w:hAnsi="Century Gothic" w:cs="Times New Roman"/>
                <w:bCs/>
                <w:color w:val="auto"/>
                <w:kern w:val="0"/>
                <w:lang w:val="en-GB" w:eastAsia="en-US"/>
                <w14:ligatures w14:val="none"/>
              </w:rPr>
            </w:pPr>
            <w:r w:rsidRPr="00A1123A">
              <w:rPr>
                <w:rFonts w:ascii="Century Gothic" w:eastAsia="Calibri" w:hAnsi="Century Gothic" w:cs="Times New Roman"/>
                <w:bCs/>
                <w:color w:val="auto"/>
                <w:kern w:val="0"/>
                <w:lang w:val="en-GB" w:eastAsia="en-US"/>
                <w14:ligatures w14:val="none"/>
              </w:rPr>
              <w:t>Straightforward business model</w:t>
            </w:r>
          </w:p>
          <w:p w14:paraId="391B36BD" w14:textId="272A4F77" w:rsidR="002A246A" w:rsidRDefault="002A246A" w:rsidP="002A246A">
            <w:pPr>
              <w:ind w:left="29"/>
              <w:rPr>
                <w:rFonts w:ascii="Century Gothic" w:eastAsia="Calibri" w:hAnsi="Century Gothic" w:cs="Times New Roman"/>
                <w:bCs/>
                <w:color w:val="auto"/>
                <w:kern w:val="0"/>
                <w:lang w:val="en-GB" w:eastAsia="en-US"/>
                <w14:ligatures w14:val="none"/>
              </w:rPr>
            </w:pPr>
            <w:r>
              <w:rPr>
                <w:rFonts w:ascii="Century Gothic" w:eastAsia="Calibri" w:hAnsi="Century Gothic" w:cs="Times New Roman"/>
                <w:bCs/>
                <w:color w:val="auto"/>
                <w:kern w:val="0"/>
                <w:lang w:val="en-GB" w:eastAsia="en-US"/>
                <w14:ligatures w14:val="none"/>
              </w:rPr>
              <w:t>Clear</w:t>
            </w:r>
            <w:r w:rsidR="000A1DA2">
              <w:rPr>
                <w:rFonts w:ascii="Century Gothic" w:eastAsia="Calibri" w:hAnsi="Century Gothic" w:cs="Times New Roman"/>
                <w:bCs/>
                <w:color w:val="auto"/>
                <w:kern w:val="0"/>
                <w:lang w:val="en-GB" w:eastAsia="en-US"/>
                <w14:ligatures w14:val="none"/>
              </w:rPr>
              <w:t xml:space="preserve"> and agreed </w:t>
            </w:r>
            <w:r>
              <w:rPr>
                <w:rFonts w:ascii="Century Gothic" w:eastAsia="Calibri" w:hAnsi="Century Gothic" w:cs="Times New Roman"/>
                <w:bCs/>
                <w:color w:val="auto"/>
                <w:kern w:val="0"/>
                <w:lang w:val="en-GB" w:eastAsia="en-US"/>
                <w14:ligatures w14:val="none"/>
              </w:rPr>
              <w:t>strategy</w:t>
            </w:r>
          </w:p>
          <w:p w14:paraId="13025EED" w14:textId="6DF41E27" w:rsidR="002A246A" w:rsidRDefault="002A246A" w:rsidP="002A246A">
            <w:pPr>
              <w:ind w:left="29"/>
              <w:rPr>
                <w:rFonts w:ascii="Century Gothic" w:eastAsia="Calibri" w:hAnsi="Century Gothic" w:cs="Times New Roman"/>
                <w:bCs/>
                <w:color w:val="auto"/>
                <w:kern w:val="0"/>
                <w:lang w:val="en-GB" w:eastAsia="en-US"/>
                <w14:ligatures w14:val="none"/>
              </w:rPr>
            </w:pPr>
            <w:r>
              <w:rPr>
                <w:rFonts w:ascii="Century Gothic" w:eastAsia="Calibri" w:hAnsi="Century Gothic" w:cs="Times New Roman"/>
                <w:bCs/>
                <w:color w:val="auto"/>
                <w:kern w:val="0"/>
                <w:lang w:val="en-GB" w:eastAsia="en-US"/>
                <w14:ligatures w14:val="none"/>
              </w:rPr>
              <w:t>Strong financial position</w:t>
            </w:r>
          </w:p>
          <w:p w14:paraId="2B14D405" w14:textId="77777777" w:rsidR="000A1DA2" w:rsidRDefault="000A1DA2" w:rsidP="000A1DA2">
            <w:pPr>
              <w:ind w:left="29"/>
              <w:rPr>
                <w:rFonts w:ascii="Century Gothic" w:eastAsia="Calibri" w:hAnsi="Century Gothic" w:cs="Times New Roman"/>
                <w:bCs/>
                <w:color w:val="auto"/>
                <w:kern w:val="0"/>
                <w:lang w:val="en-GB" w:eastAsia="en-US"/>
                <w14:ligatures w14:val="none"/>
              </w:rPr>
            </w:pPr>
            <w:r>
              <w:rPr>
                <w:rFonts w:ascii="Century Gothic" w:eastAsia="Calibri" w:hAnsi="Century Gothic" w:cs="Times New Roman"/>
                <w:bCs/>
                <w:color w:val="auto"/>
                <w:kern w:val="0"/>
                <w:lang w:val="en-GB" w:eastAsia="en-US"/>
                <w14:ligatures w14:val="none"/>
              </w:rPr>
              <w:t>History of acquisition &amp; mergers</w:t>
            </w:r>
          </w:p>
          <w:p w14:paraId="6D18829E" w14:textId="3531834F" w:rsidR="00465B6C" w:rsidRDefault="00465B6C" w:rsidP="00465B6C">
            <w:pPr>
              <w:rPr>
                <w:rFonts w:ascii="Century Gothic" w:eastAsia="Calibri" w:hAnsi="Century Gothic" w:cs="Times New Roman"/>
                <w:b/>
                <w:color w:val="auto"/>
                <w:kern w:val="0"/>
                <w:sz w:val="24"/>
                <w:szCs w:val="24"/>
                <w:lang w:val="en-GB" w:eastAsia="en-US"/>
                <w14:ligatures w14:val="none"/>
              </w:rPr>
            </w:pPr>
            <w:r>
              <w:rPr>
                <w:rFonts w:ascii="Century Gothic" w:eastAsia="Calibri" w:hAnsi="Century Gothic" w:cs="Times New Roman"/>
                <w:b/>
                <w:noProof/>
                <w:color w:val="auto"/>
                <w:kern w:val="0"/>
                <w:sz w:val="24"/>
                <w:szCs w:val="24"/>
                <w:lang w:val="en-GB" w:eastAsia="en-GB"/>
              </w:rPr>
              <mc:AlternateContent>
                <mc:Choice Requires="wps">
                  <w:drawing>
                    <wp:anchor distT="0" distB="0" distL="114300" distR="114300" simplePos="0" relativeHeight="251659264" behindDoc="0" locked="0" layoutInCell="1" allowOverlap="1" wp14:anchorId="46C8CA7E" wp14:editId="632AD776">
                      <wp:simplePos x="0" y="0"/>
                      <wp:positionH relativeFrom="column">
                        <wp:posOffset>967740</wp:posOffset>
                      </wp:positionH>
                      <wp:positionV relativeFrom="paragraph">
                        <wp:posOffset>122555</wp:posOffset>
                      </wp:positionV>
                      <wp:extent cx="1619250" cy="292100"/>
                      <wp:effectExtent l="0" t="19050" r="38100" b="31750"/>
                      <wp:wrapNone/>
                      <wp:docPr id="13" name="Arrow: Right 13"/>
                      <wp:cNvGraphicFramePr/>
                      <a:graphic xmlns:a="http://schemas.openxmlformats.org/drawingml/2006/main">
                        <a:graphicData uri="http://schemas.microsoft.com/office/word/2010/wordprocessingShape">
                          <wps:wsp>
                            <wps:cNvSpPr/>
                            <wps:spPr>
                              <a:xfrm>
                                <a:off x="0" y="0"/>
                                <a:ext cx="1619250" cy="292100"/>
                              </a:xfrm>
                              <a:prstGeom prst="rightArrow">
                                <a:avLst/>
                              </a:prstGeom>
                              <a:solidFill>
                                <a:srgbClr val="99003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F858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3" o:spid="_x0000_s1026" type="#_x0000_t13" style="position:absolute;margin-left:76.2pt;margin-top:9.65pt;width:127.5pt;height: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" adj="19652" fillcolor="#903" strokecolor="#74340c [1604]" strokeweight="1pt"/>
                  </w:pict>
                </mc:Fallback>
              </mc:AlternateContent>
            </w:r>
          </w:p>
          <w:p w14:paraId="13916B2F" w14:textId="2AA5C98A" w:rsidR="00465B6C" w:rsidRDefault="00465B6C" w:rsidP="00465B6C">
            <w:pPr>
              <w:rPr>
                <w:rFonts w:ascii="Century Gothic" w:eastAsia="Calibri" w:hAnsi="Century Gothic" w:cs="Times New Roman"/>
                <w:b/>
                <w:color w:val="auto"/>
                <w:kern w:val="0"/>
                <w:sz w:val="24"/>
                <w:szCs w:val="24"/>
                <w:lang w:val="en-GB" w:eastAsia="en-US"/>
                <w14:ligatures w14:val="none"/>
              </w:rPr>
            </w:pPr>
            <w:r w:rsidRPr="00973178">
              <w:rPr>
                <w:rFonts w:ascii="Century Gothic" w:eastAsia="Calibri" w:hAnsi="Century Gothic" w:cs="Times New Roman"/>
                <w:b/>
                <w:color w:val="auto"/>
                <w:kern w:val="0"/>
                <w:sz w:val="24"/>
                <w:szCs w:val="24"/>
                <w:lang w:val="en-GB" w:eastAsia="en-US"/>
                <w14:ligatures w14:val="none"/>
              </w:rPr>
              <w:t>STRENGTHS</w:t>
            </w:r>
          </w:p>
          <w:p w14:paraId="79A39721" w14:textId="77777777" w:rsidR="00465B6C" w:rsidRDefault="00465B6C" w:rsidP="00465B6C">
            <w:pPr>
              <w:pStyle w:val="ListParagraph"/>
              <w:ind w:left="313"/>
              <w:jc w:val="right"/>
              <w:rPr>
                <w:rFonts w:ascii="Century Gothic" w:eastAsia="Calibri" w:hAnsi="Century Gothic" w:cs="Times New Roman"/>
                <w:bCs/>
                <w:color w:val="auto"/>
                <w:kern w:val="0"/>
                <w:lang w:val="en-GB" w:eastAsia="en-US"/>
                <w14:ligatures w14:val="none"/>
              </w:rPr>
            </w:pPr>
          </w:p>
          <w:p w14:paraId="56B1D398" w14:textId="2004A02A" w:rsidR="00182AFE" w:rsidRDefault="002A246A" w:rsidP="00A1123A">
            <w:pPr>
              <w:ind w:left="29"/>
              <w:rPr>
                <w:rFonts w:ascii="Century Gothic" w:eastAsia="Calibri" w:hAnsi="Century Gothic" w:cs="Times New Roman"/>
                <w:bCs/>
                <w:color w:val="auto"/>
                <w:kern w:val="0"/>
                <w:lang w:val="en-GB" w:eastAsia="en-US"/>
                <w14:ligatures w14:val="none"/>
              </w:rPr>
            </w:pPr>
            <w:r>
              <w:rPr>
                <w:rFonts w:ascii="Century Gothic" w:eastAsia="Calibri" w:hAnsi="Century Gothic" w:cs="Times New Roman"/>
                <w:bCs/>
                <w:color w:val="auto"/>
                <w:kern w:val="0"/>
                <w:lang w:val="en-GB" w:eastAsia="en-US"/>
                <w14:ligatures w14:val="none"/>
              </w:rPr>
              <w:t xml:space="preserve">Strong </w:t>
            </w:r>
            <w:r w:rsidR="001E0D14">
              <w:rPr>
                <w:rFonts w:ascii="Century Gothic" w:eastAsia="Calibri" w:hAnsi="Century Gothic" w:cs="Times New Roman"/>
                <w:bCs/>
                <w:color w:val="auto"/>
                <w:kern w:val="0"/>
                <w:lang w:val="en-GB" w:eastAsia="en-US"/>
                <w14:ligatures w14:val="none"/>
              </w:rPr>
              <w:t xml:space="preserve">focus on </w:t>
            </w:r>
            <w:r>
              <w:rPr>
                <w:rFonts w:ascii="Century Gothic" w:eastAsia="Calibri" w:hAnsi="Century Gothic" w:cs="Times New Roman"/>
                <w:bCs/>
                <w:color w:val="auto"/>
                <w:kern w:val="0"/>
                <w:lang w:val="en-GB" w:eastAsia="en-US"/>
                <w14:ligatures w14:val="none"/>
              </w:rPr>
              <w:t>governance</w:t>
            </w:r>
          </w:p>
          <w:p w14:paraId="32B075D1" w14:textId="4356F7F9" w:rsidR="001E0D14" w:rsidRPr="00A1123A" w:rsidRDefault="001E0D14" w:rsidP="001E0D14">
            <w:pPr>
              <w:ind w:left="29"/>
              <w:rPr>
                <w:rFonts w:ascii="Century Gothic" w:eastAsia="Calibri" w:hAnsi="Century Gothic" w:cs="Times New Roman"/>
                <w:bCs/>
                <w:color w:val="auto"/>
                <w:kern w:val="0"/>
                <w:lang w:val="en-GB" w:eastAsia="en-US"/>
                <w14:ligatures w14:val="none"/>
              </w:rPr>
            </w:pPr>
            <w:r>
              <w:rPr>
                <w:rFonts w:ascii="Century Gothic" w:eastAsia="Calibri" w:hAnsi="Century Gothic" w:cs="Times New Roman"/>
                <w:bCs/>
                <w:color w:val="auto"/>
                <w:kern w:val="0"/>
                <w:lang w:val="en-GB" w:eastAsia="en-US"/>
                <w14:ligatures w14:val="none"/>
              </w:rPr>
              <w:t>Refreshed, stronger</w:t>
            </w:r>
            <w:r w:rsidRPr="00A1123A">
              <w:rPr>
                <w:rFonts w:ascii="Century Gothic" w:eastAsia="Calibri" w:hAnsi="Century Gothic" w:cs="Times New Roman"/>
                <w:bCs/>
                <w:color w:val="auto"/>
                <w:kern w:val="0"/>
                <w:lang w:val="en-GB" w:eastAsia="en-US"/>
                <w14:ligatures w14:val="none"/>
              </w:rPr>
              <w:t xml:space="preserve"> Board</w:t>
            </w:r>
          </w:p>
          <w:p w14:paraId="16D77643" w14:textId="771E7D55" w:rsidR="00182AFE" w:rsidRDefault="000A1DA2" w:rsidP="00A1123A">
            <w:pPr>
              <w:ind w:left="29"/>
              <w:rPr>
                <w:rFonts w:ascii="Century Gothic" w:eastAsia="Calibri" w:hAnsi="Century Gothic" w:cs="Times New Roman"/>
                <w:bCs/>
                <w:color w:val="auto"/>
                <w:kern w:val="0"/>
                <w:lang w:val="en-GB" w:eastAsia="en-US"/>
                <w14:ligatures w14:val="none"/>
              </w:rPr>
            </w:pPr>
            <w:r>
              <w:rPr>
                <w:rFonts w:ascii="Century Gothic" w:eastAsia="Calibri" w:hAnsi="Century Gothic" w:cs="Times New Roman"/>
                <w:bCs/>
                <w:color w:val="auto"/>
                <w:kern w:val="0"/>
                <w:lang w:val="en-GB" w:eastAsia="en-US"/>
                <w14:ligatures w14:val="none"/>
              </w:rPr>
              <w:t>Up to date tenants survey</w:t>
            </w:r>
            <w:bookmarkEnd w:id="6"/>
          </w:p>
          <w:p w14:paraId="4FD3B80D" w14:textId="6AA026F0" w:rsidR="000A1DA2" w:rsidRPr="00A1123A" w:rsidRDefault="000A1DA2" w:rsidP="00A1123A">
            <w:pPr>
              <w:ind w:left="29"/>
              <w:rPr>
                <w:rFonts w:ascii="Century Gothic" w:eastAsia="Calibri" w:hAnsi="Century Gothic" w:cs="Times New Roman"/>
                <w:bCs/>
                <w:color w:val="auto"/>
                <w:kern w:val="0"/>
                <w:lang w:val="en-GB" w:eastAsia="en-US"/>
                <w14:ligatures w14:val="none"/>
              </w:rPr>
            </w:pPr>
            <w:r>
              <w:rPr>
                <w:rFonts w:ascii="Century Gothic" w:eastAsia="Calibri" w:hAnsi="Century Gothic" w:cs="Times New Roman"/>
                <w:bCs/>
                <w:color w:val="auto"/>
                <w:kern w:val="0"/>
                <w:lang w:val="en-GB" w:eastAsia="en-US"/>
                <w14:ligatures w14:val="none"/>
              </w:rPr>
              <w:t>Up to date stock condition survey</w:t>
            </w:r>
          </w:p>
        </w:tc>
        <w:tc>
          <w:tcPr>
            <w:tcW w:w="2835" w:type="dxa"/>
            <w:tcBorders>
              <w:top w:val="nil"/>
              <w:left w:val="nil"/>
              <w:bottom w:val="nil"/>
              <w:right w:val="nil"/>
            </w:tcBorders>
            <w:shd w:val="clear" w:color="auto" w:fill="FFFFFF" w:themeFill="background1"/>
          </w:tcPr>
          <w:p w14:paraId="11305E67" w14:textId="6158F82C" w:rsidR="00DB4FF3" w:rsidRDefault="00573194" w:rsidP="00DB4FF3">
            <w:pPr>
              <w:jc w:val="both"/>
              <w:rPr>
                <w:rFonts w:ascii="Century Gothic" w:eastAsia="Calibri" w:hAnsi="Century Gothic" w:cs="Times New Roman"/>
                <w:color w:val="auto"/>
                <w:kern w:val="0"/>
                <w:sz w:val="24"/>
                <w:szCs w:val="24"/>
                <w:lang w:val="en-GB" w:eastAsia="en-US"/>
                <w14:ligatures w14:val="none"/>
              </w:rPr>
            </w:pPr>
            <w:r>
              <w:rPr>
                <w:rFonts w:ascii="Century Gothic" w:eastAsia="Calibri" w:hAnsi="Century Gothic" w:cs="Times New Roman"/>
                <w:noProof/>
                <w:color w:val="auto"/>
                <w:kern w:val="0"/>
                <w:lang w:val="en-GB" w:eastAsia="en-GB"/>
              </w:rPr>
              <mc:AlternateContent>
                <mc:Choice Requires="wps">
                  <w:drawing>
                    <wp:anchor distT="0" distB="0" distL="114300" distR="114300" simplePos="0" relativeHeight="251661312" behindDoc="0" locked="0" layoutInCell="1" allowOverlap="1" wp14:anchorId="61CDF997" wp14:editId="5800CAAA">
                      <wp:simplePos x="0" y="0"/>
                      <wp:positionH relativeFrom="column">
                        <wp:posOffset>726440</wp:posOffset>
                      </wp:positionH>
                      <wp:positionV relativeFrom="paragraph">
                        <wp:posOffset>-159385</wp:posOffset>
                      </wp:positionV>
                      <wp:extent cx="311150" cy="679450"/>
                      <wp:effectExtent l="19050" t="19050" r="12700" b="25400"/>
                      <wp:wrapNone/>
                      <wp:docPr id="16" name="Arrow: Up 16"/>
                      <wp:cNvGraphicFramePr/>
                      <a:graphic xmlns:a="http://schemas.openxmlformats.org/drawingml/2006/main">
                        <a:graphicData uri="http://schemas.microsoft.com/office/word/2010/wordprocessingShape">
                          <wps:wsp>
                            <wps:cNvSpPr/>
                            <wps:spPr>
                              <a:xfrm>
                                <a:off x="0" y="0"/>
                                <a:ext cx="311150" cy="679450"/>
                              </a:xfrm>
                              <a:prstGeom prst="upArrow">
                                <a:avLst/>
                              </a:prstGeom>
                              <a:solidFill>
                                <a:srgbClr val="99003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301D9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6" o:spid="_x0000_s1026" type="#_x0000_t68" style="position:absolute;margin-left:57.2pt;margin-top:-12.55pt;width:24.5pt;height:5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" adj="4946" fillcolor="#903" strokecolor="#74340c [1604]" strokeweight="1pt"/>
                  </w:pict>
                </mc:Fallback>
              </mc:AlternateContent>
            </w:r>
          </w:p>
          <w:p w14:paraId="15E16042" w14:textId="56B38316" w:rsidR="00DB4FF3" w:rsidRDefault="00DB4FF3" w:rsidP="00DB4FF3">
            <w:pPr>
              <w:jc w:val="center"/>
              <w:rPr>
                <w:rFonts w:ascii="Century Gothic" w:eastAsia="Calibri" w:hAnsi="Century Gothic" w:cs="Times New Roman"/>
                <w:b/>
                <w:color w:val="auto"/>
                <w:kern w:val="0"/>
                <w:sz w:val="24"/>
                <w:szCs w:val="24"/>
                <w:lang w:val="en-GB" w:eastAsia="en-US"/>
                <w14:ligatures w14:val="none"/>
              </w:rPr>
            </w:pPr>
          </w:p>
          <w:p w14:paraId="12EE7866" w14:textId="3D8E2214" w:rsidR="00DB4FF3" w:rsidRDefault="00DB4FF3" w:rsidP="00DB4FF3">
            <w:pPr>
              <w:jc w:val="center"/>
              <w:rPr>
                <w:rFonts w:ascii="Century Gothic" w:eastAsia="Calibri" w:hAnsi="Century Gothic" w:cs="Times New Roman"/>
                <w:b/>
                <w:color w:val="auto"/>
                <w:kern w:val="0"/>
                <w:sz w:val="24"/>
                <w:szCs w:val="24"/>
                <w:lang w:val="en-GB" w:eastAsia="en-US"/>
                <w14:ligatures w14:val="none"/>
              </w:rPr>
            </w:pPr>
          </w:p>
          <w:p w14:paraId="12A2506F" w14:textId="66878FC3" w:rsidR="00DB4FF3" w:rsidRPr="00DB4FF3" w:rsidRDefault="00DB4FF3" w:rsidP="00DB4FF3">
            <w:pPr>
              <w:jc w:val="center"/>
              <w:rPr>
                <w:rFonts w:ascii="Century Gothic" w:eastAsia="Calibri" w:hAnsi="Century Gothic" w:cs="Times New Roman"/>
                <w:b/>
                <w:color w:val="auto"/>
                <w:kern w:val="0"/>
                <w:sz w:val="32"/>
                <w:szCs w:val="32"/>
                <w:lang w:val="en-GB" w:eastAsia="en-US"/>
                <w14:ligatures w14:val="none"/>
              </w:rPr>
            </w:pPr>
            <w:r w:rsidRPr="00DB4FF3">
              <w:rPr>
                <w:rFonts w:ascii="Century Gothic" w:eastAsia="Calibri" w:hAnsi="Century Gothic" w:cs="Times New Roman"/>
                <w:b/>
                <w:color w:val="auto"/>
                <w:kern w:val="0"/>
                <w:sz w:val="32"/>
                <w:szCs w:val="32"/>
                <w:lang w:val="en-GB" w:eastAsia="en-US"/>
                <w14:ligatures w14:val="none"/>
              </w:rPr>
              <w:t>PENTLAND</w:t>
            </w:r>
          </w:p>
          <w:p w14:paraId="0008849B" w14:textId="7D81389A" w:rsidR="00DB4FF3" w:rsidRDefault="00B136B9" w:rsidP="00D234CA">
            <w:pPr>
              <w:jc w:val="center"/>
              <w:rPr>
                <w:rFonts w:ascii="Century Gothic" w:eastAsia="Calibri" w:hAnsi="Century Gothic" w:cs="Times New Roman"/>
                <w:b/>
                <w:color w:val="auto"/>
                <w:kern w:val="0"/>
                <w:sz w:val="24"/>
                <w:szCs w:val="24"/>
                <w:lang w:val="en-GB" w:eastAsia="en-US"/>
                <w14:ligatures w14:val="none"/>
              </w:rPr>
            </w:pPr>
            <w:r>
              <w:rPr>
                <w:rFonts w:ascii="Century Gothic" w:eastAsia="Calibri" w:hAnsi="Century Gothic" w:cs="Times New Roman"/>
                <w:b/>
                <w:noProof/>
                <w:color w:val="auto"/>
                <w:kern w:val="0"/>
                <w:sz w:val="32"/>
                <w:szCs w:val="32"/>
                <w:lang w:val="en-GB" w:eastAsia="en-GB"/>
              </w:rPr>
              <mc:AlternateContent>
                <mc:Choice Requires="wps">
                  <w:drawing>
                    <wp:anchor distT="0" distB="0" distL="114300" distR="114300" simplePos="0" relativeHeight="251662336" behindDoc="0" locked="0" layoutInCell="1" allowOverlap="1" wp14:anchorId="48F48B6B" wp14:editId="2BF99973">
                      <wp:simplePos x="0" y="0"/>
                      <wp:positionH relativeFrom="column">
                        <wp:posOffset>764540</wp:posOffset>
                      </wp:positionH>
                      <wp:positionV relativeFrom="paragraph">
                        <wp:posOffset>622300</wp:posOffset>
                      </wp:positionV>
                      <wp:extent cx="285750" cy="812800"/>
                      <wp:effectExtent l="19050" t="0" r="19050" b="44450"/>
                      <wp:wrapNone/>
                      <wp:docPr id="17" name="Arrow: Down 17"/>
                      <wp:cNvGraphicFramePr/>
                      <a:graphic xmlns:a="http://schemas.openxmlformats.org/drawingml/2006/main">
                        <a:graphicData uri="http://schemas.microsoft.com/office/word/2010/wordprocessingShape">
                          <wps:wsp>
                            <wps:cNvSpPr/>
                            <wps:spPr>
                              <a:xfrm>
                                <a:off x="0" y="0"/>
                                <a:ext cx="285750" cy="812800"/>
                              </a:xfrm>
                              <a:prstGeom prst="downArrow">
                                <a:avLst/>
                              </a:prstGeom>
                              <a:solidFill>
                                <a:srgbClr val="99003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0C313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7" o:spid="_x0000_s1026" type="#_x0000_t67" style="position:absolute;margin-left:60.2pt;margin-top:49pt;width:22.5pt;height: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" adj="17803" fillcolor="#903" strokecolor="#74340c [1604]" strokeweight="1pt"/>
                  </w:pict>
                </mc:Fallback>
              </mc:AlternateContent>
            </w:r>
            <w:r w:rsidR="00D234CA">
              <w:rPr>
                <w:rFonts w:ascii="Century Gothic" w:eastAsia="Calibri" w:hAnsi="Century Gothic" w:cs="Times New Roman"/>
                <w:b/>
                <w:color w:val="auto"/>
                <w:kern w:val="0"/>
                <w:sz w:val="32"/>
                <w:szCs w:val="32"/>
                <w:lang w:val="en-GB" w:eastAsia="en-US"/>
                <w14:ligatures w14:val="none"/>
              </w:rPr>
              <w:t>HOUSING ASSOCIATION</w:t>
            </w:r>
          </w:p>
        </w:tc>
        <w:tc>
          <w:tcPr>
            <w:tcW w:w="4252" w:type="dxa"/>
            <w:tcBorders>
              <w:top w:val="nil"/>
              <w:left w:val="nil"/>
              <w:bottom w:val="nil"/>
              <w:right w:val="nil"/>
            </w:tcBorders>
            <w:shd w:val="clear" w:color="auto" w:fill="FFFFFF" w:themeFill="background1"/>
          </w:tcPr>
          <w:p w14:paraId="58671704" w14:textId="04D9626C" w:rsidR="00B44809" w:rsidRDefault="00B44809" w:rsidP="00C721E6">
            <w:pPr>
              <w:ind w:left="29"/>
              <w:jc w:val="right"/>
              <w:rPr>
                <w:rFonts w:ascii="Century Gothic" w:eastAsia="Calibri" w:hAnsi="Century Gothic" w:cs="Times New Roman"/>
                <w:color w:val="auto"/>
                <w:kern w:val="0"/>
                <w:lang w:val="en-GB" w:eastAsia="en-US"/>
                <w14:ligatures w14:val="none"/>
              </w:rPr>
            </w:pPr>
          </w:p>
          <w:p w14:paraId="2D8973B5" w14:textId="5D4DCC9F" w:rsidR="001E0D14" w:rsidRDefault="006D1166" w:rsidP="00C721E6">
            <w:pPr>
              <w:ind w:left="29"/>
              <w:jc w:val="right"/>
              <w:rPr>
                <w:rFonts w:ascii="Century Gothic" w:eastAsia="Calibri" w:hAnsi="Century Gothic" w:cs="Times New Roman"/>
                <w:color w:val="auto"/>
                <w:kern w:val="0"/>
                <w:lang w:val="en-GB" w:eastAsia="en-US"/>
                <w14:ligatures w14:val="none"/>
              </w:rPr>
            </w:pPr>
            <w:r>
              <w:rPr>
                <w:rFonts w:ascii="Century Gothic" w:eastAsia="Calibri" w:hAnsi="Century Gothic" w:cs="Times New Roman"/>
                <w:color w:val="auto"/>
                <w:kern w:val="0"/>
                <w:lang w:val="en-GB" w:eastAsia="en-US"/>
                <w14:ligatures w14:val="none"/>
              </w:rPr>
              <w:t>Homes require significant investment</w:t>
            </w:r>
          </w:p>
          <w:p w14:paraId="24905E02" w14:textId="77777777" w:rsidR="006D1166" w:rsidRDefault="006D1166" w:rsidP="00C721E6">
            <w:pPr>
              <w:ind w:left="29"/>
              <w:jc w:val="right"/>
              <w:rPr>
                <w:rFonts w:ascii="Century Gothic" w:eastAsia="Calibri" w:hAnsi="Century Gothic" w:cs="Times New Roman"/>
                <w:color w:val="auto"/>
                <w:kern w:val="0"/>
                <w:lang w:val="en-GB" w:eastAsia="en-US"/>
                <w14:ligatures w14:val="none"/>
              </w:rPr>
            </w:pPr>
            <w:r>
              <w:rPr>
                <w:rFonts w:ascii="Century Gothic" w:eastAsia="Calibri" w:hAnsi="Century Gothic" w:cs="Times New Roman"/>
                <w:color w:val="auto"/>
                <w:kern w:val="0"/>
                <w:lang w:val="en-GB" w:eastAsia="en-US"/>
                <w14:ligatures w14:val="none"/>
              </w:rPr>
              <w:t>House types don’t match demand</w:t>
            </w:r>
          </w:p>
          <w:p w14:paraId="0CAFCDA6" w14:textId="66DF4BBB" w:rsidR="006D1166" w:rsidRDefault="006D1166" w:rsidP="006D1166">
            <w:pPr>
              <w:ind w:left="29"/>
              <w:jc w:val="right"/>
              <w:rPr>
                <w:rFonts w:ascii="Century Gothic" w:eastAsia="Calibri" w:hAnsi="Century Gothic" w:cs="Times New Roman"/>
                <w:color w:val="auto"/>
                <w:kern w:val="0"/>
                <w:lang w:val="en-GB" w:eastAsia="en-US"/>
                <w14:ligatures w14:val="none"/>
              </w:rPr>
            </w:pPr>
            <w:r>
              <w:rPr>
                <w:rFonts w:ascii="Century Gothic" w:eastAsia="Calibri" w:hAnsi="Century Gothic" w:cs="Times New Roman"/>
                <w:color w:val="auto"/>
                <w:kern w:val="0"/>
                <w:lang w:val="en-GB" w:eastAsia="en-US"/>
                <w14:ligatures w14:val="none"/>
              </w:rPr>
              <w:t>Rents no longer lowest</w:t>
            </w:r>
          </w:p>
          <w:p w14:paraId="650BBDD5" w14:textId="77777777" w:rsidR="000A1DA2" w:rsidRDefault="000A1DA2" w:rsidP="000A1DA2">
            <w:pPr>
              <w:ind w:left="29"/>
              <w:jc w:val="right"/>
              <w:rPr>
                <w:rFonts w:ascii="Century Gothic" w:eastAsia="Calibri" w:hAnsi="Century Gothic" w:cs="Times New Roman"/>
                <w:color w:val="auto"/>
                <w:kern w:val="0"/>
                <w:lang w:val="en-GB" w:eastAsia="en-US"/>
                <w14:ligatures w14:val="none"/>
              </w:rPr>
            </w:pPr>
            <w:r>
              <w:rPr>
                <w:rFonts w:ascii="Century Gothic" w:eastAsia="Calibri" w:hAnsi="Century Gothic" w:cs="Times New Roman"/>
                <w:color w:val="auto"/>
                <w:kern w:val="0"/>
                <w:lang w:val="en-GB" w:eastAsia="en-US"/>
                <w14:ligatures w14:val="none"/>
              </w:rPr>
              <w:t>Outstanding loan to subsidiary</w:t>
            </w:r>
          </w:p>
          <w:p w14:paraId="441C48A3" w14:textId="29B927D8" w:rsidR="00465B6C" w:rsidRDefault="00465B6C" w:rsidP="00465B6C">
            <w:pPr>
              <w:pStyle w:val="ListParagraph"/>
              <w:ind w:left="313"/>
              <w:rPr>
                <w:rFonts w:ascii="Century Gothic" w:eastAsia="Calibri" w:hAnsi="Century Gothic" w:cs="Times New Roman"/>
                <w:color w:val="auto"/>
                <w:kern w:val="0"/>
                <w:lang w:val="en-GB" w:eastAsia="en-US"/>
                <w14:ligatures w14:val="none"/>
              </w:rPr>
            </w:pPr>
            <w:r>
              <w:rPr>
                <w:rFonts w:ascii="Century Gothic" w:eastAsia="Calibri" w:hAnsi="Century Gothic" w:cs="Times New Roman"/>
                <w:b/>
                <w:noProof/>
                <w:color w:val="auto"/>
                <w:kern w:val="0"/>
                <w:sz w:val="32"/>
                <w:szCs w:val="32"/>
                <w:lang w:val="en-GB" w:eastAsia="en-GB"/>
              </w:rPr>
              <mc:AlternateContent>
                <mc:Choice Requires="wps">
                  <w:drawing>
                    <wp:anchor distT="0" distB="0" distL="114300" distR="114300" simplePos="0" relativeHeight="251660288" behindDoc="0" locked="0" layoutInCell="1" allowOverlap="1" wp14:anchorId="0D3102F6" wp14:editId="219E0356">
                      <wp:simplePos x="0" y="0"/>
                      <wp:positionH relativeFrom="column">
                        <wp:posOffset>-219710</wp:posOffset>
                      </wp:positionH>
                      <wp:positionV relativeFrom="paragraph">
                        <wp:posOffset>153670</wp:posOffset>
                      </wp:positionV>
                      <wp:extent cx="1352550" cy="304800"/>
                      <wp:effectExtent l="19050" t="19050" r="19050" b="38100"/>
                      <wp:wrapNone/>
                      <wp:docPr id="14" name="Arrow: Left 14"/>
                      <wp:cNvGraphicFramePr/>
                      <a:graphic xmlns:a="http://schemas.openxmlformats.org/drawingml/2006/main">
                        <a:graphicData uri="http://schemas.microsoft.com/office/word/2010/wordprocessingShape">
                          <wps:wsp>
                            <wps:cNvSpPr/>
                            <wps:spPr>
                              <a:xfrm>
                                <a:off x="0" y="0"/>
                                <a:ext cx="1352550" cy="304800"/>
                              </a:xfrm>
                              <a:prstGeom prst="leftArrow">
                                <a:avLst/>
                              </a:prstGeom>
                              <a:solidFill>
                                <a:srgbClr val="99003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6FB0B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4" o:spid="_x0000_s1026" type="#_x0000_t66" style="position:absolute;margin-left:-17.3pt;margin-top:12.1pt;width:106.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" adj="2434" fillcolor="#903" strokecolor="#74340c [1604]" strokeweight="1pt"/>
                  </w:pict>
                </mc:Fallback>
              </mc:AlternateContent>
            </w:r>
          </w:p>
          <w:p w14:paraId="08BD0985" w14:textId="47D38068" w:rsidR="00465B6C" w:rsidRDefault="00465B6C" w:rsidP="00465B6C">
            <w:pPr>
              <w:jc w:val="right"/>
              <w:rPr>
                <w:rFonts w:ascii="Century Gothic" w:eastAsia="Calibri" w:hAnsi="Century Gothic" w:cs="Times New Roman"/>
                <w:b/>
                <w:color w:val="auto"/>
                <w:kern w:val="0"/>
                <w:sz w:val="24"/>
                <w:szCs w:val="24"/>
                <w:lang w:val="en-GB" w:eastAsia="en-US"/>
                <w14:ligatures w14:val="none"/>
              </w:rPr>
            </w:pPr>
            <w:r>
              <w:rPr>
                <w:rFonts w:ascii="Century Gothic" w:eastAsia="Calibri" w:hAnsi="Century Gothic" w:cs="Times New Roman"/>
                <w:b/>
                <w:color w:val="auto"/>
                <w:kern w:val="0"/>
                <w:sz w:val="24"/>
                <w:szCs w:val="24"/>
                <w:lang w:val="en-GB" w:eastAsia="en-US"/>
                <w14:ligatures w14:val="none"/>
              </w:rPr>
              <w:t xml:space="preserve">             </w:t>
            </w:r>
            <w:r w:rsidRPr="00973178">
              <w:rPr>
                <w:rFonts w:ascii="Century Gothic" w:eastAsia="Calibri" w:hAnsi="Century Gothic" w:cs="Times New Roman"/>
                <w:b/>
                <w:color w:val="auto"/>
                <w:kern w:val="0"/>
                <w:sz w:val="24"/>
                <w:szCs w:val="24"/>
                <w:lang w:val="en-GB" w:eastAsia="en-US"/>
                <w14:ligatures w14:val="none"/>
              </w:rPr>
              <w:t>WEAKNESS</w:t>
            </w:r>
            <w:r>
              <w:rPr>
                <w:rFonts w:ascii="Century Gothic" w:eastAsia="Calibri" w:hAnsi="Century Gothic" w:cs="Times New Roman"/>
                <w:b/>
                <w:color w:val="auto"/>
                <w:kern w:val="0"/>
                <w:sz w:val="24"/>
                <w:szCs w:val="24"/>
                <w:lang w:val="en-GB" w:eastAsia="en-US"/>
                <w14:ligatures w14:val="none"/>
              </w:rPr>
              <w:t>ES</w:t>
            </w:r>
          </w:p>
          <w:p w14:paraId="28BE9E2D" w14:textId="33C6E46A" w:rsidR="00465B6C" w:rsidRDefault="00465B6C" w:rsidP="00465B6C">
            <w:pPr>
              <w:pStyle w:val="ListParagraph"/>
              <w:ind w:left="313"/>
              <w:rPr>
                <w:rFonts w:ascii="Century Gothic" w:eastAsia="Calibri" w:hAnsi="Century Gothic" w:cs="Times New Roman"/>
                <w:color w:val="auto"/>
                <w:kern w:val="0"/>
                <w:lang w:val="en-GB" w:eastAsia="en-US"/>
                <w14:ligatures w14:val="none"/>
              </w:rPr>
            </w:pPr>
          </w:p>
          <w:p w14:paraId="1399EB82" w14:textId="61294585" w:rsidR="00881021" w:rsidRDefault="00881021" w:rsidP="00A1123A">
            <w:pPr>
              <w:ind w:left="29"/>
              <w:jc w:val="right"/>
              <w:rPr>
                <w:rFonts w:ascii="Century Gothic" w:eastAsia="Calibri" w:hAnsi="Century Gothic" w:cs="Times New Roman"/>
                <w:color w:val="auto"/>
                <w:kern w:val="0"/>
                <w:lang w:val="en-GB" w:eastAsia="en-US"/>
                <w14:ligatures w14:val="none"/>
              </w:rPr>
            </w:pPr>
            <w:r>
              <w:rPr>
                <w:rFonts w:ascii="Century Gothic" w:eastAsia="Calibri" w:hAnsi="Century Gothic" w:cs="Times New Roman"/>
                <w:color w:val="auto"/>
                <w:kern w:val="0"/>
                <w:lang w:val="en-GB" w:eastAsia="en-US"/>
                <w14:ligatures w14:val="none"/>
              </w:rPr>
              <w:t>High staff turnover</w:t>
            </w:r>
          </w:p>
          <w:p w14:paraId="511CB79D" w14:textId="63332503" w:rsidR="001E0D14" w:rsidRDefault="00881021" w:rsidP="00A1123A">
            <w:pPr>
              <w:ind w:left="29"/>
              <w:jc w:val="right"/>
              <w:rPr>
                <w:rFonts w:ascii="Century Gothic" w:eastAsia="Calibri" w:hAnsi="Century Gothic" w:cs="Times New Roman"/>
                <w:color w:val="auto"/>
                <w:kern w:val="0"/>
                <w:lang w:val="en-GB" w:eastAsia="en-US"/>
                <w14:ligatures w14:val="none"/>
              </w:rPr>
            </w:pPr>
            <w:r>
              <w:rPr>
                <w:rFonts w:ascii="Century Gothic" w:eastAsia="Calibri" w:hAnsi="Century Gothic" w:cs="Times New Roman"/>
                <w:color w:val="auto"/>
                <w:kern w:val="0"/>
                <w:lang w:val="en-GB" w:eastAsia="en-US"/>
                <w14:ligatures w14:val="none"/>
              </w:rPr>
              <w:t>S</w:t>
            </w:r>
            <w:r w:rsidR="001E0D14">
              <w:rPr>
                <w:rFonts w:ascii="Century Gothic" w:eastAsia="Calibri" w:hAnsi="Century Gothic" w:cs="Times New Roman"/>
                <w:color w:val="auto"/>
                <w:kern w:val="0"/>
                <w:lang w:val="en-GB" w:eastAsia="en-US"/>
                <w14:ligatures w14:val="none"/>
              </w:rPr>
              <w:t xml:space="preserve">ustainability of </w:t>
            </w:r>
            <w:r>
              <w:rPr>
                <w:rFonts w:ascii="Century Gothic" w:eastAsia="Calibri" w:hAnsi="Century Gothic" w:cs="Times New Roman"/>
                <w:color w:val="auto"/>
                <w:kern w:val="0"/>
                <w:lang w:val="en-GB" w:eastAsia="en-US"/>
                <w14:ligatures w14:val="none"/>
              </w:rPr>
              <w:t xml:space="preserve">the </w:t>
            </w:r>
            <w:r w:rsidR="001E0D14">
              <w:rPr>
                <w:rFonts w:ascii="Century Gothic" w:eastAsia="Calibri" w:hAnsi="Century Gothic" w:cs="Times New Roman"/>
                <w:color w:val="auto"/>
                <w:kern w:val="0"/>
                <w:lang w:val="en-GB" w:eastAsia="en-US"/>
                <w14:ligatures w14:val="none"/>
              </w:rPr>
              <w:t>Board</w:t>
            </w:r>
          </w:p>
          <w:p w14:paraId="0DDFC490" w14:textId="26ACE59C" w:rsidR="000A1DA2" w:rsidRDefault="000A1DA2" w:rsidP="000A1DA2">
            <w:pPr>
              <w:ind w:left="29"/>
              <w:jc w:val="right"/>
              <w:rPr>
                <w:rFonts w:ascii="Century Gothic" w:eastAsia="Calibri" w:hAnsi="Century Gothic" w:cs="Times New Roman"/>
                <w:color w:val="auto"/>
                <w:kern w:val="0"/>
                <w:lang w:val="en-GB" w:eastAsia="en-US"/>
                <w14:ligatures w14:val="none"/>
              </w:rPr>
            </w:pPr>
            <w:r>
              <w:rPr>
                <w:rFonts w:ascii="Century Gothic" w:eastAsia="Calibri" w:hAnsi="Century Gothic" w:cs="Times New Roman"/>
                <w:color w:val="auto"/>
                <w:kern w:val="0"/>
                <w:lang w:val="en-GB" w:eastAsia="en-US"/>
                <w14:ligatures w14:val="none"/>
              </w:rPr>
              <w:t>Performance management</w:t>
            </w:r>
          </w:p>
          <w:p w14:paraId="30722EEB" w14:textId="77777777" w:rsidR="000A1DA2" w:rsidRDefault="000A1DA2" w:rsidP="000A1DA2">
            <w:pPr>
              <w:ind w:left="29"/>
              <w:jc w:val="right"/>
              <w:rPr>
                <w:rFonts w:ascii="Century Gothic" w:eastAsia="Calibri" w:hAnsi="Century Gothic" w:cs="Times New Roman"/>
                <w:color w:val="auto"/>
                <w:kern w:val="0"/>
                <w:lang w:val="en-GB" w:eastAsia="en-US"/>
                <w14:ligatures w14:val="none"/>
              </w:rPr>
            </w:pPr>
            <w:r>
              <w:rPr>
                <w:rFonts w:ascii="Century Gothic" w:eastAsia="Calibri" w:hAnsi="Century Gothic" w:cs="Times New Roman"/>
                <w:color w:val="auto"/>
                <w:kern w:val="0"/>
                <w:lang w:val="en-GB" w:eastAsia="en-US"/>
                <w14:ligatures w14:val="none"/>
              </w:rPr>
              <w:t>Out of date ICT</w:t>
            </w:r>
          </w:p>
          <w:p w14:paraId="51F1485E" w14:textId="77777777" w:rsidR="000A1DA2" w:rsidRPr="00A1123A" w:rsidRDefault="000A1DA2" w:rsidP="000A1DA2">
            <w:pPr>
              <w:ind w:left="29"/>
              <w:jc w:val="right"/>
              <w:rPr>
                <w:rFonts w:ascii="Century Gothic" w:eastAsia="Calibri" w:hAnsi="Century Gothic" w:cs="Times New Roman"/>
                <w:color w:val="auto"/>
                <w:kern w:val="0"/>
                <w:lang w:val="en-GB" w:eastAsia="en-US"/>
                <w14:ligatures w14:val="none"/>
              </w:rPr>
            </w:pPr>
          </w:p>
          <w:p w14:paraId="647F49C3" w14:textId="3707B190" w:rsidR="00DB4FF3" w:rsidRPr="00B136B9" w:rsidRDefault="00DB4FF3" w:rsidP="00B136B9">
            <w:pPr>
              <w:rPr>
                <w:rFonts w:ascii="Century Gothic" w:eastAsia="Calibri" w:hAnsi="Century Gothic" w:cs="Times New Roman"/>
                <w:b/>
                <w:color w:val="auto"/>
                <w:kern w:val="0"/>
                <w:sz w:val="24"/>
                <w:szCs w:val="24"/>
                <w:lang w:val="en-GB" w:eastAsia="en-US"/>
                <w14:ligatures w14:val="none"/>
              </w:rPr>
            </w:pPr>
          </w:p>
        </w:tc>
      </w:tr>
      <w:tr w:rsidR="00EF52E6" w14:paraId="1AFEFFC4" w14:textId="77777777" w:rsidTr="00C721E6">
        <w:tc>
          <w:tcPr>
            <w:tcW w:w="11057" w:type="dxa"/>
            <w:gridSpan w:val="3"/>
            <w:tcBorders>
              <w:top w:val="nil"/>
              <w:left w:val="nil"/>
              <w:bottom w:val="nil"/>
              <w:right w:val="nil"/>
            </w:tcBorders>
          </w:tcPr>
          <w:p w14:paraId="25ECE393" w14:textId="77777777" w:rsidR="00EF52E6" w:rsidRDefault="00EF52E6" w:rsidP="00EF52E6">
            <w:pPr>
              <w:jc w:val="center"/>
              <w:rPr>
                <w:rFonts w:ascii="Century Gothic" w:eastAsia="Calibri" w:hAnsi="Century Gothic" w:cs="Times New Roman"/>
                <w:b/>
                <w:color w:val="auto"/>
                <w:kern w:val="0"/>
                <w:sz w:val="24"/>
                <w:szCs w:val="24"/>
                <w:lang w:val="en-GB" w:eastAsia="en-US"/>
                <w14:ligatures w14:val="none"/>
              </w:rPr>
            </w:pPr>
          </w:p>
          <w:p w14:paraId="6FB6F66E" w14:textId="37AC56B7" w:rsidR="00B136B9" w:rsidRDefault="00B136B9" w:rsidP="00AB7298">
            <w:pPr>
              <w:ind w:left="71"/>
              <w:jc w:val="center"/>
              <w:rPr>
                <w:rFonts w:ascii="Century Gothic" w:eastAsia="Calibri" w:hAnsi="Century Gothic" w:cs="Times New Roman"/>
                <w:color w:val="auto"/>
                <w:kern w:val="0"/>
                <w:lang w:val="en-GB" w:eastAsia="en-US"/>
                <w14:ligatures w14:val="none"/>
              </w:rPr>
            </w:pPr>
            <w:r>
              <w:rPr>
                <w:rFonts w:ascii="Century Gothic" w:eastAsia="Calibri" w:hAnsi="Century Gothic" w:cs="Times New Roman"/>
                <w:color w:val="auto"/>
                <w:kern w:val="0"/>
                <w:lang w:val="en-GB" w:eastAsia="en-US"/>
                <w14:ligatures w14:val="none"/>
              </w:rPr>
              <w:t>Pressure on rents</w:t>
            </w:r>
          </w:p>
          <w:p w14:paraId="0BE35399" w14:textId="68E9E304" w:rsidR="00EF52E6" w:rsidRPr="00EF52E6" w:rsidRDefault="00881021" w:rsidP="00AB7298">
            <w:pPr>
              <w:ind w:left="71"/>
              <w:jc w:val="center"/>
              <w:rPr>
                <w:rFonts w:ascii="Century Gothic" w:eastAsia="Calibri" w:hAnsi="Century Gothic" w:cs="Times New Roman"/>
                <w:color w:val="auto"/>
                <w:kern w:val="0"/>
                <w:lang w:val="en-GB" w:eastAsia="en-US"/>
                <w14:ligatures w14:val="none"/>
              </w:rPr>
            </w:pPr>
            <w:r>
              <w:rPr>
                <w:rFonts w:ascii="Century Gothic" w:eastAsia="Calibri" w:hAnsi="Century Gothic" w:cs="Times New Roman"/>
                <w:color w:val="auto"/>
                <w:kern w:val="0"/>
                <w:lang w:val="en-GB" w:eastAsia="en-US"/>
                <w14:ligatures w14:val="none"/>
              </w:rPr>
              <w:t>Tenant dissatisfaction</w:t>
            </w:r>
          </w:p>
          <w:p w14:paraId="2B0ADC37" w14:textId="1F6D126D" w:rsidR="00EF52E6" w:rsidRPr="00EF52E6" w:rsidRDefault="00881021" w:rsidP="00AB7298">
            <w:pPr>
              <w:ind w:left="71"/>
              <w:jc w:val="center"/>
              <w:rPr>
                <w:rFonts w:ascii="Century Gothic" w:eastAsia="Calibri" w:hAnsi="Century Gothic" w:cs="Times New Roman"/>
                <w:color w:val="auto"/>
                <w:kern w:val="0"/>
                <w:lang w:val="en-GB" w:eastAsia="en-US"/>
                <w14:ligatures w14:val="none"/>
              </w:rPr>
            </w:pPr>
            <w:r>
              <w:rPr>
                <w:rFonts w:ascii="Century Gothic" w:eastAsia="Calibri" w:hAnsi="Century Gothic" w:cs="Times New Roman"/>
                <w:color w:val="auto"/>
                <w:kern w:val="0"/>
                <w:lang w:val="en-GB" w:eastAsia="en-US"/>
                <w14:ligatures w14:val="none"/>
              </w:rPr>
              <w:t>Demographic changes</w:t>
            </w:r>
          </w:p>
          <w:p w14:paraId="7EB8C261" w14:textId="605D52DC" w:rsidR="00EF52E6" w:rsidRDefault="00B44809" w:rsidP="00AB7298">
            <w:pPr>
              <w:ind w:left="71"/>
              <w:jc w:val="center"/>
              <w:rPr>
                <w:rFonts w:ascii="Century Gothic" w:eastAsia="Calibri" w:hAnsi="Century Gothic" w:cs="Times New Roman"/>
                <w:color w:val="auto"/>
                <w:kern w:val="0"/>
                <w:lang w:val="en-GB" w:eastAsia="en-US"/>
                <w14:ligatures w14:val="none"/>
              </w:rPr>
            </w:pPr>
            <w:r>
              <w:rPr>
                <w:rFonts w:ascii="Century Gothic" w:eastAsia="Calibri" w:hAnsi="Century Gothic" w:cs="Times New Roman"/>
                <w:color w:val="auto"/>
                <w:kern w:val="0"/>
                <w:lang w:val="en-GB" w:eastAsia="en-US"/>
                <w14:ligatures w14:val="none"/>
              </w:rPr>
              <w:t xml:space="preserve">Impact of Covid-19 </w:t>
            </w:r>
          </w:p>
          <w:p w14:paraId="7F1754F1" w14:textId="77777777" w:rsidR="00AB7298" w:rsidRPr="00AB7298" w:rsidRDefault="00AB7298" w:rsidP="00AB7298">
            <w:pPr>
              <w:ind w:left="71"/>
              <w:jc w:val="center"/>
              <w:rPr>
                <w:rFonts w:ascii="Century Gothic" w:eastAsia="Calibri" w:hAnsi="Century Gothic" w:cs="Times New Roman"/>
                <w:bCs/>
                <w:color w:val="auto"/>
                <w:kern w:val="0"/>
                <w:lang w:val="en-GB" w:eastAsia="en-US"/>
                <w14:ligatures w14:val="none"/>
              </w:rPr>
            </w:pPr>
          </w:p>
          <w:p w14:paraId="692F2652" w14:textId="0352133D" w:rsidR="00EF52E6" w:rsidRDefault="00EF52E6" w:rsidP="00AB7298">
            <w:pPr>
              <w:jc w:val="center"/>
              <w:rPr>
                <w:rFonts w:ascii="Century Gothic" w:eastAsia="Calibri" w:hAnsi="Century Gothic" w:cs="Times New Roman"/>
                <w:b/>
                <w:color w:val="auto"/>
                <w:kern w:val="0"/>
                <w:sz w:val="24"/>
                <w:szCs w:val="24"/>
                <w:lang w:val="en-GB" w:eastAsia="en-US"/>
                <w14:ligatures w14:val="none"/>
              </w:rPr>
            </w:pPr>
            <w:r w:rsidRPr="00973178">
              <w:rPr>
                <w:rFonts w:ascii="Century Gothic" w:eastAsia="Calibri" w:hAnsi="Century Gothic" w:cs="Times New Roman"/>
                <w:b/>
                <w:color w:val="auto"/>
                <w:kern w:val="0"/>
                <w:sz w:val="24"/>
                <w:szCs w:val="24"/>
                <w:lang w:val="en-GB" w:eastAsia="en-US"/>
                <w14:ligatures w14:val="none"/>
              </w:rPr>
              <w:t>THREATS</w:t>
            </w:r>
          </w:p>
          <w:p w14:paraId="3D878874" w14:textId="4429A609" w:rsidR="00EF52E6" w:rsidRDefault="00EF52E6" w:rsidP="00AB7298">
            <w:pPr>
              <w:ind w:left="71"/>
              <w:jc w:val="center"/>
              <w:rPr>
                <w:rFonts w:ascii="Century Gothic" w:eastAsia="Calibri" w:hAnsi="Century Gothic" w:cs="Times New Roman"/>
                <w:color w:val="auto"/>
                <w:kern w:val="0"/>
                <w:lang w:val="en-GB" w:eastAsia="en-US"/>
                <w14:ligatures w14:val="none"/>
              </w:rPr>
            </w:pPr>
          </w:p>
          <w:p w14:paraId="0CD3866F" w14:textId="107B8557" w:rsidR="00B136B9" w:rsidRDefault="00B136B9" w:rsidP="00AB7298">
            <w:pPr>
              <w:ind w:left="71"/>
              <w:jc w:val="center"/>
              <w:rPr>
                <w:rFonts w:ascii="Century Gothic" w:eastAsia="Calibri" w:hAnsi="Century Gothic" w:cs="Times New Roman"/>
                <w:color w:val="auto"/>
                <w:kern w:val="0"/>
                <w:lang w:val="en-GB" w:eastAsia="en-US"/>
                <w14:ligatures w14:val="none"/>
              </w:rPr>
            </w:pPr>
            <w:r>
              <w:rPr>
                <w:rFonts w:ascii="Century Gothic" w:eastAsia="Calibri" w:hAnsi="Century Gothic" w:cs="Times New Roman"/>
                <w:color w:val="auto"/>
                <w:kern w:val="0"/>
                <w:lang w:val="en-GB" w:eastAsia="en-US"/>
                <w14:ligatures w14:val="none"/>
              </w:rPr>
              <w:t>Impact of Brexit</w:t>
            </w:r>
          </w:p>
          <w:p w14:paraId="052CF83E" w14:textId="159A2205" w:rsidR="00EF52E6" w:rsidRDefault="00B136B9" w:rsidP="00AB7298">
            <w:pPr>
              <w:ind w:left="71"/>
              <w:jc w:val="center"/>
              <w:rPr>
                <w:rFonts w:ascii="Century Gothic" w:eastAsia="Calibri" w:hAnsi="Century Gothic" w:cs="Times New Roman"/>
                <w:color w:val="auto"/>
                <w:kern w:val="0"/>
                <w:lang w:val="en-GB" w:eastAsia="en-US"/>
                <w14:ligatures w14:val="none"/>
              </w:rPr>
            </w:pPr>
            <w:r>
              <w:rPr>
                <w:rFonts w:ascii="Century Gothic" w:eastAsia="Calibri" w:hAnsi="Century Gothic" w:cs="Times New Roman"/>
                <w:color w:val="auto"/>
                <w:kern w:val="0"/>
                <w:lang w:val="en-GB" w:eastAsia="en-US"/>
                <w14:ligatures w14:val="none"/>
              </w:rPr>
              <w:t>Increasing regulation</w:t>
            </w:r>
          </w:p>
          <w:p w14:paraId="557CE5D7" w14:textId="064DC660" w:rsidR="00B44809" w:rsidRDefault="00B44809" w:rsidP="00AB7298">
            <w:pPr>
              <w:ind w:left="71"/>
              <w:jc w:val="center"/>
              <w:rPr>
                <w:rFonts w:ascii="Century Gothic" w:eastAsia="Calibri" w:hAnsi="Century Gothic" w:cs="Times New Roman"/>
                <w:color w:val="auto"/>
                <w:kern w:val="0"/>
                <w:lang w:val="en-GB" w:eastAsia="en-US"/>
                <w14:ligatures w14:val="none"/>
              </w:rPr>
            </w:pPr>
            <w:r>
              <w:rPr>
                <w:rFonts w:ascii="Century Gothic" w:eastAsia="Calibri" w:hAnsi="Century Gothic" w:cs="Times New Roman"/>
                <w:color w:val="auto"/>
                <w:kern w:val="0"/>
                <w:lang w:val="en-GB" w:eastAsia="en-US"/>
                <w14:ligatures w14:val="none"/>
              </w:rPr>
              <w:t>C</w:t>
            </w:r>
            <w:r w:rsidR="00B136B9">
              <w:rPr>
                <w:rFonts w:ascii="Century Gothic" w:eastAsia="Calibri" w:hAnsi="Century Gothic" w:cs="Times New Roman"/>
                <w:color w:val="auto"/>
                <w:kern w:val="0"/>
                <w:lang w:val="en-GB" w:eastAsia="en-US"/>
                <w14:ligatures w14:val="none"/>
              </w:rPr>
              <w:t>limate change targets</w:t>
            </w:r>
          </w:p>
          <w:p w14:paraId="11FDBC2A" w14:textId="77777777" w:rsidR="00B136B9" w:rsidRDefault="00B136B9" w:rsidP="00B136B9">
            <w:pPr>
              <w:pStyle w:val="ListParagraph"/>
              <w:ind w:left="176"/>
              <w:jc w:val="center"/>
              <w:rPr>
                <w:rFonts w:ascii="Century Gothic" w:eastAsia="Calibri" w:hAnsi="Century Gothic" w:cs="Times New Roman"/>
                <w:color w:val="auto"/>
                <w:kern w:val="0"/>
                <w:lang w:val="en-GB" w:eastAsia="en-US"/>
                <w14:ligatures w14:val="none"/>
              </w:rPr>
            </w:pPr>
            <w:r>
              <w:rPr>
                <w:rFonts w:ascii="Century Gothic" w:eastAsia="Calibri" w:hAnsi="Century Gothic" w:cs="Times New Roman"/>
                <w:color w:val="auto"/>
                <w:kern w:val="0"/>
                <w:lang w:val="en-GB" w:eastAsia="en-US"/>
                <w14:ligatures w14:val="none"/>
              </w:rPr>
              <w:t xml:space="preserve">Transfer to Cairn HA </w:t>
            </w:r>
          </w:p>
          <w:p w14:paraId="4A9A42BC" w14:textId="2899B37B" w:rsidR="00EF52E6" w:rsidRDefault="00EF52E6" w:rsidP="00B136B9">
            <w:pPr>
              <w:rPr>
                <w:rFonts w:ascii="Century Gothic" w:eastAsia="Calibri" w:hAnsi="Century Gothic" w:cs="Times New Roman"/>
                <w:color w:val="auto"/>
                <w:kern w:val="0"/>
                <w:sz w:val="24"/>
                <w:szCs w:val="24"/>
                <w:lang w:val="en-GB" w:eastAsia="en-US"/>
                <w14:ligatures w14:val="none"/>
              </w:rPr>
            </w:pPr>
          </w:p>
        </w:tc>
      </w:tr>
    </w:tbl>
    <w:p w14:paraId="64252E47" w14:textId="6B56F5A5" w:rsidR="00973178" w:rsidRDefault="00973178" w:rsidP="004B0543">
      <w:pPr>
        <w:spacing w:after="0" w:line="240" w:lineRule="auto"/>
        <w:jc w:val="both"/>
        <w:rPr>
          <w:rFonts w:ascii="Century Gothic" w:eastAsia="Calibri" w:hAnsi="Century Gothic" w:cs="Times New Roman"/>
          <w:color w:val="auto"/>
          <w:kern w:val="0"/>
          <w:sz w:val="24"/>
          <w:szCs w:val="24"/>
          <w:lang w:val="en-GB" w:eastAsia="en-US"/>
          <w14:ligatures w14:val="none"/>
        </w:rPr>
      </w:pPr>
    </w:p>
    <w:p w14:paraId="1F11C245" w14:textId="56677587" w:rsidR="00E45A44" w:rsidRPr="00804CB5" w:rsidRDefault="00B44809" w:rsidP="000C600D">
      <w:pPr>
        <w:spacing w:after="0" w:line="240" w:lineRule="auto"/>
        <w:rPr>
          <w:rFonts w:ascii="Century Gothic" w:hAnsi="Century Gothic"/>
          <w:b/>
          <w:color w:val="990033"/>
          <w:sz w:val="72"/>
          <w:szCs w:val="72"/>
        </w:rPr>
      </w:pPr>
      <w:r>
        <w:rPr>
          <w:rFonts w:ascii="Century Gothic" w:hAnsi="Century Gothic"/>
          <w:b/>
          <w:color w:val="990033"/>
          <w:sz w:val="32"/>
          <w:szCs w:val="32"/>
        </w:rPr>
        <w:br w:type="page"/>
      </w:r>
      <w:r w:rsidR="00E45A44" w:rsidRPr="00804CB5">
        <w:rPr>
          <w:rFonts w:ascii="Century Gothic" w:hAnsi="Century Gothic"/>
          <w:b/>
          <w:color w:val="990033"/>
          <w:sz w:val="32"/>
          <w:szCs w:val="32"/>
        </w:rPr>
        <w:lastRenderedPageBreak/>
        <w:t xml:space="preserve">Section </w:t>
      </w:r>
      <w:r w:rsidR="002C7F3D">
        <w:rPr>
          <w:rFonts w:ascii="Century Gothic" w:hAnsi="Century Gothic"/>
          <w:b/>
          <w:color w:val="990033"/>
          <w:sz w:val="32"/>
          <w:szCs w:val="32"/>
        </w:rPr>
        <w:t>5</w:t>
      </w:r>
      <w:r w:rsidR="00E45A44" w:rsidRPr="00804CB5">
        <w:rPr>
          <w:rFonts w:ascii="Century Gothic" w:hAnsi="Century Gothic"/>
          <w:b/>
          <w:color w:val="990033"/>
          <w:sz w:val="32"/>
          <w:szCs w:val="32"/>
        </w:rPr>
        <w:t>:</w:t>
      </w:r>
      <w:r w:rsidR="00E45A44" w:rsidRPr="00804CB5">
        <w:rPr>
          <w:rFonts w:ascii="Century Gothic" w:hAnsi="Century Gothic"/>
          <w:b/>
          <w:color w:val="990033"/>
          <w:sz w:val="72"/>
          <w:szCs w:val="72"/>
        </w:rPr>
        <w:t xml:space="preserve"> Strategy</w:t>
      </w:r>
    </w:p>
    <w:p w14:paraId="370A789C" w14:textId="77777777" w:rsidR="000C600D" w:rsidRPr="000C600D" w:rsidRDefault="000C600D" w:rsidP="000C600D">
      <w:pPr>
        <w:spacing w:after="0" w:line="240" w:lineRule="auto"/>
        <w:jc w:val="both"/>
        <w:rPr>
          <w:rFonts w:ascii="Century Gothic" w:eastAsia="Calibri" w:hAnsi="Century Gothic" w:cs="Times New Roman"/>
          <w:bCs/>
          <w:iCs/>
          <w:color w:val="932D3C"/>
          <w:kern w:val="0"/>
          <w:sz w:val="24"/>
          <w:szCs w:val="24"/>
          <w:lang w:val="en-GB" w:eastAsia="en-US"/>
          <w14:ligatures w14:val="none"/>
        </w:rPr>
      </w:pPr>
    </w:p>
    <w:p w14:paraId="14B2810F" w14:textId="46A24131" w:rsidR="004C3CA0" w:rsidRDefault="00015F1F" w:rsidP="000C600D">
      <w:pPr>
        <w:spacing w:after="0" w:line="240" w:lineRule="auto"/>
        <w:jc w:val="both"/>
        <w:rPr>
          <w:rFonts w:ascii="Century Gothic" w:eastAsia="Calibri" w:hAnsi="Century Gothic" w:cs="Times New Roman"/>
          <w:b/>
          <w:i/>
          <w:color w:val="932D3C"/>
          <w:kern w:val="0"/>
          <w:sz w:val="28"/>
          <w:szCs w:val="28"/>
          <w:lang w:val="en-GB" w:eastAsia="en-US"/>
          <w14:ligatures w14:val="none"/>
        </w:rPr>
      </w:pPr>
      <w:r w:rsidRPr="000C142E">
        <w:rPr>
          <w:rFonts w:ascii="Century Gothic" w:eastAsia="Calibri" w:hAnsi="Century Gothic" w:cs="Times New Roman"/>
          <w:b/>
          <w:i/>
          <w:color w:val="932D3C"/>
          <w:kern w:val="0"/>
          <w:sz w:val="28"/>
          <w:szCs w:val="28"/>
          <w:lang w:val="en-GB" w:eastAsia="en-US"/>
          <w14:ligatures w14:val="none"/>
        </w:rPr>
        <w:t xml:space="preserve">Our strategy </w:t>
      </w:r>
      <w:r w:rsidR="007D2C1D">
        <w:rPr>
          <w:rFonts w:ascii="Century Gothic" w:eastAsia="Calibri" w:hAnsi="Century Gothic" w:cs="Times New Roman"/>
          <w:b/>
          <w:i/>
          <w:color w:val="932D3C"/>
          <w:kern w:val="0"/>
          <w:sz w:val="28"/>
          <w:szCs w:val="28"/>
          <w:lang w:val="en-GB" w:eastAsia="en-US"/>
          <w14:ligatures w14:val="none"/>
        </w:rPr>
        <w:t>ha</w:t>
      </w:r>
      <w:r w:rsidR="003B4A52" w:rsidRPr="000C142E">
        <w:rPr>
          <w:rFonts w:ascii="Century Gothic" w:eastAsia="Calibri" w:hAnsi="Century Gothic" w:cs="Times New Roman"/>
          <w:b/>
          <w:i/>
          <w:color w:val="932D3C"/>
          <w:kern w:val="0"/>
          <w:sz w:val="28"/>
          <w:szCs w:val="28"/>
          <w:lang w:val="en-GB" w:eastAsia="en-US"/>
          <w14:ligatures w14:val="none"/>
        </w:rPr>
        <w:t>s</w:t>
      </w:r>
      <w:r w:rsidRPr="000C142E">
        <w:rPr>
          <w:rFonts w:ascii="Century Gothic" w:eastAsia="Calibri" w:hAnsi="Century Gothic" w:cs="Times New Roman"/>
          <w:b/>
          <w:i/>
          <w:color w:val="932D3C"/>
          <w:kern w:val="0"/>
          <w:sz w:val="28"/>
          <w:szCs w:val="28"/>
          <w:lang w:val="en-GB" w:eastAsia="en-US"/>
          <w14:ligatures w14:val="none"/>
        </w:rPr>
        <w:t xml:space="preserve"> </w:t>
      </w:r>
      <w:r w:rsidR="007D2C1D">
        <w:rPr>
          <w:rFonts w:ascii="Century Gothic" w:eastAsia="Calibri" w:hAnsi="Century Gothic" w:cs="Times New Roman"/>
          <w:b/>
          <w:i/>
          <w:color w:val="932D3C"/>
          <w:kern w:val="0"/>
          <w:sz w:val="28"/>
          <w:szCs w:val="28"/>
          <w:lang w:val="en-GB" w:eastAsia="en-US"/>
          <w14:ligatures w14:val="none"/>
        </w:rPr>
        <w:t xml:space="preserve">been developed </w:t>
      </w:r>
      <w:r w:rsidRPr="000C142E">
        <w:rPr>
          <w:rFonts w:ascii="Century Gothic" w:eastAsia="Calibri" w:hAnsi="Century Gothic" w:cs="Times New Roman"/>
          <w:b/>
          <w:i/>
          <w:color w:val="932D3C"/>
          <w:kern w:val="0"/>
          <w:sz w:val="28"/>
          <w:szCs w:val="28"/>
          <w:lang w:val="en-GB" w:eastAsia="en-US"/>
          <w14:ligatures w14:val="none"/>
        </w:rPr>
        <w:t xml:space="preserve">within the context of the </w:t>
      </w:r>
      <w:r w:rsidR="00FB63C4" w:rsidRPr="000C142E">
        <w:rPr>
          <w:rFonts w:ascii="Century Gothic" w:eastAsia="Calibri" w:hAnsi="Century Gothic" w:cs="Times New Roman"/>
          <w:b/>
          <w:i/>
          <w:color w:val="932D3C"/>
          <w:kern w:val="0"/>
          <w:sz w:val="28"/>
          <w:szCs w:val="28"/>
          <w:lang w:val="en-GB" w:eastAsia="en-US"/>
          <w14:ligatures w14:val="none"/>
        </w:rPr>
        <w:t xml:space="preserve">wider </w:t>
      </w:r>
      <w:r w:rsidR="001C4DAB" w:rsidRPr="000C142E">
        <w:rPr>
          <w:rFonts w:ascii="Century Gothic" w:eastAsia="Calibri" w:hAnsi="Century Gothic" w:cs="Times New Roman"/>
          <w:b/>
          <w:i/>
          <w:color w:val="932D3C"/>
          <w:kern w:val="0"/>
          <w:sz w:val="28"/>
          <w:szCs w:val="28"/>
          <w:lang w:val="en-GB" w:eastAsia="en-US"/>
          <w14:ligatures w14:val="none"/>
        </w:rPr>
        <w:t>Pentland Housing</w:t>
      </w:r>
      <w:r w:rsidRPr="000C142E">
        <w:rPr>
          <w:rFonts w:ascii="Century Gothic" w:eastAsia="Calibri" w:hAnsi="Century Gothic" w:cs="Times New Roman"/>
          <w:b/>
          <w:i/>
          <w:color w:val="932D3C"/>
          <w:kern w:val="0"/>
          <w:sz w:val="28"/>
          <w:szCs w:val="28"/>
          <w:lang w:val="en-GB" w:eastAsia="en-US"/>
          <w14:ligatures w14:val="none"/>
        </w:rPr>
        <w:t xml:space="preserve"> Group</w:t>
      </w:r>
      <w:r w:rsidR="007D2C1D">
        <w:rPr>
          <w:rFonts w:ascii="Century Gothic" w:eastAsia="Calibri" w:hAnsi="Century Gothic" w:cs="Times New Roman"/>
          <w:b/>
          <w:i/>
          <w:color w:val="932D3C"/>
          <w:kern w:val="0"/>
          <w:sz w:val="28"/>
          <w:szCs w:val="28"/>
          <w:lang w:val="en-GB" w:eastAsia="en-US"/>
          <w14:ligatures w14:val="none"/>
        </w:rPr>
        <w:t xml:space="preserve">, the key influences in our operating environment and our </w:t>
      </w:r>
      <w:r w:rsidR="000A1DA2">
        <w:rPr>
          <w:rFonts w:ascii="Century Gothic" w:eastAsia="Calibri" w:hAnsi="Century Gothic" w:cs="Times New Roman"/>
          <w:b/>
          <w:i/>
          <w:color w:val="932D3C"/>
          <w:kern w:val="0"/>
          <w:sz w:val="28"/>
          <w:szCs w:val="28"/>
          <w:lang w:val="en-GB" w:eastAsia="en-US"/>
          <w14:ligatures w14:val="none"/>
        </w:rPr>
        <w:t xml:space="preserve">current </w:t>
      </w:r>
      <w:r w:rsidR="007D2C1D">
        <w:rPr>
          <w:rFonts w:ascii="Century Gothic" w:eastAsia="Calibri" w:hAnsi="Century Gothic" w:cs="Times New Roman"/>
          <w:b/>
          <w:i/>
          <w:color w:val="932D3C"/>
          <w:kern w:val="0"/>
          <w:sz w:val="28"/>
          <w:szCs w:val="28"/>
          <w:lang w:val="en-GB" w:eastAsia="en-US"/>
          <w14:ligatures w14:val="none"/>
        </w:rPr>
        <w:t xml:space="preserve">proposal to </w:t>
      </w:r>
      <w:r w:rsidR="000A1DA2">
        <w:rPr>
          <w:rFonts w:ascii="Century Gothic" w:eastAsia="Calibri" w:hAnsi="Century Gothic" w:cs="Times New Roman"/>
          <w:b/>
          <w:i/>
          <w:color w:val="932D3C"/>
          <w:kern w:val="0"/>
          <w:sz w:val="28"/>
          <w:szCs w:val="28"/>
          <w:lang w:val="en-GB" w:eastAsia="en-US"/>
          <w14:ligatures w14:val="none"/>
        </w:rPr>
        <w:t>transfer to</w:t>
      </w:r>
      <w:r w:rsidR="007D2C1D">
        <w:rPr>
          <w:rFonts w:ascii="Century Gothic" w:eastAsia="Calibri" w:hAnsi="Century Gothic" w:cs="Times New Roman"/>
          <w:b/>
          <w:i/>
          <w:color w:val="932D3C"/>
          <w:kern w:val="0"/>
          <w:sz w:val="28"/>
          <w:szCs w:val="28"/>
          <w:lang w:val="en-GB" w:eastAsia="en-US"/>
          <w14:ligatures w14:val="none"/>
        </w:rPr>
        <w:t xml:space="preserve"> Cairn Housing Association. </w:t>
      </w:r>
    </w:p>
    <w:p w14:paraId="72280440" w14:textId="5C35BD78" w:rsidR="00E45A44" w:rsidRPr="004C3CA0" w:rsidRDefault="00015F1F" w:rsidP="000C600D">
      <w:pPr>
        <w:spacing w:after="0" w:line="240" w:lineRule="auto"/>
        <w:jc w:val="both"/>
        <w:rPr>
          <w:rFonts w:ascii="Century Gothic" w:eastAsia="Calibri" w:hAnsi="Century Gothic" w:cs="Times New Roman"/>
          <w:b/>
          <w:i/>
          <w:color w:val="990033"/>
          <w:kern w:val="0"/>
          <w:sz w:val="24"/>
          <w:szCs w:val="24"/>
          <w:lang w:val="en-GB" w:eastAsia="en-US"/>
          <w14:ligatures w14:val="none"/>
        </w:rPr>
      </w:pPr>
      <w:r w:rsidRPr="00804CB5">
        <w:rPr>
          <w:rFonts w:ascii="Century Gothic" w:eastAsia="Calibri" w:hAnsi="Century Gothic" w:cs="Times New Roman"/>
          <w:b/>
          <w:i/>
          <w:color w:val="990033"/>
          <w:kern w:val="0"/>
          <w:sz w:val="28"/>
          <w:szCs w:val="28"/>
          <w:lang w:val="en-GB" w:eastAsia="en-US"/>
          <w14:ligatures w14:val="none"/>
        </w:rPr>
        <w:t xml:space="preserve"> </w:t>
      </w:r>
    </w:p>
    <w:p w14:paraId="25898BB7" w14:textId="5C75F7E7" w:rsidR="00E45A44" w:rsidRPr="00804CB5" w:rsidRDefault="00E45A44" w:rsidP="000C600D">
      <w:pPr>
        <w:spacing w:after="0" w:line="240" w:lineRule="auto"/>
        <w:rPr>
          <w:rFonts w:ascii="Century Gothic" w:hAnsi="Century Gothic"/>
          <w:b/>
          <w:sz w:val="32"/>
          <w:szCs w:val="32"/>
        </w:rPr>
      </w:pPr>
      <w:r w:rsidRPr="00804CB5">
        <w:rPr>
          <w:rFonts w:ascii="Century Gothic" w:hAnsi="Century Gothic"/>
          <w:b/>
          <w:sz w:val="32"/>
          <w:szCs w:val="32"/>
        </w:rPr>
        <w:t>Group Strateg</w:t>
      </w:r>
      <w:r w:rsidR="00901075" w:rsidRPr="00804CB5">
        <w:rPr>
          <w:rFonts w:ascii="Century Gothic" w:hAnsi="Century Gothic"/>
          <w:b/>
          <w:sz w:val="32"/>
          <w:szCs w:val="32"/>
        </w:rPr>
        <w:t>ic Framework</w:t>
      </w:r>
    </w:p>
    <w:p w14:paraId="28C1A6E6" w14:textId="48A6B0F7" w:rsidR="00E45A44" w:rsidRDefault="00B11342" w:rsidP="000C600D">
      <w:pPr>
        <w:spacing w:after="0" w:line="240" w:lineRule="auto"/>
        <w:jc w:val="both"/>
        <w:rPr>
          <w:rFonts w:ascii="Century Gothic" w:hAnsi="Century Gothic"/>
          <w:sz w:val="24"/>
          <w:szCs w:val="24"/>
        </w:rPr>
      </w:pPr>
      <w:r w:rsidRPr="00804CB5">
        <w:rPr>
          <w:rFonts w:ascii="Century Gothic" w:hAnsi="Century Gothic"/>
          <w:sz w:val="24"/>
          <w:szCs w:val="24"/>
        </w:rPr>
        <w:t>Both</w:t>
      </w:r>
      <w:r w:rsidR="00E45A44" w:rsidRPr="00804CB5">
        <w:rPr>
          <w:rFonts w:ascii="Century Gothic" w:hAnsi="Century Gothic"/>
          <w:sz w:val="24"/>
          <w:szCs w:val="24"/>
        </w:rPr>
        <w:t xml:space="preserve"> </w:t>
      </w:r>
      <w:r w:rsidRPr="00804CB5">
        <w:rPr>
          <w:rFonts w:ascii="Century Gothic" w:hAnsi="Century Gothic"/>
          <w:sz w:val="24"/>
          <w:szCs w:val="24"/>
        </w:rPr>
        <w:t>organisations</w:t>
      </w:r>
      <w:r w:rsidR="009B4670" w:rsidRPr="00804CB5">
        <w:rPr>
          <w:rFonts w:ascii="Century Gothic" w:hAnsi="Century Gothic"/>
          <w:sz w:val="24"/>
          <w:szCs w:val="24"/>
        </w:rPr>
        <w:t xml:space="preserve"> in our</w:t>
      </w:r>
      <w:r w:rsidR="00E45A44" w:rsidRPr="00804CB5">
        <w:rPr>
          <w:rFonts w:ascii="Century Gothic" w:hAnsi="Century Gothic"/>
          <w:sz w:val="24"/>
          <w:szCs w:val="24"/>
        </w:rPr>
        <w:t xml:space="preserve"> Group share the same </w:t>
      </w:r>
      <w:r w:rsidR="00C21FAD">
        <w:rPr>
          <w:rFonts w:ascii="Century Gothic" w:hAnsi="Century Gothic"/>
          <w:sz w:val="24"/>
          <w:szCs w:val="24"/>
        </w:rPr>
        <w:t>goal</w:t>
      </w:r>
      <w:r w:rsidR="00E45A44" w:rsidRPr="00804CB5">
        <w:rPr>
          <w:rFonts w:ascii="Century Gothic" w:hAnsi="Century Gothic"/>
          <w:sz w:val="24"/>
          <w:szCs w:val="24"/>
        </w:rPr>
        <w:t>:</w:t>
      </w:r>
    </w:p>
    <w:p w14:paraId="118EFE64" w14:textId="77777777" w:rsidR="00C21FAD" w:rsidRPr="00804CB5" w:rsidRDefault="00C21FAD" w:rsidP="00C21FAD">
      <w:pPr>
        <w:spacing w:after="0" w:line="240" w:lineRule="auto"/>
        <w:jc w:val="both"/>
        <w:rPr>
          <w:rFonts w:ascii="Century Gothic" w:hAnsi="Century Gothic"/>
          <w:sz w:val="24"/>
          <w:szCs w:val="24"/>
        </w:rPr>
      </w:pPr>
    </w:p>
    <w:p w14:paraId="666E7200" w14:textId="737E77D4" w:rsidR="00573C3D" w:rsidRPr="00804CB5" w:rsidRDefault="00E45A44" w:rsidP="00142EC3">
      <w:pPr>
        <w:pBdr>
          <w:top w:val="single" w:sz="18" w:space="3" w:color="990033"/>
          <w:bottom w:val="single" w:sz="18" w:space="1" w:color="990033"/>
        </w:pBdr>
        <w:spacing w:after="0" w:line="240" w:lineRule="auto"/>
        <w:ind w:left="360"/>
        <w:jc w:val="center"/>
        <w:rPr>
          <w:rFonts w:ascii="Century Gothic" w:eastAsia="Calibri" w:hAnsi="Century Gothic" w:cs="Times New Roman"/>
          <w:i/>
          <w:color w:val="990033"/>
          <w:kern w:val="0"/>
          <w:sz w:val="32"/>
          <w:szCs w:val="32"/>
          <w:lang w:eastAsia="en-US"/>
          <w14:ligatures w14:val="none"/>
        </w:rPr>
      </w:pPr>
      <w:r w:rsidRPr="00804CB5">
        <w:rPr>
          <w:rFonts w:ascii="Century Gothic" w:hAnsi="Century Gothic"/>
          <w:color w:val="990033"/>
          <w:sz w:val="32"/>
          <w:szCs w:val="32"/>
        </w:rPr>
        <w:t>“</w:t>
      </w:r>
      <w:bookmarkStart w:id="7" w:name="_Hlk518385012"/>
      <w:r w:rsidR="00573C3D" w:rsidRPr="00804CB5">
        <w:rPr>
          <w:rFonts w:ascii="Century Gothic" w:eastAsia="Calibri" w:hAnsi="Century Gothic" w:cs="Times New Roman"/>
          <w:i/>
          <w:color w:val="990033"/>
          <w:kern w:val="0"/>
          <w:sz w:val="32"/>
          <w:szCs w:val="32"/>
          <w:lang w:val="en-GB" w:eastAsia="en-US"/>
          <w14:ligatures w14:val="none"/>
        </w:rPr>
        <w:t>To enhance our social impact across our communities.”</w:t>
      </w:r>
    </w:p>
    <w:bookmarkEnd w:id="7"/>
    <w:p w14:paraId="0E02AAEF" w14:textId="191818C8" w:rsidR="00B11342" w:rsidRPr="008E73EA" w:rsidRDefault="00B11342" w:rsidP="00015F1F">
      <w:pPr>
        <w:spacing w:after="0" w:line="240" w:lineRule="auto"/>
        <w:rPr>
          <w:rFonts w:ascii="Century Gothic" w:hAnsi="Century Gothic"/>
          <w:b/>
          <w:sz w:val="24"/>
          <w:szCs w:val="24"/>
        </w:rPr>
      </w:pPr>
    </w:p>
    <w:p w14:paraId="00C68D00" w14:textId="50B8E674" w:rsidR="00E45A44" w:rsidRPr="00804CB5" w:rsidRDefault="00E45A44" w:rsidP="00015F1F">
      <w:pPr>
        <w:spacing w:after="0" w:line="240" w:lineRule="auto"/>
        <w:rPr>
          <w:rFonts w:ascii="Century Gothic" w:hAnsi="Century Gothic"/>
          <w:b/>
          <w:sz w:val="32"/>
          <w:szCs w:val="32"/>
        </w:rPr>
      </w:pPr>
      <w:r w:rsidRPr="00804CB5">
        <w:rPr>
          <w:rFonts w:ascii="Century Gothic" w:hAnsi="Century Gothic"/>
          <w:b/>
          <w:sz w:val="32"/>
          <w:szCs w:val="32"/>
        </w:rPr>
        <w:t>Strategic Direction</w:t>
      </w:r>
    </w:p>
    <w:p w14:paraId="4F370D34" w14:textId="632D98F5" w:rsidR="00AC0E5A" w:rsidRPr="00804CB5" w:rsidRDefault="00E45A44" w:rsidP="00142EC3">
      <w:pPr>
        <w:spacing w:after="0" w:line="240" w:lineRule="auto"/>
        <w:jc w:val="both"/>
        <w:rPr>
          <w:rFonts w:ascii="Century Gothic" w:hAnsi="Century Gothic"/>
          <w:sz w:val="24"/>
          <w:szCs w:val="24"/>
        </w:rPr>
      </w:pPr>
      <w:r w:rsidRPr="00804CB5">
        <w:rPr>
          <w:rFonts w:ascii="Century Gothic" w:hAnsi="Century Gothic"/>
          <w:sz w:val="24"/>
          <w:szCs w:val="24"/>
        </w:rPr>
        <w:t xml:space="preserve">Like any organisation, </w:t>
      </w:r>
      <w:r w:rsidR="004C3CA0">
        <w:rPr>
          <w:rFonts w:ascii="Century Gothic" w:hAnsi="Century Gothic"/>
          <w:sz w:val="24"/>
          <w:szCs w:val="24"/>
        </w:rPr>
        <w:t>we have</w:t>
      </w:r>
      <w:r w:rsidR="00901075" w:rsidRPr="00804CB5">
        <w:rPr>
          <w:rFonts w:ascii="Century Gothic" w:hAnsi="Century Gothic"/>
          <w:sz w:val="24"/>
          <w:szCs w:val="24"/>
        </w:rPr>
        <w:t xml:space="preserve"> </w:t>
      </w:r>
      <w:r w:rsidR="000E525F" w:rsidRPr="00804CB5">
        <w:rPr>
          <w:rFonts w:ascii="Century Gothic" w:hAnsi="Century Gothic"/>
          <w:sz w:val="24"/>
          <w:szCs w:val="24"/>
        </w:rPr>
        <w:t xml:space="preserve">gone through </w:t>
      </w:r>
      <w:r w:rsidR="000114C3">
        <w:rPr>
          <w:rFonts w:ascii="Century Gothic" w:hAnsi="Century Gothic"/>
          <w:sz w:val="24"/>
          <w:szCs w:val="24"/>
        </w:rPr>
        <w:t>many</w:t>
      </w:r>
      <w:r w:rsidR="00FB63C4">
        <w:rPr>
          <w:rFonts w:ascii="Century Gothic" w:hAnsi="Century Gothic"/>
          <w:sz w:val="24"/>
          <w:szCs w:val="24"/>
        </w:rPr>
        <w:t xml:space="preserve"> </w:t>
      </w:r>
      <w:r w:rsidRPr="00804CB5">
        <w:rPr>
          <w:rFonts w:ascii="Century Gothic" w:hAnsi="Century Gothic"/>
          <w:sz w:val="24"/>
          <w:szCs w:val="24"/>
        </w:rPr>
        <w:t>phases</w:t>
      </w:r>
      <w:r w:rsidR="000E525F" w:rsidRPr="00804CB5">
        <w:rPr>
          <w:rFonts w:ascii="Century Gothic" w:hAnsi="Century Gothic"/>
          <w:sz w:val="24"/>
          <w:szCs w:val="24"/>
        </w:rPr>
        <w:t>,</w:t>
      </w:r>
      <w:r w:rsidRPr="00804CB5">
        <w:rPr>
          <w:rFonts w:ascii="Century Gothic" w:hAnsi="Century Gothic"/>
          <w:sz w:val="24"/>
          <w:szCs w:val="24"/>
        </w:rPr>
        <w:t xml:space="preserve"> </w:t>
      </w:r>
      <w:r w:rsidR="000C600D">
        <w:rPr>
          <w:rFonts w:ascii="Century Gothic" w:hAnsi="Century Gothic"/>
          <w:sz w:val="24"/>
          <w:szCs w:val="24"/>
        </w:rPr>
        <w:t xml:space="preserve">including growth, service development, and </w:t>
      </w:r>
      <w:r w:rsidR="000114C3">
        <w:rPr>
          <w:rFonts w:ascii="Century Gothic" w:hAnsi="Century Gothic"/>
          <w:sz w:val="24"/>
          <w:szCs w:val="24"/>
        </w:rPr>
        <w:t xml:space="preserve">then </w:t>
      </w:r>
      <w:r w:rsidR="000C600D">
        <w:rPr>
          <w:rFonts w:ascii="Century Gothic" w:hAnsi="Century Gothic"/>
          <w:sz w:val="24"/>
          <w:szCs w:val="24"/>
        </w:rPr>
        <w:t>consolidation</w:t>
      </w:r>
      <w:r w:rsidRPr="00804CB5">
        <w:rPr>
          <w:rFonts w:ascii="Century Gothic" w:hAnsi="Century Gothic"/>
          <w:sz w:val="24"/>
          <w:szCs w:val="24"/>
        </w:rPr>
        <w:t xml:space="preserve">. </w:t>
      </w:r>
      <w:r w:rsidR="00A32F9B">
        <w:rPr>
          <w:rFonts w:ascii="Century Gothic" w:hAnsi="Century Gothic"/>
          <w:sz w:val="24"/>
          <w:szCs w:val="24"/>
        </w:rPr>
        <w:t xml:space="preserve">This next </w:t>
      </w:r>
      <w:r w:rsidR="000114C3">
        <w:rPr>
          <w:rFonts w:ascii="Century Gothic" w:hAnsi="Century Gothic"/>
          <w:sz w:val="24"/>
          <w:szCs w:val="24"/>
        </w:rPr>
        <w:t xml:space="preserve">and final </w:t>
      </w:r>
      <w:r w:rsidR="00A32F9B">
        <w:rPr>
          <w:rFonts w:ascii="Century Gothic" w:hAnsi="Century Gothic"/>
          <w:sz w:val="24"/>
          <w:szCs w:val="24"/>
        </w:rPr>
        <w:t xml:space="preserve">phase is one of </w:t>
      </w:r>
      <w:r w:rsidR="000114C3">
        <w:rPr>
          <w:rFonts w:ascii="Century Gothic" w:hAnsi="Century Gothic"/>
          <w:sz w:val="24"/>
          <w:szCs w:val="24"/>
        </w:rPr>
        <w:t>transition</w:t>
      </w:r>
      <w:r w:rsidR="00A32F9B">
        <w:rPr>
          <w:rFonts w:ascii="Century Gothic" w:hAnsi="Century Gothic"/>
          <w:sz w:val="24"/>
          <w:szCs w:val="24"/>
        </w:rPr>
        <w:t xml:space="preserve"> and has the potential to be the most transformative </w:t>
      </w:r>
      <w:r w:rsidR="00F92F73">
        <w:rPr>
          <w:rFonts w:ascii="Century Gothic" w:hAnsi="Century Gothic"/>
          <w:sz w:val="24"/>
          <w:szCs w:val="24"/>
        </w:rPr>
        <w:t xml:space="preserve">phase </w:t>
      </w:r>
      <w:r w:rsidR="00A32F9B">
        <w:rPr>
          <w:rFonts w:ascii="Century Gothic" w:hAnsi="Century Gothic"/>
          <w:sz w:val="24"/>
          <w:szCs w:val="24"/>
        </w:rPr>
        <w:t xml:space="preserve">in our </w:t>
      </w:r>
      <w:r w:rsidR="000C600D">
        <w:rPr>
          <w:rFonts w:ascii="Century Gothic" w:hAnsi="Century Gothic"/>
          <w:sz w:val="24"/>
          <w:szCs w:val="24"/>
        </w:rPr>
        <w:t xml:space="preserve">28 years’ </w:t>
      </w:r>
      <w:r w:rsidR="00A32F9B">
        <w:rPr>
          <w:rFonts w:ascii="Century Gothic" w:hAnsi="Century Gothic"/>
          <w:sz w:val="24"/>
          <w:szCs w:val="24"/>
        </w:rPr>
        <w:t xml:space="preserve">history. </w:t>
      </w:r>
    </w:p>
    <w:p w14:paraId="0AB04DAC" w14:textId="77777777" w:rsidR="00AC0E5A" w:rsidRPr="008E73EA" w:rsidRDefault="00AC0E5A" w:rsidP="00142EC3">
      <w:pPr>
        <w:spacing w:after="0" w:line="240" w:lineRule="auto"/>
        <w:jc w:val="both"/>
        <w:rPr>
          <w:rFonts w:ascii="Century Gothic" w:hAnsi="Century Gothic"/>
          <w:sz w:val="24"/>
          <w:szCs w:val="24"/>
        </w:rPr>
      </w:pPr>
    </w:p>
    <w:p w14:paraId="62780C33" w14:textId="6F2F70C0" w:rsidR="00E45A44" w:rsidRDefault="00E45A44" w:rsidP="00901075">
      <w:pPr>
        <w:spacing w:after="0" w:line="240" w:lineRule="auto"/>
        <w:rPr>
          <w:rFonts w:ascii="Century Gothic" w:hAnsi="Century Gothic"/>
          <w:b/>
          <w:sz w:val="32"/>
          <w:szCs w:val="32"/>
        </w:rPr>
      </w:pPr>
      <w:r w:rsidRPr="00804CB5">
        <w:rPr>
          <w:rFonts w:ascii="Century Gothic" w:hAnsi="Century Gothic"/>
          <w:b/>
          <w:sz w:val="32"/>
          <w:szCs w:val="32"/>
        </w:rPr>
        <w:t xml:space="preserve">Strategic </w:t>
      </w:r>
      <w:r w:rsidR="0080502D">
        <w:rPr>
          <w:rFonts w:ascii="Century Gothic" w:hAnsi="Century Gothic"/>
          <w:b/>
          <w:sz w:val="32"/>
          <w:szCs w:val="32"/>
        </w:rPr>
        <w:t>Objectives</w:t>
      </w:r>
    </w:p>
    <w:p w14:paraId="53CA4D6E" w14:textId="03A18E3B" w:rsidR="00D234CA" w:rsidRPr="00804CB5" w:rsidRDefault="00D234CA" w:rsidP="000C600D">
      <w:pPr>
        <w:spacing w:after="0" w:line="240" w:lineRule="auto"/>
        <w:jc w:val="both"/>
        <w:rPr>
          <w:rFonts w:ascii="Century Gothic" w:hAnsi="Century Gothic"/>
          <w:sz w:val="24"/>
          <w:szCs w:val="24"/>
        </w:rPr>
      </w:pPr>
      <w:r>
        <w:rPr>
          <w:rFonts w:ascii="Century Gothic" w:hAnsi="Century Gothic"/>
          <w:sz w:val="24"/>
          <w:szCs w:val="24"/>
        </w:rPr>
        <w:t>In our previous business plan (2019-22) w</w:t>
      </w:r>
      <w:r w:rsidRPr="00804CB5">
        <w:rPr>
          <w:rFonts w:ascii="Century Gothic" w:hAnsi="Century Gothic"/>
          <w:sz w:val="24"/>
          <w:szCs w:val="24"/>
        </w:rPr>
        <w:t xml:space="preserve">e </w:t>
      </w:r>
      <w:r>
        <w:rPr>
          <w:rFonts w:ascii="Century Gothic" w:hAnsi="Century Gothic"/>
          <w:sz w:val="24"/>
          <w:szCs w:val="24"/>
        </w:rPr>
        <w:t>set out our</w:t>
      </w:r>
      <w:r w:rsidRPr="00804CB5">
        <w:rPr>
          <w:rFonts w:ascii="Century Gothic" w:hAnsi="Century Gothic"/>
          <w:sz w:val="24"/>
          <w:szCs w:val="24"/>
        </w:rPr>
        <w:t xml:space="preserve"> </w:t>
      </w:r>
      <w:r>
        <w:rPr>
          <w:rFonts w:ascii="Century Gothic" w:hAnsi="Century Gothic"/>
          <w:sz w:val="24"/>
          <w:szCs w:val="24"/>
        </w:rPr>
        <w:t xml:space="preserve">six </w:t>
      </w:r>
      <w:r w:rsidRPr="00804CB5">
        <w:rPr>
          <w:rFonts w:ascii="Century Gothic" w:hAnsi="Century Gothic"/>
          <w:sz w:val="24"/>
          <w:szCs w:val="24"/>
        </w:rPr>
        <w:t>strategic objectives</w:t>
      </w:r>
      <w:r>
        <w:rPr>
          <w:rFonts w:ascii="Century Gothic" w:hAnsi="Century Gothic"/>
          <w:sz w:val="24"/>
          <w:szCs w:val="24"/>
        </w:rPr>
        <w:t xml:space="preserve"> as follows:  </w:t>
      </w:r>
    </w:p>
    <w:p w14:paraId="13094CDB" w14:textId="77777777" w:rsidR="00D234CA" w:rsidRPr="00AA241E" w:rsidRDefault="00D234CA" w:rsidP="00AA1057">
      <w:pPr>
        <w:pStyle w:val="ListParagraph"/>
        <w:numPr>
          <w:ilvl w:val="0"/>
          <w:numId w:val="2"/>
        </w:numPr>
        <w:spacing w:after="0" w:line="240" w:lineRule="auto"/>
        <w:ind w:left="1560"/>
        <w:rPr>
          <w:rFonts w:ascii="Century Gothic" w:hAnsi="Century Gothic"/>
          <w:b/>
          <w:i/>
          <w:color w:val="auto"/>
          <w:sz w:val="24"/>
          <w:szCs w:val="24"/>
        </w:rPr>
      </w:pPr>
      <w:r w:rsidRPr="00AA241E">
        <w:rPr>
          <w:rFonts w:ascii="Century Gothic" w:hAnsi="Century Gothic"/>
          <w:b/>
          <w:i/>
          <w:color w:val="auto"/>
          <w:sz w:val="24"/>
          <w:szCs w:val="24"/>
        </w:rPr>
        <w:t>To be a well-respected and well-connected housing association.</w:t>
      </w:r>
    </w:p>
    <w:p w14:paraId="66D62381" w14:textId="77777777" w:rsidR="00D234CA" w:rsidRPr="00AA241E" w:rsidRDefault="00D234CA" w:rsidP="00AA1057">
      <w:pPr>
        <w:pStyle w:val="ListParagraph"/>
        <w:numPr>
          <w:ilvl w:val="0"/>
          <w:numId w:val="2"/>
        </w:numPr>
        <w:spacing w:after="0" w:line="240" w:lineRule="auto"/>
        <w:ind w:left="1560"/>
        <w:rPr>
          <w:rFonts w:ascii="Century Gothic" w:hAnsi="Century Gothic"/>
          <w:b/>
          <w:i/>
          <w:color w:val="auto"/>
          <w:sz w:val="24"/>
          <w:szCs w:val="24"/>
        </w:rPr>
      </w:pPr>
      <w:r w:rsidRPr="00AA241E">
        <w:rPr>
          <w:rFonts w:ascii="Century Gothic" w:hAnsi="Century Gothic"/>
          <w:b/>
          <w:i/>
          <w:color w:val="auto"/>
          <w:sz w:val="24"/>
          <w:szCs w:val="24"/>
        </w:rPr>
        <w:t>To deliver high-quality homes and services.</w:t>
      </w:r>
    </w:p>
    <w:p w14:paraId="401D03AD" w14:textId="77777777" w:rsidR="00D234CA" w:rsidRPr="00AA241E" w:rsidRDefault="00D234CA" w:rsidP="00AA1057">
      <w:pPr>
        <w:pStyle w:val="ListParagraph"/>
        <w:numPr>
          <w:ilvl w:val="0"/>
          <w:numId w:val="2"/>
        </w:numPr>
        <w:spacing w:after="0" w:line="240" w:lineRule="auto"/>
        <w:ind w:left="1560"/>
        <w:rPr>
          <w:rFonts w:ascii="Century Gothic" w:hAnsi="Century Gothic"/>
          <w:b/>
          <w:i/>
          <w:color w:val="auto"/>
          <w:sz w:val="24"/>
          <w:szCs w:val="24"/>
        </w:rPr>
      </w:pPr>
      <w:r w:rsidRPr="00AA241E">
        <w:rPr>
          <w:rFonts w:ascii="Century Gothic" w:hAnsi="Century Gothic"/>
          <w:b/>
          <w:i/>
          <w:color w:val="auto"/>
          <w:sz w:val="24"/>
          <w:szCs w:val="24"/>
        </w:rPr>
        <w:t>To work with partners to enhance our effectiveness.</w:t>
      </w:r>
    </w:p>
    <w:p w14:paraId="3422C855" w14:textId="77777777" w:rsidR="00D234CA" w:rsidRPr="00AA241E" w:rsidRDefault="00D234CA" w:rsidP="00AA1057">
      <w:pPr>
        <w:pStyle w:val="ListParagraph"/>
        <w:numPr>
          <w:ilvl w:val="0"/>
          <w:numId w:val="2"/>
        </w:numPr>
        <w:spacing w:after="0" w:line="240" w:lineRule="auto"/>
        <w:ind w:left="1560"/>
        <w:rPr>
          <w:rFonts w:ascii="Century Gothic" w:hAnsi="Century Gothic"/>
          <w:b/>
          <w:i/>
          <w:color w:val="auto"/>
          <w:sz w:val="24"/>
          <w:szCs w:val="24"/>
        </w:rPr>
      </w:pPr>
      <w:r w:rsidRPr="00AA241E">
        <w:rPr>
          <w:rFonts w:ascii="Century Gothic" w:hAnsi="Century Gothic"/>
          <w:b/>
          <w:i/>
          <w:color w:val="auto"/>
          <w:sz w:val="24"/>
          <w:szCs w:val="24"/>
        </w:rPr>
        <w:t>To develop a skilled, professional and committed team.</w:t>
      </w:r>
    </w:p>
    <w:p w14:paraId="356C3F78" w14:textId="77777777" w:rsidR="00D234CA" w:rsidRPr="00AA241E" w:rsidRDefault="00D234CA" w:rsidP="00AA1057">
      <w:pPr>
        <w:pStyle w:val="ListParagraph"/>
        <w:numPr>
          <w:ilvl w:val="0"/>
          <w:numId w:val="2"/>
        </w:numPr>
        <w:spacing w:after="0" w:line="240" w:lineRule="auto"/>
        <w:ind w:left="1560"/>
        <w:rPr>
          <w:rFonts w:ascii="Century Gothic" w:hAnsi="Century Gothic"/>
          <w:b/>
          <w:i/>
          <w:color w:val="auto"/>
          <w:sz w:val="24"/>
          <w:szCs w:val="24"/>
        </w:rPr>
      </w:pPr>
      <w:r w:rsidRPr="00AA241E">
        <w:rPr>
          <w:rFonts w:ascii="Century Gothic" w:hAnsi="Century Gothic"/>
          <w:b/>
          <w:i/>
          <w:color w:val="auto"/>
          <w:sz w:val="24"/>
          <w:szCs w:val="24"/>
        </w:rPr>
        <w:t>To be an efficient and modern organisation.</w:t>
      </w:r>
    </w:p>
    <w:p w14:paraId="14CBA93A" w14:textId="77777777" w:rsidR="00D234CA" w:rsidRPr="00AA241E" w:rsidRDefault="00D234CA" w:rsidP="00AA1057">
      <w:pPr>
        <w:pStyle w:val="ListParagraph"/>
        <w:numPr>
          <w:ilvl w:val="0"/>
          <w:numId w:val="2"/>
        </w:numPr>
        <w:spacing w:after="0" w:line="240" w:lineRule="auto"/>
        <w:ind w:left="1560"/>
        <w:rPr>
          <w:rFonts w:ascii="Century Gothic" w:hAnsi="Century Gothic"/>
          <w:b/>
          <w:i/>
          <w:color w:val="auto"/>
          <w:sz w:val="24"/>
          <w:szCs w:val="24"/>
        </w:rPr>
      </w:pPr>
      <w:r w:rsidRPr="00AA241E">
        <w:rPr>
          <w:rFonts w:ascii="Century Gothic" w:hAnsi="Century Gothic"/>
          <w:b/>
          <w:i/>
          <w:color w:val="auto"/>
          <w:sz w:val="24"/>
          <w:szCs w:val="24"/>
        </w:rPr>
        <w:t>To enhance our value for money.</w:t>
      </w:r>
    </w:p>
    <w:p w14:paraId="5C83767C" w14:textId="6751EC5B" w:rsidR="0013449A" w:rsidRPr="0013449A" w:rsidRDefault="0013449A" w:rsidP="00C21FAD">
      <w:pPr>
        <w:spacing w:after="0" w:line="240" w:lineRule="auto"/>
        <w:jc w:val="both"/>
        <w:rPr>
          <w:rFonts w:ascii="Century Gothic" w:hAnsi="Century Gothic"/>
          <w:bCs/>
          <w:sz w:val="24"/>
          <w:szCs w:val="24"/>
        </w:rPr>
      </w:pPr>
      <w:r>
        <w:rPr>
          <w:rFonts w:ascii="Century Gothic" w:hAnsi="Century Gothic"/>
          <w:bCs/>
          <w:sz w:val="24"/>
          <w:szCs w:val="24"/>
        </w:rPr>
        <w:t xml:space="preserve">These objectives remain just as relevant today as they did when we </w:t>
      </w:r>
      <w:r w:rsidR="00C21FAD">
        <w:rPr>
          <w:rFonts w:ascii="Century Gothic" w:hAnsi="Century Gothic"/>
          <w:bCs/>
          <w:sz w:val="24"/>
          <w:szCs w:val="24"/>
        </w:rPr>
        <w:t xml:space="preserve">first </w:t>
      </w:r>
      <w:r>
        <w:rPr>
          <w:rFonts w:ascii="Century Gothic" w:hAnsi="Century Gothic"/>
          <w:bCs/>
          <w:sz w:val="24"/>
          <w:szCs w:val="24"/>
        </w:rPr>
        <w:t xml:space="preserve">agreed them. </w:t>
      </w:r>
      <w:r w:rsidR="00C21FAD">
        <w:rPr>
          <w:rFonts w:ascii="Century Gothic" w:hAnsi="Century Gothic"/>
          <w:bCs/>
          <w:sz w:val="24"/>
          <w:szCs w:val="24"/>
        </w:rPr>
        <w:t xml:space="preserve">What has changed, is the progress we have made in pursuing our partnership with Cairn HA and how the proposed </w:t>
      </w:r>
      <w:r w:rsidR="000C600D">
        <w:rPr>
          <w:rFonts w:ascii="Century Gothic" w:hAnsi="Century Gothic"/>
          <w:bCs/>
          <w:sz w:val="24"/>
          <w:szCs w:val="24"/>
        </w:rPr>
        <w:t>transfer</w:t>
      </w:r>
      <w:r w:rsidR="00C21FAD">
        <w:rPr>
          <w:rFonts w:ascii="Century Gothic" w:hAnsi="Century Gothic"/>
          <w:bCs/>
          <w:sz w:val="24"/>
          <w:szCs w:val="24"/>
        </w:rPr>
        <w:t xml:space="preserve"> will deliver on </w:t>
      </w:r>
      <w:r w:rsidR="000C600D">
        <w:rPr>
          <w:rFonts w:ascii="Century Gothic" w:hAnsi="Century Gothic"/>
          <w:bCs/>
          <w:sz w:val="24"/>
          <w:szCs w:val="24"/>
        </w:rPr>
        <w:t xml:space="preserve">these </w:t>
      </w:r>
      <w:r w:rsidR="00C21FAD">
        <w:rPr>
          <w:rFonts w:ascii="Century Gothic" w:hAnsi="Century Gothic"/>
          <w:bCs/>
          <w:sz w:val="24"/>
          <w:szCs w:val="24"/>
        </w:rPr>
        <w:t xml:space="preserve">objectives well into the future.   </w:t>
      </w:r>
      <w:r>
        <w:rPr>
          <w:rFonts w:ascii="Century Gothic" w:hAnsi="Century Gothic"/>
          <w:bCs/>
          <w:sz w:val="24"/>
          <w:szCs w:val="24"/>
        </w:rPr>
        <w:t xml:space="preserve"> </w:t>
      </w:r>
    </w:p>
    <w:p w14:paraId="596D4C83" w14:textId="77777777" w:rsidR="0013449A" w:rsidRPr="0013449A" w:rsidRDefault="0013449A" w:rsidP="00901075">
      <w:pPr>
        <w:spacing w:after="0" w:line="240" w:lineRule="auto"/>
        <w:rPr>
          <w:rFonts w:ascii="Century Gothic" w:hAnsi="Century Gothic"/>
          <w:bCs/>
          <w:sz w:val="24"/>
          <w:szCs w:val="24"/>
        </w:rPr>
      </w:pPr>
    </w:p>
    <w:p w14:paraId="0EA50A68" w14:textId="2065CBB0" w:rsidR="000A1DA2" w:rsidRPr="00804CB5" w:rsidRDefault="00723AF7" w:rsidP="000A1DA2">
      <w:pPr>
        <w:spacing w:after="0" w:line="240" w:lineRule="auto"/>
        <w:rPr>
          <w:rFonts w:ascii="Century Gothic" w:hAnsi="Century Gothic"/>
          <w:b/>
          <w:sz w:val="32"/>
          <w:szCs w:val="32"/>
        </w:rPr>
      </w:pPr>
      <w:r>
        <w:rPr>
          <w:rFonts w:ascii="Century Gothic" w:hAnsi="Century Gothic"/>
          <w:b/>
          <w:sz w:val="32"/>
          <w:szCs w:val="32"/>
        </w:rPr>
        <w:t>Priority</w:t>
      </w:r>
      <w:r w:rsidR="000A1DA2">
        <w:rPr>
          <w:rFonts w:ascii="Century Gothic" w:hAnsi="Century Gothic"/>
          <w:b/>
          <w:sz w:val="32"/>
          <w:szCs w:val="32"/>
        </w:rPr>
        <w:t xml:space="preserve"> Workstreams</w:t>
      </w:r>
    </w:p>
    <w:tbl>
      <w:tblPr>
        <w:tblStyle w:val="TableGrid"/>
        <w:tblpPr w:leftFromText="180" w:rightFromText="180" w:vertAnchor="text" w:horzAnchor="margin" w:tblpY="10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
        <w:gridCol w:w="9786"/>
      </w:tblGrid>
      <w:tr w:rsidR="00AA241E" w14:paraId="5A08AB55" w14:textId="77777777" w:rsidTr="00AA241E">
        <w:tc>
          <w:tcPr>
            <w:tcW w:w="956" w:type="dxa"/>
          </w:tcPr>
          <w:p w14:paraId="73ADF5DC" w14:textId="77777777" w:rsidR="00AA241E" w:rsidRDefault="00AA241E" w:rsidP="00AA241E">
            <w:pPr>
              <w:jc w:val="both"/>
              <w:rPr>
                <w:rFonts w:ascii="Century Gothic" w:hAnsi="Century Gothic"/>
                <w:noProof/>
                <w:sz w:val="24"/>
                <w:szCs w:val="24"/>
              </w:rPr>
            </w:pPr>
          </w:p>
          <w:p w14:paraId="73BDE544" w14:textId="77777777" w:rsidR="00AA241E" w:rsidRDefault="00AA241E" w:rsidP="00AA241E">
            <w:pPr>
              <w:jc w:val="both"/>
              <w:rPr>
                <w:rFonts w:ascii="Century Gothic" w:hAnsi="Century Gothic"/>
                <w:noProof/>
                <w:sz w:val="24"/>
                <w:szCs w:val="24"/>
              </w:rPr>
            </w:pPr>
            <w:r>
              <w:rPr>
                <w:rFonts w:ascii="Century Gothic" w:hAnsi="Century Gothic"/>
                <w:noProof/>
                <w:sz w:val="24"/>
                <w:szCs w:val="24"/>
                <w:lang w:val="en-GB" w:eastAsia="en-GB"/>
              </w:rPr>
              <w:drawing>
                <wp:inline distT="0" distB="0" distL="0" distR="0" wp14:anchorId="1C8208DE" wp14:editId="439AE6CB">
                  <wp:extent cx="387350" cy="330200"/>
                  <wp:effectExtent l="0" t="0" r="0" b="0"/>
                  <wp:docPr id="23" name="Graphic 23" descr="Clipboard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Clipboard Checked with solid fill"/>
                          <pic:cNvPicPr/>
                        </pic:nvPicPr>
                        <pic:blipFill>
                          <a:blip r:embed="rId10">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387350" cy="330200"/>
                          </a:xfrm>
                          <a:prstGeom prst="rect">
                            <a:avLst/>
                          </a:prstGeom>
                        </pic:spPr>
                      </pic:pic>
                    </a:graphicData>
                  </a:graphic>
                </wp:inline>
              </w:drawing>
            </w:r>
          </w:p>
          <w:p w14:paraId="571154B8" w14:textId="77777777" w:rsidR="00AA241E" w:rsidRDefault="00AA241E" w:rsidP="00AA241E">
            <w:pPr>
              <w:jc w:val="both"/>
              <w:rPr>
                <w:rFonts w:ascii="Century Gothic" w:hAnsi="Century Gothic"/>
                <w:sz w:val="24"/>
                <w:szCs w:val="24"/>
              </w:rPr>
            </w:pPr>
          </w:p>
        </w:tc>
        <w:tc>
          <w:tcPr>
            <w:tcW w:w="9786" w:type="dxa"/>
          </w:tcPr>
          <w:p w14:paraId="4EEBE9CA" w14:textId="77777777" w:rsidR="00AA241E" w:rsidRPr="000C600D" w:rsidRDefault="00AA241E" w:rsidP="00AA241E">
            <w:pPr>
              <w:rPr>
                <w:rFonts w:ascii="Century Gothic" w:hAnsi="Century Gothic"/>
                <w:b/>
                <w:iCs/>
                <w:sz w:val="24"/>
                <w:szCs w:val="24"/>
              </w:rPr>
            </w:pPr>
            <w:r w:rsidRPr="000C600D">
              <w:rPr>
                <w:rFonts w:ascii="Century Gothic" w:hAnsi="Century Gothic"/>
                <w:b/>
                <w:iCs/>
                <w:color w:val="990033"/>
                <w:sz w:val="24"/>
                <w:szCs w:val="24"/>
              </w:rPr>
              <w:t>WORKSTREAM 1: Preparing for Transfer</w:t>
            </w:r>
            <w:r w:rsidRPr="000C600D">
              <w:rPr>
                <w:rFonts w:ascii="Century Gothic" w:hAnsi="Century Gothic"/>
                <w:b/>
                <w:iCs/>
                <w:sz w:val="24"/>
                <w:szCs w:val="24"/>
              </w:rPr>
              <w:t>.</w:t>
            </w:r>
          </w:p>
          <w:p w14:paraId="4B74C725" w14:textId="77777777" w:rsidR="00AA241E" w:rsidRPr="000C600D" w:rsidRDefault="00AA241E" w:rsidP="00AA241E">
            <w:pPr>
              <w:jc w:val="both"/>
              <w:rPr>
                <w:rFonts w:ascii="Century Gothic" w:hAnsi="Century Gothic"/>
                <w:sz w:val="24"/>
                <w:szCs w:val="24"/>
              </w:rPr>
            </w:pPr>
            <w:r w:rsidRPr="000C600D">
              <w:rPr>
                <w:rFonts w:ascii="Century Gothic" w:hAnsi="Century Gothic"/>
                <w:sz w:val="24"/>
                <w:szCs w:val="24"/>
              </w:rPr>
              <w:t xml:space="preserve">This workstream is about ensuring our Group is well-prepared to transfer to Cairn HA and that all key milestones in our Transition Project Plan are achieved.  </w:t>
            </w:r>
          </w:p>
        </w:tc>
      </w:tr>
      <w:tr w:rsidR="00AA241E" w14:paraId="07748795" w14:textId="77777777" w:rsidTr="00AA241E">
        <w:tc>
          <w:tcPr>
            <w:tcW w:w="956" w:type="dxa"/>
          </w:tcPr>
          <w:p w14:paraId="19A1D45E" w14:textId="77777777" w:rsidR="00AA241E" w:rsidRDefault="00AA241E" w:rsidP="00AA241E">
            <w:pPr>
              <w:jc w:val="both"/>
              <w:rPr>
                <w:rFonts w:ascii="Century Gothic" w:hAnsi="Century Gothic"/>
                <w:b/>
                <w:i/>
                <w:noProof/>
                <w:sz w:val="24"/>
                <w:szCs w:val="24"/>
              </w:rPr>
            </w:pPr>
          </w:p>
          <w:p w14:paraId="705CD09E" w14:textId="77777777" w:rsidR="00AA241E" w:rsidRDefault="00AA241E" w:rsidP="00AA241E">
            <w:pPr>
              <w:jc w:val="both"/>
              <w:rPr>
                <w:rFonts w:ascii="Century Gothic" w:hAnsi="Century Gothic"/>
                <w:sz w:val="24"/>
                <w:szCs w:val="24"/>
              </w:rPr>
            </w:pPr>
            <w:r>
              <w:rPr>
                <w:rFonts w:ascii="Century Gothic" w:hAnsi="Century Gothic"/>
                <w:noProof/>
                <w:sz w:val="24"/>
                <w:szCs w:val="24"/>
                <w:lang w:val="en-GB" w:eastAsia="en-GB"/>
              </w:rPr>
              <w:drawing>
                <wp:inline distT="0" distB="0" distL="0" distR="0" wp14:anchorId="2894D1CA" wp14:editId="7040F644">
                  <wp:extent cx="469900" cy="279400"/>
                  <wp:effectExtent l="0" t="0" r="0" b="6350"/>
                  <wp:docPr id="18" name="Graphic 18"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Bullseye with solid fill"/>
                          <pic:cNvPicPr/>
                        </pic:nvPicPr>
                        <pic:blipFill>
                          <a:blip r:embed="rId12">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469900" cy="279400"/>
                          </a:xfrm>
                          <a:prstGeom prst="rect">
                            <a:avLst/>
                          </a:prstGeom>
                        </pic:spPr>
                      </pic:pic>
                    </a:graphicData>
                  </a:graphic>
                </wp:inline>
              </w:drawing>
            </w:r>
          </w:p>
        </w:tc>
        <w:tc>
          <w:tcPr>
            <w:tcW w:w="9786" w:type="dxa"/>
          </w:tcPr>
          <w:p w14:paraId="33BC3FA0" w14:textId="77777777" w:rsidR="00AA241E" w:rsidRPr="000C600D" w:rsidRDefault="00AA241E" w:rsidP="00AA241E">
            <w:pPr>
              <w:rPr>
                <w:rFonts w:ascii="Century Gothic" w:hAnsi="Century Gothic"/>
                <w:b/>
                <w:iCs/>
                <w:color w:val="990033"/>
                <w:sz w:val="24"/>
                <w:szCs w:val="24"/>
              </w:rPr>
            </w:pPr>
            <w:r w:rsidRPr="000C600D">
              <w:rPr>
                <w:rFonts w:ascii="Century Gothic" w:hAnsi="Century Gothic"/>
                <w:b/>
                <w:iCs/>
                <w:color w:val="990033"/>
                <w:sz w:val="24"/>
                <w:szCs w:val="24"/>
              </w:rPr>
              <w:t>WORKSTREAM 2: Delivering Services.</w:t>
            </w:r>
          </w:p>
          <w:p w14:paraId="57E1AB46" w14:textId="77777777" w:rsidR="00AA241E" w:rsidRPr="000C600D" w:rsidRDefault="00AA241E" w:rsidP="00AA241E">
            <w:pPr>
              <w:jc w:val="both"/>
              <w:rPr>
                <w:rFonts w:ascii="Century Gothic" w:hAnsi="Century Gothic"/>
                <w:sz w:val="24"/>
                <w:szCs w:val="24"/>
              </w:rPr>
            </w:pPr>
            <w:r w:rsidRPr="000C600D">
              <w:rPr>
                <w:rFonts w:ascii="Century Gothic" w:hAnsi="Century Gothic"/>
                <w:sz w:val="24"/>
                <w:szCs w:val="24"/>
              </w:rPr>
              <w:t xml:space="preserve">This workstream is about ensuring we continue to deliver high quality customer services and deliver on our agreed performance targets. </w:t>
            </w:r>
          </w:p>
        </w:tc>
      </w:tr>
    </w:tbl>
    <w:p w14:paraId="6C8CEA21" w14:textId="7CCF5B93" w:rsidR="000A1DA2" w:rsidRDefault="000A1DA2" w:rsidP="000C600D">
      <w:pPr>
        <w:spacing w:after="0" w:line="240" w:lineRule="auto"/>
        <w:jc w:val="both"/>
        <w:rPr>
          <w:rFonts w:ascii="Century Gothic" w:hAnsi="Century Gothic"/>
          <w:sz w:val="24"/>
          <w:szCs w:val="24"/>
        </w:rPr>
      </w:pPr>
      <w:r w:rsidRPr="00804CB5">
        <w:rPr>
          <w:rFonts w:ascii="Century Gothic" w:hAnsi="Century Gothic"/>
          <w:sz w:val="24"/>
          <w:szCs w:val="24"/>
        </w:rPr>
        <w:t xml:space="preserve">We have </w:t>
      </w:r>
      <w:r>
        <w:rPr>
          <w:rFonts w:ascii="Century Gothic" w:hAnsi="Century Gothic"/>
          <w:sz w:val="24"/>
          <w:szCs w:val="24"/>
        </w:rPr>
        <w:t>now taken the opportunity to review and sharpen our</w:t>
      </w:r>
      <w:r w:rsidRPr="00804CB5">
        <w:rPr>
          <w:rFonts w:ascii="Century Gothic" w:hAnsi="Century Gothic"/>
          <w:sz w:val="24"/>
          <w:szCs w:val="24"/>
        </w:rPr>
        <w:t xml:space="preserve"> strategic </w:t>
      </w:r>
      <w:r>
        <w:rPr>
          <w:rFonts w:ascii="Century Gothic" w:hAnsi="Century Gothic"/>
          <w:sz w:val="24"/>
          <w:szCs w:val="24"/>
        </w:rPr>
        <w:t>priorities to ensure we</w:t>
      </w:r>
      <w:r w:rsidRPr="00804CB5">
        <w:rPr>
          <w:rFonts w:ascii="Century Gothic" w:hAnsi="Century Gothic"/>
          <w:sz w:val="24"/>
          <w:szCs w:val="24"/>
        </w:rPr>
        <w:t xml:space="preserve"> stay focused </w:t>
      </w:r>
      <w:r w:rsidR="000E174F">
        <w:rPr>
          <w:rFonts w:ascii="Century Gothic" w:hAnsi="Century Gothic"/>
          <w:sz w:val="24"/>
          <w:szCs w:val="24"/>
        </w:rPr>
        <w:t>throughout</w:t>
      </w:r>
      <w:r w:rsidRPr="00804CB5">
        <w:rPr>
          <w:rFonts w:ascii="Century Gothic" w:hAnsi="Century Gothic"/>
          <w:sz w:val="24"/>
          <w:szCs w:val="24"/>
        </w:rPr>
        <w:t xml:space="preserve"> th</w:t>
      </w:r>
      <w:r>
        <w:rPr>
          <w:rFonts w:ascii="Century Gothic" w:hAnsi="Century Gothic"/>
          <w:sz w:val="24"/>
          <w:szCs w:val="24"/>
        </w:rPr>
        <w:t>ese</w:t>
      </w:r>
      <w:r w:rsidRPr="00804CB5">
        <w:rPr>
          <w:rFonts w:ascii="Century Gothic" w:hAnsi="Century Gothic"/>
          <w:sz w:val="24"/>
          <w:szCs w:val="24"/>
        </w:rPr>
        <w:t xml:space="preserve"> next </w:t>
      </w:r>
      <w:r>
        <w:rPr>
          <w:rFonts w:ascii="Century Gothic" w:hAnsi="Century Gothic"/>
          <w:sz w:val="24"/>
          <w:szCs w:val="24"/>
        </w:rPr>
        <w:t>12 months</w:t>
      </w:r>
      <w:r w:rsidRPr="00804CB5">
        <w:rPr>
          <w:rFonts w:ascii="Century Gothic" w:hAnsi="Century Gothic"/>
          <w:sz w:val="24"/>
          <w:szCs w:val="24"/>
        </w:rPr>
        <w:t xml:space="preserve">. </w:t>
      </w:r>
      <w:r w:rsidR="000E174F">
        <w:rPr>
          <w:rFonts w:ascii="Century Gothic" w:hAnsi="Century Gothic"/>
          <w:sz w:val="24"/>
          <w:szCs w:val="24"/>
        </w:rPr>
        <w:t>To help maintain</w:t>
      </w:r>
      <w:r>
        <w:rPr>
          <w:rFonts w:ascii="Century Gothic" w:hAnsi="Century Gothic"/>
          <w:sz w:val="24"/>
          <w:szCs w:val="24"/>
        </w:rPr>
        <w:t xml:space="preserve"> this </w:t>
      </w:r>
      <w:r w:rsidR="000E174F">
        <w:rPr>
          <w:rFonts w:ascii="Century Gothic" w:hAnsi="Century Gothic"/>
          <w:sz w:val="24"/>
          <w:szCs w:val="24"/>
        </w:rPr>
        <w:t>focus</w:t>
      </w:r>
      <w:r>
        <w:rPr>
          <w:rFonts w:ascii="Century Gothic" w:hAnsi="Century Gothic"/>
          <w:sz w:val="24"/>
          <w:szCs w:val="24"/>
        </w:rPr>
        <w:t>, we have structured our activities into two priority workstreams</w:t>
      </w:r>
      <w:r w:rsidR="000C600D">
        <w:rPr>
          <w:rFonts w:ascii="Century Gothic" w:hAnsi="Century Gothic"/>
          <w:sz w:val="24"/>
          <w:szCs w:val="24"/>
        </w:rPr>
        <w:t>:</w:t>
      </w:r>
    </w:p>
    <w:p w14:paraId="7C7DB136" w14:textId="63288C60" w:rsidR="001B4515" w:rsidRPr="008E0E23" w:rsidRDefault="001B4515" w:rsidP="001B4515">
      <w:pPr>
        <w:rPr>
          <w:rFonts w:ascii="Century Gothic" w:hAnsi="Century Gothic"/>
          <w:b/>
          <w:color w:val="990033"/>
          <w:sz w:val="72"/>
          <w:szCs w:val="72"/>
        </w:rPr>
      </w:pPr>
      <w:r w:rsidRPr="008E0E23">
        <w:rPr>
          <w:rFonts w:ascii="Century Gothic" w:hAnsi="Century Gothic"/>
          <w:b/>
          <w:color w:val="990033"/>
          <w:sz w:val="32"/>
          <w:szCs w:val="32"/>
        </w:rPr>
        <w:lastRenderedPageBreak/>
        <w:t xml:space="preserve">Section </w:t>
      </w:r>
      <w:r w:rsidR="002C7F3D">
        <w:rPr>
          <w:rFonts w:ascii="Century Gothic" w:hAnsi="Century Gothic"/>
          <w:b/>
          <w:color w:val="990033"/>
          <w:sz w:val="32"/>
          <w:szCs w:val="32"/>
        </w:rPr>
        <w:t>6</w:t>
      </w:r>
      <w:r w:rsidRPr="008E0E23">
        <w:rPr>
          <w:rFonts w:ascii="Century Gothic" w:hAnsi="Century Gothic"/>
          <w:b/>
          <w:color w:val="990033"/>
          <w:sz w:val="32"/>
          <w:szCs w:val="32"/>
        </w:rPr>
        <w:t>:</w:t>
      </w:r>
      <w:r w:rsidRPr="008E0E23">
        <w:rPr>
          <w:rFonts w:ascii="Century Gothic" w:hAnsi="Century Gothic"/>
          <w:b/>
          <w:color w:val="990033"/>
          <w:sz w:val="72"/>
          <w:szCs w:val="72"/>
        </w:rPr>
        <w:t xml:space="preserve"> Priorities</w:t>
      </w:r>
    </w:p>
    <w:p w14:paraId="78EDD319" w14:textId="230C1EB1" w:rsidR="001B4515" w:rsidRDefault="001B4515" w:rsidP="002F4983">
      <w:pPr>
        <w:spacing w:after="240" w:line="240" w:lineRule="auto"/>
        <w:jc w:val="both"/>
        <w:rPr>
          <w:rFonts w:ascii="Century Gothic" w:hAnsi="Century Gothic"/>
          <w:b/>
          <w:i/>
          <w:color w:val="990033"/>
          <w:sz w:val="28"/>
          <w:szCs w:val="28"/>
        </w:rPr>
      </w:pPr>
      <w:r w:rsidRPr="008E0E23">
        <w:rPr>
          <w:rFonts w:ascii="Century Gothic" w:hAnsi="Century Gothic"/>
          <w:b/>
          <w:i/>
          <w:color w:val="990033"/>
          <w:sz w:val="28"/>
          <w:szCs w:val="28"/>
        </w:rPr>
        <w:t xml:space="preserve">We have identified </w:t>
      </w:r>
      <w:r w:rsidR="00CE075F">
        <w:rPr>
          <w:rFonts w:ascii="Century Gothic" w:hAnsi="Century Gothic"/>
          <w:b/>
          <w:i/>
          <w:color w:val="990033"/>
          <w:sz w:val="28"/>
          <w:szCs w:val="28"/>
        </w:rPr>
        <w:t xml:space="preserve">7 </w:t>
      </w:r>
      <w:r w:rsidR="00201907">
        <w:rPr>
          <w:rFonts w:ascii="Century Gothic" w:hAnsi="Century Gothic"/>
          <w:b/>
          <w:i/>
          <w:color w:val="990033"/>
          <w:sz w:val="28"/>
          <w:szCs w:val="28"/>
        </w:rPr>
        <w:t>inter-connect</w:t>
      </w:r>
      <w:r w:rsidR="000E174F">
        <w:rPr>
          <w:rFonts w:ascii="Century Gothic" w:hAnsi="Century Gothic"/>
          <w:b/>
          <w:i/>
          <w:color w:val="990033"/>
          <w:sz w:val="28"/>
          <w:szCs w:val="28"/>
        </w:rPr>
        <w:t>ing</w:t>
      </w:r>
      <w:r w:rsidR="00201907">
        <w:rPr>
          <w:rFonts w:ascii="Century Gothic" w:hAnsi="Century Gothic"/>
          <w:b/>
          <w:i/>
          <w:color w:val="990033"/>
          <w:sz w:val="28"/>
          <w:szCs w:val="28"/>
        </w:rPr>
        <w:t xml:space="preserve">, </w:t>
      </w:r>
      <w:r w:rsidR="00F502E1" w:rsidRPr="008E0E23">
        <w:rPr>
          <w:rFonts w:ascii="Century Gothic" w:hAnsi="Century Gothic"/>
          <w:b/>
          <w:i/>
          <w:color w:val="990033"/>
          <w:sz w:val="28"/>
          <w:szCs w:val="28"/>
        </w:rPr>
        <w:t>strategic</w:t>
      </w:r>
      <w:r w:rsidRPr="008E0E23">
        <w:rPr>
          <w:rFonts w:ascii="Century Gothic" w:hAnsi="Century Gothic"/>
          <w:b/>
          <w:i/>
          <w:color w:val="990033"/>
          <w:sz w:val="28"/>
          <w:szCs w:val="28"/>
        </w:rPr>
        <w:t xml:space="preserve"> priorities for the </w:t>
      </w:r>
      <w:r w:rsidR="00D47D06">
        <w:rPr>
          <w:rFonts w:ascii="Century Gothic" w:hAnsi="Century Gothic"/>
          <w:b/>
          <w:i/>
          <w:color w:val="990033"/>
          <w:sz w:val="28"/>
          <w:szCs w:val="28"/>
        </w:rPr>
        <w:t>next year</w:t>
      </w:r>
      <w:r w:rsidR="006F3867">
        <w:rPr>
          <w:rFonts w:ascii="Century Gothic" w:hAnsi="Century Gothic"/>
          <w:b/>
          <w:i/>
          <w:color w:val="990033"/>
          <w:sz w:val="28"/>
          <w:szCs w:val="28"/>
        </w:rPr>
        <w:t xml:space="preserve">. We set these </w:t>
      </w:r>
      <w:r w:rsidR="0013449A">
        <w:rPr>
          <w:rFonts w:ascii="Century Gothic" w:hAnsi="Century Gothic"/>
          <w:b/>
          <w:i/>
          <w:color w:val="990033"/>
          <w:sz w:val="28"/>
          <w:szCs w:val="28"/>
        </w:rPr>
        <w:t>s</w:t>
      </w:r>
      <w:r w:rsidR="002E53EA">
        <w:rPr>
          <w:rFonts w:ascii="Century Gothic" w:hAnsi="Century Gothic"/>
          <w:b/>
          <w:i/>
          <w:color w:val="990033"/>
          <w:sz w:val="28"/>
          <w:szCs w:val="28"/>
        </w:rPr>
        <w:t xml:space="preserve">et out below and </w:t>
      </w:r>
      <w:r w:rsidR="006F3867">
        <w:rPr>
          <w:rFonts w:ascii="Century Gothic" w:hAnsi="Century Gothic"/>
          <w:b/>
          <w:i/>
          <w:color w:val="990033"/>
          <w:sz w:val="28"/>
          <w:szCs w:val="28"/>
        </w:rPr>
        <w:t xml:space="preserve">in </w:t>
      </w:r>
      <w:r w:rsidR="002E53EA">
        <w:rPr>
          <w:rFonts w:ascii="Century Gothic" w:hAnsi="Century Gothic"/>
          <w:b/>
          <w:i/>
          <w:color w:val="990033"/>
          <w:sz w:val="28"/>
          <w:szCs w:val="28"/>
        </w:rPr>
        <w:t xml:space="preserve">our strategic delivery plan (see Appendix) </w:t>
      </w:r>
      <w:r w:rsidR="00654EA2">
        <w:rPr>
          <w:rFonts w:ascii="Century Gothic" w:hAnsi="Century Gothic"/>
          <w:b/>
          <w:i/>
          <w:color w:val="990033"/>
          <w:sz w:val="28"/>
          <w:szCs w:val="28"/>
        </w:rPr>
        <w:t xml:space="preserve">and </w:t>
      </w:r>
      <w:r w:rsidR="0013449A">
        <w:rPr>
          <w:rFonts w:ascii="Century Gothic" w:hAnsi="Century Gothic"/>
          <w:b/>
          <w:i/>
          <w:color w:val="990033"/>
          <w:sz w:val="28"/>
          <w:szCs w:val="28"/>
        </w:rPr>
        <w:t xml:space="preserve">how </w:t>
      </w:r>
      <w:r w:rsidR="00E228A7" w:rsidRPr="008E0E23">
        <w:rPr>
          <w:rFonts w:ascii="Century Gothic" w:hAnsi="Century Gothic"/>
          <w:b/>
          <w:i/>
          <w:color w:val="990033"/>
          <w:sz w:val="28"/>
          <w:szCs w:val="28"/>
        </w:rPr>
        <w:t xml:space="preserve">these </w:t>
      </w:r>
      <w:r w:rsidR="00D47D06">
        <w:rPr>
          <w:rFonts w:ascii="Century Gothic" w:hAnsi="Century Gothic"/>
          <w:b/>
          <w:i/>
          <w:color w:val="990033"/>
          <w:sz w:val="28"/>
          <w:szCs w:val="28"/>
        </w:rPr>
        <w:t>will</w:t>
      </w:r>
      <w:r w:rsidR="00E228A7" w:rsidRPr="008E0E23">
        <w:rPr>
          <w:rFonts w:ascii="Century Gothic" w:hAnsi="Century Gothic"/>
          <w:b/>
          <w:i/>
          <w:color w:val="990033"/>
          <w:sz w:val="28"/>
          <w:szCs w:val="28"/>
        </w:rPr>
        <w:t xml:space="preserve"> contribute to </w:t>
      </w:r>
      <w:r w:rsidR="00D47D06">
        <w:rPr>
          <w:rFonts w:ascii="Century Gothic" w:hAnsi="Century Gothic"/>
          <w:b/>
          <w:i/>
          <w:color w:val="990033"/>
          <w:sz w:val="28"/>
          <w:szCs w:val="28"/>
        </w:rPr>
        <w:t xml:space="preserve">our </w:t>
      </w:r>
      <w:r w:rsidR="00E228A7" w:rsidRPr="008E0E23">
        <w:rPr>
          <w:rFonts w:ascii="Century Gothic" w:hAnsi="Century Gothic"/>
          <w:b/>
          <w:i/>
          <w:color w:val="990033"/>
          <w:sz w:val="28"/>
          <w:szCs w:val="28"/>
        </w:rPr>
        <w:t xml:space="preserve">strategic </w:t>
      </w:r>
      <w:r w:rsidR="0013449A">
        <w:rPr>
          <w:rFonts w:ascii="Century Gothic" w:hAnsi="Century Gothic"/>
          <w:b/>
          <w:i/>
          <w:color w:val="990033"/>
          <w:sz w:val="28"/>
          <w:szCs w:val="28"/>
        </w:rPr>
        <w:t>objectives and our two priority workstreams</w:t>
      </w:r>
      <w:r w:rsidR="00E228A7" w:rsidRPr="008E0E23">
        <w:rPr>
          <w:rFonts w:ascii="Century Gothic" w:hAnsi="Century Gothic"/>
          <w:b/>
          <w:i/>
          <w:color w:val="990033"/>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01798" w14:paraId="696D6E0F" w14:textId="77777777" w:rsidTr="00CE075F">
        <w:tc>
          <w:tcPr>
            <w:tcW w:w="5395" w:type="dxa"/>
          </w:tcPr>
          <w:p w14:paraId="392887C2" w14:textId="77777777" w:rsidR="00901798" w:rsidRDefault="00901798" w:rsidP="00CE075F">
            <w:pPr>
              <w:rPr>
                <w:rFonts w:ascii="Century Gothic" w:hAnsi="Century Gothic"/>
                <w:b/>
                <w:sz w:val="32"/>
                <w:szCs w:val="32"/>
              </w:rPr>
            </w:pPr>
          </w:p>
          <w:p w14:paraId="62ECF97D" w14:textId="2F983EF9" w:rsidR="00901798" w:rsidRPr="006471D4" w:rsidRDefault="00901798" w:rsidP="00CE075F">
            <w:pPr>
              <w:rPr>
                <w:rFonts w:ascii="Century Gothic" w:hAnsi="Century Gothic"/>
                <w:b/>
                <w:sz w:val="32"/>
                <w:szCs w:val="32"/>
              </w:rPr>
            </w:pPr>
            <w:r w:rsidRPr="006471D4">
              <w:rPr>
                <w:rFonts w:ascii="Century Gothic" w:hAnsi="Century Gothic"/>
                <w:b/>
                <w:sz w:val="32"/>
                <w:szCs w:val="32"/>
              </w:rPr>
              <w:t>1.</w:t>
            </w:r>
            <w:r>
              <w:rPr>
                <w:rFonts w:ascii="Century Gothic" w:hAnsi="Century Gothic"/>
                <w:b/>
                <w:sz w:val="32"/>
                <w:szCs w:val="32"/>
              </w:rPr>
              <w:t xml:space="preserve"> </w:t>
            </w:r>
            <w:r w:rsidR="00974173">
              <w:rPr>
                <w:rFonts w:ascii="Century Gothic" w:hAnsi="Century Gothic"/>
                <w:b/>
                <w:sz w:val="32"/>
                <w:szCs w:val="32"/>
              </w:rPr>
              <w:t>Transfer</w:t>
            </w:r>
            <w:r w:rsidR="007E132D">
              <w:rPr>
                <w:rFonts w:ascii="Century Gothic" w:hAnsi="Century Gothic"/>
                <w:b/>
                <w:sz w:val="32"/>
                <w:szCs w:val="32"/>
              </w:rPr>
              <w:t xml:space="preserve"> Preparations</w:t>
            </w:r>
          </w:p>
        </w:tc>
        <w:tc>
          <w:tcPr>
            <w:tcW w:w="5395" w:type="dxa"/>
          </w:tcPr>
          <w:p w14:paraId="382C0C59" w14:textId="77777777" w:rsidR="00901798" w:rsidRPr="006471D4" w:rsidRDefault="00901798" w:rsidP="00CE075F">
            <w:pPr>
              <w:jc w:val="right"/>
              <w:rPr>
                <w:rFonts w:ascii="Century Gothic" w:hAnsi="Century Gothic"/>
                <w:bCs/>
                <w:i/>
                <w:iCs/>
                <w:sz w:val="16"/>
                <w:szCs w:val="16"/>
              </w:rPr>
            </w:pPr>
            <w:r w:rsidRPr="006471D4">
              <w:rPr>
                <w:rFonts w:ascii="Century Gothic" w:hAnsi="Century Gothic"/>
                <w:bCs/>
                <w:i/>
                <w:iCs/>
                <w:sz w:val="16"/>
                <w:szCs w:val="16"/>
              </w:rPr>
              <w:t>Contributing towards</w:t>
            </w:r>
          </w:p>
          <w:p w14:paraId="0CE2874E" w14:textId="535C6496" w:rsidR="00901798" w:rsidRPr="006471D4" w:rsidRDefault="008C704F" w:rsidP="00CE075F">
            <w:pPr>
              <w:jc w:val="right"/>
              <w:rPr>
                <w:rFonts w:ascii="Century Gothic" w:hAnsi="Century Gothic"/>
                <w:bCs/>
                <w:i/>
                <w:iCs/>
              </w:rPr>
            </w:pPr>
            <w:r>
              <w:rPr>
                <w:rFonts w:ascii="Century Gothic" w:hAnsi="Century Gothic"/>
                <w:noProof/>
                <w:sz w:val="24"/>
                <w:szCs w:val="24"/>
                <w:lang w:val="en-GB" w:eastAsia="en-GB"/>
              </w:rPr>
              <w:drawing>
                <wp:inline distT="0" distB="0" distL="0" distR="0" wp14:anchorId="1A8BC10F" wp14:editId="7E7A2BDF">
                  <wp:extent cx="381000" cy="361950"/>
                  <wp:effectExtent l="0" t="0" r="0" b="0"/>
                  <wp:docPr id="20" name="Graphic 20" descr="Clipboard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Clipboard Checked with solid fill"/>
                          <pic:cNvPicPr/>
                        </pic:nvPicPr>
                        <pic:blipFill>
                          <a:blip r:embed="rId10">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381000" cy="361950"/>
                          </a:xfrm>
                          <a:prstGeom prst="rect">
                            <a:avLst/>
                          </a:prstGeom>
                        </pic:spPr>
                      </pic:pic>
                    </a:graphicData>
                  </a:graphic>
                </wp:inline>
              </w:drawing>
            </w:r>
            <w:r w:rsidR="00901798">
              <w:rPr>
                <w:rFonts w:ascii="Century Gothic" w:hAnsi="Century Gothic"/>
                <w:bCs/>
                <w:i/>
                <w:iCs/>
              </w:rPr>
              <w:t xml:space="preserve">    </w:t>
            </w:r>
          </w:p>
        </w:tc>
      </w:tr>
    </w:tbl>
    <w:p w14:paraId="7F989889" w14:textId="0566D181" w:rsidR="00875493" w:rsidRDefault="00875493" w:rsidP="005219E1">
      <w:pPr>
        <w:spacing w:after="0" w:line="240" w:lineRule="auto"/>
        <w:jc w:val="both"/>
        <w:rPr>
          <w:rFonts w:ascii="Century Gothic" w:hAnsi="Century Gothic"/>
          <w:bCs/>
          <w:sz w:val="24"/>
          <w:szCs w:val="24"/>
        </w:rPr>
      </w:pPr>
      <w:r>
        <w:rPr>
          <w:rFonts w:ascii="Century Gothic" w:hAnsi="Century Gothic"/>
          <w:bCs/>
          <w:sz w:val="24"/>
          <w:szCs w:val="24"/>
        </w:rPr>
        <w:t xml:space="preserve">Ensuring that we are well-prepared for the proposed transfer to Cairn HA by April 2022 is </w:t>
      </w:r>
      <w:r w:rsidR="00654EA2">
        <w:rPr>
          <w:rFonts w:ascii="Century Gothic" w:hAnsi="Century Gothic"/>
          <w:bCs/>
          <w:sz w:val="24"/>
          <w:szCs w:val="24"/>
        </w:rPr>
        <w:t>a</w:t>
      </w:r>
      <w:r>
        <w:rPr>
          <w:rFonts w:ascii="Century Gothic" w:hAnsi="Century Gothic"/>
          <w:bCs/>
          <w:sz w:val="24"/>
          <w:szCs w:val="24"/>
        </w:rPr>
        <w:t xml:space="preserve"> strategic priority and </w:t>
      </w:r>
      <w:r w:rsidR="005219E1">
        <w:rPr>
          <w:rFonts w:ascii="Century Gothic" w:hAnsi="Century Gothic"/>
          <w:bCs/>
          <w:sz w:val="24"/>
          <w:szCs w:val="24"/>
        </w:rPr>
        <w:t xml:space="preserve">will be </w:t>
      </w:r>
      <w:r>
        <w:rPr>
          <w:rFonts w:ascii="Century Gothic" w:hAnsi="Century Gothic"/>
          <w:bCs/>
          <w:sz w:val="24"/>
          <w:szCs w:val="24"/>
        </w:rPr>
        <w:t>a key workstream through</w:t>
      </w:r>
      <w:r w:rsidR="00654EA2">
        <w:rPr>
          <w:rFonts w:ascii="Century Gothic" w:hAnsi="Century Gothic"/>
          <w:bCs/>
          <w:sz w:val="24"/>
          <w:szCs w:val="24"/>
        </w:rPr>
        <w:t>out</w:t>
      </w:r>
      <w:r>
        <w:rPr>
          <w:rFonts w:ascii="Century Gothic" w:hAnsi="Century Gothic"/>
          <w:bCs/>
          <w:sz w:val="24"/>
          <w:szCs w:val="24"/>
        </w:rPr>
        <w:t xml:space="preserve"> th</w:t>
      </w:r>
      <w:r w:rsidR="005219E1">
        <w:rPr>
          <w:rFonts w:ascii="Century Gothic" w:hAnsi="Century Gothic"/>
          <w:bCs/>
          <w:sz w:val="24"/>
          <w:szCs w:val="24"/>
        </w:rPr>
        <w:t>e</w:t>
      </w:r>
      <w:r>
        <w:rPr>
          <w:rFonts w:ascii="Century Gothic" w:hAnsi="Century Gothic"/>
          <w:bCs/>
          <w:sz w:val="24"/>
          <w:szCs w:val="24"/>
        </w:rPr>
        <w:t>s</w:t>
      </w:r>
      <w:r w:rsidR="005219E1">
        <w:rPr>
          <w:rFonts w:ascii="Century Gothic" w:hAnsi="Century Gothic"/>
          <w:bCs/>
          <w:sz w:val="24"/>
          <w:szCs w:val="24"/>
        </w:rPr>
        <w:t>e</w:t>
      </w:r>
      <w:r>
        <w:rPr>
          <w:rFonts w:ascii="Century Gothic" w:hAnsi="Century Gothic"/>
          <w:bCs/>
          <w:sz w:val="24"/>
          <w:szCs w:val="24"/>
        </w:rPr>
        <w:t xml:space="preserve"> next </w:t>
      </w:r>
      <w:r w:rsidR="005219E1">
        <w:rPr>
          <w:rFonts w:ascii="Century Gothic" w:hAnsi="Century Gothic"/>
          <w:bCs/>
          <w:sz w:val="24"/>
          <w:szCs w:val="24"/>
        </w:rPr>
        <w:t>12 months</w:t>
      </w:r>
      <w:r>
        <w:rPr>
          <w:rFonts w:ascii="Century Gothic" w:hAnsi="Century Gothic"/>
          <w:bCs/>
          <w:sz w:val="24"/>
          <w:szCs w:val="24"/>
        </w:rPr>
        <w:t xml:space="preserve">. </w:t>
      </w:r>
      <w:r w:rsidR="005219E1">
        <w:rPr>
          <w:rFonts w:ascii="Century Gothic" w:hAnsi="Century Gothic" w:cs="Arial"/>
          <w:sz w:val="24"/>
          <w:szCs w:val="24"/>
        </w:rPr>
        <w:t xml:space="preserve">Our priority will be to complete the negotiations with Cairn HA on behalf of the Group and to engage effectively with our tenants, staff and other key stakeholders. </w:t>
      </w:r>
      <w:r w:rsidR="00654EA2">
        <w:rPr>
          <w:rFonts w:ascii="Century Gothic" w:hAnsi="Century Gothic"/>
          <w:bCs/>
          <w:sz w:val="24"/>
          <w:szCs w:val="24"/>
        </w:rPr>
        <w:t xml:space="preserve">We have a Transition Project Plan in place which will guide our work programme and have already achieved some of the key milestones such as agreed the Heads of Terms with the Board of Cairn HA. </w:t>
      </w:r>
    </w:p>
    <w:p w14:paraId="51C3328B" w14:textId="4876E778" w:rsidR="00654EA2" w:rsidRDefault="00654EA2" w:rsidP="00654EA2">
      <w:pPr>
        <w:spacing w:after="0" w:line="240" w:lineRule="auto"/>
        <w:jc w:val="both"/>
        <w:rPr>
          <w:rFonts w:ascii="Century Gothic" w:hAnsi="Century Gothic"/>
          <w:bCs/>
          <w:sz w:val="24"/>
          <w:szCs w:val="24"/>
        </w:rPr>
      </w:pPr>
    </w:p>
    <w:p w14:paraId="5BDEF7B2" w14:textId="1E599081" w:rsidR="00B21F37" w:rsidRDefault="00654EA2" w:rsidP="002E68A4">
      <w:pPr>
        <w:spacing w:after="0" w:line="240" w:lineRule="auto"/>
        <w:jc w:val="both"/>
        <w:rPr>
          <w:rFonts w:ascii="Century Gothic" w:hAnsi="Century Gothic"/>
          <w:bCs/>
          <w:sz w:val="24"/>
          <w:szCs w:val="24"/>
        </w:rPr>
      </w:pPr>
      <w:r>
        <w:rPr>
          <w:rFonts w:ascii="Century Gothic" w:hAnsi="Century Gothic"/>
          <w:bCs/>
          <w:sz w:val="24"/>
          <w:szCs w:val="24"/>
        </w:rPr>
        <w:t xml:space="preserve">In preparation for this year, we took the opportunity to strengthen our Board </w:t>
      </w:r>
      <w:r w:rsidR="005219E1">
        <w:rPr>
          <w:rFonts w:ascii="Century Gothic" w:hAnsi="Century Gothic"/>
          <w:bCs/>
          <w:sz w:val="24"/>
          <w:szCs w:val="24"/>
        </w:rPr>
        <w:t xml:space="preserve">at our AGM last year </w:t>
      </w:r>
      <w:r>
        <w:rPr>
          <w:rFonts w:ascii="Century Gothic" w:hAnsi="Century Gothic"/>
          <w:bCs/>
          <w:sz w:val="24"/>
          <w:szCs w:val="24"/>
        </w:rPr>
        <w:t xml:space="preserve">with the appointment of highly experienced and skilled individuals, most of whom </w:t>
      </w:r>
      <w:r w:rsidR="000E174F">
        <w:rPr>
          <w:rFonts w:ascii="Century Gothic" w:hAnsi="Century Gothic"/>
          <w:bCs/>
          <w:sz w:val="24"/>
          <w:szCs w:val="24"/>
        </w:rPr>
        <w:t>with</w:t>
      </w:r>
      <w:r>
        <w:rPr>
          <w:rFonts w:ascii="Century Gothic" w:hAnsi="Century Gothic"/>
          <w:bCs/>
          <w:sz w:val="24"/>
          <w:szCs w:val="24"/>
        </w:rPr>
        <w:t xml:space="preserve"> direct experience of negotiating transfers of engagements. We have also commissioned an experienced Partnership Manager to support the Board through the </w:t>
      </w:r>
      <w:r w:rsidR="00467C37">
        <w:rPr>
          <w:rFonts w:ascii="Century Gothic" w:hAnsi="Century Gothic"/>
          <w:bCs/>
          <w:sz w:val="24"/>
          <w:szCs w:val="24"/>
        </w:rPr>
        <w:t xml:space="preserve">transfer preparation </w:t>
      </w:r>
      <w:r>
        <w:rPr>
          <w:rFonts w:ascii="Century Gothic" w:hAnsi="Century Gothic"/>
          <w:bCs/>
          <w:sz w:val="24"/>
          <w:szCs w:val="24"/>
        </w:rPr>
        <w:t>process.</w:t>
      </w:r>
      <w:r w:rsidR="002E68A4">
        <w:rPr>
          <w:rFonts w:ascii="Century Gothic" w:hAnsi="Century Gothic"/>
          <w:bCs/>
          <w:sz w:val="24"/>
          <w:szCs w:val="24"/>
        </w:rPr>
        <w:t xml:space="preserve"> </w:t>
      </w:r>
      <w:r w:rsidR="00875493" w:rsidRPr="00875493">
        <w:rPr>
          <w:rFonts w:ascii="Century Gothic" w:hAnsi="Century Gothic"/>
          <w:bCs/>
          <w:sz w:val="24"/>
          <w:szCs w:val="24"/>
        </w:rPr>
        <w:t xml:space="preserve">We have </w:t>
      </w:r>
      <w:r>
        <w:rPr>
          <w:rFonts w:ascii="Century Gothic" w:hAnsi="Century Gothic"/>
          <w:bCs/>
          <w:sz w:val="24"/>
          <w:szCs w:val="24"/>
        </w:rPr>
        <w:t>reviewed our capacity and agreed a resourcing plan which has included a re-allocation of the staffing resource across our Group structure. We have also taken the decision not to fill our current staff vacancies (we have 3</w:t>
      </w:r>
      <w:r w:rsidR="00DB4C1C">
        <w:rPr>
          <w:rFonts w:ascii="Century Gothic" w:hAnsi="Century Gothic"/>
          <w:bCs/>
          <w:sz w:val="24"/>
          <w:szCs w:val="24"/>
        </w:rPr>
        <w:t>) but</w:t>
      </w:r>
      <w:r>
        <w:rPr>
          <w:rFonts w:ascii="Century Gothic" w:hAnsi="Century Gothic"/>
          <w:bCs/>
          <w:sz w:val="24"/>
          <w:szCs w:val="24"/>
        </w:rPr>
        <w:t xml:space="preserve"> rather to commission external, temporary support where essential. </w:t>
      </w:r>
    </w:p>
    <w:p w14:paraId="415C3BB7" w14:textId="0A6BACC8" w:rsidR="00467C37" w:rsidRDefault="00467C37" w:rsidP="00F70171">
      <w:pPr>
        <w:spacing w:after="0" w:line="240" w:lineRule="auto"/>
        <w:rPr>
          <w:rFonts w:ascii="Century Gothic" w:hAnsi="Century Gothic"/>
          <w:bCs/>
          <w:sz w:val="24"/>
          <w:szCs w:val="24"/>
        </w:rPr>
      </w:pPr>
    </w:p>
    <w:p w14:paraId="5FD02B34" w14:textId="066BD6F1" w:rsidR="00467C37" w:rsidRPr="00875493" w:rsidRDefault="002E68A4" w:rsidP="002E68A4">
      <w:pPr>
        <w:spacing w:after="0" w:line="240" w:lineRule="auto"/>
        <w:jc w:val="both"/>
        <w:rPr>
          <w:rFonts w:ascii="Century Gothic" w:hAnsi="Century Gothic"/>
          <w:bCs/>
          <w:sz w:val="24"/>
          <w:szCs w:val="24"/>
        </w:rPr>
      </w:pPr>
      <w:r>
        <w:rPr>
          <w:rFonts w:ascii="Century Gothic" w:hAnsi="Century Gothic"/>
          <w:bCs/>
          <w:sz w:val="24"/>
          <w:szCs w:val="24"/>
        </w:rPr>
        <w:t>W</w:t>
      </w:r>
      <w:r w:rsidR="00467C37" w:rsidRPr="00467C37">
        <w:rPr>
          <w:rFonts w:ascii="Century Gothic" w:hAnsi="Century Gothic"/>
          <w:bCs/>
          <w:sz w:val="24"/>
          <w:szCs w:val="24"/>
        </w:rPr>
        <w:t>ith PCE</w:t>
      </w:r>
      <w:r>
        <w:rPr>
          <w:rFonts w:ascii="Century Gothic" w:hAnsi="Century Gothic"/>
          <w:bCs/>
          <w:sz w:val="24"/>
          <w:szCs w:val="24"/>
        </w:rPr>
        <w:t xml:space="preserve">, our subsidiary, we </w:t>
      </w:r>
      <w:r w:rsidR="005219E1">
        <w:rPr>
          <w:rFonts w:ascii="Century Gothic" w:hAnsi="Century Gothic"/>
          <w:bCs/>
          <w:sz w:val="24"/>
          <w:szCs w:val="24"/>
        </w:rPr>
        <w:t xml:space="preserve">will explore the feasibility of undertaking one or two additional activities which could help give the new combined subsidiary the best possible start post-transfer. One of these tasks is to </w:t>
      </w:r>
      <w:r w:rsidR="00467C37" w:rsidRPr="00467C37">
        <w:rPr>
          <w:rFonts w:ascii="Century Gothic" w:hAnsi="Century Gothic"/>
          <w:bCs/>
          <w:sz w:val="24"/>
          <w:szCs w:val="24"/>
        </w:rPr>
        <w:t>review</w:t>
      </w:r>
      <w:r w:rsidR="005219E1">
        <w:rPr>
          <w:rFonts w:ascii="Century Gothic" w:hAnsi="Century Gothic"/>
          <w:bCs/>
          <w:sz w:val="24"/>
          <w:szCs w:val="24"/>
        </w:rPr>
        <w:t xml:space="preserve"> PCE’s</w:t>
      </w:r>
      <w:r>
        <w:rPr>
          <w:rFonts w:ascii="Century Gothic" w:hAnsi="Century Gothic"/>
          <w:bCs/>
          <w:sz w:val="24"/>
          <w:szCs w:val="24"/>
        </w:rPr>
        <w:t xml:space="preserve"> outstanding </w:t>
      </w:r>
      <w:r w:rsidR="00467C37" w:rsidRPr="00467C37">
        <w:rPr>
          <w:rFonts w:ascii="Century Gothic" w:hAnsi="Century Gothic"/>
          <w:bCs/>
          <w:sz w:val="24"/>
          <w:szCs w:val="24"/>
        </w:rPr>
        <w:t>loan</w:t>
      </w:r>
      <w:r>
        <w:rPr>
          <w:rFonts w:ascii="Century Gothic" w:hAnsi="Century Gothic"/>
          <w:bCs/>
          <w:sz w:val="24"/>
          <w:szCs w:val="24"/>
        </w:rPr>
        <w:t xml:space="preserve"> </w:t>
      </w:r>
      <w:r w:rsidR="000E174F">
        <w:rPr>
          <w:rFonts w:ascii="Century Gothic" w:hAnsi="Century Gothic"/>
          <w:bCs/>
          <w:sz w:val="24"/>
          <w:szCs w:val="24"/>
        </w:rPr>
        <w:t xml:space="preserve">from ourselves </w:t>
      </w:r>
      <w:r w:rsidR="005219E1">
        <w:rPr>
          <w:rFonts w:ascii="Century Gothic" w:hAnsi="Century Gothic"/>
          <w:bCs/>
          <w:sz w:val="24"/>
          <w:szCs w:val="24"/>
        </w:rPr>
        <w:t xml:space="preserve">and </w:t>
      </w:r>
      <w:r>
        <w:rPr>
          <w:rFonts w:ascii="Century Gothic" w:hAnsi="Century Gothic"/>
          <w:bCs/>
          <w:sz w:val="24"/>
          <w:szCs w:val="24"/>
        </w:rPr>
        <w:t xml:space="preserve">assess </w:t>
      </w:r>
      <w:r w:rsidR="005219E1">
        <w:rPr>
          <w:rFonts w:ascii="Century Gothic" w:hAnsi="Century Gothic"/>
          <w:bCs/>
          <w:sz w:val="24"/>
          <w:szCs w:val="24"/>
        </w:rPr>
        <w:t xml:space="preserve">the </w:t>
      </w:r>
      <w:r>
        <w:rPr>
          <w:rFonts w:ascii="Century Gothic" w:hAnsi="Century Gothic"/>
          <w:bCs/>
          <w:sz w:val="24"/>
          <w:szCs w:val="24"/>
        </w:rPr>
        <w:t>options</w:t>
      </w:r>
      <w:r w:rsidR="005219E1">
        <w:rPr>
          <w:rFonts w:ascii="Century Gothic" w:hAnsi="Century Gothic"/>
          <w:bCs/>
          <w:sz w:val="24"/>
          <w:szCs w:val="24"/>
        </w:rPr>
        <w:t xml:space="preserve"> to vary the terms or perhaps unwind the loan.</w:t>
      </w:r>
      <w:r>
        <w:rPr>
          <w:rFonts w:ascii="Century Gothic" w:hAnsi="Century Gothic"/>
          <w:bCs/>
          <w:sz w:val="24"/>
          <w:szCs w:val="24"/>
        </w:rPr>
        <w:t xml:space="preserve"> </w:t>
      </w:r>
    </w:p>
    <w:p w14:paraId="68B89AE9" w14:textId="77777777" w:rsidR="005A1646" w:rsidRDefault="005A1646" w:rsidP="00F70171">
      <w:pPr>
        <w:spacing w:after="0" w:line="240" w:lineRule="auto"/>
        <w:rPr>
          <w:rFonts w:ascii="Century Gothic" w:hAnsi="Century Gothic"/>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471D4" w14:paraId="4640A1EC" w14:textId="77777777" w:rsidTr="006471D4">
        <w:tc>
          <w:tcPr>
            <w:tcW w:w="5395" w:type="dxa"/>
          </w:tcPr>
          <w:p w14:paraId="71BD3E07" w14:textId="77777777" w:rsidR="006471D4" w:rsidRDefault="006471D4" w:rsidP="00F70171">
            <w:pPr>
              <w:rPr>
                <w:rFonts w:ascii="Century Gothic" w:hAnsi="Century Gothic"/>
                <w:b/>
                <w:sz w:val="32"/>
                <w:szCs w:val="32"/>
              </w:rPr>
            </w:pPr>
          </w:p>
          <w:p w14:paraId="4F8A8358" w14:textId="71BD410F" w:rsidR="006471D4" w:rsidRPr="006471D4" w:rsidRDefault="00901798" w:rsidP="00F70171">
            <w:pPr>
              <w:rPr>
                <w:rFonts w:ascii="Century Gothic" w:hAnsi="Century Gothic"/>
                <w:b/>
                <w:sz w:val="32"/>
                <w:szCs w:val="32"/>
              </w:rPr>
            </w:pPr>
            <w:r>
              <w:rPr>
                <w:rFonts w:ascii="Century Gothic" w:hAnsi="Century Gothic"/>
                <w:b/>
                <w:sz w:val="32"/>
                <w:szCs w:val="32"/>
              </w:rPr>
              <w:t>2</w:t>
            </w:r>
            <w:r w:rsidR="006471D4" w:rsidRPr="006471D4">
              <w:rPr>
                <w:rFonts w:ascii="Century Gothic" w:hAnsi="Century Gothic"/>
                <w:b/>
                <w:sz w:val="32"/>
                <w:szCs w:val="32"/>
              </w:rPr>
              <w:t>.</w:t>
            </w:r>
            <w:r w:rsidR="006471D4">
              <w:rPr>
                <w:rFonts w:ascii="Century Gothic" w:hAnsi="Century Gothic"/>
                <w:b/>
                <w:sz w:val="32"/>
                <w:szCs w:val="32"/>
              </w:rPr>
              <w:t xml:space="preserve"> </w:t>
            </w:r>
            <w:r w:rsidR="007C492D">
              <w:rPr>
                <w:rFonts w:ascii="Century Gothic" w:hAnsi="Century Gothic"/>
                <w:b/>
                <w:sz w:val="32"/>
                <w:szCs w:val="32"/>
              </w:rPr>
              <w:t>Customer Engagement</w:t>
            </w:r>
          </w:p>
        </w:tc>
        <w:tc>
          <w:tcPr>
            <w:tcW w:w="5395" w:type="dxa"/>
          </w:tcPr>
          <w:p w14:paraId="196658BD" w14:textId="77777777" w:rsidR="006471D4" w:rsidRPr="006471D4" w:rsidRDefault="006471D4" w:rsidP="006471D4">
            <w:pPr>
              <w:jc w:val="right"/>
              <w:rPr>
                <w:rFonts w:ascii="Century Gothic" w:hAnsi="Century Gothic"/>
                <w:bCs/>
                <w:i/>
                <w:iCs/>
                <w:sz w:val="16"/>
                <w:szCs w:val="16"/>
              </w:rPr>
            </w:pPr>
            <w:r w:rsidRPr="006471D4">
              <w:rPr>
                <w:rFonts w:ascii="Century Gothic" w:hAnsi="Century Gothic"/>
                <w:bCs/>
                <w:i/>
                <w:iCs/>
                <w:sz w:val="16"/>
                <w:szCs w:val="16"/>
              </w:rPr>
              <w:t>Contributing towards</w:t>
            </w:r>
          </w:p>
          <w:p w14:paraId="0FDDACF3" w14:textId="358B6EBC" w:rsidR="006471D4" w:rsidRPr="006471D4" w:rsidRDefault="008C704F" w:rsidP="006471D4">
            <w:pPr>
              <w:jc w:val="right"/>
              <w:rPr>
                <w:rFonts w:ascii="Century Gothic" w:hAnsi="Century Gothic"/>
                <w:bCs/>
                <w:i/>
                <w:iCs/>
              </w:rPr>
            </w:pPr>
            <w:r>
              <w:rPr>
                <w:rFonts w:ascii="Century Gothic" w:hAnsi="Century Gothic"/>
                <w:noProof/>
                <w:sz w:val="24"/>
                <w:szCs w:val="24"/>
                <w:lang w:val="en-GB" w:eastAsia="en-GB"/>
              </w:rPr>
              <w:drawing>
                <wp:inline distT="0" distB="0" distL="0" distR="0" wp14:anchorId="4123E0DD" wp14:editId="18764B77">
                  <wp:extent cx="381000" cy="361950"/>
                  <wp:effectExtent l="0" t="0" r="0" b="0"/>
                  <wp:docPr id="21" name="Graphic 21" descr="Clipboard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Clipboard Checked with solid fill"/>
                          <pic:cNvPicPr/>
                        </pic:nvPicPr>
                        <pic:blipFill>
                          <a:blip r:embed="rId10">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381000" cy="361950"/>
                          </a:xfrm>
                          <a:prstGeom prst="rect">
                            <a:avLst/>
                          </a:prstGeom>
                        </pic:spPr>
                      </pic:pic>
                    </a:graphicData>
                  </a:graphic>
                </wp:inline>
              </w:drawing>
            </w:r>
            <w:r w:rsidR="006471D4">
              <w:rPr>
                <w:rFonts w:ascii="Century Gothic" w:hAnsi="Century Gothic"/>
                <w:bCs/>
                <w:i/>
                <w:iCs/>
              </w:rPr>
              <w:t xml:space="preserve">    </w:t>
            </w:r>
          </w:p>
        </w:tc>
      </w:tr>
    </w:tbl>
    <w:p w14:paraId="6E807C8C" w14:textId="1E1B2A6A" w:rsidR="00946623" w:rsidRDefault="00946623" w:rsidP="0091127A">
      <w:pPr>
        <w:spacing w:after="0" w:line="240" w:lineRule="auto"/>
        <w:jc w:val="both"/>
        <w:rPr>
          <w:rFonts w:ascii="Century Gothic" w:hAnsi="Century Gothic"/>
          <w:sz w:val="24"/>
          <w:szCs w:val="24"/>
        </w:rPr>
      </w:pPr>
      <w:r>
        <w:rPr>
          <w:rFonts w:ascii="Century Gothic" w:hAnsi="Century Gothic" w:cs="Arial"/>
          <w:sz w:val="24"/>
          <w:szCs w:val="24"/>
        </w:rPr>
        <w:t xml:space="preserve">Our transfer to Cairn HA is </w:t>
      </w:r>
      <w:r w:rsidR="0039735A" w:rsidRPr="000511FF">
        <w:rPr>
          <w:rFonts w:ascii="Century Gothic" w:hAnsi="Century Gothic" w:cs="Arial"/>
          <w:sz w:val="24"/>
          <w:szCs w:val="24"/>
        </w:rPr>
        <w:t xml:space="preserve">subject </w:t>
      </w:r>
      <w:r w:rsidR="0039735A">
        <w:rPr>
          <w:rFonts w:ascii="Century Gothic" w:hAnsi="Century Gothic" w:cs="Arial"/>
          <w:sz w:val="24"/>
          <w:szCs w:val="24"/>
        </w:rPr>
        <w:t xml:space="preserve">to </w:t>
      </w:r>
      <w:r>
        <w:rPr>
          <w:rFonts w:ascii="Century Gothic" w:hAnsi="Century Gothic" w:cs="Arial"/>
          <w:sz w:val="24"/>
          <w:szCs w:val="24"/>
        </w:rPr>
        <w:t xml:space="preserve">extensive </w:t>
      </w:r>
      <w:r w:rsidR="0039735A" w:rsidRPr="000511FF">
        <w:rPr>
          <w:rFonts w:ascii="Century Gothic" w:hAnsi="Century Gothic" w:cs="Arial"/>
          <w:sz w:val="24"/>
          <w:szCs w:val="24"/>
        </w:rPr>
        <w:t>tenant consultation</w:t>
      </w:r>
      <w:r>
        <w:rPr>
          <w:rFonts w:ascii="Century Gothic" w:hAnsi="Century Gothic" w:cs="Arial"/>
          <w:sz w:val="24"/>
          <w:szCs w:val="24"/>
        </w:rPr>
        <w:t xml:space="preserve"> which will include </w:t>
      </w:r>
      <w:r w:rsidR="00DB4C1C">
        <w:rPr>
          <w:rFonts w:ascii="Century Gothic" w:hAnsi="Century Gothic" w:cs="Arial"/>
          <w:sz w:val="24"/>
          <w:szCs w:val="24"/>
        </w:rPr>
        <w:t>issuing formal</w:t>
      </w:r>
      <w:r>
        <w:rPr>
          <w:rFonts w:ascii="Century Gothic" w:hAnsi="Century Gothic" w:cs="Arial"/>
          <w:sz w:val="24"/>
          <w:szCs w:val="24"/>
        </w:rPr>
        <w:t xml:space="preserve"> notices and conducting a ballot. </w:t>
      </w:r>
      <w:r w:rsidR="004E54C1">
        <w:rPr>
          <w:rFonts w:ascii="Century Gothic" w:hAnsi="Century Gothic" w:cs="Arial"/>
          <w:sz w:val="24"/>
          <w:szCs w:val="24"/>
        </w:rPr>
        <w:t xml:space="preserve">We will be guided by the timetable set out in our Transition Project Plan. To support our tenants through this process, </w:t>
      </w:r>
      <w:r>
        <w:rPr>
          <w:rFonts w:ascii="Century Gothic" w:hAnsi="Century Gothic" w:cs="Arial"/>
          <w:sz w:val="24"/>
          <w:szCs w:val="24"/>
        </w:rPr>
        <w:t xml:space="preserve">we have appointed </w:t>
      </w:r>
      <w:r w:rsidR="00A63BF8" w:rsidRPr="00A63BF8">
        <w:rPr>
          <w:rFonts w:ascii="Century Gothic" w:hAnsi="Century Gothic"/>
          <w:sz w:val="24"/>
          <w:szCs w:val="24"/>
        </w:rPr>
        <w:t>TPAS as the independent tenant advisor</w:t>
      </w:r>
      <w:r>
        <w:rPr>
          <w:rFonts w:ascii="Century Gothic" w:hAnsi="Century Gothic"/>
          <w:sz w:val="24"/>
          <w:szCs w:val="24"/>
        </w:rPr>
        <w:t>.</w:t>
      </w:r>
    </w:p>
    <w:p w14:paraId="24A0BC5B" w14:textId="77777777" w:rsidR="00946623" w:rsidRDefault="00946623" w:rsidP="0091127A">
      <w:pPr>
        <w:spacing w:after="0" w:line="240" w:lineRule="auto"/>
        <w:jc w:val="both"/>
        <w:rPr>
          <w:rFonts w:ascii="Century Gothic" w:hAnsi="Century Gothic"/>
          <w:sz w:val="24"/>
          <w:szCs w:val="24"/>
        </w:rPr>
      </w:pPr>
    </w:p>
    <w:p w14:paraId="21E526A8" w14:textId="125989D5" w:rsidR="00780C19" w:rsidRDefault="004E54C1" w:rsidP="0091127A">
      <w:pPr>
        <w:spacing w:after="0" w:line="240" w:lineRule="auto"/>
        <w:jc w:val="both"/>
        <w:rPr>
          <w:rFonts w:ascii="Century Gothic" w:hAnsi="Century Gothic"/>
          <w:sz w:val="24"/>
          <w:szCs w:val="24"/>
        </w:rPr>
      </w:pPr>
      <w:r>
        <w:rPr>
          <w:rFonts w:ascii="Century Gothic" w:hAnsi="Century Gothic"/>
          <w:sz w:val="24"/>
          <w:szCs w:val="24"/>
        </w:rPr>
        <w:t>Working with Cairn HA and TPAS</w:t>
      </w:r>
      <w:r w:rsidR="00A63BF8" w:rsidRPr="00A63BF8">
        <w:rPr>
          <w:rFonts w:ascii="Century Gothic" w:hAnsi="Century Gothic"/>
          <w:sz w:val="24"/>
          <w:szCs w:val="24"/>
        </w:rPr>
        <w:t xml:space="preserve">, </w:t>
      </w:r>
      <w:r>
        <w:rPr>
          <w:rFonts w:ascii="Century Gothic" w:hAnsi="Century Gothic"/>
          <w:sz w:val="24"/>
          <w:szCs w:val="24"/>
        </w:rPr>
        <w:t>one of our first steps w</w:t>
      </w:r>
      <w:r w:rsidR="00A63BF8" w:rsidRPr="00A63BF8">
        <w:rPr>
          <w:rFonts w:ascii="Century Gothic" w:hAnsi="Century Gothic"/>
          <w:sz w:val="24"/>
          <w:szCs w:val="24"/>
        </w:rPr>
        <w:t>ill</w:t>
      </w:r>
      <w:r>
        <w:rPr>
          <w:rFonts w:ascii="Century Gothic" w:hAnsi="Century Gothic"/>
          <w:sz w:val="24"/>
          <w:szCs w:val="24"/>
        </w:rPr>
        <w:t xml:space="preserve"> be to</w:t>
      </w:r>
      <w:r w:rsidR="00A63BF8" w:rsidRPr="00A63BF8">
        <w:rPr>
          <w:rFonts w:ascii="Century Gothic" w:hAnsi="Century Gothic"/>
          <w:sz w:val="24"/>
          <w:szCs w:val="24"/>
        </w:rPr>
        <w:t xml:space="preserve"> establish a Pentland Customer Panel </w:t>
      </w:r>
      <w:r>
        <w:rPr>
          <w:rFonts w:ascii="Century Gothic" w:hAnsi="Century Gothic"/>
          <w:sz w:val="24"/>
          <w:szCs w:val="24"/>
        </w:rPr>
        <w:t xml:space="preserve">as </w:t>
      </w:r>
      <w:r w:rsidR="00A63BF8" w:rsidRPr="00A63BF8">
        <w:rPr>
          <w:rFonts w:ascii="Century Gothic" w:hAnsi="Century Gothic"/>
          <w:sz w:val="24"/>
          <w:szCs w:val="24"/>
        </w:rPr>
        <w:t xml:space="preserve">the main tenant body for consultation on the </w:t>
      </w:r>
      <w:r>
        <w:rPr>
          <w:rFonts w:ascii="Century Gothic" w:hAnsi="Century Gothic"/>
          <w:sz w:val="24"/>
          <w:szCs w:val="24"/>
        </w:rPr>
        <w:t xml:space="preserve">transfer and in particular, the </w:t>
      </w:r>
      <w:r w:rsidR="00A63BF8" w:rsidRPr="00A63BF8">
        <w:rPr>
          <w:rFonts w:ascii="Century Gothic" w:hAnsi="Century Gothic"/>
          <w:sz w:val="24"/>
          <w:szCs w:val="24"/>
        </w:rPr>
        <w:t>development of th</w:t>
      </w:r>
      <w:r>
        <w:rPr>
          <w:rFonts w:ascii="Century Gothic" w:hAnsi="Century Gothic"/>
          <w:sz w:val="24"/>
          <w:szCs w:val="24"/>
        </w:rPr>
        <w:t>e</w:t>
      </w:r>
      <w:r w:rsidR="00A63BF8" w:rsidRPr="00A63BF8">
        <w:rPr>
          <w:rFonts w:ascii="Century Gothic" w:hAnsi="Century Gothic"/>
          <w:sz w:val="24"/>
          <w:szCs w:val="24"/>
        </w:rPr>
        <w:t xml:space="preserve"> Services &amp; Investment Plan. </w:t>
      </w:r>
      <w:r>
        <w:rPr>
          <w:rFonts w:ascii="Century Gothic" w:hAnsi="Century Gothic"/>
          <w:sz w:val="24"/>
          <w:szCs w:val="24"/>
        </w:rPr>
        <w:t xml:space="preserve">After transfer, this Panel </w:t>
      </w:r>
      <w:r w:rsidR="00A63BF8" w:rsidRPr="00A63BF8">
        <w:rPr>
          <w:rFonts w:ascii="Century Gothic" w:hAnsi="Century Gothic"/>
          <w:sz w:val="24"/>
          <w:szCs w:val="24"/>
        </w:rPr>
        <w:t>will monitor the delivery of the Transfer Promises</w:t>
      </w:r>
      <w:r>
        <w:rPr>
          <w:rFonts w:ascii="Century Gothic" w:hAnsi="Century Gothic"/>
          <w:sz w:val="24"/>
          <w:szCs w:val="24"/>
        </w:rPr>
        <w:t xml:space="preserve"> and the intention thereafter is that this Panel will be</w:t>
      </w:r>
      <w:r w:rsidR="00A63BF8" w:rsidRPr="00A63BF8">
        <w:rPr>
          <w:rFonts w:ascii="Century Gothic" w:hAnsi="Century Gothic"/>
          <w:sz w:val="24"/>
          <w:szCs w:val="24"/>
        </w:rPr>
        <w:t xml:space="preserve"> expanded </w:t>
      </w:r>
      <w:r w:rsidR="00A63BF8" w:rsidRPr="00A63BF8">
        <w:rPr>
          <w:rFonts w:ascii="Century Gothic" w:hAnsi="Century Gothic"/>
          <w:sz w:val="24"/>
          <w:szCs w:val="24"/>
        </w:rPr>
        <w:lastRenderedPageBreak/>
        <w:t xml:space="preserve">to include </w:t>
      </w:r>
      <w:r>
        <w:rPr>
          <w:rFonts w:ascii="Century Gothic" w:hAnsi="Century Gothic"/>
          <w:sz w:val="24"/>
          <w:szCs w:val="24"/>
        </w:rPr>
        <w:t xml:space="preserve">Cairn’s own </w:t>
      </w:r>
      <w:r w:rsidR="00A63BF8" w:rsidRPr="00A63BF8">
        <w:rPr>
          <w:rFonts w:ascii="Century Gothic" w:hAnsi="Century Gothic"/>
          <w:sz w:val="24"/>
          <w:szCs w:val="24"/>
        </w:rPr>
        <w:t>tenants</w:t>
      </w:r>
      <w:r>
        <w:rPr>
          <w:rFonts w:ascii="Century Gothic" w:hAnsi="Century Gothic"/>
          <w:sz w:val="24"/>
          <w:szCs w:val="24"/>
        </w:rPr>
        <w:t xml:space="preserve">, thus becoming </w:t>
      </w:r>
      <w:r w:rsidR="00A63BF8" w:rsidRPr="00A63BF8">
        <w:rPr>
          <w:rFonts w:ascii="Century Gothic" w:hAnsi="Century Gothic"/>
          <w:sz w:val="24"/>
          <w:szCs w:val="24"/>
        </w:rPr>
        <w:t xml:space="preserve">the main consultation body </w:t>
      </w:r>
      <w:r>
        <w:rPr>
          <w:rFonts w:ascii="Century Gothic" w:hAnsi="Century Gothic"/>
          <w:sz w:val="24"/>
          <w:szCs w:val="24"/>
        </w:rPr>
        <w:t xml:space="preserve">for Cairn HA </w:t>
      </w:r>
      <w:r w:rsidR="00A63BF8" w:rsidRPr="00A63BF8">
        <w:rPr>
          <w:rFonts w:ascii="Century Gothic" w:hAnsi="Century Gothic"/>
          <w:sz w:val="24"/>
          <w:szCs w:val="24"/>
        </w:rPr>
        <w:t>in Caithness</w:t>
      </w:r>
      <w:r>
        <w:rPr>
          <w:rFonts w:ascii="Century Gothic" w:hAnsi="Century Gothic"/>
          <w:sz w:val="24"/>
          <w:szCs w:val="24"/>
        </w:rPr>
        <w:t>.</w:t>
      </w:r>
      <w:r w:rsidR="00A63BF8" w:rsidRPr="00A63BF8">
        <w:rPr>
          <w:rFonts w:ascii="Century Gothic" w:hAnsi="Century Gothic"/>
          <w:sz w:val="24"/>
          <w:szCs w:val="24"/>
        </w:rPr>
        <w:t xml:space="preserve"> </w:t>
      </w:r>
    </w:p>
    <w:p w14:paraId="10097D69" w14:textId="571CCE21" w:rsidR="004E54C1" w:rsidRDefault="004E54C1" w:rsidP="0091127A">
      <w:pPr>
        <w:spacing w:after="0" w:line="240" w:lineRule="auto"/>
        <w:jc w:val="both"/>
        <w:rPr>
          <w:rFonts w:ascii="Century Gothic" w:hAnsi="Century Gothic"/>
          <w:sz w:val="24"/>
          <w:szCs w:val="24"/>
        </w:rPr>
      </w:pPr>
    </w:p>
    <w:p w14:paraId="071CAF8B" w14:textId="02657E8A" w:rsidR="004E54C1" w:rsidRPr="00A63BF8" w:rsidRDefault="00BF0567" w:rsidP="00BF0567">
      <w:pPr>
        <w:spacing w:after="0" w:line="240" w:lineRule="auto"/>
        <w:jc w:val="both"/>
        <w:rPr>
          <w:rFonts w:ascii="Century Gothic" w:hAnsi="Century Gothic" w:cs="Arial"/>
          <w:sz w:val="24"/>
          <w:szCs w:val="24"/>
        </w:rPr>
      </w:pPr>
      <w:r>
        <w:rPr>
          <w:rFonts w:ascii="Century Gothic" w:hAnsi="Century Gothic"/>
          <w:sz w:val="24"/>
          <w:szCs w:val="24"/>
          <w:lang w:val="en-GB"/>
        </w:rPr>
        <w:t xml:space="preserve">We have a track record of effective communication with </w:t>
      </w:r>
      <w:r w:rsidRPr="00BF0567">
        <w:rPr>
          <w:rFonts w:ascii="Century Gothic" w:hAnsi="Century Gothic"/>
          <w:sz w:val="24"/>
          <w:szCs w:val="24"/>
          <w:lang w:val="en-GB"/>
        </w:rPr>
        <w:t xml:space="preserve">91% </w:t>
      </w:r>
      <w:r>
        <w:rPr>
          <w:rFonts w:ascii="Century Gothic" w:hAnsi="Century Gothic"/>
          <w:sz w:val="24"/>
          <w:szCs w:val="24"/>
          <w:lang w:val="en-GB"/>
        </w:rPr>
        <w:t xml:space="preserve">of tenants agreeing we keep them </w:t>
      </w:r>
      <w:r w:rsidR="000E174F">
        <w:rPr>
          <w:rFonts w:ascii="Century Gothic" w:hAnsi="Century Gothic"/>
          <w:sz w:val="24"/>
          <w:szCs w:val="24"/>
          <w:lang w:val="en-GB"/>
        </w:rPr>
        <w:t xml:space="preserve">well </w:t>
      </w:r>
      <w:r>
        <w:rPr>
          <w:rFonts w:ascii="Century Gothic" w:hAnsi="Century Gothic"/>
          <w:sz w:val="24"/>
          <w:szCs w:val="24"/>
          <w:lang w:val="en-GB"/>
        </w:rPr>
        <w:t>informed</w:t>
      </w:r>
      <w:r w:rsidRPr="00BF0567">
        <w:rPr>
          <w:rFonts w:ascii="Century Gothic" w:hAnsi="Century Gothic"/>
          <w:sz w:val="24"/>
          <w:szCs w:val="24"/>
          <w:lang w:val="en-GB"/>
        </w:rPr>
        <w:t xml:space="preserve">. </w:t>
      </w:r>
      <w:r>
        <w:rPr>
          <w:rFonts w:ascii="Century Gothic" w:hAnsi="Century Gothic"/>
          <w:sz w:val="24"/>
          <w:szCs w:val="24"/>
          <w:lang w:val="en-GB"/>
        </w:rPr>
        <w:t xml:space="preserve">We also have relatively high levels of customers with digital access, with </w:t>
      </w:r>
      <w:r w:rsidRPr="00BF0567">
        <w:rPr>
          <w:rFonts w:ascii="Century Gothic" w:hAnsi="Century Gothic"/>
          <w:sz w:val="24"/>
          <w:szCs w:val="24"/>
          <w:lang w:val="en-GB"/>
        </w:rPr>
        <w:t xml:space="preserve">86% </w:t>
      </w:r>
      <w:r>
        <w:rPr>
          <w:rFonts w:ascii="Century Gothic" w:hAnsi="Century Gothic"/>
          <w:sz w:val="24"/>
          <w:szCs w:val="24"/>
          <w:lang w:val="en-GB"/>
        </w:rPr>
        <w:t>already having</w:t>
      </w:r>
      <w:r w:rsidRPr="00BF0567">
        <w:rPr>
          <w:rFonts w:ascii="Century Gothic" w:hAnsi="Century Gothic"/>
          <w:sz w:val="24"/>
          <w:szCs w:val="24"/>
          <w:lang w:val="en-GB"/>
        </w:rPr>
        <w:t xml:space="preserve">, or were planning to acquire, internet access in 2019.  </w:t>
      </w:r>
      <w:r>
        <w:rPr>
          <w:rFonts w:ascii="Century Gothic" w:hAnsi="Century Gothic"/>
          <w:sz w:val="24"/>
          <w:szCs w:val="24"/>
          <w:lang w:val="en-GB"/>
        </w:rPr>
        <w:t>We expect that this has increased in the last year as we have all learned to communicate more online</w:t>
      </w:r>
      <w:r w:rsidR="00421DC2">
        <w:rPr>
          <w:rFonts w:ascii="Century Gothic" w:hAnsi="Century Gothic"/>
          <w:sz w:val="24"/>
          <w:szCs w:val="24"/>
          <w:lang w:val="en-GB"/>
        </w:rPr>
        <w:t xml:space="preserve"> during the pandemic</w:t>
      </w:r>
      <w:r>
        <w:rPr>
          <w:rFonts w:ascii="Century Gothic" w:hAnsi="Century Gothic"/>
          <w:sz w:val="24"/>
          <w:szCs w:val="24"/>
          <w:lang w:val="en-GB"/>
        </w:rPr>
        <w:t xml:space="preserve">. </w:t>
      </w:r>
      <w:r w:rsidR="00421DC2">
        <w:rPr>
          <w:rFonts w:ascii="Century Gothic" w:hAnsi="Century Gothic"/>
          <w:sz w:val="24"/>
          <w:szCs w:val="24"/>
          <w:lang w:val="en-GB"/>
        </w:rPr>
        <w:t xml:space="preserve">We therefore see our website being an important tool in how we engage with our customers as well as the wider community. </w:t>
      </w:r>
      <w:r>
        <w:rPr>
          <w:rFonts w:ascii="Century Gothic" w:hAnsi="Century Gothic"/>
          <w:sz w:val="24"/>
          <w:szCs w:val="24"/>
          <w:lang w:val="en-GB"/>
        </w:rPr>
        <w:t xml:space="preserve">However we remain </w:t>
      </w:r>
      <w:r>
        <w:rPr>
          <w:rFonts w:ascii="Century Gothic" w:hAnsi="Century Gothic"/>
          <w:sz w:val="24"/>
          <w:szCs w:val="24"/>
        </w:rPr>
        <w:t xml:space="preserve">mindful that not all our tenants will wish to engage digitally and so we </w:t>
      </w:r>
      <w:r w:rsidR="000E174F">
        <w:rPr>
          <w:rFonts w:ascii="Century Gothic" w:hAnsi="Century Gothic"/>
          <w:sz w:val="24"/>
          <w:szCs w:val="24"/>
        </w:rPr>
        <w:t xml:space="preserve">will </w:t>
      </w:r>
      <w:r>
        <w:rPr>
          <w:rFonts w:ascii="Century Gothic" w:hAnsi="Century Gothic"/>
          <w:sz w:val="24"/>
          <w:szCs w:val="24"/>
          <w:lang w:val="en-GB"/>
        </w:rPr>
        <w:t xml:space="preserve">take </w:t>
      </w:r>
      <w:r w:rsidR="000E174F">
        <w:rPr>
          <w:rFonts w:ascii="Century Gothic" w:hAnsi="Century Gothic"/>
          <w:sz w:val="24"/>
          <w:szCs w:val="24"/>
          <w:lang w:val="en-GB"/>
        </w:rPr>
        <w:t xml:space="preserve">additional </w:t>
      </w:r>
      <w:r>
        <w:rPr>
          <w:rFonts w:ascii="Century Gothic" w:hAnsi="Century Gothic"/>
          <w:sz w:val="24"/>
          <w:szCs w:val="24"/>
          <w:lang w:val="en-GB"/>
        </w:rPr>
        <w:t xml:space="preserve">steps to </w:t>
      </w:r>
      <w:r w:rsidRPr="00BF0567">
        <w:rPr>
          <w:rFonts w:ascii="Century Gothic" w:hAnsi="Century Gothic"/>
          <w:sz w:val="24"/>
          <w:szCs w:val="24"/>
          <w:lang w:val="en-GB"/>
        </w:rPr>
        <w:t>enabl</w:t>
      </w:r>
      <w:r>
        <w:rPr>
          <w:rFonts w:ascii="Century Gothic" w:hAnsi="Century Gothic"/>
          <w:sz w:val="24"/>
          <w:szCs w:val="24"/>
          <w:lang w:val="en-GB"/>
        </w:rPr>
        <w:t>e</w:t>
      </w:r>
      <w:r w:rsidRPr="00BF0567">
        <w:rPr>
          <w:rFonts w:ascii="Century Gothic" w:hAnsi="Century Gothic"/>
          <w:sz w:val="24"/>
          <w:szCs w:val="24"/>
          <w:lang w:val="en-GB"/>
        </w:rPr>
        <w:t xml:space="preserve"> </w:t>
      </w:r>
      <w:r w:rsidR="000E174F">
        <w:rPr>
          <w:rFonts w:ascii="Century Gothic" w:hAnsi="Century Gothic"/>
          <w:sz w:val="24"/>
          <w:szCs w:val="24"/>
          <w:lang w:val="en-GB"/>
        </w:rPr>
        <w:t xml:space="preserve">effective </w:t>
      </w:r>
      <w:r w:rsidRPr="00BF0567">
        <w:rPr>
          <w:rFonts w:ascii="Century Gothic" w:hAnsi="Century Gothic"/>
          <w:sz w:val="24"/>
          <w:szCs w:val="24"/>
          <w:lang w:val="en-GB"/>
        </w:rPr>
        <w:t>consultation with all tenants.</w:t>
      </w:r>
    </w:p>
    <w:p w14:paraId="163F6A8A" w14:textId="77777777" w:rsidR="00505DDE" w:rsidRPr="00201907" w:rsidRDefault="00505DDE" w:rsidP="00201907">
      <w:pPr>
        <w:pStyle w:val="s12"/>
        <w:spacing w:before="0" w:beforeAutospacing="0" w:after="0" w:afterAutospacing="0"/>
        <w:jc w:val="both"/>
        <w:rPr>
          <w:rStyle w:val="s3"/>
          <w:rFonts w:ascii="Century Gothic" w:hAnsi="Century Gothic"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471D4" w14:paraId="0C8715FA" w14:textId="77777777" w:rsidTr="00CE075F">
        <w:tc>
          <w:tcPr>
            <w:tcW w:w="5395" w:type="dxa"/>
          </w:tcPr>
          <w:p w14:paraId="464553AC" w14:textId="77777777" w:rsidR="006471D4" w:rsidRDefault="006471D4" w:rsidP="00CE075F">
            <w:pPr>
              <w:rPr>
                <w:rFonts w:ascii="Century Gothic" w:hAnsi="Century Gothic"/>
                <w:b/>
                <w:sz w:val="32"/>
                <w:szCs w:val="32"/>
              </w:rPr>
            </w:pPr>
          </w:p>
          <w:p w14:paraId="6CA7BABC" w14:textId="2DE95928" w:rsidR="006471D4" w:rsidRPr="006471D4" w:rsidRDefault="00901798" w:rsidP="00CE075F">
            <w:pPr>
              <w:rPr>
                <w:rFonts w:ascii="Century Gothic" w:hAnsi="Century Gothic"/>
                <w:b/>
                <w:sz w:val="32"/>
                <w:szCs w:val="32"/>
              </w:rPr>
            </w:pPr>
            <w:r>
              <w:rPr>
                <w:rFonts w:ascii="Century Gothic" w:hAnsi="Century Gothic"/>
                <w:b/>
                <w:sz w:val="32"/>
                <w:szCs w:val="32"/>
              </w:rPr>
              <w:t>3</w:t>
            </w:r>
            <w:r w:rsidR="006471D4" w:rsidRPr="006471D4">
              <w:rPr>
                <w:rFonts w:ascii="Century Gothic" w:hAnsi="Century Gothic"/>
                <w:b/>
                <w:sz w:val="32"/>
                <w:szCs w:val="32"/>
              </w:rPr>
              <w:t>.</w:t>
            </w:r>
            <w:r w:rsidR="006471D4">
              <w:rPr>
                <w:rFonts w:ascii="Century Gothic" w:hAnsi="Century Gothic"/>
                <w:b/>
                <w:sz w:val="32"/>
                <w:szCs w:val="32"/>
              </w:rPr>
              <w:t xml:space="preserve"> </w:t>
            </w:r>
            <w:r w:rsidR="007C492D">
              <w:rPr>
                <w:rFonts w:ascii="Century Gothic" w:hAnsi="Century Gothic"/>
                <w:b/>
                <w:sz w:val="32"/>
                <w:szCs w:val="32"/>
              </w:rPr>
              <w:t>Service Quality</w:t>
            </w:r>
          </w:p>
        </w:tc>
        <w:tc>
          <w:tcPr>
            <w:tcW w:w="5395" w:type="dxa"/>
          </w:tcPr>
          <w:p w14:paraId="79B3A28C" w14:textId="77777777" w:rsidR="006471D4" w:rsidRPr="006471D4" w:rsidRDefault="006471D4" w:rsidP="00CE075F">
            <w:pPr>
              <w:jc w:val="right"/>
              <w:rPr>
                <w:rFonts w:ascii="Century Gothic" w:hAnsi="Century Gothic"/>
                <w:bCs/>
                <w:i/>
                <w:iCs/>
                <w:sz w:val="16"/>
                <w:szCs w:val="16"/>
              </w:rPr>
            </w:pPr>
            <w:r w:rsidRPr="006471D4">
              <w:rPr>
                <w:rFonts w:ascii="Century Gothic" w:hAnsi="Century Gothic"/>
                <w:bCs/>
                <w:i/>
                <w:iCs/>
                <w:sz w:val="16"/>
                <w:szCs w:val="16"/>
              </w:rPr>
              <w:t>Contributing towards</w:t>
            </w:r>
          </w:p>
          <w:p w14:paraId="7B6FD68F" w14:textId="2CB19F64" w:rsidR="006471D4" w:rsidRPr="006471D4" w:rsidRDefault="008C704F" w:rsidP="00CE075F">
            <w:pPr>
              <w:jc w:val="right"/>
              <w:rPr>
                <w:rFonts w:ascii="Century Gothic" w:hAnsi="Century Gothic"/>
                <w:bCs/>
                <w:i/>
                <w:iCs/>
              </w:rPr>
            </w:pPr>
            <w:r>
              <w:rPr>
                <w:rFonts w:ascii="Century Gothic" w:hAnsi="Century Gothic"/>
                <w:noProof/>
                <w:sz w:val="24"/>
                <w:szCs w:val="24"/>
                <w:lang w:val="en-GB" w:eastAsia="en-GB"/>
              </w:rPr>
              <w:drawing>
                <wp:inline distT="0" distB="0" distL="0" distR="0" wp14:anchorId="353C9473" wp14:editId="7017C070">
                  <wp:extent cx="336550" cy="304800"/>
                  <wp:effectExtent l="0" t="0" r="6350" b="0"/>
                  <wp:docPr id="26" name="Graphic 26"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Bullseye with solid fill"/>
                          <pic:cNvPicPr/>
                        </pic:nvPicPr>
                        <pic:blipFill>
                          <a:blip r:embed="rId12">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336550" cy="304800"/>
                          </a:xfrm>
                          <a:prstGeom prst="rect">
                            <a:avLst/>
                          </a:prstGeom>
                        </pic:spPr>
                      </pic:pic>
                    </a:graphicData>
                  </a:graphic>
                </wp:inline>
              </w:drawing>
            </w:r>
            <w:r w:rsidR="006471D4">
              <w:rPr>
                <w:rFonts w:ascii="Century Gothic" w:hAnsi="Century Gothic"/>
                <w:bCs/>
                <w:i/>
                <w:iCs/>
              </w:rPr>
              <w:t xml:space="preserve">    </w:t>
            </w:r>
          </w:p>
        </w:tc>
      </w:tr>
    </w:tbl>
    <w:p w14:paraId="3B6AFF70" w14:textId="6FCB3D36" w:rsidR="000E5AA8" w:rsidRDefault="007333E4" w:rsidP="00455280">
      <w:pPr>
        <w:spacing w:after="0" w:line="240" w:lineRule="auto"/>
        <w:jc w:val="both"/>
        <w:rPr>
          <w:rFonts w:ascii="Century Gothic" w:hAnsi="Century Gothic" w:cs="Arial"/>
          <w:sz w:val="24"/>
          <w:szCs w:val="24"/>
        </w:rPr>
      </w:pPr>
      <w:r>
        <w:rPr>
          <w:rFonts w:ascii="Century Gothic" w:hAnsi="Century Gothic" w:cs="Arial"/>
          <w:sz w:val="24"/>
          <w:szCs w:val="24"/>
        </w:rPr>
        <w:t xml:space="preserve">As part of the transfer process, we will agree a Service </w:t>
      </w:r>
      <w:r w:rsidR="004E54C1">
        <w:rPr>
          <w:rFonts w:ascii="Century Gothic" w:hAnsi="Century Gothic" w:cs="Arial"/>
          <w:sz w:val="24"/>
          <w:szCs w:val="24"/>
        </w:rPr>
        <w:t>&amp;</w:t>
      </w:r>
      <w:r>
        <w:rPr>
          <w:rFonts w:ascii="Century Gothic" w:hAnsi="Century Gothic" w:cs="Arial"/>
          <w:sz w:val="24"/>
          <w:szCs w:val="24"/>
        </w:rPr>
        <w:t xml:space="preserve"> Investment Plan with </w:t>
      </w:r>
      <w:r w:rsidR="008F56F4">
        <w:rPr>
          <w:rFonts w:ascii="Century Gothic" w:hAnsi="Century Gothic" w:cs="Arial"/>
          <w:sz w:val="24"/>
          <w:szCs w:val="24"/>
        </w:rPr>
        <w:t xml:space="preserve">Cairn HA which will set out how services will be developed and delivered </w:t>
      </w:r>
      <w:r w:rsidR="000E5AA8">
        <w:rPr>
          <w:rFonts w:ascii="Century Gothic" w:hAnsi="Century Gothic" w:cs="Arial"/>
          <w:sz w:val="24"/>
          <w:szCs w:val="24"/>
        </w:rPr>
        <w:t xml:space="preserve">in Caithness </w:t>
      </w:r>
      <w:r w:rsidR="008F56F4">
        <w:rPr>
          <w:rFonts w:ascii="Century Gothic" w:hAnsi="Century Gothic" w:cs="Arial"/>
          <w:sz w:val="24"/>
          <w:szCs w:val="24"/>
        </w:rPr>
        <w:t>after transfer. In the meantime, and w</w:t>
      </w:r>
      <w:r w:rsidR="006F3867">
        <w:rPr>
          <w:rFonts w:ascii="Century Gothic" w:hAnsi="Century Gothic" w:cs="Arial"/>
          <w:sz w:val="24"/>
          <w:szCs w:val="24"/>
        </w:rPr>
        <w:t xml:space="preserve">hile we prepare for transfer, </w:t>
      </w:r>
      <w:r w:rsidR="00785D55">
        <w:rPr>
          <w:rFonts w:ascii="Century Gothic" w:hAnsi="Century Gothic" w:cs="Arial"/>
          <w:sz w:val="24"/>
          <w:szCs w:val="24"/>
        </w:rPr>
        <w:t xml:space="preserve">continuing to </w:t>
      </w:r>
      <w:r w:rsidR="006F3867">
        <w:rPr>
          <w:rFonts w:ascii="Century Gothic" w:hAnsi="Century Gothic" w:cs="Arial"/>
          <w:sz w:val="24"/>
          <w:szCs w:val="24"/>
        </w:rPr>
        <w:t>provide a high standard of service to our customers</w:t>
      </w:r>
      <w:r w:rsidR="00785D55">
        <w:rPr>
          <w:rFonts w:ascii="Century Gothic" w:hAnsi="Century Gothic" w:cs="Arial"/>
          <w:sz w:val="24"/>
          <w:szCs w:val="24"/>
        </w:rPr>
        <w:t xml:space="preserve"> is </w:t>
      </w:r>
      <w:r w:rsidR="000E5AA8">
        <w:rPr>
          <w:rFonts w:ascii="Century Gothic" w:hAnsi="Century Gothic" w:cs="Arial"/>
          <w:sz w:val="24"/>
          <w:szCs w:val="24"/>
        </w:rPr>
        <w:t xml:space="preserve">vitally </w:t>
      </w:r>
      <w:r w:rsidR="00785D55">
        <w:rPr>
          <w:rFonts w:ascii="Century Gothic" w:hAnsi="Century Gothic" w:cs="Arial"/>
          <w:sz w:val="24"/>
          <w:szCs w:val="24"/>
        </w:rPr>
        <w:t>important</w:t>
      </w:r>
      <w:r w:rsidR="006F3867">
        <w:rPr>
          <w:rFonts w:ascii="Century Gothic" w:hAnsi="Century Gothic" w:cs="Arial"/>
          <w:sz w:val="24"/>
          <w:szCs w:val="24"/>
        </w:rPr>
        <w:t xml:space="preserve">. </w:t>
      </w:r>
    </w:p>
    <w:p w14:paraId="3FEB8C96" w14:textId="77777777" w:rsidR="000E5AA8" w:rsidRDefault="000E5AA8" w:rsidP="00455280">
      <w:pPr>
        <w:spacing w:after="0" w:line="240" w:lineRule="auto"/>
        <w:jc w:val="both"/>
        <w:rPr>
          <w:rFonts w:ascii="Century Gothic" w:hAnsi="Century Gothic" w:cs="Arial"/>
          <w:sz w:val="24"/>
          <w:szCs w:val="24"/>
        </w:rPr>
      </w:pPr>
    </w:p>
    <w:p w14:paraId="71E20D52" w14:textId="32D7D864" w:rsidR="009B5964" w:rsidRDefault="000E5AA8" w:rsidP="00455280">
      <w:pPr>
        <w:spacing w:after="0" w:line="240" w:lineRule="auto"/>
        <w:jc w:val="both"/>
        <w:rPr>
          <w:rFonts w:ascii="Century Gothic" w:hAnsi="Century Gothic" w:cs="Arial"/>
          <w:sz w:val="24"/>
          <w:szCs w:val="24"/>
        </w:rPr>
      </w:pPr>
      <w:r>
        <w:rPr>
          <w:rFonts w:ascii="Century Gothic" w:hAnsi="Century Gothic" w:cs="Arial"/>
          <w:sz w:val="24"/>
          <w:szCs w:val="24"/>
        </w:rPr>
        <w:t xml:space="preserve">For the most part, we will focus our efforts over these next 12 months on maintaining service quality. However we are keen to introduce service improvements where this is both affordable and practical. </w:t>
      </w:r>
      <w:r w:rsidR="009B5964">
        <w:rPr>
          <w:rFonts w:ascii="Century Gothic" w:hAnsi="Century Gothic" w:cs="Arial"/>
          <w:sz w:val="24"/>
          <w:szCs w:val="24"/>
        </w:rPr>
        <w:t xml:space="preserve">We have </w:t>
      </w:r>
      <w:r>
        <w:rPr>
          <w:rFonts w:ascii="Century Gothic" w:hAnsi="Century Gothic" w:cs="Arial"/>
          <w:sz w:val="24"/>
          <w:szCs w:val="24"/>
        </w:rPr>
        <w:t>considered</w:t>
      </w:r>
      <w:r w:rsidR="009B5964">
        <w:rPr>
          <w:rFonts w:ascii="Century Gothic" w:hAnsi="Century Gothic" w:cs="Arial"/>
          <w:sz w:val="24"/>
          <w:szCs w:val="24"/>
        </w:rPr>
        <w:t xml:space="preserve"> the feedback from our most recent </w:t>
      </w:r>
      <w:r w:rsidR="00DB4C1C">
        <w:rPr>
          <w:rFonts w:ascii="Century Gothic" w:hAnsi="Century Gothic" w:cs="Arial"/>
          <w:sz w:val="24"/>
          <w:szCs w:val="24"/>
        </w:rPr>
        <w:t>tenant’s</w:t>
      </w:r>
      <w:r w:rsidR="009B5964">
        <w:rPr>
          <w:rFonts w:ascii="Century Gothic" w:hAnsi="Century Gothic" w:cs="Arial"/>
          <w:sz w:val="24"/>
          <w:szCs w:val="24"/>
        </w:rPr>
        <w:t xml:space="preserve"> survey and </w:t>
      </w:r>
      <w:r>
        <w:rPr>
          <w:rFonts w:ascii="Century Gothic" w:hAnsi="Century Gothic" w:cs="Arial"/>
          <w:sz w:val="24"/>
          <w:szCs w:val="24"/>
        </w:rPr>
        <w:t xml:space="preserve">feel we </w:t>
      </w:r>
      <w:r w:rsidR="009B5964">
        <w:rPr>
          <w:rFonts w:ascii="Century Gothic" w:hAnsi="Century Gothic" w:cs="Arial"/>
          <w:sz w:val="24"/>
          <w:szCs w:val="24"/>
        </w:rPr>
        <w:t xml:space="preserve">have a good understanding of </w:t>
      </w:r>
      <w:r w:rsidR="00785D55">
        <w:rPr>
          <w:rFonts w:ascii="Century Gothic" w:hAnsi="Century Gothic" w:cs="Arial"/>
          <w:sz w:val="24"/>
          <w:szCs w:val="24"/>
        </w:rPr>
        <w:t xml:space="preserve">tenants’ </w:t>
      </w:r>
      <w:r w:rsidR="009B5964">
        <w:rPr>
          <w:rFonts w:ascii="Century Gothic" w:hAnsi="Century Gothic" w:cs="Arial"/>
          <w:sz w:val="24"/>
          <w:szCs w:val="24"/>
        </w:rPr>
        <w:t xml:space="preserve">priorities and concerns. </w:t>
      </w:r>
      <w:r>
        <w:rPr>
          <w:rFonts w:ascii="Century Gothic" w:hAnsi="Century Gothic" w:cs="Arial"/>
          <w:sz w:val="24"/>
          <w:szCs w:val="24"/>
        </w:rPr>
        <w:t>Consequently, w</w:t>
      </w:r>
      <w:r w:rsidR="009B5964">
        <w:rPr>
          <w:rFonts w:ascii="Century Gothic" w:hAnsi="Century Gothic" w:cs="Arial"/>
          <w:sz w:val="24"/>
          <w:szCs w:val="24"/>
        </w:rPr>
        <w:t>e will focus our service quality improvements this year on t</w:t>
      </w:r>
      <w:r w:rsidR="00B362C8">
        <w:rPr>
          <w:rFonts w:ascii="Century Gothic" w:hAnsi="Century Gothic" w:cs="Arial"/>
          <w:sz w:val="24"/>
          <w:szCs w:val="24"/>
        </w:rPr>
        <w:t xml:space="preserve">enants’ top </w:t>
      </w:r>
      <w:r w:rsidR="009B5964">
        <w:rPr>
          <w:rFonts w:ascii="Century Gothic" w:hAnsi="Century Gothic" w:cs="Arial"/>
          <w:sz w:val="24"/>
          <w:szCs w:val="24"/>
        </w:rPr>
        <w:t>priorities</w:t>
      </w:r>
      <w:r>
        <w:rPr>
          <w:rFonts w:ascii="Century Gothic" w:hAnsi="Century Gothic" w:cs="Arial"/>
          <w:sz w:val="24"/>
          <w:szCs w:val="24"/>
        </w:rPr>
        <w:t>, including</w:t>
      </w:r>
      <w:r w:rsidR="009B5964">
        <w:rPr>
          <w:rFonts w:ascii="Century Gothic" w:hAnsi="Century Gothic" w:cs="Arial"/>
          <w:sz w:val="24"/>
          <w:szCs w:val="24"/>
        </w:rPr>
        <w:t>:</w:t>
      </w:r>
    </w:p>
    <w:p w14:paraId="2078295A" w14:textId="5F0217E8" w:rsidR="008F56F4" w:rsidRDefault="008F56F4" w:rsidP="009B5964">
      <w:pPr>
        <w:pStyle w:val="ListParagraph"/>
        <w:numPr>
          <w:ilvl w:val="0"/>
          <w:numId w:val="1"/>
        </w:numPr>
        <w:spacing w:after="0" w:line="240" w:lineRule="auto"/>
        <w:jc w:val="both"/>
        <w:rPr>
          <w:rFonts w:ascii="Century Gothic" w:hAnsi="Century Gothic" w:cs="Arial"/>
          <w:sz w:val="24"/>
          <w:szCs w:val="24"/>
        </w:rPr>
      </w:pPr>
      <w:r>
        <w:rPr>
          <w:rFonts w:ascii="Century Gothic" w:hAnsi="Century Gothic" w:cs="Arial"/>
          <w:sz w:val="24"/>
          <w:szCs w:val="24"/>
        </w:rPr>
        <w:t>Continuing to support our tenants through the pandemic</w:t>
      </w:r>
      <w:r w:rsidR="000E5AA8">
        <w:rPr>
          <w:rFonts w:ascii="Century Gothic" w:hAnsi="Century Gothic" w:cs="Arial"/>
          <w:sz w:val="24"/>
          <w:szCs w:val="24"/>
        </w:rPr>
        <w:t>,</w:t>
      </w:r>
      <w:r>
        <w:rPr>
          <w:rFonts w:ascii="Century Gothic" w:hAnsi="Century Gothic" w:cs="Arial"/>
          <w:sz w:val="24"/>
          <w:szCs w:val="24"/>
        </w:rPr>
        <w:t xml:space="preserve"> responding to their specific circumstances</w:t>
      </w:r>
      <w:r w:rsidR="000E5AA8">
        <w:rPr>
          <w:rFonts w:ascii="Century Gothic" w:hAnsi="Century Gothic" w:cs="Arial"/>
          <w:sz w:val="24"/>
          <w:szCs w:val="24"/>
        </w:rPr>
        <w:t xml:space="preserve"> and helping them to maintain their tenancies</w:t>
      </w:r>
      <w:r>
        <w:rPr>
          <w:rFonts w:ascii="Century Gothic" w:hAnsi="Century Gothic" w:cs="Arial"/>
          <w:sz w:val="24"/>
          <w:szCs w:val="24"/>
        </w:rPr>
        <w:t xml:space="preserve">; </w:t>
      </w:r>
    </w:p>
    <w:p w14:paraId="6E5C0E8C" w14:textId="6D29ADD2" w:rsidR="00A91271" w:rsidRDefault="00A91271" w:rsidP="009B5964">
      <w:pPr>
        <w:pStyle w:val="ListParagraph"/>
        <w:numPr>
          <w:ilvl w:val="0"/>
          <w:numId w:val="1"/>
        </w:numPr>
        <w:spacing w:after="0" w:line="240" w:lineRule="auto"/>
        <w:jc w:val="both"/>
        <w:rPr>
          <w:rFonts w:ascii="Century Gothic" w:hAnsi="Century Gothic" w:cs="Arial"/>
          <w:sz w:val="24"/>
          <w:szCs w:val="24"/>
        </w:rPr>
      </w:pPr>
      <w:r>
        <w:rPr>
          <w:rFonts w:ascii="Century Gothic" w:hAnsi="Century Gothic" w:cs="Arial"/>
          <w:sz w:val="24"/>
          <w:szCs w:val="24"/>
        </w:rPr>
        <w:t xml:space="preserve">Carrying out any catch-up repairs delayed due to the pandemic; </w:t>
      </w:r>
    </w:p>
    <w:p w14:paraId="071B92A1" w14:textId="11F0D402" w:rsidR="009B5964" w:rsidRDefault="009B5964" w:rsidP="009B5964">
      <w:pPr>
        <w:pStyle w:val="ListParagraph"/>
        <w:numPr>
          <w:ilvl w:val="0"/>
          <w:numId w:val="1"/>
        </w:numPr>
        <w:spacing w:after="0" w:line="240" w:lineRule="auto"/>
        <w:jc w:val="both"/>
        <w:rPr>
          <w:rFonts w:ascii="Century Gothic" w:hAnsi="Century Gothic" w:cs="Arial"/>
          <w:sz w:val="24"/>
          <w:szCs w:val="24"/>
        </w:rPr>
      </w:pPr>
      <w:r>
        <w:rPr>
          <w:rFonts w:ascii="Century Gothic" w:hAnsi="Century Gothic" w:cs="Arial"/>
          <w:sz w:val="24"/>
          <w:szCs w:val="24"/>
        </w:rPr>
        <w:t xml:space="preserve">Delivering our planned maintenance programme </w:t>
      </w:r>
      <w:r w:rsidR="00785D55">
        <w:rPr>
          <w:rFonts w:ascii="Century Gothic" w:hAnsi="Century Gothic" w:cs="Arial"/>
          <w:sz w:val="24"/>
          <w:szCs w:val="24"/>
        </w:rPr>
        <w:t xml:space="preserve">on time and on budget </w:t>
      </w:r>
      <w:r>
        <w:rPr>
          <w:rFonts w:ascii="Century Gothic" w:hAnsi="Century Gothic" w:cs="Arial"/>
          <w:sz w:val="24"/>
          <w:szCs w:val="24"/>
        </w:rPr>
        <w:t xml:space="preserve">(which includes boiler replacements, </w:t>
      </w:r>
      <w:r w:rsidR="00A91271">
        <w:rPr>
          <w:rFonts w:ascii="Century Gothic" w:hAnsi="Century Gothic" w:cs="Arial"/>
          <w:sz w:val="24"/>
          <w:szCs w:val="24"/>
        </w:rPr>
        <w:t xml:space="preserve">central heating improvements, </w:t>
      </w:r>
      <w:r>
        <w:rPr>
          <w:rFonts w:ascii="Century Gothic" w:hAnsi="Century Gothic" w:cs="Arial"/>
          <w:sz w:val="24"/>
          <w:szCs w:val="24"/>
        </w:rPr>
        <w:t>window repairs, external paintwork</w:t>
      </w:r>
      <w:r w:rsidR="00785D55">
        <w:rPr>
          <w:rFonts w:ascii="Century Gothic" w:hAnsi="Century Gothic" w:cs="Arial"/>
          <w:sz w:val="24"/>
          <w:szCs w:val="24"/>
        </w:rPr>
        <w:t xml:space="preserve">, </w:t>
      </w:r>
      <w:r w:rsidR="00A91271">
        <w:rPr>
          <w:rFonts w:ascii="Century Gothic" w:hAnsi="Century Gothic" w:cs="Arial"/>
          <w:sz w:val="24"/>
          <w:szCs w:val="24"/>
        </w:rPr>
        <w:t xml:space="preserve">smoke detectors, </w:t>
      </w:r>
      <w:r w:rsidR="00785D55">
        <w:rPr>
          <w:rFonts w:ascii="Century Gothic" w:hAnsi="Century Gothic" w:cs="Arial"/>
          <w:sz w:val="24"/>
          <w:szCs w:val="24"/>
        </w:rPr>
        <w:t>etc</w:t>
      </w:r>
      <w:r>
        <w:rPr>
          <w:rFonts w:ascii="Century Gothic" w:hAnsi="Century Gothic" w:cs="Arial"/>
          <w:sz w:val="24"/>
          <w:szCs w:val="24"/>
        </w:rPr>
        <w:t>)</w:t>
      </w:r>
      <w:r w:rsidR="00B362C8">
        <w:rPr>
          <w:rFonts w:ascii="Century Gothic" w:hAnsi="Century Gothic" w:cs="Arial"/>
          <w:sz w:val="24"/>
          <w:szCs w:val="24"/>
        </w:rPr>
        <w:t>;</w:t>
      </w:r>
    </w:p>
    <w:p w14:paraId="091403E5" w14:textId="2961B3E8" w:rsidR="009B5964" w:rsidRDefault="009B5964" w:rsidP="009B5964">
      <w:pPr>
        <w:pStyle w:val="ListParagraph"/>
        <w:numPr>
          <w:ilvl w:val="0"/>
          <w:numId w:val="1"/>
        </w:numPr>
        <w:spacing w:after="0" w:line="240" w:lineRule="auto"/>
        <w:jc w:val="both"/>
        <w:rPr>
          <w:rFonts w:ascii="Century Gothic" w:hAnsi="Century Gothic" w:cs="Arial"/>
          <w:sz w:val="24"/>
          <w:szCs w:val="24"/>
        </w:rPr>
      </w:pPr>
      <w:r>
        <w:rPr>
          <w:rFonts w:ascii="Century Gothic" w:hAnsi="Century Gothic" w:cs="Arial"/>
          <w:sz w:val="24"/>
          <w:szCs w:val="24"/>
        </w:rPr>
        <w:t>M</w:t>
      </w:r>
      <w:r w:rsidR="00785D55">
        <w:rPr>
          <w:rFonts w:ascii="Century Gothic" w:hAnsi="Century Gothic" w:cs="Arial"/>
          <w:sz w:val="24"/>
          <w:szCs w:val="24"/>
        </w:rPr>
        <w:t>onitoring</w:t>
      </w:r>
      <w:r>
        <w:rPr>
          <w:rFonts w:ascii="Century Gothic" w:hAnsi="Century Gothic" w:cs="Arial"/>
          <w:sz w:val="24"/>
          <w:szCs w:val="24"/>
        </w:rPr>
        <w:t xml:space="preserve"> closely how long it takes us to complete non-urgent repairs and how many repairs we get right first time</w:t>
      </w:r>
      <w:r w:rsidR="00785D55">
        <w:rPr>
          <w:rFonts w:ascii="Century Gothic" w:hAnsi="Century Gothic" w:cs="Arial"/>
          <w:sz w:val="24"/>
          <w:szCs w:val="24"/>
        </w:rPr>
        <w:t xml:space="preserve"> </w:t>
      </w:r>
      <w:r w:rsidR="000E5AA8">
        <w:rPr>
          <w:rFonts w:ascii="Century Gothic" w:hAnsi="Century Gothic" w:cs="Arial"/>
          <w:sz w:val="24"/>
          <w:szCs w:val="24"/>
        </w:rPr>
        <w:t>to</w:t>
      </w:r>
      <w:r w:rsidR="00785D55">
        <w:rPr>
          <w:rFonts w:ascii="Century Gothic" w:hAnsi="Century Gothic" w:cs="Arial"/>
          <w:sz w:val="24"/>
          <w:szCs w:val="24"/>
        </w:rPr>
        <w:t xml:space="preserve"> ensure we meet out targets</w:t>
      </w:r>
      <w:r w:rsidR="00B362C8">
        <w:rPr>
          <w:rFonts w:ascii="Century Gothic" w:hAnsi="Century Gothic" w:cs="Arial"/>
          <w:sz w:val="24"/>
          <w:szCs w:val="24"/>
        </w:rPr>
        <w:t>;</w:t>
      </w:r>
    </w:p>
    <w:p w14:paraId="45445973" w14:textId="77777777" w:rsidR="002E68A4" w:rsidRDefault="00785D55" w:rsidP="00785D55">
      <w:pPr>
        <w:pStyle w:val="ListParagraph"/>
        <w:numPr>
          <w:ilvl w:val="0"/>
          <w:numId w:val="1"/>
        </w:numPr>
        <w:spacing w:after="0" w:line="240" w:lineRule="auto"/>
        <w:jc w:val="both"/>
        <w:rPr>
          <w:rFonts w:ascii="Century Gothic" w:hAnsi="Century Gothic" w:cs="Arial"/>
          <w:sz w:val="24"/>
          <w:szCs w:val="24"/>
        </w:rPr>
      </w:pPr>
      <w:r>
        <w:rPr>
          <w:rFonts w:ascii="Century Gothic" w:hAnsi="Century Gothic" w:cs="Arial"/>
          <w:sz w:val="24"/>
          <w:szCs w:val="24"/>
        </w:rPr>
        <w:t>Monitoring closely the time it takes for us to relet our properties after they become vacant, ensuring that people are housed as quickly as possible</w:t>
      </w:r>
      <w:r w:rsidR="00B362C8">
        <w:rPr>
          <w:rFonts w:ascii="Century Gothic" w:hAnsi="Century Gothic" w:cs="Arial"/>
          <w:sz w:val="24"/>
          <w:szCs w:val="24"/>
        </w:rPr>
        <w:t xml:space="preserve">; </w:t>
      </w:r>
    </w:p>
    <w:p w14:paraId="77F51C7F" w14:textId="7FBA589E" w:rsidR="00785D55" w:rsidRPr="002E68A4" w:rsidRDefault="002E68A4" w:rsidP="005219E1">
      <w:pPr>
        <w:pStyle w:val="ListParagraph"/>
        <w:numPr>
          <w:ilvl w:val="0"/>
          <w:numId w:val="1"/>
        </w:numPr>
        <w:spacing w:after="0" w:line="240" w:lineRule="auto"/>
        <w:jc w:val="both"/>
        <w:rPr>
          <w:rFonts w:ascii="Century Gothic" w:hAnsi="Century Gothic" w:cs="Arial"/>
          <w:sz w:val="24"/>
          <w:szCs w:val="24"/>
        </w:rPr>
      </w:pPr>
      <w:r w:rsidRPr="002E68A4">
        <w:rPr>
          <w:rFonts w:ascii="Century Gothic" w:hAnsi="Century Gothic" w:cs="Arial"/>
          <w:sz w:val="24"/>
          <w:szCs w:val="24"/>
        </w:rPr>
        <w:t xml:space="preserve">Making sure we maximise our value for money by minimizing void periods and robustly pursuing rent arrears; </w:t>
      </w:r>
      <w:r w:rsidR="00B362C8" w:rsidRPr="002E68A4">
        <w:rPr>
          <w:rFonts w:ascii="Century Gothic" w:hAnsi="Century Gothic" w:cs="Arial"/>
          <w:sz w:val="24"/>
          <w:szCs w:val="24"/>
        </w:rPr>
        <w:t>and</w:t>
      </w:r>
      <w:r w:rsidR="00785D55" w:rsidRPr="002E68A4">
        <w:rPr>
          <w:rFonts w:ascii="Century Gothic" w:hAnsi="Century Gothic" w:cs="Arial"/>
          <w:sz w:val="24"/>
          <w:szCs w:val="24"/>
        </w:rPr>
        <w:t xml:space="preserve"> </w:t>
      </w:r>
    </w:p>
    <w:p w14:paraId="3EEA6383" w14:textId="627AE4A4" w:rsidR="00B362C8" w:rsidRPr="00B362C8" w:rsidRDefault="00B362C8" w:rsidP="00B362C8">
      <w:pPr>
        <w:pStyle w:val="ListParagraph"/>
        <w:numPr>
          <w:ilvl w:val="0"/>
          <w:numId w:val="1"/>
        </w:numPr>
        <w:spacing w:after="0" w:line="240" w:lineRule="auto"/>
        <w:jc w:val="both"/>
        <w:rPr>
          <w:rFonts w:ascii="Century Gothic" w:hAnsi="Century Gothic" w:cs="Arial"/>
          <w:sz w:val="24"/>
          <w:szCs w:val="24"/>
        </w:rPr>
      </w:pPr>
      <w:r>
        <w:rPr>
          <w:rFonts w:ascii="Century Gothic" w:hAnsi="Century Gothic" w:cs="Arial"/>
          <w:sz w:val="24"/>
          <w:szCs w:val="24"/>
        </w:rPr>
        <w:t xml:space="preserve">Continuing to support the </w:t>
      </w:r>
      <w:r w:rsidRPr="00B362C8">
        <w:rPr>
          <w:rFonts w:ascii="Century Gothic" w:hAnsi="Century Gothic" w:cs="Arial"/>
          <w:sz w:val="24"/>
          <w:szCs w:val="24"/>
        </w:rPr>
        <w:t xml:space="preserve">Highland </w:t>
      </w:r>
      <w:r>
        <w:rPr>
          <w:rFonts w:ascii="Century Gothic" w:hAnsi="Century Gothic" w:cs="Arial"/>
          <w:sz w:val="24"/>
          <w:szCs w:val="24"/>
        </w:rPr>
        <w:t>H</w:t>
      </w:r>
      <w:r w:rsidRPr="00B362C8">
        <w:rPr>
          <w:rFonts w:ascii="Century Gothic" w:hAnsi="Century Gothic" w:cs="Arial"/>
          <w:sz w:val="24"/>
          <w:szCs w:val="24"/>
        </w:rPr>
        <w:t xml:space="preserve">ousing </w:t>
      </w:r>
      <w:r>
        <w:rPr>
          <w:rFonts w:ascii="Century Gothic" w:hAnsi="Century Gothic" w:cs="Arial"/>
          <w:sz w:val="24"/>
          <w:szCs w:val="24"/>
        </w:rPr>
        <w:t>R</w:t>
      </w:r>
      <w:r w:rsidRPr="00B362C8">
        <w:rPr>
          <w:rFonts w:ascii="Century Gothic" w:hAnsi="Century Gothic" w:cs="Arial"/>
          <w:sz w:val="24"/>
          <w:szCs w:val="24"/>
        </w:rPr>
        <w:t>egister and choice based lettings.</w:t>
      </w:r>
    </w:p>
    <w:p w14:paraId="5A4A05CF" w14:textId="77777777" w:rsidR="00B362C8" w:rsidRDefault="00B362C8" w:rsidP="00785D55">
      <w:pPr>
        <w:spacing w:after="0" w:line="240" w:lineRule="auto"/>
        <w:jc w:val="both"/>
        <w:rPr>
          <w:rFonts w:ascii="Century Gothic" w:hAnsi="Century Gothic" w:cs="Arial"/>
          <w:sz w:val="24"/>
          <w:szCs w:val="24"/>
        </w:rPr>
      </w:pPr>
    </w:p>
    <w:p w14:paraId="375F8A4C" w14:textId="31C60470" w:rsidR="00455280" w:rsidRDefault="00455280" w:rsidP="00785D55">
      <w:pPr>
        <w:spacing w:after="0" w:line="240" w:lineRule="auto"/>
        <w:jc w:val="both"/>
        <w:rPr>
          <w:rFonts w:ascii="Century Gothic" w:hAnsi="Century Gothic" w:cs="Arial"/>
          <w:sz w:val="24"/>
          <w:szCs w:val="24"/>
        </w:rPr>
      </w:pPr>
      <w:r>
        <w:rPr>
          <w:rFonts w:ascii="Century Gothic" w:hAnsi="Century Gothic" w:cs="Arial"/>
          <w:sz w:val="24"/>
          <w:szCs w:val="24"/>
        </w:rPr>
        <w:t xml:space="preserve">As part of our focus on service quality, we are keen to strengthen our approach to managing performance to ensure service performance drives all our activities. We will ensure there is a clear link between this business plan and individual </w:t>
      </w:r>
      <w:r w:rsidR="00B362C8">
        <w:rPr>
          <w:rFonts w:ascii="Century Gothic" w:hAnsi="Century Gothic" w:cs="Arial"/>
          <w:sz w:val="24"/>
          <w:szCs w:val="24"/>
        </w:rPr>
        <w:t xml:space="preserve">staff </w:t>
      </w:r>
      <w:r>
        <w:rPr>
          <w:rFonts w:ascii="Century Gothic" w:hAnsi="Century Gothic" w:cs="Arial"/>
          <w:sz w:val="24"/>
          <w:szCs w:val="24"/>
        </w:rPr>
        <w:t>targets with regular support and supervision</w:t>
      </w:r>
      <w:r w:rsidR="00B362C8">
        <w:rPr>
          <w:rFonts w:ascii="Century Gothic" w:hAnsi="Century Gothic" w:cs="Arial"/>
          <w:sz w:val="24"/>
          <w:szCs w:val="24"/>
        </w:rPr>
        <w:t xml:space="preserve"> in place</w:t>
      </w:r>
      <w:r>
        <w:rPr>
          <w:rFonts w:ascii="Century Gothic" w:hAnsi="Century Gothic" w:cs="Arial"/>
          <w:sz w:val="24"/>
          <w:szCs w:val="24"/>
        </w:rPr>
        <w:t xml:space="preserve">. </w:t>
      </w:r>
      <w:r w:rsidR="00785D55">
        <w:rPr>
          <w:rFonts w:ascii="Century Gothic" w:hAnsi="Century Gothic" w:cs="Arial"/>
          <w:sz w:val="24"/>
          <w:szCs w:val="24"/>
        </w:rPr>
        <w:t xml:space="preserve">We will introduce service plans for each department which will </w:t>
      </w:r>
      <w:r w:rsidR="00B362C8">
        <w:rPr>
          <w:rFonts w:ascii="Century Gothic" w:hAnsi="Century Gothic" w:cs="Arial"/>
          <w:sz w:val="24"/>
          <w:szCs w:val="24"/>
        </w:rPr>
        <w:t>align to th</w:t>
      </w:r>
      <w:r w:rsidR="000E5AA8">
        <w:rPr>
          <w:rFonts w:ascii="Century Gothic" w:hAnsi="Century Gothic" w:cs="Arial"/>
          <w:sz w:val="24"/>
          <w:szCs w:val="24"/>
        </w:rPr>
        <w:t>is</w:t>
      </w:r>
      <w:r w:rsidR="00B362C8">
        <w:rPr>
          <w:rFonts w:ascii="Century Gothic" w:hAnsi="Century Gothic" w:cs="Arial"/>
          <w:sz w:val="24"/>
          <w:szCs w:val="24"/>
        </w:rPr>
        <w:t xml:space="preserve"> business plan and </w:t>
      </w:r>
      <w:r w:rsidR="005632EA">
        <w:rPr>
          <w:rFonts w:ascii="Century Gothic" w:hAnsi="Century Gothic" w:cs="Arial"/>
          <w:sz w:val="24"/>
          <w:szCs w:val="24"/>
        </w:rPr>
        <w:t xml:space="preserve">are </w:t>
      </w:r>
      <w:r w:rsidR="00B362C8">
        <w:rPr>
          <w:rFonts w:ascii="Century Gothic" w:hAnsi="Century Gothic" w:cs="Arial"/>
          <w:sz w:val="24"/>
          <w:szCs w:val="24"/>
        </w:rPr>
        <w:t xml:space="preserve">agreed and monitored </w:t>
      </w:r>
      <w:r w:rsidR="00785D55">
        <w:rPr>
          <w:rFonts w:ascii="Century Gothic" w:hAnsi="Century Gothic" w:cs="Arial"/>
          <w:sz w:val="24"/>
          <w:szCs w:val="24"/>
        </w:rPr>
        <w:t>by our senior team</w:t>
      </w:r>
      <w:r w:rsidR="00B362C8">
        <w:rPr>
          <w:rFonts w:ascii="Century Gothic" w:hAnsi="Century Gothic" w:cs="Arial"/>
          <w:sz w:val="24"/>
          <w:szCs w:val="24"/>
        </w:rPr>
        <w:t xml:space="preserve">. </w:t>
      </w:r>
      <w:r>
        <w:rPr>
          <w:rFonts w:ascii="Century Gothic" w:hAnsi="Century Gothic" w:cs="Arial"/>
          <w:sz w:val="24"/>
          <w:szCs w:val="24"/>
        </w:rPr>
        <w:t>We will also streamline our performance reporting to ensure we remain focused on our agreed key performance indicators.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471D4" w14:paraId="581791C6" w14:textId="77777777" w:rsidTr="00CE075F">
        <w:tc>
          <w:tcPr>
            <w:tcW w:w="5395" w:type="dxa"/>
          </w:tcPr>
          <w:p w14:paraId="6AF64CDF" w14:textId="3D55AA90" w:rsidR="006471D4" w:rsidRDefault="00455280" w:rsidP="00CE075F">
            <w:pPr>
              <w:rPr>
                <w:rFonts w:ascii="Century Gothic" w:hAnsi="Century Gothic"/>
                <w:b/>
                <w:sz w:val="32"/>
                <w:szCs w:val="32"/>
              </w:rPr>
            </w:pPr>
            <w:r>
              <w:rPr>
                <w:rFonts w:ascii="Century Gothic" w:hAnsi="Century Gothic" w:cs="Arial"/>
                <w:sz w:val="24"/>
                <w:szCs w:val="24"/>
              </w:rPr>
              <w:lastRenderedPageBreak/>
              <w:t xml:space="preserve">  </w:t>
            </w:r>
          </w:p>
          <w:p w14:paraId="05F00A37" w14:textId="26F84260" w:rsidR="006471D4" w:rsidRPr="006471D4" w:rsidRDefault="00901798" w:rsidP="00CE075F">
            <w:pPr>
              <w:rPr>
                <w:rFonts w:ascii="Century Gothic" w:hAnsi="Century Gothic"/>
                <w:b/>
                <w:sz w:val="32"/>
                <w:szCs w:val="32"/>
              </w:rPr>
            </w:pPr>
            <w:r>
              <w:rPr>
                <w:rFonts w:ascii="Century Gothic" w:hAnsi="Century Gothic"/>
                <w:b/>
                <w:sz w:val="32"/>
                <w:szCs w:val="32"/>
              </w:rPr>
              <w:t>4</w:t>
            </w:r>
            <w:r w:rsidR="006471D4" w:rsidRPr="006471D4">
              <w:rPr>
                <w:rFonts w:ascii="Century Gothic" w:hAnsi="Century Gothic"/>
                <w:b/>
                <w:sz w:val="32"/>
                <w:szCs w:val="32"/>
              </w:rPr>
              <w:t>.</w:t>
            </w:r>
            <w:r w:rsidR="006471D4">
              <w:rPr>
                <w:rFonts w:ascii="Century Gothic" w:hAnsi="Century Gothic"/>
                <w:b/>
                <w:sz w:val="32"/>
                <w:szCs w:val="32"/>
              </w:rPr>
              <w:t xml:space="preserve"> </w:t>
            </w:r>
            <w:r w:rsidR="007C492D">
              <w:rPr>
                <w:rFonts w:ascii="Century Gothic" w:hAnsi="Century Gothic"/>
                <w:b/>
                <w:sz w:val="32"/>
                <w:szCs w:val="32"/>
              </w:rPr>
              <w:t xml:space="preserve">Asset Management </w:t>
            </w:r>
          </w:p>
        </w:tc>
        <w:tc>
          <w:tcPr>
            <w:tcW w:w="5395" w:type="dxa"/>
          </w:tcPr>
          <w:p w14:paraId="64C4A330" w14:textId="77777777" w:rsidR="006471D4" w:rsidRPr="006471D4" w:rsidRDefault="006471D4" w:rsidP="00CE075F">
            <w:pPr>
              <w:jc w:val="right"/>
              <w:rPr>
                <w:rFonts w:ascii="Century Gothic" w:hAnsi="Century Gothic"/>
                <w:bCs/>
                <w:i/>
                <w:iCs/>
                <w:sz w:val="16"/>
                <w:szCs w:val="16"/>
              </w:rPr>
            </w:pPr>
            <w:r w:rsidRPr="006471D4">
              <w:rPr>
                <w:rFonts w:ascii="Century Gothic" w:hAnsi="Century Gothic"/>
                <w:bCs/>
                <w:i/>
                <w:iCs/>
                <w:sz w:val="16"/>
                <w:szCs w:val="16"/>
              </w:rPr>
              <w:t>Contributing towards</w:t>
            </w:r>
          </w:p>
          <w:p w14:paraId="66B56604" w14:textId="1DEE2332" w:rsidR="006471D4" w:rsidRPr="006471D4" w:rsidRDefault="00E65921" w:rsidP="00CE075F">
            <w:pPr>
              <w:jc w:val="right"/>
              <w:rPr>
                <w:rFonts w:ascii="Century Gothic" w:hAnsi="Century Gothic"/>
                <w:bCs/>
                <w:i/>
                <w:iCs/>
              </w:rPr>
            </w:pPr>
            <w:r>
              <w:rPr>
                <w:rFonts w:ascii="Century Gothic" w:hAnsi="Century Gothic"/>
                <w:noProof/>
                <w:sz w:val="24"/>
                <w:szCs w:val="24"/>
                <w:lang w:val="en-GB" w:eastAsia="en-GB"/>
              </w:rPr>
              <w:drawing>
                <wp:inline distT="0" distB="0" distL="0" distR="0" wp14:anchorId="53C8F4ED" wp14:editId="5F69180A">
                  <wp:extent cx="336550" cy="304800"/>
                  <wp:effectExtent l="0" t="0" r="6350" b="0"/>
                  <wp:docPr id="31" name="Graphic 31"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Bullseye with solid fill"/>
                          <pic:cNvPicPr/>
                        </pic:nvPicPr>
                        <pic:blipFill>
                          <a:blip r:embed="rId12">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336550" cy="304800"/>
                          </a:xfrm>
                          <a:prstGeom prst="rect">
                            <a:avLst/>
                          </a:prstGeom>
                        </pic:spPr>
                      </pic:pic>
                    </a:graphicData>
                  </a:graphic>
                </wp:inline>
              </w:drawing>
            </w:r>
            <w:r w:rsidR="006471D4">
              <w:rPr>
                <w:rFonts w:ascii="Century Gothic" w:hAnsi="Century Gothic"/>
                <w:bCs/>
                <w:i/>
                <w:iCs/>
              </w:rPr>
              <w:t xml:space="preserve">    </w:t>
            </w:r>
          </w:p>
        </w:tc>
      </w:tr>
    </w:tbl>
    <w:p w14:paraId="21B9FE40" w14:textId="4D48D809" w:rsidR="00A91271" w:rsidRDefault="00A532BC" w:rsidP="00A532BC">
      <w:pPr>
        <w:spacing w:after="0" w:line="240" w:lineRule="auto"/>
        <w:jc w:val="both"/>
        <w:rPr>
          <w:rFonts w:ascii="Century Gothic" w:hAnsi="Century Gothic"/>
          <w:bCs/>
          <w:sz w:val="24"/>
          <w:szCs w:val="24"/>
        </w:rPr>
      </w:pPr>
      <w:r w:rsidRPr="00A532BC">
        <w:rPr>
          <w:rFonts w:ascii="Century Gothic" w:hAnsi="Century Gothic"/>
          <w:bCs/>
          <w:sz w:val="24"/>
          <w:szCs w:val="24"/>
        </w:rPr>
        <w:t xml:space="preserve">Over this past year, </w:t>
      </w:r>
      <w:r>
        <w:rPr>
          <w:rFonts w:ascii="Century Gothic" w:hAnsi="Century Gothic"/>
          <w:bCs/>
          <w:sz w:val="24"/>
          <w:szCs w:val="24"/>
        </w:rPr>
        <w:t xml:space="preserve">we have worked hard to update </w:t>
      </w:r>
      <w:r w:rsidR="00C80971">
        <w:rPr>
          <w:rFonts w:ascii="Century Gothic" w:hAnsi="Century Gothic"/>
          <w:bCs/>
          <w:sz w:val="24"/>
          <w:szCs w:val="24"/>
        </w:rPr>
        <w:t xml:space="preserve">and test </w:t>
      </w:r>
      <w:r>
        <w:rPr>
          <w:rFonts w:ascii="Century Gothic" w:hAnsi="Century Gothic"/>
          <w:bCs/>
          <w:sz w:val="24"/>
          <w:szCs w:val="24"/>
        </w:rPr>
        <w:t xml:space="preserve">the </w:t>
      </w:r>
      <w:r w:rsidR="00C80971">
        <w:rPr>
          <w:rFonts w:ascii="Century Gothic" w:hAnsi="Century Gothic"/>
          <w:bCs/>
          <w:sz w:val="24"/>
          <w:szCs w:val="24"/>
        </w:rPr>
        <w:t xml:space="preserve">validity of the </w:t>
      </w:r>
      <w:r>
        <w:rPr>
          <w:rFonts w:ascii="Century Gothic" w:hAnsi="Century Gothic"/>
          <w:bCs/>
          <w:sz w:val="24"/>
          <w:szCs w:val="24"/>
        </w:rPr>
        <w:t xml:space="preserve">information we hold on the condition of our homes and </w:t>
      </w:r>
      <w:r w:rsidR="00C80971">
        <w:rPr>
          <w:rFonts w:ascii="Century Gothic" w:hAnsi="Century Gothic"/>
          <w:bCs/>
          <w:sz w:val="24"/>
          <w:szCs w:val="24"/>
        </w:rPr>
        <w:t xml:space="preserve">now have </w:t>
      </w:r>
      <w:r>
        <w:rPr>
          <w:rFonts w:ascii="Century Gothic" w:hAnsi="Century Gothic"/>
          <w:bCs/>
          <w:sz w:val="24"/>
          <w:szCs w:val="24"/>
        </w:rPr>
        <w:t xml:space="preserve">a </w:t>
      </w:r>
      <w:r w:rsidR="00C80971">
        <w:rPr>
          <w:rFonts w:ascii="Century Gothic" w:hAnsi="Century Gothic"/>
          <w:bCs/>
          <w:sz w:val="24"/>
          <w:szCs w:val="24"/>
        </w:rPr>
        <w:t xml:space="preserve">good understanding </w:t>
      </w:r>
      <w:r>
        <w:rPr>
          <w:rFonts w:ascii="Century Gothic" w:hAnsi="Century Gothic"/>
          <w:bCs/>
          <w:sz w:val="24"/>
          <w:szCs w:val="24"/>
        </w:rPr>
        <w:t xml:space="preserve">of the investment required to meet </w:t>
      </w:r>
      <w:r w:rsidR="00C80971">
        <w:rPr>
          <w:rFonts w:ascii="Century Gothic" w:hAnsi="Century Gothic"/>
          <w:bCs/>
          <w:sz w:val="24"/>
          <w:szCs w:val="24"/>
        </w:rPr>
        <w:t xml:space="preserve">recommended </w:t>
      </w:r>
      <w:r>
        <w:rPr>
          <w:rFonts w:ascii="Century Gothic" w:hAnsi="Century Gothic"/>
          <w:bCs/>
          <w:sz w:val="24"/>
          <w:szCs w:val="24"/>
        </w:rPr>
        <w:t>standards.</w:t>
      </w:r>
      <w:r w:rsidR="00C80971">
        <w:rPr>
          <w:rFonts w:ascii="Century Gothic" w:hAnsi="Century Gothic"/>
          <w:bCs/>
          <w:sz w:val="24"/>
          <w:szCs w:val="24"/>
        </w:rPr>
        <w:t xml:space="preserve"> This has allowed us to update our 30 year financial plan and to work with Cairn HA to model the financial implications post transfer. </w:t>
      </w:r>
    </w:p>
    <w:p w14:paraId="0FBD7662" w14:textId="77777777" w:rsidR="00A91271" w:rsidRDefault="00A91271" w:rsidP="00A532BC">
      <w:pPr>
        <w:spacing w:after="0" w:line="240" w:lineRule="auto"/>
        <w:jc w:val="both"/>
        <w:rPr>
          <w:rFonts w:ascii="Century Gothic" w:hAnsi="Century Gothic"/>
          <w:bCs/>
          <w:sz w:val="24"/>
          <w:szCs w:val="24"/>
        </w:rPr>
      </w:pPr>
    </w:p>
    <w:p w14:paraId="7645AFB3" w14:textId="77566C4E" w:rsidR="00A91271" w:rsidRDefault="00C80971" w:rsidP="00A91271">
      <w:pPr>
        <w:spacing w:after="0" w:line="240" w:lineRule="auto"/>
        <w:jc w:val="both"/>
        <w:rPr>
          <w:rFonts w:ascii="Century Gothic" w:hAnsi="Century Gothic" w:cs="Arial"/>
          <w:sz w:val="24"/>
          <w:szCs w:val="24"/>
        </w:rPr>
      </w:pPr>
      <w:r>
        <w:rPr>
          <w:rFonts w:ascii="Century Gothic" w:hAnsi="Century Gothic"/>
          <w:bCs/>
          <w:sz w:val="24"/>
          <w:szCs w:val="24"/>
        </w:rPr>
        <w:t xml:space="preserve">We </w:t>
      </w:r>
      <w:r w:rsidR="00A91271">
        <w:rPr>
          <w:rFonts w:ascii="Century Gothic" w:hAnsi="Century Gothic"/>
          <w:bCs/>
          <w:sz w:val="24"/>
          <w:szCs w:val="24"/>
        </w:rPr>
        <w:t>have a detailed programme of works for this next year which will see us in</w:t>
      </w:r>
      <w:r>
        <w:rPr>
          <w:rFonts w:ascii="Century Gothic" w:hAnsi="Century Gothic"/>
          <w:bCs/>
          <w:sz w:val="24"/>
          <w:szCs w:val="24"/>
        </w:rPr>
        <w:t xml:space="preserve">vest just </w:t>
      </w:r>
      <w:r w:rsidR="00A91271">
        <w:rPr>
          <w:rFonts w:ascii="Century Gothic" w:hAnsi="Century Gothic"/>
          <w:bCs/>
          <w:sz w:val="24"/>
          <w:szCs w:val="24"/>
        </w:rPr>
        <w:t>over</w:t>
      </w:r>
      <w:r>
        <w:rPr>
          <w:rFonts w:ascii="Century Gothic" w:hAnsi="Century Gothic"/>
          <w:bCs/>
          <w:sz w:val="24"/>
          <w:szCs w:val="24"/>
        </w:rPr>
        <w:t xml:space="preserve"> £1m </w:t>
      </w:r>
      <w:r w:rsidR="00A91271">
        <w:rPr>
          <w:rFonts w:ascii="Century Gothic" w:hAnsi="Century Gothic"/>
          <w:bCs/>
          <w:sz w:val="24"/>
          <w:szCs w:val="24"/>
        </w:rPr>
        <w:t>in our homes. On top of this, w</w:t>
      </w:r>
      <w:r w:rsidR="00A91271">
        <w:rPr>
          <w:rFonts w:ascii="Century Gothic" w:hAnsi="Century Gothic" w:cs="Arial"/>
          <w:sz w:val="24"/>
          <w:szCs w:val="24"/>
        </w:rPr>
        <w:t>e know our tenants are keen to see early improvements to their local environment, and so we will review our budgets and capacity to see whether some of these improvements can also be accommodated in this next year. These additional priorities include:</w:t>
      </w:r>
    </w:p>
    <w:p w14:paraId="6A725D89" w14:textId="77777777" w:rsidR="00A91271" w:rsidRDefault="00A91271" w:rsidP="00A91271">
      <w:pPr>
        <w:pStyle w:val="ListParagraph"/>
        <w:numPr>
          <w:ilvl w:val="0"/>
          <w:numId w:val="1"/>
        </w:numPr>
        <w:spacing w:after="0" w:line="240" w:lineRule="auto"/>
        <w:jc w:val="both"/>
        <w:rPr>
          <w:rFonts w:ascii="Century Gothic" w:hAnsi="Century Gothic" w:cs="Arial"/>
          <w:sz w:val="24"/>
          <w:szCs w:val="24"/>
        </w:rPr>
      </w:pPr>
      <w:r>
        <w:rPr>
          <w:rFonts w:ascii="Century Gothic" w:hAnsi="Century Gothic" w:cs="Arial"/>
          <w:sz w:val="24"/>
          <w:szCs w:val="24"/>
        </w:rPr>
        <w:t>Working with PCE to review parking provision;</w:t>
      </w:r>
    </w:p>
    <w:p w14:paraId="407B462F" w14:textId="77777777" w:rsidR="00A91271" w:rsidRDefault="00A91271" w:rsidP="00A91271">
      <w:pPr>
        <w:pStyle w:val="ListParagraph"/>
        <w:numPr>
          <w:ilvl w:val="0"/>
          <w:numId w:val="1"/>
        </w:numPr>
        <w:spacing w:after="0" w:line="240" w:lineRule="auto"/>
        <w:jc w:val="both"/>
        <w:rPr>
          <w:rFonts w:ascii="Century Gothic" w:hAnsi="Century Gothic" w:cs="Arial"/>
          <w:sz w:val="24"/>
          <w:szCs w:val="24"/>
        </w:rPr>
      </w:pPr>
      <w:r>
        <w:rPr>
          <w:rFonts w:ascii="Century Gothic" w:hAnsi="Century Gothic" w:cs="Arial"/>
          <w:sz w:val="24"/>
          <w:szCs w:val="24"/>
        </w:rPr>
        <w:t>Maintenance of gutters and external pipes; and</w:t>
      </w:r>
    </w:p>
    <w:p w14:paraId="278D7025" w14:textId="544044C0" w:rsidR="00C80971" w:rsidRPr="00A91271" w:rsidRDefault="00A91271" w:rsidP="00A91271">
      <w:pPr>
        <w:pStyle w:val="ListParagraph"/>
        <w:numPr>
          <w:ilvl w:val="0"/>
          <w:numId w:val="1"/>
        </w:numPr>
        <w:spacing w:after="0" w:line="240" w:lineRule="auto"/>
        <w:jc w:val="both"/>
        <w:rPr>
          <w:rFonts w:ascii="Century Gothic" w:hAnsi="Century Gothic"/>
          <w:bCs/>
          <w:sz w:val="24"/>
          <w:szCs w:val="24"/>
        </w:rPr>
      </w:pPr>
      <w:r w:rsidRPr="00A91271">
        <w:rPr>
          <w:rFonts w:ascii="Century Gothic" w:hAnsi="Century Gothic" w:cs="Arial"/>
          <w:sz w:val="24"/>
          <w:szCs w:val="24"/>
        </w:rPr>
        <w:t xml:space="preserve">Maintenance of garden fences.     </w:t>
      </w:r>
    </w:p>
    <w:p w14:paraId="35C4FCE9" w14:textId="77777777" w:rsidR="00E418AB" w:rsidRDefault="00E418AB" w:rsidP="00A532BC">
      <w:pPr>
        <w:spacing w:after="0" w:line="240" w:lineRule="auto"/>
        <w:jc w:val="both"/>
        <w:rPr>
          <w:rFonts w:ascii="Century Gothic" w:hAnsi="Century Gothic"/>
          <w:bCs/>
          <w:sz w:val="24"/>
          <w:szCs w:val="24"/>
        </w:rPr>
      </w:pPr>
    </w:p>
    <w:p w14:paraId="73CCB273" w14:textId="5AE166D5" w:rsidR="006471D4" w:rsidRPr="00A532BC" w:rsidRDefault="00A91271" w:rsidP="00A532BC">
      <w:pPr>
        <w:spacing w:after="0" w:line="240" w:lineRule="auto"/>
        <w:jc w:val="both"/>
        <w:rPr>
          <w:rFonts w:ascii="Century Gothic" w:hAnsi="Century Gothic"/>
          <w:bCs/>
          <w:sz w:val="24"/>
          <w:szCs w:val="24"/>
        </w:rPr>
      </w:pPr>
      <w:r>
        <w:rPr>
          <w:rFonts w:ascii="Century Gothic" w:hAnsi="Century Gothic"/>
          <w:bCs/>
          <w:sz w:val="24"/>
          <w:szCs w:val="24"/>
        </w:rPr>
        <w:t xml:space="preserve">We know that further work will be required to ensure our homes remain fit for the future. </w:t>
      </w:r>
      <w:r w:rsidR="00C80971">
        <w:rPr>
          <w:rFonts w:ascii="Century Gothic" w:hAnsi="Century Gothic"/>
          <w:bCs/>
          <w:sz w:val="24"/>
          <w:szCs w:val="24"/>
        </w:rPr>
        <w:t>We know</w:t>
      </w:r>
      <w:r>
        <w:rPr>
          <w:rFonts w:ascii="Century Gothic" w:hAnsi="Century Gothic"/>
          <w:bCs/>
          <w:sz w:val="24"/>
          <w:szCs w:val="24"/>
        </w:rPr>
        <w:t>, for example,</w:t>
      </w:r>
      <w:r w:rsidR="00C80971">
        <w:rPr>
          <w:rFonts w:ascii="Century Gothic" w:hAnsi="Century Gothic"/>
          <w:bCs/>
          <w:sz w:val="24"/>
          <w:szCs w:val="24"/>
        </w:rPr>
        <w:t xml:space="preserve"> that demographic changes mean that some of our homes no longer match customer demand. For example, households are </w:t>
      </w:r>
      <w:r w:rsidR="00E418AB">
        <w:rPr>
          <w:rFonts w:ascii="Century Gothic" w:hAnsi="Century Gothic"/>
          <w:bCs/>
          <w:sz w:val="24"/>
          <w:szCs w:val="24"/>
        </w:rPr>
        <w:t xml:space="preserve">now </w:t>
      </w:r>
      <w:r w:rsidR="00C80971">
        <w:rPr>
          <w:rFonts w:ascii="Century Gothic" w:hAnsi="Century Gothic"/>
          <w:bCs/>
          <w:sz w:val="24"/>
          <w:szCs w:val="24"/>
        </w:rPr>
        <w:t xml:space="preserve">generally smaller and many of our tenants </w:t>
      </w:r>
      <w:r w:rsidR="00E418AB">
        <w:rPr>
          <w:rFonts w:ascii="Century Gothic" w:hAnsi="Century Gothic"/>
          <w:bCs/>
          <w:sz w:val="24"/>
          <w:szCs w:val="24"/>
        </w:rPr>
        <w:t>may soon</w:t>
      </w:r>
      <w:r w:rsidR="00C80971">
        <w:rPr>
          <w:rFonts w:ascii="Century Gothic" w:hAnsi="Century Gothic"/>
          <w:bCs/>
          <w:sz w:val="24"/>
          <w:szCs w:val="24"/>
        </w:rPr>
        <w:t xml:space="preserve"> require adaptations to make their home</w:t>
      </w:r>
      <w:r w:rsidR="00E418AB">
        <w:rPr>
          <w:rFonts w:ascii="Century Gothic" w:hAnsi="Century Gothic"/>
          <w:bCs/>
          <w:sz w:val="24"/>
          <w:szCs w:val="24"/>
        </w:rPr>
        <w:t>s</w:t>
      </w:r>
      <w:r w:rsidR="00C80971">
        <w:rPr>
          <w:rFonts w:ascii="Century Gothic" w:hAnsi="Century Gothic"/>
          <w:bCs/>
          <w:sz w:val="24"/>
          <w:szCs w:val="24"/>
        </w:rPr>
        <w:t xml:space="preserve"> more accessible. </w:t>
      </w:r>
      <w:r>
        <w:rPr>
          <w:rFonts w:ascii="Century Gothic" w:hAnsi="Century Gothic"/>
          <w:bCs/>
          <w:sz w:val="24"/>
          <w:szCs w:val="24"/>
        </w:rPr>
        <w:t xml:space="preserve">We also know that fuel poverty is a significant issue for many of our tenants. We will work with Cairn HA to develop a Service &amp; Investment Plan </w:t>
      </w:r>
      <w:r w:rsidR="00861E33">
        <w:rPr>
          <w:rFonts w:ascii="Century Gothic" w:hAnsi="Century Gothic"/>
          <w:bCs/>
          <w:sz w:val="24"/>
          <w:szCs w:val="24"/>
        </w:rPr>
        <w:t>which will make commitments to our tenants in terms of the future a</w:t>
      </w:r>
      <w:r>
        <w:rPr>
          <w:rFonts w:ascii="Century Gothic" w:hAnsi="Century Gothic"/>
          <w:bCs/>
          <w:sz w:val="24"/>
          <w:szCs w:val="24"/>
        </w:rPr>
        <w:t xml:space="preserve">sset management strategy </w:t>
      </w:r>
      <w:r w:rsidR="00861E33">
        <w:rPr>
          <w:rFonts w:ascii="Century Gothic" w:hAnsi="Century Gothic"/>
          <w:bCs/>
          <w:sz w:val="24"/>
          <w:szCs w:val="24"/>
        </w:rPr>
        <w:t xml:space="preserve">for their homes. </w:t>
      </w:r>
    </w:p>
    <w:p w14:paraId="362D956C" w14:textId="77777777" w:rsidR="00C12015" w:rsidRDefault="00C12015" w:rsidP="00F70171">
      <w:pPr>
        <w:spacing w:after="0" w:line="240" w:lineRule="auto"/>
        <w:rPr>
          <w:rFonts w:ascii="Century Gothic" w:hAnsi="Century Gothic"/>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471D4" w14:paraId="6110A71B" w14:textId="77777777" w:rsidTr="00CE075F">
        <w:tc>
          <w:tcPr>
            <w:tcW w:w="5395" w:type="dxa"/>
          </w:tcPr>
          <w:p w14:paraId="1901A30E" w14:textId="77777777" w:rsidR="006471D4" w:rsidRDefault="006471D4" w:rsidP="00CE075F">
            <w:pPr>
              <w:rPr>
                <w:rFonts w:ascii="Century Gothic" w:hAnsi="Century Gothic"/>
                <w:b/>
                <w:sz w:val="32"/>
                <w:szCs w:val="32"/>
              </w:rPr>
            </w:pPr>
          </w:p>
          <w:p w14:paraId="6ED90D26" w14:textId="5C963C35" w:rsidR="006471D4" w:rsidRPr="006471D4" w:rsidRDefault="00901798" w:rsidP="00CE075F">
            <w:pPr>
              <w:rPr>
                <w:rFonts w:ascii="Century Gothic" w:hAnsi="Century Gothic"/>
                <w:b/>
                <w:sz w:val="32"/>
                <w:szCs w:val="32"/>
              </w:rPr>
            </w:pPr>
            <w:r>
              <w:rPr>
                <w:rFonts w:ascii="Century Gothic" w:hAnsi="Century Gothic"/>
                <w:b/>
                <w:sz w:val="32"/>
                <w:szCs w:val="32"/>
              </w:rPr>
              <w:t>5</w:t>
            </w:r>
            <w:r w:rsidR="006471D4" w:rsidRPr="006471D4">
              <w:rPr>
                <w:rFonts w:ascii="Century Gothic" w:hAnsi="Century Gothic"/>
                <w:b/>
                <w:sz w:val="32"/>
                <w:szCs w:val="32"/>
              </w:rPr>
              <w:t>.</w:t>
            </w:r>
            <w:r w:rsidR="006471D4">
              <w:rPr>
                <w:rFonts w:ascii="Century Gothic" w:hAnsi="Century Gothic"/>
                <w:b/>
                <w:sz w:val="32"/>
                <w:szCs w:val="32"/>
              </w:rPr>
              <w:t xml:space="preserve"> </w:t>
            </w:r>
            <w:r w:rsidR="007C492D">
              <w:rPr>
                <w:rFonts w:ascii="Century Gothic" w:hAnsi="Century Gothic"/>
                <w:b/>
                <w:sz w:val="32"/>
                <w:szCs w:val="32"/>
              </w:rPr>
              <w:t>Employee Wellbeing</w:t>
            </w:r>
          </w:p>
        </w:tc>
        <w:tc>
          <w:tcPr>
            <w:tcW w:w="5395" w:type="dxa"/>
          </w:tcPr>
          <w:p w14:paraId="17DA6C6F" w14:textId="77777777" w:rsidR="006471D4" w:rsidRPr="006471D4" w:rsidRDefault="006471D4" w:rsidP="00CE075F">
            <w:pPr>
              <w:jc w:val="right"/>
              <w:rPr>
                <w:rFonts w:ascii="Century Gothic" w:hAnsi="Century Gothic"/>
                <w:bCs/>
                <w:i/>
                <w:iCs/>
                <w:sz w:val="16"/>
                <w:szCs w:val="16"/>
              </w:rPr>
            </w:pPr>
            <w:r w:rsidRPr="006471D4">
              <w:rPr>
                <w:rFonts w:ascii="Century Gothic" w:hAnsi="Century Gothic"/>
                <w:bCs/>
                <w:i/>
                <w:iCs/>
                <w:sz w:val="16"/>
                <w:szCs w:val="16"/>
              </w:rPr>
              <w:t>Contributing towards</w:t>
            </w:r>
          </w:p>
          <w:p w14:paraId="317E9B18" w14:textId="6B50FF20" w:rsidR="006471D4" w:rsidRPr="006471D4" w:rsidRDefault="008C704F" w:rsidP="00CE075F">
            <w:pPr>
              <w:jc w:val="right"/>
              <w:rPr>
                <w:rFonts w:ascii="Century Gothic" w:hAnsi="Century Gothic"/>
                <w:bCs/>
                <w:i/>
                <w:iCs/>
              </w:rPr>
            </w:pPr>
            <w:r>
              <w:rPr>
                <w:rFonts w:ascii="Century Gothic" w:hAnsi="Century Gothic"/>
                <w:noProof/>
                <w:sz w:val="24"/>
                <w:szCs w:val="24"/>
                <w:lang w:val="en-GB" w:eastAsia="en-GB"/>
              </w:rPr>
              <w:drawing>
                <wp:inline distT="0" distB="0" distL="0" distR="0" wp14:anchorId="2D2F3329" wp14:editId="06CA703C">
                  <wp:extent cx="381000" cy="361950"/>
                  <wp:effectExtent l="0" t="0" r="0" b="0"/>
                  <wp:docPr id="22" name="Graphic 22" descr="Clipboard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Clipboard Checked with solid fill"/>
                          <pic:cNvPicPr/>
                        </pic:nvPicPr>
                        <pic:blipFill>
                          <a:blip r:embed="rId10">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381000" cy="361950"/>
                          </a:xfrm>
                          <a:prstGeom prst="rect">
                            <a:avLst/>
                          </a:prstGeom>
                        </pic:spPr>
                      </pic:pic>
                    </a:graphicData>
                  </a:graphic>
                </wp:inline>
              </w:drawing>
            </w:r>
            <w:r w:rsidR="00E65921">
              <w:rPr>
                <w:rFonts w:ascii="Century Gothic" w:hAnsi="Century Gothic"/>
                <w:noProof/>
                <w:sz w:val="24"/>
                <w:szCs w:val="24"/>
                <w:lang w:val="en-GB" w:eastAsia="en-GB"/>
              </w:rPr>
              <w:drawing>
                <wp:inline distT="0" distB="0" distL="0" distR="0" wp14:anchorId="1D584CF6" wp14:editId="5F8D4737">
                  <wp:extent cx="336550" cy="304800"/>
                  <wp:effectExtent l="0" t="0" r="6350" b="0"/>
                  <wp:docPr id="30" name="Graphic 30"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Bullseye with solid fill"/>
                          <pic:cNvPicPr/>
                        </pic:nvPicPr>
                        <pic:blipFill>
                          <a:blip r:embed="rId12">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336550" cy="304800"/>
                          </a:xfrm>
                          <a:prstGeom prst="rect">
                            <a:avLst/>
                          </a:prstGeom>
                        </pic:spPr>
                      </pic:pic>
                    </a:graphicData>
                  </a:graphic>
                </wp:inline>
              </w:drawing>
            </w:r>
            <w:r w:rsidR="006471D4">
              <w:rPr>
                <w:rFonts w:ascii="Century Gothic" w:hAnsi="Century Gothic"/>
                <w:bCs/>
                <w:i/>
                <w:iCs/>
              </w:rPr>
              <w:t xml:space="preserve">    </w:t>
            </w:r>
          </w:p>
        </w:tc>
      </w:tr>
    </w:tbl>
    <w:p w14:paraId="1C4B7A36" w14:textId="00C96573" w:rsidR="00464D54" w:rsidRDefault="00464D54" w:rsidP="00572303">
      <w:pPr>
        <w:spacing w:after="0" w:line="240" w:lineRule="auto"/>
        <w:jc w:val="both"/>
        <w:rPr>
          <w:rFonts w:ascii="Century Gothic" w:hAnsi="Century Gothic"/>
          <w:bCs/>
          <w:sz w:val="24"/>
          <w:szCs w:val="24"/>
        </w:rPr>
      </w:pPr>
      <w:r>
        <w:rPr>
          <w:rFonts w:ascii="Century Gothic" w:hAnsi="Century Gothic"/>
          <w:bCs/>
          <w:sz w:val="24"/>
          <w:szCs w:val="24"/>
        </w:rPr>
        <w:t xml:space="preserve">We take our responsibilities as an employer </w:t>
      </w:r>
      <w:r w:rsidR="005219E1">
        <w:rPr>
          <w:rFonts w:ascii="Century Gothic" w:hAnsi="Century Gothic"/>
          <w:bCs/>
          <w:sz w:val="24"/>
          <w:szCs w:val="24"/>
        </w:rPr>
        <w:t xml:space="preserve">very </w:t>
      </w:r>
      <w:r>
        <w:rPr>
          <w:rFonts w:ascii="Century Gothic" w:hAnsi="Century Gothic"/>
          <w:bCs/>
          <w:sz w:val="24"/>
          <w:szCs w:val="24"/>
        </w:rPr>
        <w:t xml:space="preserve">seriously. </w:t>
      </w:r>
      <w:r w:rsidR="00455280">
        <w:rPr>
          <w:rFonts w:ascii="Century Gothic" w:hAnsi="Century Gothic"/>
          <w:bCs/>
          <w:sz w:val="24"/>
          <w:szCs w:val="24"/>
        </w:rPr>
        <w:t xml:space="preserve">We </w:t>
      </w:r>
      <w:r w:rsidR="00A973FD">
        <w:rPr>
          <w:rFonts w:ascii="Century Gothic" w:hAnsi="Century Gothic"/>
          <w:bCs/>
          <w:sz w:val="24"/>
          <w:szCs w:val="24"/>
        </w:rPr>
        <w:t>appreciate</w:t>
      </w:r>
      <w:r w:rsidR="00455280">
        <w:rPr>
          <w:rFonts w:ascii="Century Gothic" w:hAnsi="Century Gothic"/>
          <w:bCs/>
          <w:sz w:val="24"/>
          <w:szCs w:val="24"/>
        </w:rPr>
        <w:t xml:space="preserve"> that the pas</w:t>
      </w:r>
      <w:r>
        <w:rPr>
          <w:rFonts w:ascii="Century Gothic" w:hAnsi="Century Gothic"/>
          <w:bCs/>
          <w:sz w:val="24"/>
          <w:szCs w:val="24"/>
        </w:rPr>
        <w:t>t year or so</w:t>
      </w:r>
      <w:r w:rsidR="00455280">
        <w:rPr>
          <w:rFonts w:ascii="Century Gothic" w:hAnsi="Century Gothic"/>
          <w:bCs/>
          <w:sz w:val="24"/>
          <w:szCs w:val="24"/>
        </w:rPr>
        <w:t xml:space="preserve"> ha</w:t>
      </w:r>
      <w:r>
        <w:rPr>
          <w:rFonts w:ascii="Century Gothic" w:hAnsi="Century Gothic"/>
          <w:bCs/>
          <w:sz w:val="24"/>
          <w:szCs w:val="24"/>
        </w:rPr>
        <w:t>s</w:t>
      </w:r>
      <w:r w:rsidR="00455280">
        <w:rPr>
          <w:rFonts w:ascii="Century Gothic" w:hAnsi="Century Gothic"/>
          <w:bCs/>
          <w:sz w:val="24"/>
          <w:szCs w:val="24"/>
        </w:rPr>
        <w:t xml:space="preserve"> been an unsettling time for our staff </w:t>
      </w:r>
      <w:r>
        <w:rPr>
          <w:rFonts w:ascii="Century Gothic" w:hAnsi="Century Gothic"/>
          <w:bCs/>
          <w:sz w:val="24"/>
          <w:szCs w:val="24"/>
        </w:rPr>
        <w:t xml:space="preserve">what with the global pandemic and </w:t>
      </w:r>
      <w:r w:rsidR="005219E1">
        <w:rPr>
          <w:rFonts w:ascii="Century Gothic" w:hAnsi="Century Gothic"/>
          <w:bCs/>
          <w:sz w:val="24"/>
          <w:szCs w:val="24"/>
        </w:rPr>
        <w:t>our</w:t>
      </w:r>
      <w:r>
        <w:rPr>
          <w:rFonts w:ascii="Century Gothic" w:hAnsi="Century Gothic"/>
          <w:bCs/>
          <w:sz w:val="24"/>
          <w:szCs w:val="24"/>
        </w:rPr>
        <w:t xml:space="preserve"> decision to transfer. We</w:t>
      </w:r>
      <w:r w:rsidR="00455280">
        <w:rPr>
          <w:rFonts w:ascii="Century Gothic" w:hAnsi="Century Gothic"/>
          <w:bCs/>
          <w:sz w:val="24"/>
          <w:szCs w:val="24"/>
        </w:rPr>
        <w:t xml:space="preserve"> are </w:t>
      </w:r>
      <w:r>
        <w:rPr>
          <w:rFonts w:ascii="Century Gothic" w:hAnsi="Century Gothic"/>
          <w:bCs/>
          <w:sz w:val="24"/>
          <w:szCs w:val="24"/>
        </w:rPr>
        <w:t xml:space="preserve">therefore </w:t>
      </w:r>
      <w:r w:rsidR="00455280">
        <w:rPr>
          <w:rFonts w:ascii="Century Gothic" w:hAnsi="Century Gothic"/>
          <w:bCs/>
          <w:sz w:val="24"/>
          <w:szCs w:val="24"/>
        </w:rPr>
        <w:t xml:space="preserve">keen to </w:t>
      </w:r>
      <w:r w:rsidR="00A973FD">
        <w:rPr>
          <w:rFonts w:ascii="Century Gothic" w:hAnsi="Century Gothic"/>
          <w:bCs/>
          <w:sz w:val="24"/>
          <w:szCs w:val="24"/>
        </w:rPr>
        <w:t xml:space="preserve">ensure we are as </w:t>
      </w:r>
      <w:r w:rsidR="00572303">
        <w:rPr>
          <w:rFonts w:ascii="Century Gothic" w:hAnsi="Century Gothic"/>
          <w:bCs/>
          <w:sz w:val="24"/>
          <w:szCs w:val="24"/>
        </w:rPr>
        <w:t>transparent</w:t>
      </w:r>
      <w:r w:rsidR="000511FF">
        <w:rPr>
          <w:rFonts w:ascii="Century Gothic" w:hAnsi="Century Gothic"/>
          <w:bCs/>
          <w:sz w:val="24"/>
          <w:szCs w:val="24"/>
        </w:rPr>
        <w:t xml:space="preserve"> as possible</w:t>
      </w:r>
      <w:r w:rsidR="00A973FD">
        <w:rPr>
          <w:rFonts w:ascii="Century Gothic" w:hAnsi="Century Gothic"/>
          <w:bCs/>
          <w:sz w:val="24"/>
          <w:szCs w:val="24"/>
        </w:rPr>
        <w:t xml:space="preserve"> as we work to conclude the transfer process</w:t>
      </w:r>
      <w:r>
        <w:rPr>
          <w:rFonts w:ascii="Century Gothic" w:hAnsi="Century Gothic"/>
          <w:bCs/>
          <w:sz w:val="24"/>
          <w:szCs w:val="24"/>
        </w:rPr>
        <w:t xml:space="preserve"> and support our staff to carry out their roles whilst also preparing them </w:t>
      </w:r>
      <w:r w:rsidR="005219E1">
        <w:rPr>
          <w:rFonts w:ascii="Century Gothic" w:hAnsi="Century Gothic"/>
          <w:bCs/>
          <w:sz w:val="24"/>
          <w:szCs w:val="24"/>
        </w:rPr>
        <w:t xml:space="preserve">to </w:t>
      </w:r>
      <w:r>
        <w:rPr>
          <w:rFonts w:ascii="Century Gothic" w:hAnsi="Century Gothic"/>
          <w:bCs/>
          <w:sz w:val="24"/>
          <w:szCs w:val="24"/>
        </w:rPr>
        <w:t>transfer</w:t>
      </w:r>
      <w:r w:rsidR="005219E1">
        <w:rPr>
          <w:rFonts w:ascii="Century Gothic" w:hAnsi="Century Gothic"/>
          <w:bCs/>
          <w:sz w:val="24"/>
          <w:szCs w:val="24"/>
        </w:rPr>
        <w:t xml:space="preserve"> to a new employer</w:t>
      </w:r>
      <w:r>
        <w:rPr>
          <w:rFonts w:ascii="Century Gothic" w:hAnsi="Century Gothic"/>
          <w:bCs/>
          <w:sz w:val="24"/>
          <w:szCs w:val="24"/>
        </w:rPr>
        <w:t>.</w:t>
      </w:r>
    </w:p>
    <w:p w14:paraId="011FF059" w14:textId="77777777" w:rsidR="00464D54" w:rsidRDefault="00464D54" w:rsidP="00572303">
      <w:pPr>
        <w:spacing w:after="0" w:line="240" w:lineRule="auto"/>
        <w:jc w:val="both"/>
        <w:rPr>
          <w:rFonts w:ascii="Century Gothic" w:hAnsi="Century Gothic"/>
          <w:bCs/>
          <w:sz w:val="24"/>
          <w:szCs w:val="24"/>
        </w:rPr>
      </w:pPr>
    </w:p>
    <w:p w14:paraId="78B5BB44" w14:textId="1B239B94" w:rsidR="00455280" w:rsidRDefault="00464D54" w:rsidP="00572303">
      <w:pPr>
        <w:spacing w:after="0" w:line="240" w:lineRule="auto"/>
        <w:jc w:val="both"/>
        <w:rPr>
          <w:rFonts w:ascii="Century Gothic" w:hAnsi="Century Gothic"/>
          <w:bCs/>
          <w:sz w:val="24"/>
          <w:szCs w:val="24"/>
        </w:rPr>
      </w:pPr>
      <w:r>
        <w:rPr>
          <w:rFonts w:ascii="Century Gothic" w:hAnsi="Century Gothic"/>
          <w:bCs/>
          <w:sz w:val="24"/>
          <w:szCs w:val="24"/>
        </w:rPr>
        <w:t xml:space="preserve">For the past few years, in consultation with our staff, we have set out </w:t>
      </w:r>
      <w:r w:rsidR="005219E1">
        <w:rPr>
          <w:rFonts w:ascii="Century Gothic" w:hAnsi="Century Gothic"/>
          <w:bCs/>
          <w:sz w:val="24"/>
          <w:szCs w:val="24"/>
        </w:rPr>
        <w:t xml:space="preserve">our </w:t>
      </w:r>
      <w:r>
        <w:rPr>
          <w:rFonts w:ascii="Century Gothic" w:hAnsi="Century Gothic"/>
          <w:bCs/>
          <w:sz w:val="24"/>
          <w:szCs w:val="24"/>
        </w:rPr>
        <w:t>priorit</w:t>
      </w:r>
      <w:r w:rsidR="005219E1">
        <w:rPr>
          <w:rFonts w:ascii="Century Gothic" w:hAnsi="Century Gothic"/>
          <w:bCs/>
          <w:sz w:val="24"/>
          <w:szCs w:val="24"/>
        </w:rPr>
        <w:t>ies</w:t>
      </w:r>
      <w:r>
        <w:rPr>
          <w:rFonts w:ascii="Century Gothic" w:hAnsi="Century Gothic"/>
          <w:bCs/>
          <w:sz w:val="24"/>
          <w:szCs w:val="24"/>
        </w:rPr>
        <w:t xml:space="preserve"> in our Staff Action Plan. This has been recently reviewed and reshaped in the context of our proposed transfer</w:t>
      </w:r>
      <w:r w:rsidR="00966564">
        <w:rPr>
          <w:rFonts w:ascii="Century Gothic" w:hAnsi="Century Gothic"/>
          <w:bCs/>
          <w:sz w:val="24"/>
          <w:szCs w:val="24"/>
        </w:rPr>
        <w:t xml:space="preserve"> and service delivery targets</w:t>
      </w:r>
      <w:r>
        <w:rPr>
          <w:rFonts w:ascii="Century Gothic" w:hAnsi="Century Gothic"/>
          <w:bCs/>
          <w:sz w:val="24"/>
          <w:szCs w:val="24"/>
        </w:rPr>
        <w:t xml:space="preserve">. Specific outcomes and targets have </w:t>
      </w:r>
      <w:r w:rsidR="0039735A">
        <w:rPr>
          <w:rFonts w:ascii="Century Gothic" w:hAnsi="Century Gothic"/>
          <w:bCs/>
          <w:sz w:val="24"/>
          <w:szCs w:val="24"/>
        </w:rPr>
        <w:t xml:space="preserve">now </w:t>
      </w:r>
      <w:r>
        <w:rPr>
          <w:rFonts w:ascii="Century Gothic" w:hAnsi="Century Gothic"/>
          <w:bCs/>
          <w:sz w:val="24"/>
          <w:szCs w:val="24"/>
        </w:rPr>
        <w:t xml:space="preserve">been agreed in terms of communication, performance management, support &amp; wellbeing and training &amp; development.   </w:t>
      </w:r>
      <w:r w:rsidR="00A973FD">
        <w:rPr>
          <w:rFonts w:ascii="Century Gothic" w:hAnsi="Century Gothic"/>
          <w:bCs/>
          <w:sz w:val="24"/>
          <w:szCs w:val="24"/>
        </w:rPr>
        <w:t xml:space="preserve">  </w:t>
      </w:r>
    </w:p>
    <w:p w14:paraId="576A1C68" w14:textId="77777777" w:rsidR="00455280" w:rsidRDefault="00455280" w:rsidP="00F70171">
      <w:pPr>
        <w:spacing w:after="0" w:line="240" w:lineRule="auto"/>
        <w:rPr>
          <w:rFonts w:ascii="Century Gothic" w:hAnsi="Century Gothic"/>
          <w:bCs/>
          <w:sz w:val="24"/>
          <w:szCs w:val="24"/>
        </w:rPr>
      </w:pPr>
    </w:p>
    <w:p w14:paraId="0167586A" w14:textId="45EE0B6D" w:rsidR="00455280" w:rsidRDefault="0039735A" w:rsidP="0039735A">
      <w:pPr>
        <w:spacing w:after="0" w:line="240" w:lineRule="auto"/>
        <w:jc w:val="both"/>
        <w:rPr>
          <w:rFonts w:ascii="Century Gothic" w:hAnsi="Century Gothic"/>
          <w:bCs/>
          <w:sz w:val="24"/>
          <w:szCs w:val="24"/>
        </w:rPr>
      </w:pPr>
      <w:r>
        <w:rPr>
          <w:rFonts w:ascii="Century Gothic" w:hAnsi="Century Gothic"/>
          <w:bCs/>
          <w:sz w:val="24"/>
          <w:szCs w:val="24"/>
        </w:rPr>
        <w:t>In addition, we will develop a formal s</w:t>
      </w:r>
      <w:r w:rsidR="00D033BD">
        <w:rPr>
          <w:rFonts w:ascii="Century Gothic" w:hAnsi="Century Gothic"/>
          <w:bCs/>
          <w:sz w:val="24"/>
          <w:szCs w:val="24"/>
        </w:rPr>
        <w:t xml:space="preserve">taff </w:t>
      </w:r>
      <w:r>
        <w:rPr>
          <w:rFonts w:ascii="Century Gothic" w:hAnsi="Century Gothic"/>
          <w:bCs/>
          <w:sz w:val="24"/>
          <w:szCs w:val="24"/>
        </w:rPr>
        <w:t xml:space="preserve">communication and </w:t>
      </w:r>
      <w:r w:rsidR="00D033BD">
        <w:rPr>
          <w:rFonts w:ascii="Century Gothic" w:hAnsi="Century Gothic"/>
          <w:bCs/>
          <w:sz w:val="24"/>
          <w:szCs w:val="24"/>
        </w:rPr>
        <w:t>consultation</w:t>
      </w:r>
      <w:r>
        <w:rPr>
          <w:rFonts w:ascii="Century Gothic" w:hAnsi="Century Gothic"/>
          <w:bCs/>
          <w:sz w:val="24"/>
          <w:szCs w:val="24"/>
        </w:rPr>
        <w:t xml:space="preserve"> plan to ensure we are effective in engaging staff with the transfer process. This plan will form a key part of our new e</w:t>
      </w:r>
      <w:r w:rsidR="00455280">
        <w:rPr>
          <w:rFonts w:ascii="Century Gothic" w:hAnsi="Century Gothic"/>
          <w:bCs/>
          <w:sz w:val="24"/>
          <w:szCs w:val="24"/>
        </w:rPr>
        <w:t xml:space="preserve">mployee </w:t>
      </w:r>
      <w:r w:rsidR="00467C37">
        <w:rPr>
          <w:rFonts w:ascii="Century Gothic" w:hAnsi="Century Gothic"/>
          <w:bCs/>
          <w:sz w:val="24"/>
          <w:szCs w:val="24"/>
        </w:rPr>
        <w:t>support</w:t>
      </w:r>
      <w:r w:rsidR="00455280">
        <w:rPr>
          <w:rFonts w:ascii="Century Gothic" w:hAnsi="Century Gothic"/>
          <w:bCs/>
          <w:sz w:val="24"/>
          <w:szCs w:val="24"/>
        </w:rPr>
        <w:t xml:space="preserve"> strategy</w:t>
      </w:r>
      <w:r>
        <w:rPr>
          <w:rFonts w:ascii="Century Gothic" w:hAnsi="Century Gothic"/>
          <w:bCs/>
          <w:sz w:val="24"/>
          <w:szCs w:val="24"/>
        </w:rPr>
        <w:t xml:space="preserve">. This strategy will also include regular staff wellbeing surveys to allow us to monitor </w:t>
      </w:r>
      <w:r w:rsidR="00E04F4A">
        <w:rPr>
          <w:rFonts w:ascii="Century Gothic" w:hAnsi="Century Gothic"/>
          <w:bCs/>
          <w:sz w:val="24"/>
          <w:szCs w:val="24"/>
        </w:rPr>
        <w:t>the</w:t>
      </w:r>
      <w:r>
        <w:rPr>
          <w:rFonts w:ascii="Century Gothic" w:hAnsi="Century Gothic"/>
          <w:bCs/>
          <w:sz w:val="24"/>
          <w:szCs w:val="24"/>
        </w:rPr>
        <w:t xml:space="preserve"> effectiveness</w:t>
      </w:r>
      <w:r w:rsidR="00E04F4A">
        <w:rPr>
          <w:rFonts w:ascii="Century Gothic" w:hAnsi="Century Gothic"/>
          <w:bCs/>
          <w:sz w:val="24"/>
          <w:szCs w:val="24"/>
        </w:rPr>
        <w:t xml:space="preserve"> of our support</w:t>
      </w:r>
      <w:r>
        <w:rPr>
          <w:rFonts w:ascii="Century Gothic" w:hAnsi="Century Gothic"/>
          <w:bCs/>
          <w:sz w:val="24"/>
          <w:szCs w:val="24"/>
        </w:rPr>
        <w:t xml:space="preserve">. </w:t>
      </w:r>
    </w:p>
    <w:p w14:paraId="39482BA0" w14:textId="20BE6D59" w:rsidR="00467C37" w:rsidRDefault="00467C37" w:rsidP="0039735A">
      <w:pPr>
        <w:spacing w:after="0" w:line="240" w:lineRule="auto"/>
        <w:jc w:val="both"/>
        <w:rPr>
          <w:rFonts w:ascii="Century Gothic" w:hAnsi="Century Gothic"/>
          <w:bCs/>
          <w:sz w:val="24"/>
          <w:szCs w:val="24"/>
        </w:rPr>
      </w:pPr>
    </w:p>
    <w:p w14:paraId="4475A91A" w14:textId="1432D9F7" w:rsidR="00467C37" w:rsidRDefault="00E04F4A" w:rsidP="0039735A">
      <w:pPr>
        <w:spacing w:after="0" w:line="240" w:lineRule="auto"/>
        <w:jc w:val="both"/>
        <w:rPr>
          <w:rFonts w:ascii="Century Gothic" w:hAnsi="Century Gothic" w:cs="Cambria"/>
          <w:bCs/>
          <w:color w:val="000000"/>
          <w:sz w:val="24"/>
          <w:szCs w:val="24"/>
        </w:rPr>
      </w:pPr>
      <w:r w:rsidRPr="00E04F4A">
        <w:rPr>
          <w:rFonts w:ascii="Century Gothic" w:hAnsi="Century Gothic" w:cs="Cambria"/>
          <w:bCs/>
          <w:color w:val="000000"/>
          <w:sz w:val="24"/>
          <w:szCs w:val="24"/>
        </w:rPr>
        <w:lastRenderedPageBreak/>
        <w:t xml:space="preserve">We also consider it </w:t>
      </w:r>
      <w:r>
        <w:rPr>
          <w:rFonts w:ascii="Century Gothic" w:hAnsi="Century Gothic" w:cs="Cambria"/>
          <w:bCs/>
          <w:color w:val="000000"/>
          <w:sz w:val="24"/>
          <w:szCs w:val="24"/>
        </w:rPr>
        <w:t>v</w:t>
      </w:r>
      <w:r w:rsidRPr="00E04F4A">
        <w:rPr>
          <w:rFonts w:ascii="Century Gothic" w:hAnsi="Century Gothic" w:cs="Cambria"/>
          <w:bCs/>
          <w:color w:val="000000"/>
          <w:sz w:val="24"/>
          <w:szCs w:val="24"/>
        </w:rPr>
        <w:t xml:space="preserve">ital </w:t>
      </w:r>
      <w:r>
        <w:rPr>
          <w:rFonts w:ascii="Century Gothic" w:hAnsi="Century Gothic" w:cs="Cambria"/>
          <w:bCs/>
          <w:color w:val="000000"/>
          <w:sz w:val="24"/>
          <w:szCs w:val="24"/>
        </w:rPr>
        <w:t xml:space="preserve">that our staff continue to </w:t>
      </w:r>
      <w:r w:rsidR="00467C37" w:rsidRPr="00E04F4A">
        <w:rPr>
          <w:rFonts w:ascii="Century Gothic" w:hAnsi="Century Gothic" w:cs="Cambria"/>
          <w:bCs/>
          <w:color w:val="000000"/>
          <w:sz w:val="24"/>
          <w:szCs w:val="24"/>
        </w:rPr>
        <w:t xml:space="preserve">participate in </w:t>
      </w:r>
      <w:r>
        <w:rPr>
          <w:rFonts w:ascii="Century Gothic" w:hAnsi="Century Gothic" w:cs="Cambria"/>
          <w:bCs/>
          <w:color w:val="000000"/>
          <w:sz w:val="24"/>
          <w:szCs w:val="24"/>
        </w:rPr>
        <w:t xml:space="preserve">appropriate </w:t>
      </w:r>
      <w:r w:rsidR="00467C37" w:rsidRPr="00E04F4A">
        <w:rPr>
          <w:rFonts w:ascii="Century Gothic" w:hAnsi="Century Gothic" w:cs="Cambria"/>
          <w:bCs/>
          <w:color w:val="000000"/>
          <w:sz w:val="24"/>
          <w:szCs w:val="24"/>
        </w:rPr>
        <w:t xml:space="preserve">local </w:t>
      </w:r>
      <w:r>
        <w:rPr>
          <w:rFonts w:ascii="Century Gothic" w:hAnsi="Century Gothic" w:cs="Cambria"/>
          <w:bCs/>
          <w:color w:val="000000"/>
          <w:sz w:val="24"/>
          <w:szCs w:val="24"/>
        </w:rPr>
        <w:t>and</w:t>
      </w:r>
      <w:r w:rsidR="00467C37" w:rsidRPr="00E04F4A">
        <w:rPr>
          <w:rFonts w:ascii="Century Gothic" w:hAnsi="Century Gothic" w:cs="Cambria"/>
          <w:bCs/>
          <w:color w:val="000000"/>
          <w:sz w:val="24"/>
          <w:szCs w:val="24"/>
        </w:rPr>
        <w:t xml:space="preserve"> regional networks</w:t>
      </w:r>
      <w:r>
        <w:rPr>
          <w:rFonts w:ascii="Century Gothic" w:hAnsi="Century Gothic" w:cs="Cambria"/>
          <w:bCs/>
          <w:color w:val="000000"/>
          <w:sz w:val="24"/>
          <w:szCs w:val="24"/>
        </w:rPr>
        <w:t xml:space="preserve"> where they can continue to share good practice, access informal peer support and maintain a wider, forward-looking perspective. </w:t>
      </w:r>
    </w:p>
    <w:p w14:paraId="7DE0915F" w14:textId="77777777" w:rsidR="00E418AB" w:rsidRPr="00E04F4A" w:rsidRDefault="00E418AB" w:rsidP="0039735A">
      <w:pPr>
        <w:spacing w:after="0" w:line="240" w:lineRule="auto"/>
        <w:jc w:val="both"/>
        <w:rPr>
          <w:rFonts w:ascii="Century Gothic" w:hAnsi="Century Gothic"/>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471D4" w14:paraId="77725A0B" w14:textId="77777777" w:rsidTr="00CE075F">
        <w:tc>
          <w:tcPr>
            <w:tcW w:w="5395" w:type="dxa"/>
          </w:tcPr>
          <w:p w14:paraId="4F376D1F" w14:textId="77777777" w:rsidR="006471D4" w:rsidRDefault="006471D4" w:rsidP="00CE075F">
            <w:pPr>
              <w:rPr>
                <w:rFonts w:ascii="Century Gothic" w:hAnsi="Century Gothic"/>
                <w:b/>
                <w:sz w:val="32"/>
                <w:szCs w:val="32"/>
              </w:rPr>
            </w:pPr>
          </w:p>
          <w:p w14:paraId="1C62145B" w14:textId="7169C7D0" w:rsidR="006471D4" w:rsidRPr="006471D4" w:rsidRDefault="00901798" w:rsidP="00CE075F">
            <w:pPr>
              <w:rPr>
                <w:rFonts w:ascii="Century Gothic" w:hAnsi="Century Gothic"/>
                <w:b/>
                <w:sz w:val="32"/>
                <w:szCs w:val="32"/>
              </w:rPr>
            </w:pPr>
            <w:r>
              <w:rPr>
                <w:rFonts w:ascii="Century Gothic" w:hAnsi="Century Gothic"/>
                <w:b/>
                <w:sz w:val="32"/>
                <w:szCs w:val="32"/>
              </w:rPr>
              <w:t>6</w:t>
            </w:r>
            <w:r w:rsidR="006471D4" w:rsidRPr="006471D4">
              <w:rPr>
                <w:rFonts w:ascii="Century Gothic" w:hAnsi="Century Gothic"/>
                <w:b/>
                <w:sz w:val="32"/>
                <w:szCs w:val="32"/>
              </w:rPr>
              <w:t>.</w:t>
            </w:r>
            <w:r w:rsidR="006471D4">
              <w:rPr>
                <w:rFonts w:ascii="Century Gothic" w:hAnsi="Century Gothic"/>
                <w:b/>
                <w:sz w:val="32"/>
                <w:szCs w:val="32"/>
              </w:rPr>
              <w:t xml:space="preserve"> </w:t>
            </w:r>
            <w:r w:rsidR="007C492D">
              <w:rPr>
                <w:rFonts w:ascii="Century Gothic" w:hAnsi="Century Gothic"/>
                <w:b/>
                <w:sz w:val="32"/>
                <w:szCs w:val="32"/>
              </w:rPr>
              <w:t>Early Integration</w:t>
            </w:r>
          </w:p>
        </w:tc>
        <w:tc>
          <w:tcPr>
            <w:tcW w:w="5395" w:type="dxa"/>
          </w:tcPr>
          <w:p w14:paraId="79B3B595" w14:textId="77777777" w:rsidR="006471D4" w:rsidRPr="006471D4" w:rsidRDefault="006471D4" w:rsidP="00CE075F">
            <w:pPr>
              <w:jc w:val="right"/>
              <w:rPr>
                <w:rFonts w:ascii="Century Gothic" w:hAnsi="Century Gothic"/>
                <w:bCs/>
                <w:i/>
                <w:iCs/>
                <w:sz w:val="16"/>
                <w:szCs w:val="16"/>
              </w:rPr>
            </w:pPr>
            <w:r w:rsidRPr="006471D4">
              <w:rPr>
                <w:rFonts w:ascii="Century Gothic" w:hAnsi="Century Gothic"/>
                <w:bCs/>
                <w:i/>
                <w:iCs/>
                <w:sz w:val="16"/>
                <w:szCs w:val="16"/>
              </w:rPr>
              <w:t>Contributing towards</w:t>
            </w:r>
          </w:p>
          <w:p w14:paraId="7E49FCC0" w14:textId="7ECA2120" w:rsidR="006471D4" w:rsidRPr="006471D4" w:rsidRDefault="008C704F" w:rsidP="00CE075F">
            <w:pPr>
              <w:jc w:val="right"/>
              <w:rPr>
                <w:rFonts w:ascii="Century Gothic" w:hAnsi="Century Gothic"/>
                <w:bCs/>
                <w:i/>
                <w:iCs/>
              </w:rPr>
            </w:pPr>
            <w:r>
              <w:rPr>
                <w:rFonts w:ascii="Century Gothic" w:hAnsi="Century Gothic"/>
                <w:noProof/>
                <w:sz w:val="24"/>
                <w:szCs w:val="24"/>
                <w:lang w:val="en-GB" w:eastAsia="en-GB"/>
              </w:rPr>
              <w:drawing>
                <wp:inline distT="0" distB="0" distL="0" distR="0" wp14:anchorId="6EA8AE48" wp14:editId="5832E8E5">
                  <wp:extent cx="381000" cy="361950"/>
                  <wp:effectExtent l="0" t="0" r="0" b="0"/>
                  <wp:docPr id="24" name="Graphic 24" descr="Clipboard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Clipboard Checked with solid fill"/>
                          <pic:cNvPicPr/>
                        </pic:nvPicPr>
                        <pic:blipFill>
                          <a:blip r:embed="rId10">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381000" cy="361950"/>
                          </a:xfrm>
                          <a:prstGeom prst="rect">
                            <a:avLst/>
                          </a:prstGeom>
                        </pic:spPr>
                      </pic:pic>
                    </a:graphicData>
                  </a:graphic>
                </wp:inline>
              </w:drawing>
            </w:r>
            <w:r w:rsidR="00E65921">
              <w:rPr>
                <w:rFonts w:ascii="Century Gothic" w:hAnsi="Century Gothic"/>
                <w:noProof/>
                <w:sz w:val="24"/>
                <w:szCs w:val="24"/>
                <w:lang w:val="en-GB" w:eastAsia="en-GB"/>
              </w:rPr>
              <w:drawing>
                <wp:inline distT="0" distB="0" distL="0" distR="0" wp14:anchorId="2B65D066" wp14:editId="7BF8919F">
                  <wp:extent cx="336550" cy="304800"/>
                  <wp:effectExtent l="0" t="0" r="6350" b="0"/>
                  <wp:docPr id="28" name="Graphic 28"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Bullseye with solid fill"/>
                          <pic:cNvPicPr/>
                        </pic:nvPicPr>
                        <pic:blipFill>
                          <a:blip r:embed="rId12">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336550" cy="304800"/>
                          </a:xfrm>
                          <a:prstGeom prst="rect">
                            <a:avLst/>
                          </a:prstGeom>
                        </pic:spPr>
                      </pic:pic>
                    </a:graphicData>
                  </a:graphic>
                </wp:inline>
              </w:drawing>
            </w:r>
            <w:r w:rsidR="006471D4">
              <w:rPr>
                <w:rFonts w:ascii="Century Gothic" w:hAnsi="Century Gothic"/>
                <w:bCs/>
                <w:i/>
                <w:iCs/>
              </w:rPr>
              <w:t xml:space="preserve">   </w:t>
            </w:r>
          </w:p>
        </w:tc>
      </w:tr>
    </w:tbl>
    <w:p w14:paraId="693E0199" w14:textId="77777777" w:rsidR="00F6146F" w:rsidRDefault="00F6146F" w:rsidP="00F6146F">
      <w:pPr>
        <w:spacing w:after="0" w:line="240" w:lineRule="auto"/>
        <w:jc w:val="both"/>
        <w:rPr>
          <w:rFonts w:ascii="Century Gothic" w:hAnsi="Century Gothic"/>
          <w:bCs/>
          <w:sz w:val="24"/>
          <w:szCs w:val="24"/>
        </w:rPr>
      </w:pPr>
      <w:r>
        <w:rPr>
          <w:rFonts w:ascii="Century Gothic" w:hAnsi="Century Gothic"/>
          <w:bCs/>
          <w:sz w:val="24"/>
          <w:szCs w:val="24"/>
        </w:rPr>
        <w:t>Where we know we have critical gaps in our capacity or skills and are keen to secure additional support, then where it makes sense, and is practical to do so, we will buy these services from Cairn HA. One such example, has been the oversight of our Care and Repair and Handy Person Services. Due to a staff vacancy, and our decision not to appoint anyone to this post on a permanent basis, we have commissioned additional management support from Cairn HA based on their experience of running similar services.</w:t>
      </w:r>
    </w:p>
    <w:p w14:paraId="6E76B061" w14:textId="77777777" w:rsidR="00F6146F" w:rsidRDefault="00F6146F" w:rsidP="00F6146F">
      <w:pPr>
        <w:spacing w:after="0" w:line="240" w:lineRule="auto"/>
        <w:jc w:val="both"/>
        <w:rPr>
          <w:rFonts w:ascii="Century Gothic" w:hAnsi="Century Gothic"/>
          <w:bCs/>
          <w:sz w:val="24"/>
          <w:szCs w:val="24"/>
        </w:rPr>
      </w:pPr>
    </w:p>
    <w:p w14:paraId="793C2ABB" w14:textId="355C29EA" w:rsidR="00F6146F" w:rsidRDefault="00F6146F" w:rsidP="00F6146F">
      <w:pPr>
        <w:spacing w:after="0" w:line="240" w:lineRule="auto"/>
        <w:jc w:val="both"/>
        <w:rPr>
          <w:rFonts w:ascii="Century Gothic" w:hAnsi="Century Gothic"/>
          <w:bCs/>
          <w:sz w:val="24"/>
          <w:szCs w:val="24"/>
        </w:rPr>
      </w:pPr>
      <w:r>
        <w:rPr>
          <w:rFonts w:ascii="Century Gothic" w:hAnsi="Century Gothic"/>
          <w:bCs/>
          <w:sz w:val="24"/>
          <w:szCs w:val="24"/>
        </w:rPr>
        <w:t>This gives both organisations (and sta</w:t>
      </w:r>
      <w:r w:rsidR="00A00FF0">
        <w:rPr>
          <w:rFonts w:ascii="Century Gothic" w:hAnsi="Century Gothic"/>
          <w:bCs/>
          <w:sz w:val="24"/>
          <w:szCs w:val="24"/>
        </w:rPr>
        <w:t>ff) an opportunity to familiaris</w:t>
      </w:r>
      <w:r>
        <w:rPr>
          <w:rFonts w:ascii="Century Gothic" w:hAnsi="Century Gothic"/>
          <w:bCs/>
          <w:sz w:val="24"/>
          <w:szCs w:val="24"/>
        </w:rPr>
        <w:t xml:space="preserve">e themselves with how the other manages such services and assuming the transfer proceeds as plans, should allow for early integration of our services with those of Cairn.      </w:t>
      </w:r>
    </w:p>
    <w:p w14:paraId="007B3FB5" w14:textId="77777777" w:rsidR="00F6146F" w:rsidRDefault="00F6146F" w:rsidP="00F70171">
      <w:pPr>
        <w:spacing w:after="0" w:line="240" w:lineRule="auto"/>
        <w:rPr>
          <w:rFonts w:ascii="Century Gothic" w:hAnsi="Century Gothic"/>
          <w:bCs/>
          <w:sz w:val="24"/>
          <w:szCs w:val="24"/>
        </w:rPr>
      </w:pPr>
    </w:p>
    <w:p w14:paraId="17B66263" w14:textId="2F6D6B73" w:rsidR="00BB581D" w:rsidRPr="00BB581D" w:rsidRDefault="00F6146F" w:rsidP="00C12015">
      <w:pPr>
        <w:spacing w:after="0" w:line="240" w:lineRule="auto"/>
        <w:jc w:val="both"/>
        <w:rPr>
          <w:rFonts w:ascii="Century Gothic" w:hAnsi="Century Gothic"/>
          <w:bCs/>
          <w:sz w:val="24"/>
          <w:szCs w:val="24"/>
        </w:rPr>
      </w:pPr>
      <w:r>
        <w:rPr>
          <w:rFonts w:ascii="Century Gothic" w:hAnsi="Century Gothic"/>
          <w:bCs/>
          <w:sz w:val="24"/>
          <w:szCs w:val="24"/>
        </w:rPr>
        <w:t>We are also open to discussing, once social distancing has eased, how Cairn’s staff could make use of our o</w:t>
      </w:r>
      <w:r w:rsidR="00BB581D" w:rsidRPr="00BB581D">
        <w:rPr>
          <w:rFonts w:ascii="Century Gothic" w:hAnsi="Century Gothic"/>
          <w:bCs/>
          <w:sz w:val="24"/>
          <w:szCs w:val="24"/>
        </w:rPr>
        <w:t xml:space="preserve">ffice </w:t>
      </w:r>
      <w:r>
        <w:rPr>
          <w:rFonts w:ascii="Century Gothic" w:hAnsi="Century Gothic"/>
          <w:bCs/>
          <w:sz w:val="24"/>
          <w:szCs w:val="24"/>
        </w:rPr>
        <w:t>in Thurso.</w:t>
      </w:r>
      <w:r w:rsidR="00C12015">
        <w:rPr>
          <w:rFonts w:ascii="Century Gothic" w:hAnsi="Century Gothic"/>
          <w:bCs/>
          <w:sz w:val="24"/>
          <w:szCs w:val="24"/>
        </w:rPr>
        <w:t xml:space="preserve"> This again would allow introductions to be made and ease the future integration of offices. </w:t>
      </w:r>
      <w:r>
        <w:rPr>
          <w:rFonts w:ascii="Century Gothic" w:hAnsi="Century Gothic"/>
          <w:bCs/>
          <w:sz w:val="24"/>
          <w:szCs w:val="24"/>
        </w:rPr>
        <w:t xml:space="preserve"> </w:t>
      </w:r>
    </w:p>
    <w:p w14:paraId="747ABE64" w14:textId="23E6F3D9" w:rsidR="00204328" w:rsidRDefault="00204328" w:rsidP="00204328">
      <w:pPr>
        <w:suppressAutoHyphens/>
        <w:autoSpaceDN w:val="0"/>
        <w:spacing w:after="0" w:line="240" w:lineRule="auto"/>
        <w:jc w:val="both"/>
        <w:textAlignment w:val="baseline"/>
        <w:rPr>
          <w:rFonts w:ascii="Century Gothic" w:eastAsia="Calibri" w:hAnsi="Century Gothic" w:cs="Arial"/>
          <w:color w:val="auto"/>
          <w:kern w:val="0"/>
          <w:sz w:val="24"/>
          <w:szCs w:val="24"/>
          <w:lang w:val="en-GB" w:eastAsia="en-US"/>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471D4" w14:paraId="28E608D7" w14:textId="77777777" w:rsidTr="00CE075F">
        <w:tc>
          <w:tcPr>
            <w:tcW w:w="5395" w:type="dxa"/>
          </w:tcPr>
          <w:p w14:paraId="62EE195F" w14:textId="77777777" w:rsidR="006471D4" w:rsidRDefault="006471D4" w:rsidP="00CE075F">
            <w:pPr>
              <w:rPr>
                <w:rFonts w:ascii="Century Gothic" w:hAnsi="Century Gothic"/>
                <w:b/>
                <w:sz w:val="32"/>
                <w:szCs w:val="32"/>
              </w:rPr>
            </w:pPr>
          </w:p>
          <w:p w14:paraId="635032EB" w14:textId="6AF2F0DF" w:rsidR="006471D4" w:rsidRPr="006471D4" w:rsidRDefault="00901798" w:rsidP="00CE075F">
            <w:pPr>
              <w:rPr>
                <w:rFonts w:ascii="Century Gothic" w:hAnsi="Century Gothic"/>
                <w:b/>
                <w:sz w:val="32"/>
                <w:szCs w:val="32"/>
              </w:rPr>
            </w:pPr>
            <w:r>
              <w:rPr>
                <w:rFonts w:ascii="Century Gothic" w:hAnsi="Century Gothic"/>
                <w:b/>
                <w:sz w:val="32"/>
                <w:szCs w:val="32"/>
              </w:rPr>
              <w:t>7</w:t>
            </w:r>
            <w:r w:rsidR="006471D4" w:rsidRPr="006471D4">
              <w:rPr>
                <w:rFonts w:ascii="Century Gothic" w:hAnsi="Century Gothic"/>
                <w:b/>
                <w:sz w:val="32"/>
                <w:szCs w:val="32"/>
              </w:rPr>
              <w:t>.</w:t>
            </w:r>
            <w:r w:rsidR="006471D4">
              <w:rPr>
                <w:rFonts w:ascii="Century Gothic" w:hAnsi="Century Gothic"/>
                <w:b/>
                <w:sz w:val="32"/>
                <w:szCs w:val="32"/>
              </w:rPr>
              <w:t xml:space="preserve"> </w:t>
            </w:r>
            <w:r w:rsidR="00E7175B">
              <w:rPr>
                <w:rFonts w:ascii="Century Gothic" w:hAnsi="Century Gothic"/>
                <w:b/>
                <w:sz w:val="32"/>
                <w:szCs w:val="32"/>
              </w:rPr>
              <w:t>Streamline</w:t>
            </w:r>
            <w:r w:rsidR="007E132D">
              <w:rPr>
                <w:rFonts w:ascii="Century Gothic" w:hAnsi="Century Gothic"/>
                <w:b/>
                <w:sz w:val="32"/>
                <w:szCs w:val="32"/>
              </w:rPr>
              <w:t>d</w:t>
            </w:r>
            <w:r w:rsidR="007C492D">
              <w:rPr>
                <w:rFonts w:ascii="Century Gothic" w:hAnsi="Century Gothic"/>
                <w:b/>
                <w:sz w:val="32"/>
                <w:szCs w:val="32"/>
              </w:rPr>
              <w:t xml:space="preserve"> Work</w:t>
            </w:r>
            <w:r w:rsidR="00E65921">
              <w:rPr>
                <w:rFonts w:ascii="Century Gothic" w:hAnsi="Century Gothic"/>
                <w:b/>
                <w:sz w:val="32"/>
                <w:szCs w:val="32"/>
              </w:rPr>
              <w:t>load</w:t>
            </w:r>
          </w:p>
        </w:tc>
        <w:tc>
          <w:tcPr>
            <w:tcW w:w="5395" w:type="dxa"/>
          </w:tcPr>
          <w:p w14:paraId="16BE404F" w14:textId="77777777" w:rsidR="006471D4" w:rsidRPr="006471D4" w:rsidRDefault="006471D4" w:rsidP="00CE075F">
            <w:pPr>
              <w:jc w:val="right"/>
              <w:rPr>
                <w:rFonts w:ascii="Century Gothic" w:hAnsi="Century Gothic"/>
                <w:bCs/>
                <w:i/>
                <w:iCs/>
                <w:sz w:val="16"/>
                <w:szCs w:val="16"/>
              </w:rPr>
            </w:pPr>
            <w:r w:rsidRPr="006471D4">
              <w:rPr>
                <w:rFonts w:ascii="Century Gothic" w:hAnsi="Century Gothic"/>
                <w:bCs/>
                <w:i/>
                <w:iCs/>
                <w:sz w:val="16"/>
                <w:szCs w:val="16"/>
              </w:rPr>
              <w:t>Contributing towards</w:t>
            </w:r>
          </w:p>
          <w:p w14:paraId="1BB5CF7F" w14:textId="043547CA" w:rsidR="006471D4" w:rsidRPr="006471D4" w:rsidRDefault="008C704F" w:rsidP="00CE075F">
            <w:pPr>
              <w:jc w:val="right"/>
              <w:rPr>
                <w:rFonts w:ascii="Century Gothic" w:hAnsi="Century Gothic"/>
                <w:bCs/>
                <w:i/>
                <w:iCs/>
              </w:rPr>
            </w:pPr>
            <w:r>
              <w:rPr>
                <w:rFonts w:ascii="Century Gothic" w:hAnsi="Century Gothic"/>
                <w:noProof/>
                <w:sz w:val="24"/>
                <w:szCs w:val="24"/>
                <w:lang w:val="en-GB" w:eastAsia="en-GB"/>
              </w:rPr>
              <w:drawing>
                <wp:inline distT="0" distB="0" distL="0" distR="0" wp14:anchorId="1A7D32CC" wp14:editId="501281F1">
                  <wp:extent cx="381000" cy="361950"/>
                  <wp:effectExtent l="0" t="0" r="0" b="0"/>
                  <wp:docPr id="25" name="Graphic 25" descr="Clipboard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Clipboard Checked with solid fill"/>
                          <pic:cNvPicPr/>
                        </pic:nvPicPr>
                        <pic:blipFill>
                          <a:blip r:embed="rId10">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381000" cy="361950"/>
                          </a:xfrm>
                          <a:prstGeom prst="rect">
                            <a:avLst/>
                          </a:prstGeom>
                        </pic:spPr>
                      </pic:pic>
                    </a:graphicData>
                  </a:graphic>
                </wp:inline>
              </w:drawing>
            </w:r>
            <w:r w:rsidR="00E65921">
              <w:rPr>
                <w:rFonts w:ascii="Century Gothic" w:hAnsi="Century Gothic"/>
                <w:noProof/>
                <w:sz w:val="24"/>
                <w:szCs w:val="24"/>
                <w:lang w:val="en-GB" w:eastAsia="en-GB"/>
              </w:rPr>
              <w:drawing>
                <wp:inline distT="0" distB="0" distL="0" distR="0" wp14:anchorId="0B0FCAC1" wp14:editId="77E214B1">
                  <wp:extent cx="336550" cy="304800"/>
                  <wp:effectExtent l="0" t="0" r="6350" b="0"/>
                  <wp:docPr id="29" name="Graphic 29"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Bullseye with solid fill"/>
                          <pic:cNvPicPr/>
                        </pic:nvPicPr>
                        <pic:blipFill>
                          <a:blip r:embed="rId12">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336550" cy="304800"/>
                          </a:xfrm>
                          <a:prstGeom prst="rect">
                            <a:avLst/>
                          </a:prstGeom>
                        </pic:spPr>
                      </pic:pic>
                    </a:graphicData>
                  </a:graphic>
                </wp:inline>
              </w:drawing>
            </w:r>
            <w:r w:rsidR="006471D4">
              <w:rPr>
                <w:rFonts w:ascii="Century Gothic" w:hAnsi="Century Gothic"/>
                <w:bCs/>
                <w:i/>
                <w:iCs/>
              </w:rPr>
              <w:t xml:space="preserve">    </w:t>
            </w:r>
          </w:p>
        </w:tc>
      </w:tr>
    </w:tbl>
    <w:p w14:paraId="61DF8BA6" w14:textId="669A2F00" w:rsidR="000D0CD3" w:rsidRDefault="000D0CD3" w:rsidP="000621BC">
      <w:pPr>
        <w:spacing w:after="0" w:line="240" w:lineRule="auto"/>
        <w:jc w:val="both"/>
        <w:rPr>
          <w:rFonts w:ascii="Century Gothic" w:hAnsi="Century Gothic"/>
          <w:sz w:val="24"/>
          <w:szCs w:val="24"/>
        </w:rPr>
      </w:pPr>
      <w:r>
        <w:rPr>
          <w:rFonts w:ascii="Century Gothic" w:hAnsi="Century Gothic"/>
          <w:sz w:val="24"/>
          <w:szCs w:val="24"/>
        </w:rPr>
        <w:t xml:space="preserve">This next year will be a busy year as we prepare for transfer at the same time </w:t>
      </w:r>
      <w:r w:rsidR="003C7379">
        <w:rPr>
          <w:rFonts w:ascii="Century Gothic" w:hAnsi="Century Gothic"/>
          <w:sz w:val="24"/>
          <w:szCs w:val="24"/>
        </w:rPr>
        <w:t xml:space="preserve">as ensuring our customers and stakeholders continue to receive </w:t>
      </w:r>
      <w:r>
        <w:rPr>
          <w:rFonts w:ascii="Century Gothic" w:hAnsi="Century Gothic"/>
          <w:sz w:val="24"/>
          <w:szCs w:val="24"/>
        </w:rPr>
        <w:t>a</w:t>
      </w:r>
      <w:r w:rsidR="00714746">
        <w:rPr>
          <w:rFonts w:ascii="Century Gothic" w:hAnsi="Century Gothic"/>
          <w:sz w:val="24"/>
          <w:szCs w:val="24"/>
        </w:rPr>
        <w:t xml:space="preserve"> high quality</w:t>
      </w:r>
      <w:r>
        <w:rPr>
          <w:rFonts w:ascii="Century Gothic" w:hAnsi="Century Gothic"/>
          <w:sz w:val="24"/>
          <w:szCs w:val="24"/>
        </w:rPr>
        <w:t xml:space="preserve"> service</w:t>
      </w:r>
      <w:r w:rsidR="00714746">
        <w:rPr>
          <w:rFonts w:ascii="Century Gothic" w:hAnsi="Century Gothic"/>
          <w:sz w:val="24"/>
          <w:szCs w:val="24"/>
        </w:rPr>
        <w:t xml:space="preserve"> from us</w:t>
      </w:r>
      <w:r w:rsidR="003C7379">
        <w:rPr>
          <w:rFonts w:ascii="Century Gothic" w:hAnsi="Century Gothic"/>
          <w:sz w:val="24"/>
          <w:szCs w:val="24"/>
        </w:rPr>
        <w:t>.</w:t>
      </w:r>
      <w:r w:rsidR="00714746">
        <w:rPr>
          <w:rFonts w:ascii="Century Gothic" w:hAnsi="Century Gothic"/>
          <w:sz w:val="24"/>
          <w:szCs w:val="24"/>
        </w:rPr>
        <w:t xml:space="preserve"> In order to do this, given our limited capacity, we have reviewed our business</w:t>
      </w:r>
      <w:r w:rsidR="00E04F4A">
        <w:rPr>
          <w:rFonts w:ascii="Century Gothic" w:hAnsi="Century Gothic"/>
          <w:sz w:val="24"/>
          <w:szCs w:val="24"/>
        </w:rPr>
        <w:t>-</w:t>
      </w:r>
      <w:r w:rsidR="00714746">
        <w:rPr>
          <w:rFonts w:ascii="Century Gothic" w:hAnsi="Century Gothic"/>
          <w:sz w:val="24"/>
          <w:szCs w:val="24"/>
        </w:rPr>
        <w:t>as</w:t>
      </w:r>
      <w:r w:rsidR="00E04F4A">
        <w:rPr>
          <w:rFonts w:ascii="Century Gothic" w:hAnsi="Century Gothic"/>
          <w:sz w:val="24"/>
          <w:szCs w:val="24"/>
        </w:rPr>
        <w:t>-</w:t>
      </w:r>
      <w:r w:rsidR="00714746">
        <w:rPr>
          <w:rFonts w:ascii="Century Gothic" w:hAnsi="Century Gothic"/>
          <w:sz w:val="24"/>
          <w:szCs w:val="24"/>
        </w:rPr>
        <w:t>usual activities and where possible, have removed all non-priority activities.</w:t>
      </w:r>
    </w:p>
    <w:p w14:paraId="2DAD76C1" w14:textId="77777777" w:rsidR="000D0CD3" w:rsidRDefault="000D0CD3" w:rsidP="000621BC">
      <w:pPr>
        <w:spacing w:after="0" w:line="240" w:lineRule="auto"/>
        <w:jc w:val="both"/>
        <w:rPr>
          <w:rFonts w:ascii="Century Gothic" w:hAnsi="Century Gothic"/>
          <w:sz w:val="24"/>
          <w:szCs w:val="24"/>
        </w:rPr>
      </w:pPr>
    </w:p>
    <w:p w14:paraId="6448CCD4" w14:textId="68616849" w:rsidR="002259B9" w:rsidRDefault="00E7175B" w:rsidP="000621BC">
      <w:pPr>
        <w:spacing w:after="0" w:line="240" w:lineRule="auto"/>
        <w:jc w:val="both"/>
        <w:rPr>
          <w:rFonts w:ascii="Century Gothic" w:hAnsi="Century Gothic"/>
          <w:sz w:val="24"/>
          <w:szCs w:val="24"/>
          <w:lang w:val="en-GB"/>
        </w:rPr>
      </w:pPr>
      <w:r>
        <w:rPr>
          <w:rFonts w:ascii="Century Gothic" w:hAnsi="Century Gothic"/>
          <w:sz w:val="24"/>
          <w:szCs w:val="24"/>
        </w:rPr>
        <w:t xml:space="preserve">Like </w:t>
      </w:r>
      <w:r w:rsidR="000621BC">
        <w:rPr>
          <w:rFonts w:ascii="Century Gothic" w:hAnsi="Century Gothic"/>
          <w:sz w:val="24"/>
          <w:szCs w:val="24"/>
        </w:rPr>
        <w:t>most</w:t>
      </w:r>
      <w:r>
        <w:rPr>
          <w:rFonts w:ascii="Century Gothic" w:hAnsi="Century Gothic"/>
          <w:sz w:val="24"/>
          <w:szCs w:val="24"/>
        </w:rPr>
        <w:t xml:space="preserve"> organisation</w:t>
      </w:r>
      <w:r w:rsidR="000621BC">
        <w:rPr>
          <w:rFonts w:ascii="Century Gothic" w:hAnsi="Century Gothic"/>
          <w:sz w:val="24"/>
          <w:szCs w:val="24"/>
        </w:rPr>
        <w:t>s</w:t>
      </w:r>
      <w:r>
        <w:rPr>
          <w:rFonts w:ascii="Century Gothic" w:hAnsi="Century Gothic"/>
          <w:sz w:val="24"/>
          <w:szCs w:val="24"/>
        </w:rPr>
        <w:t xml:space="preserve">, we have </w:t>
      </w:r>
      <w:r w:rsidR="000621BC">
        <w:rPr>
          <w:rFonts w:ascii="Century Gothic" w:hAnsi="Century Gothic"/>
          <w:sz w:val="24"/>
          <w:szCs w:val="24"/>
        </w:rPr>
        <w:t xml:space="preserve">regular, ongoing workplans which until recently have included </w:t>
      </w:r>
      <w:r w:rsidR="00162572">
        <w:rPr>
          <w:rFonts w:ascii="Century Gothic" w:hAnsi="Century Gothic"/>
          <w:sz w:val="24"/>
          <w:szCs w:val="24"/>
        </w:rPr>
        <w:t xml:space="preserve">the likes of </w:t>
      </w:r>
      <w:r w:rsidR="000621BC">
        <w:rPr>
          <w:rFonts w:ascii="Century Gothic" w:hAnsi="Century Gothic"/>
          <w:sz w:val="24"/>
          <w:szCs w:val="24"/>
        </w:rPr>
        <w:t xml:space="preserve">a </w:t>
      </w:r>
      <w:r w:rsidR="000621BC" w:rsidRPr="000621BC">
        <w:rPr>
          <w:rFonts w:ascii="Century Gothic" w:hAnsi="Century Gothic"/>
          <w:sz w:val="24"/>
          <w:szCs w:val="24"/>
          <w:lang w:val="en-GB"/>
        </w:rPr>
        <w:t>staff action plan</w:t>
      </w:r>
      <w:r w:rsidR="000621BC">
        <w:rPr>
          <w:rFonts w:ascii="Century Gothic" w:hAnsi="Century Gothic"/>
          <w:sz w:val="24"/>
          <w:szCs w:val="24"/>
          <w:lang w:val="en-GB"/>
        </w:rPr>
        <w:t xml:space="preserve">, an </w:t>
      </w:r>
      <w:r w:rsidR="000621BC" w:rsidRPr="000621BC">
        <w:rPr>
          <w:rFonts w:ascii="Century Gothic" w:hAnsi="Century Gothic"/>
          <w:sz w:val="24"/>
          <w:szCs w:val="24"/>
          <w:lang w:val="en-GB"/>
        </w:rPr>
        <w:t>equalities action plan</w:t>
      </w:r>
      <w:r w:rsidR="000621BC">
        <w:rPr>
          <w:rFonts w:ascii="Century Gothic" w:hAnsi="Century Gothic"/>
          <w:sz w:val="24"/>
          <w:szCs w:val="24"/>
          <w:lang w:val="en-GB"/>
        </w:rPr>
        <w:t>,</w:t>
      </w:r>
      <w:r w:rsidR="000621BC" w:rsidRPr="000621BC">
        <w:rPr>
          <w:rFonts w:ascii="Century Gothic" w:hAnsi="Century Gothic"/>
          <w:sz w:val="24"/>
          <w:szCs w:val="24"/>
          <w:lang w:val="en-GB"/>
        </w:rPr>
        <w:t xml:space="preserve"> </w:t>
      </w:r>
      <w:r w:rsidR="000621BC">
        <w:rPr>
          <w:rFonts w:ascii="Century Gothic" w:hAnsi="Century Gothic"/>
          <w:sz w:val="24"/>
          <w:szCs w:val="24"/>
          <w:lang w:val="en-GB"/>
        </w:rPr>
        <w:t xml:space="preserve">an </w:t>
      </w:r>
      <w:r w:rsidR="000621BC" w:rsidRPr="000621BC">
        <w:rPr>
          <w:rFonts w:ascii="Century Gothic" w:hAnsi="Century Gothic"/>
          <w:sz w:val="24"/>
          <w:szCs w:val="24"/>
          <w:lang w:val="en-GB"/>
        </w:rPr>
        <w:t>internal audit action plan</w:t>
      </w:r>
      <w:r w:rsidR="000621BC">
        <w:rPr>
          <w:rFonts w:ascii="Century Gothic" w:hAnsi="Century Gothic"/>
          <w:sz w:val="24"/>
          <w:szCs w:val="24"/>
          <w:lang w:val="en-GB"/>
        </w:rPr>
        <w:t xml:space="preserve">, a </w:t>
      </w:r>
      <w:r w:rsidR="000621BC" w:rsidRPr="000621BC">
        <w:rPr>
          <w:rFonts w:ascii="Century Gothic" w:hAnsi="Century Gothic"/>
          <w:sz w:val="24"/>
          <w:szCs w:val="24"/>
          <w:lang w:val="en-GB"/>
        </w:rPr>
        <w:t>tenant survey action plan</w:t>
      </w:r>
      <w:r w:rsidR="000621BC">
        <w:rPr>
          <w:rFonts w:ascii="Century Gothic" w:hAnsi="Century Gothic"/>
          <w:sz w:val="24"/>
          <w:szCs w:val="24"/>
          <w:lang w:val="en-GB"/>
        </w:rPr>
        <w:t>, etc. In addition to this</w:t>
      </w:r>
      <w:r w:rsidR="00162572">
        <w:rPr>
          <w:rFonts w:ascii="Century Gothic" w:hAnsi="Century Gothic"/>
          <w:sz w:val="24"/>
          <w:szCs w:val="24"/>
          <w:lang w:val="en-GB"/>
        </w:rPr>
        <w:t>,</w:t>
      </w:r>
      <w:r w:rsidR="000621BC">
        <w:rPr>
          <w:rFonts w:ascii="Century Gothic" w:hAnsi="Century Gothic"/>
          <w:sz w:val="24"/>
          <w:szCs w:val="24"/>
          <w:lang w:val="en-GB"/>
        </w:rPr>
        <w:t xml:space="preserve"> we have a </w:t>
      </w:r>
      <w:r w:rsidR="00162572">
        <w:rPr>
          <w:rFonts w:ascii="Century Gothic" w:hAnsi="Century Gothic"/>
          <w:sz w:val="24"/>
          <w:szCs w:val="24"/>
          <w:lang w:val="en-GB"/>
        </w:rPr>
        <w:t xml:space="preserve">large number of </w:t>
      </w:r>
      <w:r w:rsidR="000621BC">
        <w:rPr>
          <w:rFonts w:ascii="Century Gothic" w:hAnsi="Century Gothic"/>
          <w:sz w:val="24"/>
          <w:szCs w:val="24"/>
          <w:lang w:val="en-GB"/>
        </w:rPr>
        <w:t xml:space="preserve">policies which require </w:t>
      </w:r>
      <w:r w:rsidR="00162572">
        <w:rPr>
          <w:rFonts w:ascii="Century Gothic" w:hAnsi="Century Gothic"/>
          <w:sz w:val="24"/>
          <w:szCs w:val="24"/>
          <w:lang w:val="en-GB"/>
        </w:rPr>
        <w:t xml:space="preserve">regular </w:t>
      </w:r>
      <w:r w:rsidR="000621BC">
        <w:rPr>
          <w:rFonts w:ascii="Century Gothic" w:hAnsi="Century Gothic"/>
          <w:sz w:val="24"/>
          <w:szCs w:val="24"/>
          <w:lang w:val="en-GB"/>
        </w:rPr>
        <w:t xml:space="preserve">review and updating. </w:t>
      </w:r>
      <w:r w:rsidR="00162572">
        <w:rPr>
          <w:rFonts w:ascii="Century Gothic" w:hAnsi="Century Gothic"/>
          <w:sz w:val="24"/>
          <w:szCs w:val="24"/>
          <w:lang w:val="en-GB"/>
        </w:rPr>
        <w:t xml:space="preserve">Given that upon transfer to Cairn HA, we will </w:t>
      </w:r>
      <w:r w:rsidR="00E04F4A">
        <w:rPr>
          <w:rFonts w:ascii="Century Gothic" w:hAnsi="Century Gothic"/>
          <w:sz w:val="24"/>
          <w:szCs w:val="24"/>
          <w:lang w:val="en-GB"/>
        </w:rPr>
        <w:t xml:space="preserve">start to </w:t>
      </w:r>
      <w:r w:rsidR="00162572">
        <w:rPr>
          <w:rFonts w:ascii="Century Gothic" w:hAnsi="Century Gothic"/>
          <w:sz w:val="24"/>
          <w:szCs w:val="24"/>
          <w:lang w:val="en-GB"/>
        </w:rPr>
        <w:t xml:space="preserve">integrate with Cairn’s workplans and policies, we are keen to avoid unnecessary </w:t>
      </w:r>
      <w:r w:rsidR="00E04F4A">
        <w:rPr>
          <w:rFonts w:ascii="Century Gothic" w:hAnsi="Century Gothic"/>
          <w:sz w:val="24"/>
          <w:szCs w:val="24"/>
          <w:lang w:val="en-GB"/>
        </w:rPr>
        <w:t xml:space="preserve">or abortive </w:t>
      </w:r>
      <w:r w:rsidR="00162572">
        <w:rPr>
          <w:rFonts w:ascii="Century Gothic" w:hAnsi="Century Gothic"/>
          <w:sz w:val="24"/>
          <w:szCs w:val="24"/>
          <w:lang w:val="en-GB"/>
        </w:rPr>
        <w:t xml:space="preserve">work at this stage. </w:t>
      </w:r>
    </w:p>
    <w:p w14:paraId="62579117" w14:textId="77777777" w:rsidR="00714746" w:rsidRDefault="00714746" w:rsidP="000621BC">
      <w:pPr>
        <w:spacing w:after="0" w:line="240" w:lineRule="auto"/>
        <w:jc w:val="both"/>
        <w:rPr>
          <w:rFonts w:ascii="Century Gothic" w:hAnsi="Century Gothic"/>
          <w:sz w:val="24"/>
          <w:szCs w:val="24"/>
          <w:lang w:val="en-GB"/>
        </w:rPr>
      </w:pPr>
    </w:p>
    <w:p w14:paraId="62EDEE84" w14:textId="28715681" w:rsidR="000621BC" w:rsidRDefault="00162572" w:rsidP="000621BC">
      <w:pPr>
        <w:spacing w:after="0" w:line="240" w:lineRule="auto"/>
        <w:jc w:val="both"/>
        <w:rPr>
          <w:rFonts w:ascii="Century Gothic" w:hAnsi="Century Gothic"/>
          <w:sz w:val="24"/>
          <w:szCs w:val="24"/>
          <w:lang w:val="en-GB"/>
        </w:rPr>
      </w:pPr>
      <w:r>
        <w:rPr>
          <w:rFonts w:ascii="Century Gothic" w:hAnsi="Century Gothic"/>
          <w:sz w:val="24"/>
          <w:szCs w:val="24"/>
          <w:lang w:val="en-GB"/>
        </w:rPr>
        <w:t>We have therefore em</w:t>
      </w:r>
      <w:r w:rsidR="002259B9">
        <w:rPr>
          <w:rFonts w:ascii="Century Gothic" w:hAnsi="Century Gothic"/>
          <w:sz w:val="24"/>
          <w:szCs w:val="24"/>
          <w:lang w:val="en-GB"/>
        </w:rPr>
        <w:t>barked</w:t>
      </w:r>
      <w:r>
        <w:rPr>
          <w:rFonts w:ascii="Century Gothic" w:hAnsi="Century Gothic"/>
          <w:sz w:val="24"/>
          <w:szCs w:val="24"/>
          <w:lang w:val="en-GB"/>
        </w:rPr>
        <w:t xml:space="preserve"> on a programme to </w:t>
      </w:r>
      <w:r w:rsidR="002259B9">
        <w:rPr>
          <w:rFonts w:ascii="Century Gothic" w:hAnsi="Century Gothic"/>
          <w:sz w:val="24"/>
          <w:szCs w:val="24"/>
          <w:lang w:val="en-GB"/>
        </w:rPr>
        <w:t>streamline our work and focus on our two main workstreams.</w:t>
      </w:r>
      <w:r>
        <w:rPr>
          <w:rFonts w:ascii="Century Gothic" w:hAnsi="Century Gothic"/>
          <w:sz w:val="24"/>
          <w:szCs w:val="24"/>
          <w:lang w:val="en-GB"/>
        </w:rPr>
        <w:t xml:space="preserve"> </w:t>
      </w:r>
      <w:r w:rsidR="002259B9">
        <w:rPr>
          <w:rFonts w:ascii="Century Gothic" w:hAnsi="Century Gothic"/>
          <w:sz w:val="24"/>
          <w:szCs w:val="24"/>
          <w:lang w:val="en-GB"/>
        </w:rPr>
        <w:t>We have simplified our staff action plan to align it with the priorities set out in this business plan.</w:t>
      </w:r>
      <w:r w:rsidR="000D0CD3">
        <w:rPr>
          <w:rFonts w:ascii="Century Gothic" w:hAnsi="Century Gothic"/>
          <w:sz w:val="24"/>
          <w:szCs w:val="24"/>
          <w:lang w:val="en-GB"/>
        </w:rPr>
        <w:t xml:space="preserve"> We have also reviewed the action plan flowing out of our most recent </w:t>
      </w:r>
      <w:r w:rsidR="00DB4C1C">
        <w:rPr>
          <w:rFonts w:ascii="Century Gothic" w:hAnsi="Century Gothic"/>
          <w:sz w:val="24"/>
          <w:szCs w:val="24"/>
          <w:lang w:val="en-GB"/>
        </w:rPr>
        <w:t>tenant’s</w:t>
      </w:r>
      <w:r w:rsidR="000D0CD3">
        <w:rPr>
          <w:rFonts w:ascii="Century Gothic" w:hAnsi="Century Gothic"/>
          <w:sz w:val="24"/>
          <w:szCs w:val="24"/>
          <w:lang w:val="en-GB"/>
        </w:rPr>
        <w:t xml:space="preserve"> survey in the context of our proposed transfer of engagements</w:t>
      </w:r>
      <w:r w:rsidR="00E04F4A">
        <w:rPr>
          <w:rFonts w:ascii="Century Gothic" w:hAnsi="Century Gothic"/>
          <w:sz w:val="24"/>
          <w:szCs w:val="24"/>
          <w:lang w:val="en-GB"/>
        </w:rPr>
        <w:t>. We have</w:t>
      </w:r>
      <w:r w:rsidR="000D0CD3">
        <w:rPr>
          <w:rFonts w:ascii="Century Gothic" w:hAnsi="Century Gothic"/>
          <w:sz w:val="24"/>
          <w:szCs w:val="24"/>
          <w:lang w:val="en-GB"/>
        </w:rPr>
        <w:t xml:space="preserve"> prioritised performance improvement activities which align with tenants’ own priorities and this business plan</w:t>
      </w:r>
      <w:r w:rsidR="00E04F4A">
        <w:rPr>
          <w:rFonts w:ascii="Century Gothic" w:hAnsi="Century Gothic"/>
          <w:sz w:val="24"/>
          <w:szCs w:val="24"/>
          <w:lang w:val="en-GB"/>
        </w:rPr>
        <w:t xml:space="preserve">, and will </w:t>
      </w:r>
      <w:r w:rsidR="00BB581D">
        <w:rPr>
          <w:rFonts w:ascii="Century Gothic" w:hAnsi="Century Gothic"/>
          <w:sz w:val="24"/>
          <w:szCs w:val="24"/>
          <w:lang w:val="en-GB"/>
        </w:rPr>
        <w:t>refrain from engaging in wider role projects</w:t>
      </w:r>
      <w:r w:rsidR="00E04F4A">
        <w:rPr>
          <w:rFonts w:ascii="Century Gothic" w:hAnsi="Century Gothic"/>
          <w:sz w:val="24"/>
          <w:szCs w:val="24"/>
          <w:lang w:val="en-GB"/>
        </w:rPr>
        <w:t xml:space="preserve"> at this tim</w:t>
      </w:r>
      <w:r w:rsidR="00CB1933">
        <w:rPr>
          <w:rFonts w:ascii="Century Gothic" w:hAnsi="Century Gothic"/>
          <w:sz w:val="24"/>
          <w:szCs w:val="24"/>
          <w:lang w:val="en-GB"/>
        </w:rPr>
        <w:t>e. We are also working to simplify</w:t>
      </w:r>
      <w:r w:rsidR="00E04F4A">
        <w:rPr>
          <w:rFonts w:ascii="Century Gothic" w:hAnsi="Century Gothic"/>
          <w:sz w:val="24"/>
          <w:szCs w:val="24"/>
          <w:lang w:val="en-GB"/>
        </w:rPr>
        <w:t xml:space="preserve"> our reporting systems, appreciating that our Board will require a more focused approach. </w:t>
      </w:r>
    </w:p>
    <w:p w14:paraId="645BB881" w14:textId="7FD083AE" w:rsidR="000621BC" w:rsidRPr="000621BC" w:rsidRDefault="000621BC" w:rsidP="000621BC">
      <w:pPr>
        <w:spacing w:after="0" w:line="240" w:lineRule="auto"/>
        <w:jc w:val="both"/>
        <w:rPr>
          <w:rFonts w:ascii="Century Gothic" w:hAnsi="Century Gothic"/>
          <w:sz w:val="24"/>
          <w:szCs w:val="24"/>
          <w:lang w:val="en-GB"/>
        </w:rPr>
      </w:pPr>
    </w:p>
    <w:p w14:paraId="177F4374" w14:textId="2DC21BC2" w:rsidR="00F524BD" w:rsidRDefault="00F524BD" w:rsidP="00F524BD">
      <w:pPr>
        <w:spacing w:after="0" w:line="240" w:lineRule="auto"/>
        <w:jc w:val="both"/>
        <w:rPr>
          <w:rFonts w:ascii="Century Gothic" w:hAnsi="Century Gothic"/>
          <w:sz w:val="24"/>
          <w:szCs w:val="24"/>
        </w:rPr>
      </w:pPr>
    </w:p>
    <w:p w14:paraId="115B0191" w14:textId="2B35F601" w:rsidR="002C7F3D" w:rsidRPr="002F4983" w:rsidRDefault="002C7F3D" w:rsidP="002C7F3D">
      <w:pPr>
        <w:rPr>
          <w:rFonts w:ascii="Century Gothic" w:hAnsi="Century Gothic"/>
          <w:b/>
          <w:color w:val="990033"/>
          <w:sz w:val="72"/>
          <w:szCs w:val="72"/>
        </w:rPr>
      </w:pPr>
      <w:r w:rsidRPr="002F4983">
        <w:rPr>
          <w:rFonts w:ascii="Century Gothic" w:hAnsi="Century Gothic"/>
          <w:b/>
          <w:color w:val="990033"/>
          <w:sz w:val="32"/>
          <w:szCs w:val="32"/>
        </w:rPr>
        <w:lastRenderedPageBreak/>
        <w:t xml:space="preserve">Section </w:t>
      </w:r>
      <w:r>
        <w:rPr>
          <w:rFonts w:ascii="Century Gothic" w:hAnsi="Century Gothic"/>
          <w:b/>
          <w:color w:val="990033"/>
          <w:sz w:val="32"/>
          <w:szCs w:val="32"/>
        </w:rPr>
        <w:t>7</w:t>
      </w:r>
      <w:r w:rsidRPr="002F4983">
        <w:rPr>
          <w:rFonts w:ascii="Century Gothic" w:hAnsi="Century Gothic"/>
          <w:b/>
          <w:color w:val="990033"/>
          <w:sz w:val="32"/>
          <w:szCs w:val="32"/>
        </w:rPr>
        <w:t>:</w:t>
      </w:r>
      <w:r>
        <w:rPr>
          <w:rFonts w:ascii="Century Gothic" w:hAnsi="Century Gothic"/>
          <w:b/>
          <w:color w:val="990033"/>
          <w:sz w:val="32"/>
          <w:szCs w:val="32"/>
        </w:rPr>
        <w:t xml:space="preserve"> </w:t>
      </w:r>
      <w:r w:rsidRPr="002F4983">
        <w:rPr>
          <w:rFonts w:ascii="Century Gothic" w:hAnsi="Century Gothic"/>
          <w:b/>
          <w:color w:val="990033"/>
          <w:sz w:val="22"/>
          <w:szCs w:val="22"/>
        </w:rPr>
        <w:t xml:space="preserve"> </w:t>
      </w:r>
      <w:r w:rsidRPr="002F4983">
        <w:rPr>
          <w:rFonts w:ascii="Century Gothic" w:hAnsi="Century Gothic"/>
          <w:b/>
          <w:color w:val="990033"/>
          <w:sz w:val="72"/>
          <w:szCs w:val="72"/>
        </w:rPr>
        <w:t>Risk</w:t>
      </w:r>
    </w:p>
    <w:p w14:paraId="6B57CDB2" w14:textId="67E73153" w:rsidR="002C7F3D" w:rsidRPr="002F4983" w:rsidRDefault="002C7F3D" w:rsidP="002C7F3D">
      <w:pPr>
        <w:spacing w:after="240" w:line="240" w:lineRule="auto"/>
        <w:jc w:val="both"/>
        <w:rPr>
          <w:rFonts w:ascii="Century Gothic" w:hAnsi="Century Gothic"/>
          <w:b/>
          <w:i/>
          <w:color w:val="990033"/>
          <w:sz w:val="28"/>
          <w:szCs w:val="28"/>
        </w:rPr>
      </w:pPr>
      <w:bookmarkStart w:id="8" w:name="_Hlk510014722"/>
      <w:r w:rsidRPr="002F4983">
        <w:rPr>
          <w:rFonts w:ascii="Century Gothic" w:hAnsi="Century Gothic"/>
          <w:b/>
          <w:i/>
          <w:color w:val="990033"/>
          <w:sz w:val="28"/>
          <w:szCs w:val="28"/>
        </w:rPr>
        <w:t xml:space="preserve">We understand the importance and value of managing risk and see our risk management policy and framework as an essential element of good governance, improving our decision-making and enhancing our outcomes and accountability. </w:t>
      </w:r>
    </w:p>
    <w:p w14:paraId="227B2472" w14:textId="77777777" w:rsidR="002C7F3D" w:rsidRPr="0012496D" w:rsidRDefault="002C7F3D" w:rsidP="002C7F3D">
      <w:pPr>
        <w:rPr>
          <w:rFonts w:ascii="Century Gothic" w:hAnsi="Century Gothic"/>
          <w:sz w:val="22"/>
          <w:szCs w:val="22"/>
        </w:rPr>
      </w:pPr>
    </w:p>
    <w:p w14:paraId="6931E9C6" w14:textId="77777777" w:rsidR="002C7F3D" w:rsidRPr="003E7CD6" w:rsidRDefault="002C7F3D" w:rsidP="008E73EA">
      <w:pPr>
        <w:spacing w:after="0" w:line="240" w:lineRule="auto"/>
        <w:rPr>
          <w:rFonts w:ascii="Century Gothic" w:hAnsi="Century Gothic"/>
          <w:b/>
          <w:sz w:val="32"/>
          <w:szCs w:val="32"/>
        </w:rPr>
      </w:pPr>
      <w:r>
        <w:rPr>
          <w:rFonts w:ascii="Century Gothic" w:hAnsi="Century Gothic"/>
          <w:b/>
          <w:sz w:val="32"/>
          <w:szCs w:val="32"/>
        </w:rPr>
        <w:t>A</w:t>
      </w:r>
      <w:r w:rsidRPr="003E7CD6">
        <w:rPr>
          <w:rFonts w:ascii="Century Gothic" w:hAnsi="Century Gothic"/>
          <w:b/>
          <w:sz w:val="32"/>
          <w:szCs w:val="32"/>
        </w:rPr>
        <w:t>pproach</w:t>
      </w:r>
    </w:p>
    <w:bookmarkEnd w:id="8"/>
    <w:p w14:paraId="3AE25242" w14:textId="710F6135" w:rsidR="002C7F3D" w:rsidRDefault="002C7F3D" w:rsidP="008E73EA">
      <w:pPr>
        <w:spacing w:after="0" w:line="240" w:lineRule="auto"/>
        <w:jc w:val="both"/>
        <w:rPr>
          <w:rFonts w:ascii="Century Gothic" w:hAnsi="Century Gothic"/>
          <w:sz w:val="24"/>
          <w:szCs w:val="24"/>
        </w:rPr>
      </w:pPr>
      <w:r w:rsidRPr="003E7CD6">
        <w:rPr>
          <w:rFonts w:ascii="Century Gothic" w:hAnsi="Century Gothic"/>
          <w:sz w:val="24"/>
          <w:szCs w:val="24"/>
        </w:rPr>
        <w:t xml:space="preserve">We </w:t>
      </w:r>
      <w:r w:rsidR="008E73EA">
        <w:rPr>
          <w:rFonts w:ascii="Century Gothic" w:hAnsi="Century Gothic"/>
          <w:sz w:val="24"/>
          <w:szCs w:val="24"/>
        </w:rPr>
        <w:t>take</w:t>
      </w:r>
      <w:r w:rsidRPr="003E7CD6">
        <w:rPr>
          <w:rFonts w:ascii="Century Gothic" w:hAnsi="Century Gothic"/>
          <w:sz w:val="24"/>
          <w:szCs w:val="24"/>
        </w:rPr>
        <w:t xml:space="preserve"> a comprehensive approach to risk management to ensure that we:</w:t>
      </w:r>
    </w:p>
    <w:p w14:paraId="177A7516" w14:textId="77777777" w:rsidR="002C7F3D" w:rsidRPr="003E7CD6" w:rsidRDefault="002C7F3D" w:rsidP="00AA1057">
      <w:pPr>
        <w:pStyle w:val="ListParagraph"/>
        <w:numPr>
          <w:ilvl w:val="0"/>
          <w:numId w:val="4"/>
        </w:numPr>
        <w:spacing w:after="0" w:line="240" w:lineRule="auto"/>
        <w:ind w:hanging="357"/>
        <w:rPr>
          <w:rFonts w:ascii="Century Gothic" w:hAnsi="Century Gothic"/>
          <w:sz w:val="24"/>
          <w:szCs w:val="24"/>
        </w:rPr>
      </w:pPr>
      <w:r>
        <w:rPr>
          <w:rFonts w:ascii="Century Gothic" w:hAnsi="Century Gothic"/>
          <w:sz w:val="24"/>
          <w:szCs w:val="24"/>
        </w:rPr>
        <w:t>a</w:t>
      </w:r>
      <w:r w:rsidRPr="003E7CD6">
        <w:rPr>
          <w:rFonts w:ascii="Century Gothic" w:hAnsi="Century Gothic"/>
          <w:sz w:val="24"/>
          <w:szCs w:val="24"/>
        </w:rPr>
        <w:t>re more flexible and responsive to new internal and external demands;</w:t>
      </w:r>
    </w:p>
    <w:p w14:paraId="4FEA8EEE" w14:textId="77777777" w:rsidR="002C7F3D" w:rsidRPr="003E7CD6" w:rsidRDefault="002C7F3D" w:rsidP="00AA1057">
      <w:pPr>
        <w:pStyle w:val="ListParagraph"/>
        <w:numPr>
          <w:ilvl w:val="0"/>
          <w:numId w:val="4"/>
        </w:numPr>
        <w:spacing w:after="0" w:line="240" w:lineRule="auto"/>
        <w:ind w:hanging="357"/>
        <w:rPr>
          <w:rFonts w:ascii="Century Gothic" w:hAnsi="Century Gothic"/>
          <w:sz w:val="24"/>
          <w:szCs w:val="24"/>
        </w:rPr>
      </w:pPr>
      <w:r>
        <w:rPr>
          <w:rFonts w:ascii="Century Gothic" w:hAnsi="Century Gothic"/>
          <w:sz w:val="24"/>
          <w:szCs w:val="24"/>
        </w:rPr>
        <w:t>a</w:t>
      </w:r>
      <w:r w:rsidRPr="003E7CD6">
        <w:rPr>
          <w:rFonts w:ascii="Century Gothic" w:hAnsi="Century Gothic"/>
          <w:sz w:val="24"/>
          <w:szCs w:val="24"/>
        </w:rPr>
        <w:t>re able to make informed decisions;</w:t>
      </w:r>
    </w:p>
    <w:p w14:paraId="747A144E" w14:textId="77777777" w:rsidR="002C7F3D" w:rsidRPr="003E7CD6" w:rsidRDefault="002C7F3D" w:rsidP="00AA1057">
      <w:pPr>
        <w:pStyle w:val="ListParagraph"/>
        <w:numPr>
          <w:ilvl w:val="0"/>
          <w:numId w:val="4"/>
        </w:numPr>
        <w:spacing w:after="0" w:line="240" w:lineRule="auto"/>
        <w:ind w:hanging="357"/>
        <w:rPr>
          <w:rFonts w:ascii="Century Gothic" w:hAnsi="Century Gothic"/>
          <w:sz w:val="24"/>
          <w:szCs w:val="24"/>
        </w:rPr>
      </w:pPr>
      <w:r>
        <w:rPr>
          <w:rFonts w:ascii="Century Gothic" w:hAnsi="Century Gothic"/>
          <w:sz w:val="24"/>
          <w:szCs w:val="24"/>
        </w:rPr>
        <w:t>c</w:t>
      </w:r>
      <w:r w:rsidRPr="003E7CD6">
        <w:rPr>
          <w:rFonts w:ascii="Century Gothic" w:hAnsi="Century Gothic"/>
          <w:sz w:val="24"/>
          <w:szCs w:val="24"/>
        </w:rPr>
        <w:t xml:space="preserve">an provide assurance to our </w:t>
      </w:r>
      <w:r>
        <w:rPr>
          <w:rFonts w:ascii="Century Gothic" w:hAnsi="Century Gothic"/>
          <w:sz w:val="24"/>
          <w:szCs w:val="24"/>
        </w:rPr>
        <w:t>Board</w:t>
      </w:r>
      <w:r w:rsidRPr="003E7CD6">
        <w:rPr>
          <w:rFonts w:ascii="Century Gothic" w:hAnsi="Century Gothic"/>
          <w:sz w:val="24"/>
          <w:szCs w:val="24"/>
        </w:rPr>
        <w:t>;</w:t>
      </w:r>
    </w:p>
    <w:p w14:paraId="0A69D7FF" w14:textId="77777777" w:rsidR="002C7F3D" w:rsidRPr="003E7CD6" w:rsidRDefault="002C7F3D" w:rsidP="00AA1057">
      <w:pPr>
        <w:pStyle w:val="ListParagraph"/>
        <w:numPr>
          <w:ilvl w:val="0"/>
          <w:numId w:val="4"/>
        </w:numPr>
        <w:spacing w:after="0" w:line="240" w:lineRule="auto"/>
        <w:ind w:hanging="357"/>
        <w:rPr>
          <w:rFonts w:ascii="Century Gothic" w:hAnsi="Century Gothic"/>
          <w:sz w:val="24"/>
          <w:szCs w:val="24"/>
        </w:rPr>
      </w:pPr>
      <w:r>
        <w:rPr>
          <w:rFonts w:ascii="Century Gothic" w:hAnsi="Century Gothic"/>
          <w:sz w:val="24"/>
          <w:szCs w:val="24"/>
        </w:rPr>
        <w:t>r</w:t>
      </w:r>
      <w:r w:rsidRPr="003E7CD6">
        <w:rPr>
          <w:rFonts w:ascii="Century Gothic" w:hAnsi="Century Gothic"/>
          <w:sz w:val="24"/>
          <w:szCs w:val="24"/>
        </w:rPr>
        <w:t>educe in</w:t>
      </w:r>
      <w:r>
        <w:rPr>
          <w:rFonts w:ascii="Century Gothic" w:hAnsi="Century Gothic"/>
          <w:sz w:val="24"/>
          <w:szCs w:val="24"/>
        </w:rPr>
        <w:t>cidents</w:t>
      </w:r>
      <w:r w:rsidRPr="003E7CD6">
        <w:rPr>
          <w:rFonts w:ascii="Century Gothic" w:hAnsi="Century Gothic"/>
          <w:sz w:val="24"/>
          <w:szCs w:val="24"/>
        </w:rPr>
        <w:t xml:space="preserve"> and control failures; and</w:t>
      </w:r>
    </w:p>
    <w:p w14:paraId="198FF53B" w14:textId="77777777" w:rsidR="002C7F3D" w:rsidRPr="003E7CD6" w:rsidRDefault="002C7F3D" w:rsidP="00AA1057">
      <w:pPr>
        <w:pStyle w:val="ListParagraph"/>
        <w:numPr>
          <w:ilvl w:val="0"/>
          <w:numId w:val="4"/>
        </w:numPr>
        <w:spacing w:after="0" w:line="240" w:lineRule="auto"/>
        <w:ind w:hanging="357"/>
        <w:rPr>
          <w:rFonts w:ascii="Century Gothic" w:hAnsi="Century Gothic"/>
          <w:sz w:val="24"/>
          <w:szCs w:val="24"/>
        </w:rPr>
      </w:pPr>
      <w:r>
        <w:rPr>
          <w:rFonts w:ascii="Century Gothic" w:hAnsi="Century Gothic"/>
          <w:sz w:val="24"/>
          <w:szCs w:val="24"/>
        </w:rPr>
        <w:t>a</w:t>
      </w:r>
      <w:r w:rsidRPr="003E7CD6">
        <w:rPr>
          <w:rFonts w:ascii="Century Gothic" w:hAnsi="Century Gothic"/>
          <w:sz w:val="24"/>
          <w:szCs w:val="24"/>
        </w:rPr>
        <w:t>re able to achi</w:t>
      </w:r>
      <w:r>
        <w:rPr>
          <w:rFonts w:ascii="Century Gothic" w:hAnsi="Century Gothic"/>
          <w:sz w:val="24"/>
          <w:szCs w:val="24"/>
        </w:rPr>
        <w:t>e</w:t>
      </w:r>
      <w:r w:rsidRPr="003E7CD6">
        <w:rPr>
          <w:rFonts w:ascii="Century Gothic" w:hAnsi="Century Gothic"/>
          <w:sz w:val="24"/>
          <w:szCs w:val="24"/>
        </w:rPr>
        <w:t>ve our key targets and priorities.</w:t>
      </w:r>
    </w:p>
    <w:p w14:paraId="42BF96A0" w14:textId="77777777" w:rsidR="002C7F3D" w:rsidRPr="008E73EA" w:rsidRDefault="002C7F3D" w:rsidP="008E73EA">
      <w:pPr>
        <w:spacing w:after="0" w:line="240" w:lineRule="auto"/>
        <w:rPr>
          <w:rFonts w:ascii="Century Gothic" w:hAnsi="Century Gothic"/>
          <w:b/>
          <w:sz w:val="24"/>
          <w:szCs w:val="24"/>
        </w:rPr>
      </w:pPr>
    </w:p>
    <w:p w14:paraId="4B0248D3" w14:textId="77777777" w:rsidR="002C7F3D" w:rsidRPr="002150CD" w:rsidRDefault="002C7F3D" w:rsidP="008E73EA">
      <w:pPr>
        <w:spacing w:after="0" w:line="240" w:lineRule="auto"/>
        <w:rPr>
          <w:rFonts w:ascii="Century Gothic" w:hAnsi="Century Gothic"/>
          <w:b/>
          <w:sz w:val="32"/>
          <w:szCs w:val="32"/>
        </w:rPr>
      </w:pPr>
      <w:r w:rsidRPr="002150CD">
        <w:rPr>
          <w:rFonts w:ascii="Century Gothic" w:hAnsi="Century Gothic"/>
          <w:b/>
          <w:sz w:val="32"/>
          <w:szCs w:val="32"/>
        </w:rPr>
        <w:t xml:space="preserve">Risk </w:t>
      </w:r>
      <w:r>
        <w:rPr>
          <w:rFonts w:ascii="Century Gothic" w:hAnsi="Century Gothic"/>
          <w:b/>
          <w:sz w:val="32"/>
          <w:szCs w:val="32"/>
        </w:rPr>
        <w:t>M</w:t>
      </w:r>
      <w:r w:rsidRPr="002150CD">
        <w:rPr>
          <w:rFonts w:ascii="Century Gothic" w:hAnsi="Century Gothic"/>
          <w:b/>
          <w:sz w:val="32"/>
          <w:szCs w:val="32"/>
        </w:rPr>
        <w:t>anagement Framework</w:t>
      </w:r>
    </w:p>
    <w:p w14:paraId="31B0922E" w14:textId="77777777" w:rsidR="002C7F3D" w:rsidRDefault="002C7F3D" w:rsidP="008E73EA">
      <w:pPr>
        <w:spacing w:after="0" w:line="240" w:lineRule="auto"/>
        <w:jc w:val="both"/>
        <w:rPr>
          <w:rFonts w:ascii="Century Gothic" w:hAnsi="Century Gothic"/>
          <w:sz w:val="24"/>
          <w:szCs w:val="24"/>
        </w:rPr>
      </w:pPr>
      <w:r>
        <w:rPr>
          <w:rFonts w:ascii="Century Gothic" w:hAnsi="Century Gothic"/>
          <w:sz w:val="24"/>
          <w:szCs w:val="24"/>
        </w:rPr>
        <w:t>A few years ago, we strengthened our risk management framework across the Group and introduced a process in which risks are identified, assessed, controlled, monitored and reviewed. The framework is designed to:</w:t>
      </w:r>
    </w:p>
    <w:p w14:paraId="2D7894B0" w14:textId="77777777" w:rsidR="002C7F3D" w:rsidRDefault="002C7F3D" w:rsidP="00AA1057">
      <w:pPr>
        <w:pStyle w:val="ListParagraph"/>
        <w:numPr>
          <w:ilvl w:val="0"/>
          <w:numId w:val="4"/>
        </w:numPr>
        <w:spacing w:after="0" w:line="240" w:lineRule="auto"/>
        <w:rPr>
          <w:rFonts w:ascii="Century Gothic" w:hAnsi="Century Gothic"/>
          <w:sz w:val="24"/>
          <w:szCs w:val="24"/>
        </w:rPr>
      </w:pPr>
      <w:r>
        <w:rPr>
          <w:rFonts w:ascii="Century Gothic" w:hAnsi="Century Gothic"/>
          <w:sz w:val="24"/>
          <w:szCs w:val="24"/>
        </w:rPr>
        <w:t>integrate risk management into the culture of the Group;</w:t>
      </w:r>
    </w:p>
    <w:p w14:paraId="05ECF756" w14:textId="77777777" w:rsidR="002C7F3D" w:rsidRDefault="002C7F3D" w:rsidP="00AA1057">
      <w:pPr>
        <w:pStyle w:val="ListParagraph"/>
        <w:numPr>
          <w:ilvl w:val="0"/>
          <w:numId w:val="4"/>
        </w:numPr>
        <w:spacing w:after="0" w:line="240" w:lineRule="auto"/>
        <w:rPr>
          <w:rFonts w:ascii="Century Gothic" w:hAnsi="Century Gothic"/>
          <w:sz w:val="24"/>
          <w:szCs w:val="24"/>
        </w:rPr>
      </w:pPr>
      <w:r>
        <w:rPr>
          <w:rFonts w:ascii="Century Gothic" w:hAnsi="Century Gothic"/>
          <w:sz w:val="24"/>
          <w:szCs w:val="24"/>
        </w:rPr>
        <w:t>raise awareness of the need for risk management;</w:t>
      </w:r>
    </w:p>
    <w:p w14:paraId="6ED95816" w14:textId="77777777" w:rsidR="002C7F3D" w:rsidRDefault="002C7F3D" w:rsidP="00AA1057">
      <w:pPr>
        <w:pStyle w:val="ListParagraph"/>
        <w:numPr>
          <w:ilvl w:val="0"/>
          <w:numId w:val="4"/>
        </w:numPr>
        <w:spacing w:after="0" w:line="240" w:lineRule="auto"/>
        <w:rPr>
          <w:rFonts w:ascii="Century Gothic" w:hAnsi="Century Gothic"/>
          <w:sz w:val="24"/>
          <w:szCs w:val="24"/>
        </w:rPr>
      </w:pPr>
      <w:r>
        <w:rPr>
          <w:rFonts w:ascii="Century Gothic" w:hAnsi="Century Gothic"/>
          <w:sz w:val="24"/>
          <w:szCs w:val="24"/>
        </w:rPr>
        <w:t>encourage a positive approach to risk management;</w:t>
      </w:r>
    </w:p>
    <w:p w14:paraId="23152686" w14:textId="77777777" w:rsidR="002C7F3D" w:rsidRDefault="002C7F3D" w:rsidP="00AA1057">
      <w:pPr>
        <w:pStyle w:val="ListParagraph"/>
        <w:numPr>
          <w:ilvl w:val="0"/>
          <w:numId w:val="4"/>
        </w:numPr>
        <w:spacing w:after="0" w:line="240" w:lineRule="auto"/>
        <w:rPr>
          <w:rFonts w:ascii="Century Gothic" w:hAnsi="Century Gothic"/>
          <w:sz w:val="24"/>
          <w:szCs w:val="24"/>
        </w:rPr>
      </w:pPr>
      <w:r>
        <w:rPr>
          <w:rFonts w:ascii="Century Gothic" w:hAnsi="Century Gothic"/>
          <w:sz w:val="24"/>
          <w:szCs w:val="24"/>
        </w:rPr>
        <w:t>support improved decision-making, innovation and performance through a good understanding of risks and their likely impact; and</w:t>
      </w:r>
    </w:p>
    <w:p w14:paraId="7D73B71F" w14:textId="77777777" w:rsidR="002C7F3D" w:rsidRPr="002150CD" w:rsidRDefault="002C7F3D" w:rsidP="00AA1057">
      <w:pPr>
        <w:pStyle w:val="ListParagraph"/>
        <w:numPr>
          <w:ilvl w:val="0"/>
          <w:numId w:val="4"/>
        </w:numPr>
        <w:spacing w:after="0" w:line="240" w:lineRule="auto"/>
        <w:rPr>
          <w:rFonts w:ascii="Century Gothic" w:hAnsi="Century Gothic"/>
          <w:sz w:val="24"/>
          <w:szCs w:val="24"/>
        </w:rPr>
      </w:pPr>
      <w:r>
        <w:rPr>
          <w:rFonts w:ascii="Century Gothic" w:hAnsi="Century Gothic"/>
          <w:sz w:val="24"/>
          <w:szCs w:val="24"/>
        </w:rPr>
        <w:t>manage risk in accordance with good practice.</w:t>
      </w:r>
    </w:p>
    <w:p w14:paraId="5B45154C" w14:textId="77777777" w:rsidR="002C7F3D" w:rsidRDefault="002C7F3D" w:rsidP="008E73EA">
      <w:pPr>
        <w:spacing w:after="0" w:line="240" w:lineRule="auto"/>
        <w:rPr>
          <w:rFonts w:ascii="Century Gothic" w:hAnsi="Century Gothic"/>
          <w:b/>
          <w:sz w:val="22"/>
          <w:szCs w:val="22"/>
        </w:rPr>
      </w:pPr>
    </w:p>
    <w:p w14:paraId="044EFA53" w14:textId="74C09460" w:rsidR="002C7F3D" w:rsidRPr="002150CD" w:rsidRDefault="0094477D" w:rsidP="008E73EA">
      <w:pPr>
        <w:spacing w:after="0" w:line="240" w:lineRule="auto"/>
        <w:rPr>
          <w:rFonts w:ascii="Century Gothic" w:hAnsi="Century Gothic"/>
          <w:b/>
          <w:sz w:val="32"/>
          <w:szCs w:val="32"/>
        </w:rPr>
      </w:pPr>
      <w:r>
        <w:rPr>
          <w:rFonts w:ascii="Century Gothic" w:hAnsi="Century Gothic"/>
          <w:b/>
          <w:sz w:val="32"/>
          <w:szCs w:val="32"/>
        </w:rPr>
        <w:t xml:space="preserve">Group </w:t>
      </w:r>
      <w:r w:rsidR="002C7F3D" w:rsidRPr="002150CD">
        <w:rPr>
          <w:rFonts w:ascii="Century Gothic" w:hAnsi="Century Gothic"/>
          <w:b/>
          <w:sz w:val="32"/>
          <w:szCs w:val="32"/>
        </w:rPr>
        <w:t>Audit Committee</w:t>
      </w:r>
      <w:r w:rsidR="002C7F3D">
        <w:rPr>
          <w:rFonts w:ascii="Century Gothic" w:hAnsi="Century Gothic"/>
          <w:b/>
          <w:sz w:val="32"/>
          <w:szCs w:val="32"/>
        </w:rPr>
        <w:t xml:space="preserve"> </w:t>
      </w:r>
    </w:p>
    <w:p w14:paraId="64E60357" w14:textId="3066FBC3" w:rsidR="002C7F3D" w:rsidRPr="002150CD" w:rsidRDefault="002C7F3D" w:rsidP="008E73EA">
      <w:pPr>
        <w:spacing w:after="0" w:line="240" w:lineRule="auto"/>
        <w:jc w:val="both"/>
        <w:rPr>
          <w:rFonts w:ascii="Century Gothic" w:hAnsi="Century Gothic"/>
          <w:sz w:val="24"/>
          <w:szCs w:val="24"/>
        </w:rPr>
      </w:pPr>
      <w:r w:rsidRPr="002150CD">
        <w:rPr>
          <w:rFonts w:ascii="Century Gothic" w:hAnsi="Century Gothic"/>
          <w:sz w:val="24"/>
          <w:szCs w:val="24"/>
        </w:rPr>
        <w:t xml:space="preserve">Our </w:t>
      </w:r>
      <w:r>
        <w:rPr>
          <w:rFonts w:ascii="Century Gothic" w:hAnsi="Century Gothic"/>
          <w:sz w:val="24"/>
          <w:szCs w:val="24"/>
        </w:rPr>
        <w:t>Board</w:t>
      </w:r>
      <w:r w:rsidRPr="002150CD">
        <w:rPr>
          <w:rFonts w:ascii="Century Gothic" w:hAnsi="Century Gothic"/>
          <w:sz w:val="24"/>
          <w:szCs w:val="24"/>
        </w:rPr>
        <w:t xml:space="preserve"> </w:t>
      </w:r>
      <w:r>
        <w:rPr>
          <w:rFonts w:ascii="Century Gothic" w:hAnsi="Century Gothic"/>
          <w:sz w:val="24"/>
          <w:szCs w:val="24"/>
        </w:rPr>
        <w:t>is</w:t>
      </w:r>
      <w:r w:rsidRPr="002150CD">
        <w:rPr>
          <w:rFonts w:ascii="Century Gothic" w:hAnsi="Century Gothic"/>
          <w:sz w:val="24"/>
          <w:szCs w:val="24"/>
        </w:rPr>
        <w:t xml:space="preserve"> responsible for overseeing risk man</w:t>
      </w:r>
      <w:r>
        <w:rPr>
          <w:rFonts w:ascii="Century Gothic" w:hAnsi="Century Gothic"/>
          <w:sz w:val="24"/>
          <w:szCs w:val="24"/>
        </w:rPr>
        <w:t>a</w:t>
      </w:r>
      <w:r w:rsidRPr="002150CD">
        <w:rPr>
          <w:rFonts w:ascii="Century Gothic" w:hAnsi="Century Gothic"/>
          <w:sz w:val="24"/>
          <w:szCs w:val="24"/>
        </w:rPr>
        <w:t>g</w:t>
      </w:r>
      <w:r>
        <w:rPr>
          <w:rFonts w:ascii="Century Gothic" w:hAnsi="Century Gothic"/>
          <w:sz w:val="24"/>
          <w:szCs w:val="24"/>
        </w:rPr>
        <w:t>e</w:t>
      </w:r>
      <w:r w:rsidRPr="002150CD">
        <w:rPr>
          <w:rFonts w:ascii="Century Gothic" w:hAnsi="Century Gothic"/>
          <w:sz w:val="24"/>
          <w:szCs w:val="24"/>
        </w:rPr>
        <w:t xml:space="preserve">ment </w:t>
      </w:r>
      <w:r w:rsidR="0094477D">
        <w:rPr>
          <w:rFonts w:ascii="Century Gothic" w:hAnsi="Century Gothic"/>
          <w:sz w:val="24"/>
          <w:szCs w:val="24"/>
        </w:rPr>
        <w:t>across our Group</w:t>
      </w:r>
      <w:r w:rsidRPr="002150CD">
        <w:rPr>
          <w:rFonts w:ascii="Century Gothic" w:hAnsi="Century Gothic"/>
          <w:sz w:val="24"/>
          <w:szCs w:val="24"/>
        </w:rPr>
        <w:t>. It is assisted by the Group Audit Committee, charged with monitoring the management of high</w:t>
      </w:r>
      <w:r>
        <w:rPr>
          <w:rFonts w:ascii="Century Gothic" w:hAnsi="Century Gothic"/>
          <w:sz w:val="24"/>
          <w:szCs w:val="24"/>
        </w:rPr>
        <w:t>-</w:t>
      </w:r>
      <w:r w:rsidRPr="002150CD">
        <w:rPr>
          <w:rFonts w:ascii="Century Gothic" w:hAnsi="Century Gothic"/>
          <w:sz w:val="24"/>
          <w:szCs w:val="24"/>
        </w:rPr>
        <w:t>level risks, reviewing the risk appetite, ensuring proper controls are in place and reviewing the Group’s approach to risk management.</w:t>
      </w:r>
      <w:r>
        <w:rPr>
          <w:rFonts w:ascii="Century Gothic" w:hAnsi="Century Gothic"/>
          <w:sz w:val="24"/>
          <w:szCs w:val="24"/>
        </w:rPr>
        <w:t xml:space="preserve"> </w:t>
      </w:r>
    </w:p>
    <w:p w14:paraId="112EF747" w14:textId="77777777" w:rsidR="002C7F3D" w:rsidRDefault="002C7F3D" w:rsidP="008E73EA">
      <w:pPr>
        <w:spacing w:after="0" w:line="240" w:lineRule="auto"/>
        <w:rPr>
          <w:rFonts w:ascii="Century Gothic" w:hAnsi="Century Gothic"/>
          <w:b/>
          <w:color w:val="990033"/>
          <w:sz w:val="32"/>
          <w:szCs w:val="32"/>
        </w:rPr>
      </w:pPr>
      <w:r>
        <w:rPr>
          <w:rFonts w:ascii="Century Gothic" w:hAnsi="Century Gothic"/>
          <w:b/>
          <w:color w:val="990033"/>
          <w:sz w:val="32"/>
          <w:szCs w:val="32"/>
        </w:rPr>
        <w:br w:type="page"/>
      </w:r>
    </w:p>
    <w:p w14:paraId="01DC262C" w14:textId="5F7F92AA" w:rsidR="00AF2ABA" w:rsidRPr="008E0E23" w:rsidRDefault="00AF2ABA" w:rsidP="00B21F37">
      <w:pPr>
        <w:spacing w:after="0" w:line="240" w:lineRule="auto"/>
        <w:jc w:val="both"/>
        <w:rPr>
          <w:rFonts w:ascii="Century Gothic" w:hAnsi="Century Gothic"/>
          <w:b/>
          <w:color w:val="990033"/>
          <w:sz w:val="72"/>
          <w:szCs w:val="72"/>
        </w:rPr>
      </w:pPr>
      <w:r w:rsidRPr="008E0E23">
        <w:rPr>
          <w:rFonts w:ascii="Century Gothic" w:hAnsi="Century Gothic"/>
          <w:b/>
          <w:color w:val="990033"/>
          <w:sz w:val="32"/>
          <w:szCs w:val="32"/>
        </w:rPr>
        <w:lastRenderedPageBreak/>
        <w:t xml:space="preserve">Section </w:t>
      </w:r>
      <w:r w:rsidR="002C7F3D">
        <w:rPr>
          <w:rFonts w:ascii="Century Gothic" w:hAnsi="Century Gothic"/>
          <w:b/>
          <w:color w:val="990033"/>
          <w:sz w:val="32"/>
          <w:szCs w:val="32"/>
        </w:rPr>
        <w:t>8</w:t>
      </w:r>
      <w:r w:rsidRPr="008E0E23">
        <w:rPr>
          <w:rFonts w:ascii="Century Gothic" w:hAnsi="Century Gothic"/>
          <w:b/>
          <w:color w:val="990033"/>
          <w:sz w:val="32"/>
          <w:szCs w:val="32"/>
        </w:rPr>
        <w:t>:</w:t>
      </w:r>
      <w:r w:rsidRPr="008E0E23">
        <w:rPr>
          <w:rFonts w:ascii="Century Gothic" w:hAnsi="Century Gothic"/>
          <w:b/>
          <w:color w:val="990033"/>
          <w:sz w:val="72"/>
          <w:szCs w:val="72"/>
        </w:rPr>
        <w:t xml:space="preserve"> Resources</w:t>
      </w:r>
    </w:p>
    <w:p w14:paraId="08EE75C2" w14:textId="77777777" w:rsidR="008E73EA" w:rsidRDefault="008E73EA" w:rsidP="002F4983">
      <w:pPr>
        <w:spacing w:after="240" w:line="240" w:lineRule="auto"/>
        <w:jc w:val="both"/>
        <w:rPr>
          <w:rFonts w:ascii="Century Gothic" w:hAnsi="Century Gothic"/>
          <w:b/>
          <w:i/>
          <w:color w:val="990033"/>
          <w:sz w:val="28"/>
          <w:szCs w:val="28"/>
        </w:rPr>
      </w:pPr>
    </w:p>
    <w:p w14:paraId="4E76074E" w14:textId="6640CCD8" w:rsidR="00AA1057" w:rsidRDefault="004C0EE2" w:rsidP="00AA1057">
      <w:pPr>
        <w:spacing w:after="240" w:line="240" w:lineRule="auto"/>
        <w:jc w:val="both"/>
        <w:rPr>
          <w:rFonts w:ascii="Century Gothic" w:hAnsi="Century Gothic"/>
          <w:b/>
          <w:i/>
          <w:color w:val="990033"/>
          <w:sz w:val="28"/>
          <w:szCs w:val="28"/>
        </w:rPr>
      </w:pPr>
      <w:r w:rsidRPr="008E0E23">
        <w:rPr>
          <w:rFonts w:ascii="Century Gothic" w:hAnsi="Century Gothic"/>
          <w:b/>
          <w:i/>
          <w:color w:val="990033"/>
          <w:sz w:val="28"/>
          <w:szCs w:val="28"/>
        </w:rPr>
        <w:t xml:space="preserve">We are fully committed to </w:t>
      </w:r>
      <w:r w:rsidR="00E65037" w:rsidRPr="008E0E23">
        <w:rPr>
          <w:rFonts w:ascii="Century Gothic" w:hAnsi="Century Gothic"/>
          <w:b/>
          <w:i/>
          <w:color w:val="990033"/>
          <w:sz w:val="28"/>
          <w:szCs w:val="28"/>
        </w:rPr>
        <w:t xml:space="preserve">making the best use of </w:t>
      </w:r>
      <w:r w:rsidR="00FC21AF" w:rsidRPr="008E0E23">
        <w:rPr>
          <w:rFonts w:ascii="Century Gothic" w:hAnsi="Century Gothic"/>
          <w:b/>
          <w:i/>
          <w:color w:val="990033"/>
          <w:sz w:val="28"/>
          <w:szCs w:val="28"/>
        </w:rPr>
        <w:t xml:space="preserve">our </w:t>
      </w:r>
      <w:r w:rsidR="00E65037" w:rsidRPr="008E0E23">
        <w:rPr>
          <w:rFonts w:ascii="Century Gothic" w:hAnsi="Century Gothic"/>
          <w:b/>
          <w:i/>
          <w:color w:val="990033"/>
          <w:sz w:val="28"/>
          <w:szCs w:val="28"/>
        </w:rPr>
        <w:t>resources</w:t>
      </w:r>
      <w:r w:rsidR="00DA689C" w:rsidRPr="008E0E23">
        <w:rPr>
          <w:rFonts w:ascii="Century Gothic" w:hAnsi="Century Gothic"/>
          <w:b/>
          <w:i/>
          <w:color w:val="990033"/>
          <w:sz w:val="28"/>
          <w:szCs w:val="28"/>
        </w:rPr>
        <w:t xml:space="preserve"> </w:t>
      </w:r>
      <w:r w:rsidR="00517828">
        <w:rPr>
          <w:rFonts w:ascii="Century Gothic" w:hAnsi="Century Gothic"/>
          <w:b/>
          <w:i/>
          <w:color w:val="990033"/>
          <w:sz w:val="28"/>
          <w:szCs w:val="28"/>
        </w:rPr>
        <w:t>–</w:t>
      </w:r>
      <w:r w:rsidR="00DA689C" w:rsidRPr="008E0E23">
        <w:rPr>
          <w:rFonts w:ascii="Century Gothic" w:hAnsi="Century Gothic"/>
          <w:b/>
          <w:i/>
          <w:color w:val="990033"/>
          <w:sz w:val="28"/>
          <w:szCs w:val="28"/>
        </w:rPr>
        <w:t xml:space="preserve"> money</w:t>
      </w:r>
      <w:r w:rsidR="00517828">
        <w:rPr>
          <w:rFonts w:ascii="Century Gothic" w:hAnsi="Century Gothic"/>
          <w:b/>
          <w:i/>
          <w:color w:val="990033"/>
          <w:sz w:val="28"/>
          <w:szCs w:val="28"/>
        </w:rPr>
        <w:t xml:space="preserve"> and</w:t>
      </w:r>
      <w:r w:rsidR="00DA689C" w:rsidRPr="008E0E23">
        <w:rPr>
          <w:rFonts w:ascii="Century Gothic" w:hAnsi="Century Gothic"/>
          <w:b/>
          <w:i/>
          <w:color w:val="990033"/>
          <w:sz w:val="28"/>
          <w:szCs w:val="28"/>
        </w:rPr>
        <w:t xml:space="preserve"> people</w:t>
      </w:r>
      <w:r w:rsidR="001B168A">
        <w:rPr>
          <w:rFonts w:ascii="Century Gothic" w:hAnsi="Century Gothic"/>
          <w:b/>
          <w:i/>
          <w:color w:val="990033"/>
          <w:sz w:val="28"/>
          <w:szCs w:val="28"/>
        </w:rPr>
        <w:t xml:space="preserve"> </w:t>
      </w:r>
      <w:r w:rsidR="00DA689C" w:rsidRPr="008E0E23">
        <w:rPr>
          <w:rFonts w:ascii="Century Gothic" w:hAnsi="Century Gothic"/>
          <w:b/>
          <w:i/>
          <w:color w:val="990033"/>
          <w:sz w:val="28"/>
          <w:szCs w:val="28"/>
        </w:rPr>
        <w:t xml:space="preserve">- </w:t>
      </w:r>
      <w:r w:rsidR="007B2926" w:rsidRPr="008E0E23">
        <w:rPr>
          <w:rFonts w:ascii="Century Gothic" w:hAnsi="Century Gothic"/>
          <w:b/>
          <w:i/>
          <w:color w:val="990033"/>
          <w:sz w:val="28"/>
          <w:szCs w:val="28"/>
        </w:rPr>
        <w:t>t</w:t>
      </w:r>
      <w:r w:rsidR="00E65037" w:rsidRPr="008E0E23">
        <w:rPr>
          <w:rFonts w:ascii="Century Gothic" w:hAnsi="Century Gothic"/>
          <w:b/>
          <w:i/>
          <w:color w:val="990033"/>
          <w:sz w:val="28"/>
          <w:szCs w:val="28"/>
        </w:rPr>
        <w:t xml:space="preserve">o </w:t>
      </w:r>
      <w:r w:rsidRPr="008E0E23">
        <w:rPr>
          <w:rFonts w:ascii="Century Gothic" w:hAnsi="Century Gothic"/>
          <w:b/>
          <w:i/>
          <w:color w:val="990033"/>
          <w:sz w:val="28"/>
          <w:szCs w:val="28"/>
        </w:rPr>
        <w:t>ensur</w:t>
      </w:r>
      <w:r w:rsidR="007B2926" w:rsidRPr="008E0E23">
        <w:rPr>
          <w:rFonts w:ascii="Century Gothic" w:hAnsi="Century Gothic"/>
          <w:b/>
          <w:i/>
          <w:color w:val="990033"/>
          <w:sz w:val="28"/>
          <w:szCs w:val="28"/>
        </w:rPr>
        <w:t>e</w:t>
      </w:r>
      <w:r w:rsidRPr="008E0E23">
        <w:rPr>
          <w:rFonts w:ascii="Century Gothic" w:hAnsi="Century Gothic"/>
          <w:b/>
          <w:i/>
          <w:color w:val="990033"/>
          <w:sz w:val="28"/>
          <w:szCs w:val="28"/>
        </w:rPr>
        <w:t xml:space="preserve"> we </w:t>
      </w:r>
      <w:r w:rsidR="00BA1498" w:rsidRPr="008E0E23">
        <w:rPr>
          <w:rFonts w:ascii="Century Gothic" w:hAnsi="Century Gothic"/>
          <w:b/>
          <w:i/>
          <w:color w:val="990033"/>
          <w:sz w:val="28"/>
          <w:szCs w:val="28"/>
        </w:rPr>
        <w:t xml:space="preserve">remain </w:t>
      </w:r>
      <w:r w:rsidRPr="008E0E23">
        <w:rPr>
          <w:rFonts w:ascii="Century Gothic" w:hAnsi="Century Gothic"/>
          <w:b/>
          <w:i/>
          <w:color w:val="990033"/>
          <w:sz w:val="28"/>
          <w:szCs w:val="28"/>
        </w:rPr>
        <w:t>a strong</w:t>
      </w:r>
      <w:r w:rsidR="00BA1498" w:rsidRPr="008E0E23">
        <w:rPr>
          <w:rFonts w:ascii="Century Gothic" w:hAnsi="Century Gothic"/>
          <w:b/>
          <w:i/>
          <w:color w:val="990033"/>
          <w:sz w:val="28"/>
          <w:szCs w:val="28"/>
        </w:rPr>
        <w:t>, successful</w:t>
      </w:r>
      <w:r w:rsidRPr="008E0E23">
        <w:rPr>
          <w:rFonts w:ascii="Century Gothic" w:hAnsi="Century Gothic"/>
          <w:b/>
          <w:i/>
          <w:color w:val="990033"/>
          <w:sz w:val="28"/>
          <w:szCs w:val="28"/>
        </w:rPr>
        <w:t xml:space="preserve"> and </w:t>
      </w:r>
      <w:r w:rsidR="001862E6" w:rsidRPr="008E0E23">
        <w:rPr>
          <w:rFonts w:ascii="Century Gothic" w:hAnsi="Century Gothic"/>
          <w:b/>
          <w:i/>
          <w:color w:val="990033"/>
          <w:sz w:val="28"/>
          <w:szCs w:val="28"/>
        </w:rPr>
        <w:t>sustainable organi</w:t>
      </w:r>
      <w:r w:rsidR="00921955" w:rsidRPr="008E0E23">
        <w:rPr>
          <w:rFonts w:ascii="Century Gothic" w:hAnsi="Century Gothic"/>
          <w:b/>
          <w:i/>
          <w:color w:val="990033"/>
          <w:sz w:val="28"/>
          <w:szCs w:val="28"/>
        </w:rPr>
        <w:t>s</w:t>
      </w:r>
      <w:r w:rsidR="00E924F8">
        <w:rPr>
          <w:rFonts w:ascii="Century Gothic" w:hAnsi="Century Gothic"/>
          <w:b/>
          <w:i/>
          <w:color w:val="990033"/>
          <w:sz w:val="28"/>
          <w:szCs w:val="28"/>
        </w:rPr>
        <w:t>ation.</w:t>
      </w:r>
    </w:p>
    <w:p w14:paraId="7A810A2E" w14:textId="77777777" w:rsidR="001F166F" w:rsidRDefault="001F166F" w:rsidP="00AA1057">
      <w:pPr>
        <w:spacing w:after="0" w:line="240" w:lineRule="auto"/>
        <w:rPr>
          <w:rFonts w:ascii="Century Gothic" w:hAnsi="Century Gothic" w:cstheme="majorHAnsi"/>
          <w:b/>
          <w:color w:val="auto"/>
          <w:sz w:val="24"/>
          <w:szCs w:val="24"/>
        </w:rPr>
      </w:pPr>
    </w:p>
    <w:p w14:paraId="63D63BB5" w14:textId="45236907" w:rsidR="00AA1057" w:rsidRPr="001F166F" w:rsidRDefault="00AA1057" w:rsidP="00AA1057">
      <w:pPr>
        <w:spacing w:after="0" w:line="240" w:lineRule="auto"/>
        <w:rPr>
          <w:rFonts w:ascii="Century Gothic" w:hAnsi="Century Gothic" w:cstheme="majorHAnsi"/>
          <w:b/>
          <w:color w:val="auto"/>
          <w:sz w:val="32"/>
          <w:szCs w:val="32"/>
        </w:rPr>
      </w:pPr>
      <w:r w:rsidRPr="001F166F">
        <w:rPr>
          <w:rFonts w:ascii="Century Gothic" w:hAnsi="Century Gothic" w:cstheme="majorHAnsi"/>
          <w:b/>
          <w:color w:val="auto"/>
          <w:sz w:val="32"/>
          <w:szCs w:val="32"/>
        </w:rPr>
        <w:t>Financial Health</w:t>
      </w:r>
    </w:p>
    <w:p w14:paraId="5BD60837" w14:textId="709FFFC0" w:rsidR="0073192D" w:rsidRPr="00E57B91" w:rsidRDefault="0073192D" w:rsidP="001F166F">
      <w:pPr>
        <w:spacing w:line="240" w:lineRule="auto"/>
        <w:jc w:val="both"/>
        <w:rPr>
          <w:rFonts w:ascii="Century Gothic" w:hAnsi="Century Gothic" w:cstheme="majorHAnsi"/>
          <w:color w:val="auto"/>
          <w:sz w:val="24"/>
          <w:szCs w:val="24"/>
        </w:rPr>
      </w:pPr>
      <w:r w:rsidRPr="00E57B91">
        <w:rPr>
          <w:rFonts w:ascii="Century Gothic" w:hAnsi="Century Gothic"/>
          <w:sz w:val="24"/>
          <w:szCs w:val="24"/>
        </w:rPr>
        <w:t xml:space="preserve">Pentland Housing Association has always held a strong financial base having generated operating surpluses for successive years.  In this year’s </w:t>
      </w:r>
      <w:r w:rsidR="001F166F">
        <w:rPr>
          <w:rFonts w:ascii="Century Gothic" w:hAnsi="Century Gothic"/>
          <w:sz w:val="24"/>
          <w:szCs w:val="24"/>
        </w:rPr>
        <w:t xml:space="preserve">budget, </w:t>
      </w:r>
      <w:r w:rsidRPr="00E57B91">
        <w:rPr>
          <w:rFonts w:ascii="Century Gothic" w:hAnsi="Century Gothic"/>
          <w:sz w:val="24"/>
          <w:szCs w:val="24"/>
        </w:rPr>
        <w:t xml:space="preserve">financial planning assumptions have been incorporated to reflect </w:t>
      </w:r>
      <w:r w:rsidR="001F166F">
        <w:rPr>
          <w:rFonts w:ascii="Century Gothic" w:hAnsi="Century Gothic"/>
          <w:sz w:val="24"/>
          <w:szCs w:val="24"/>
        </w:rPr>
        <w:t xml:space="preserve">our </w:t>
      </w:r>
      <w:r w:rsidRPr="00E57B91">
        <w:rPr>
          <w:rFonts w:ascii="Century Gothic" w:hAnsi="Century Gothic"/>
          <w:sz w:val="24"/>
          <w:szCs w:val="24"/>
        </w:rPr>
        <w:t xml:space="preserve">full business operations and related partnership costs </w:t>
      </w:r>
      <w:r w:rsidR="00BC245B" w:rsidRPr="00E57B91">
        <w:rPr>
          <w:rFonts w:ascii="Century Gothic" w:hAnsi="Century Gothic"/>
          <w:sz w:val="24"/>
          <w:szCs w:val="24"/>
        </w:rPr>
        <w:t xml:space="preserve">which has impacted </w:t>
      </w:r>
      <w:r w:rsidR="00B2084E" w:rsidRPr="00E57B91">
        <w:rPr>
          <w:rFonts w:ascii="Century Gothic" w:hAnsi="Century Gothic"/>
          <w:sz w:val="24"/>
          <w:szCs w:val="24"/>
        </w:rPr>
        <w:t>our operating</w:t>
      </w:r>
      <w:r w:rsidR="00BC245B" w:rsidRPr="00E57B91">
        <w:rPr>
          <w:rFonts w:ascii="Century Gothic" w:hAnsi="Century Gothic"/>
          <w:sz w:val="24"/>
          <w:szCs w:val="24"/>
        </w:rPr>
        <w:t xml:space="preserve"> surplus </w:t>
      </w:r>
      <w:r w:rsidR="00B2084E" w:rsidRPr="00E57B91">
        <w:rPr>
          <w:rFonts w:ascii="Century Gothic" w:hAnsi="Century Gothic"/>
          <w:sz w:val="24"/>
          <w:szCs w:val="24"/>
        </w:rPr>
        <w:t xml:space="preserve">for the year to </w:t>
      </w:r>
      <w:r w:rsidRPr="00E57B91">
        <w:rPr>
          <w:rFonts w:ascii="Century Gothic" w:hAnsi="Century Gothic"/>
          <w:sz w:val="24"/>
          <w:szCs w:val="24"/>
        </w:rPr>
        <w:t>March 2022.</w:t>
      </w:r>
    </w:p>
    <w:p w14:paraId="6130CCDB" w14:textId="77777777" w:rsidR="00AA1057" w:rsidRPr="001F166F" w:rsidRDefault="00AA1057" w:rsidP="00AA1057">
      <w:pPr>
        <w:spacing w:after="0" w:line="240" w:lineRule="auto"/>
        <w:rPr>
          <w:rFonts w:ascii="Century Gothic" w:hAnsi="Century Gothic" w:cstheme="majorHAnsi"/>
          <w:b/>
          <w:color w:val="auto"/>
          <w:sz w:val="32"/>
          <w:szCs w:val="32"/>
        </w:rPr>
      </w:pPr>
      <w:r w:rsidRPr="001F166F">
        <w:rPr>
          <w:rFonts w:ascii="Century Gothic" w:hAnsi="Century Gothic" w:cstheme="majorHAnsi"/>
          <w:b/>
          <w:color w:val="auto"/>
          <w:sz w:val="32"/>
          <w:szCs w:val="32"/>
        </w:rPr>
        <w:t>Financial Planning</w:t>
      </w:r>
    </w:p>
    <w:p w14:paraId="509E6391" w14:textId="4EFBA5D7" w:rsidR="000A7583" w:rsidRDefault="00AA1057" w:rsidP="001F166F">
      <w:pPr>
        <w:spacing w:after="0" w:line="240" w:lineRule="auto"/>
        <w:jc w:val="both"/>
        <w:rPr>
          <w:rFonts w:ascii="Century Gothic" w:hAnsi="Century Gothic" w:cstheme="majorHAnsi"/>
          <w:color w:val="auto"/>
          <w:sz w:val="24"/>
          <w:szCs w:val="24"/>
        </w:rPr>
      </w:pPr>
      <w:r w:rsidRPr="00E57B91">
        <w:rPr>
          <w:rFonts w:ascii="Century Gothic" w:hAnsi="Century Gothic" w:cstheme="majorHAnsi"/>
          <w:color w:val="auto"/>
          <w:sz w:val="24"/>
          <w:szCs w:val="24"/>
        </w:rPr>
        <w:t xml:space="preserve">We </w:t>
      </w:r>
      <w:r w:rsidR="00B2084E" w:rsidRPr="00E57B91">
        <w:rPr>
          <w:rFonts w:ascii="Century Gothic" w:hAnsi="Century Gothic" w:cstheme="majorHAnsi"/>
          <w:color w:val="auto"/>
          <w:sz w:val="24"/>
          <w:szCs w:val="24"/>
        </w:rPr>
        <w:t xml:space="preserve">have taken a robust </w:t>
      </w:r>
      <w:r w:rsidRPr="00E57B91">
        <w:rPr>
          <w:rFonts w:ascii="Century Gothic" w:hAnsi="Century Gothic" w:cstheme="majorHAnsi"/>
          <w:color w:val="auto"/>
          <w:sz w:val="24"/>
          <w:szCs w:val="24"/>
        </w:rPr>
        <w:t xml:space="preserve">approach to financial planning and have taken into account the results of annual rent consultation, updated investment programme, property valuation, projected salary increases, reviews of overheads and intercompany charges and our pension liability.  </w:t>
      </w:r>
    </w:p>
    <w:p w14:paraId="27161767" w14:textId="77777777" w:rsidR="001F166F" w:rsidRDefault="001F166F" w:rsidP="001F166F">
      <w:pPr>
        <w:spacing w:after="0" w:line="240" w:lineRule="auto"/>
        <w:jc w:val="both"/>
        <w:rPr>
          <w:rFonts w:ascii="Century Gothic" w:hAnsi="Century Gothic" w:cstheme="majorHAnsi"/>
          <w:color w:val="auto"/>
          <w:sz w:val="24"/>
          <w:szCs w:val="24"/>
        </w:rPr>
      </w:pPr>
    </w:p>
    <w:p w14:paraId="282FCFA4" w14:textId="43A5C84F" w:rsidR="00AA1057" w:rsidRDefault="000A7583" w:rsidP="001F166F">
      <w:pPr>
        <w:spacing w:after="0" w:line="240" w:lineRule="auto"/>
        <w:jc w:val="both"/>
        <w:rPr>
          <w:rFonts w:ascii="Century Gothic" w:hAnsi="Century Gothic" w:cs="Arial"/>
          <w:sz w:val="24"/>
          <w:szCs w:val="24"/>
        </w:rPr>
      </w:pPr>
      <w:r w:rsidRPr="00E57B91">
        <w:rPr>
          <w:rFonts w:ascii="Century Gothic" w:hAnsi="Century Gothic" w:cs="Arial"/>
          <w:sz w:val="24"/>
          <w:szCs w:val="24"/>
        </w:rPr>
        <w:t>Our facility with the Nationwide Building Society</w:t>
      </w:r>
      <w:r>
        <w:rPr>
          <w:rFonts w:ascii="Century Gothic" w:hAnsi="Century Gothic" w:cs="Arial"/>
          <w:sz w:val="24"/>
          <w:szCs w:val="24"/>
        </w:rPr>
        <w:t xml:space="preserve"> </w:t>
      </w:r>
      <w:r w:rsidRPr="00E57B91">
        <w:rPr>
          <w:rFonts w:ascii="Century Gothic" w:hAnsi="Century Gothic" w:cstheme="majorHAnsi"/>
          <w:color w:val="auto"/>
          <w:sz w:val="24"/>
          <w:szCs w:val="24"/>
        </w:rPr>
        <w:t>and an interest-free l</w:t>
      </w:r>
      <w:r>
        <w:rPr>
          <w:rFonts w:ascii="Century Gothic" w:hAnsi="Century Gothic" w:cstheme="majorHAnsi"/>
          <w:color w:val="auto"/>
          <w:sz w:val="24"/>
          <w:szCs w:val="24"/>
        </w:rPr>
        <w:t xml:space="preserve">oan from Highland Council </w:t>
      </w:r>
      <w:r w:rsidRPr="00E57B91">
        <w:rPr>
          <w:rFonts w:ascii="Century Gothic" w:hAnsi="Century Gothic" w:cstheme="majorHAnsi"/>
          <w:color w:val="auto"/>
          <w:sz w:val="24"/>
          <w:szCs w:val="24"/>
        </w:rPr>
        <w:t xml:space="preserve">total </w:t>
      </w:r>
      <w:r>
        <w:rPr>
          <w:rFonts w:ascii="Century Gothic" w:hAnsi="Century Gothic" w:cstheme="majorHAnsi"/>
          <w:color w:val="auto"/>
          <w:sz w:val="24"/>
          <w:szCs w:val="24"/>
        </w:rPr>
        <w:t xml:space="preserve">our loans as just </w:t>
      </w:r>
      <w:r w:rsidRPr="00E57B91">
        <w:rPr>
          <w:rFonts w:ascii="Century Gothic" w:hAnsi="Century Gothic" w:cstheme="majorHAnsi"/>
          <w:color w:val="auto"/>
          <w:sz w:val="24"/>
          <w:szCs w:val="24"/>
        </w:rPr>
        <w:t>over £4.0m</w:t>
      </w:r>
      <w:r>
        <w:rPr>
          <w:rFonts w:ascii="Century Gothic" w:hAnsi="Century Gothic" w:cs="Arial"/>
          <w:sz w:val="24"/>
          <w:szCs w:val="24"/>
        </w:rPr>
        <w:t>.  Our loan facility with the Nationwide Building Society carries</w:t>
      </w:r>
      <w:r w:rsidRPr="00E57B91">
        <w:rPr>
          <w:rFonts w:ascii="Century Gothic" w:hAnsi="Century Gothic" w:cs="Arial"/>
          <w:sz w:val="24"/>
          <w:szCs w:val="24"/>
        </w:rPr>
        <w:t xml:space="preserve"> financial covenants which are closely monitored to ensure compliance.  </w:t>
      </w:r>
    </w:p>
    <w:p w14:paraId="32574A66" w14:textId="77777777" w:rsidR="000A7583" w:rsidRPr="00E57B91" w:rsidRDefault="000A7583" w:rsidP="001F166F">
      <w:pPr>
        <w:spacing w:after="0" w:line="240" w:lineRule="auto"/>
        <w:jc w:val="both"/>
        <w:rPr>
          <w:rFonts w:ascii="Century Gothic" w:hAnsi="Century Gothic" w:cstheme="majorHAnsi"/>
          <w:color w:val="auto"/>
          <w:sz w:val="24"/>
          <w:szCs w:val="24"/>
        </w:rPr>
      </w:pPr>
    </w:p>
    <w:p w14:paraId="2C8C6FCF" w14:textId="0703CA53" w:rsidR="000A7583" w:rsidRPr="00E57B91" w:rsidRDefault="00AA1057" w:rsidP="001F166F">
      <w:pPr>
        <w:spacing w:after="0" w:line="240" w:lineRule="auto"/>
        <w:jc w:val="both"/>
        <w:rPr>
          <w:rFonts w:ascii="Century Gothic" w:hAnsi="Century Gothic" w:cstheme="majorHAnsi"/>
          <w:color w:val="auto"/>
          <w:sz w:val="24"/>
          <w:szCs w:val="24"/>
        </w:rPr>
      </w:pPr>
      <w:r w:rsidRPr="00E57B91">
        <w:rPr>
          <w:rFonts w:ascii="Century Gothic" w:hAnsi="Century Gothic" w:cstheme="majorHAnsi"/>
          <w:color w:val="auto"/>
          <w:sz w:val="24"/>
          <w:szCs w:val="24"/>
        </w:rPr>
        <w:t>Our financial planning includes setting an ann</w:t>
      </w:r>
      <w:r w:rsidR="00B2084E" w:rsidRPr="00E57B91">
        <w:rPr>
          <w:rFonts w:ascii="Century Gothic" w:hAnsi="Century Gothic" w:cstheme="majorHAnsi"/>
          <w:color w:val="auto"/>
          <w:sz w:val="24"/>
          <w:szCs w:val="24"/>
        </w:rPr>
        <w:t xml:space="preserve">ual budget together with 5 </w:t>
      </w:r>
      <w:r w:rsidRPr="00E57B91">
        <w:rPr>
          <w:rFonts w:ascii="Century Gothic" w:hAnsi="Century Gothic" w:cstheme="majorHAnsi"/>
          <w:color w:val="auto"/>
          <w:sz w:val="24"/>
          <w:szCs w:val="24"/>
        </w:rPr>
        <w:t xml:space="preserve">and 30-year projections which </w:t>
      </w:r>
      <w:r w:rsidR="000E2527" w:rsidRPr="00E57B91">
        <w:rPr>
          <w:rFonts w:ascii="Century Gothic" w:hAnsi="Century Gothic"/>
          <w:sz w:val="24"/>
          <w:szCs w:val="24"/>
        </w:rPr>
        <w:t>are subject to comprehensive scenario planning and sensitivity testing</w:t>
      </w:r>
      <w:r w:rsidRPr="00E57B91">
        <w:rPr>
          <w:rFonts w:ascii="Century Gothic" w:hAnsi="Century Gothic" w:cstheme="majorHAnsi"/>
          <w:color w:val="auto"/>
          <w:sz w:val="24"/>
          <w:szCs w:val="24"/>
        </w:rPr>
        <w:t>.</w:t>
      </w:r>
      <w:r w:rsidR="001F166F">
        <w:rPr>
          <w:rFonts w:ascii="Century Gothic" w:hAnsi="Century Gothic" w:cstheme="majorHAnsi"/>
          <w:color w:val="auto"/>
          <w:sz w:val="24"/>
          <w:szCs w:val="24"/>
        </w:rPr>
        <w:t xml:space="preserve"> </w:t>
      </w:r>
      <w:r w:rsidRPr="00E57B91">
        <w:rPr>
          <w:rFonts w:ascii="Century Gothic" w:hAnsi="Century Gothic" w:cstheme="majorHAnsi"/>
          <w:color w:val="auto"/>
          <w:sz w:val="24"/>
          <w:szCs w:val="24"/>
        </w:rPr>
        <w:t xml:space="preserve">Our long-term projections continue to demonstrate viability over the short, medium and long term. </w:t>
      </w:r>
      <w:r w:rsidR="000A7583">
        <w:rPr>
          <w:rFonts w:ascii="Century Gothic" w:hAnsi="Century Gothic" w:cs="Arial"/>
          <w:sz w:val="24"/>
          <w:szCs w:val="24"/>
        </w:rPr>
        <w:t xml:space="preserve">We </w:t>
      </w:r>
      <w:r w:rsidR="000A7583" w:rsidRPr="00E57B91">
        <w:rPr>
          <w:rFonts w:ascii="Century Gothic" w:hAnsi="Century Gothic" w:cs="Arial"/>
          <w:sz w:val="24"/>
          <w:szCs w:val="24"/>
        </w:rPr>
        <w:t xml:space="preserve">have gauged that only if there is a change to the surplus in the year </w:t>
      </w:r>
      <w:r w:rsidR="007959A3">
        <w:rPr>
          <w:rFonts w:ascii="Century Gothic" w:hAnsi="Century Gothic" w:cs="Arial"/>
          <w:sz w:val="24"/>
          <w:szCs w:val="24"/>
        </w:rPr>
        <w:t xml:space="preserve">moving to a </w:t>
      </w:r>
      <w:r w:rsidR="000A7583">
        <w:rPr>
          <w:rFonts w:ascii="Century Gothic" w:hAnsi="Century Gothic" w:cs="Arial"/>
          <w:sz w:val="24"/>
          <w:szCs w:val="24"/>
        </w:rPr>
        <w:t xml:space="preserve"> significant</w:t>
      </w:r>
      <w:r w:rsidR="007959A3">
        <w:rPr>
          <w:rFonts w:ascii="Century Gothic" w:hAnsi="Century Gothic" w:cs="Arial"/>
          <w:sz w:val="24"/>
          <w:szCs w:val="24"/>
        </w:rPr>
        <w:t xml:space="preserve"> deficit </w:t>
      </w:r>
      <w:r w:rsidR="000A7583">
        <w:rPr>
          <w:rFonts w:ascii="Century Gothic" w:hAnsi="Century Gothic" w:cs="Arial"/>
          <w:sz w:val="24"/>
          <w:szCs w:val="24"/>
        </w:rPr>
        <w:t xml:space="preserve">level </w:t>
      </w:r>
      <w:r w:rsidR="007959A3">
        <w:rPr>
          <w:rFonts w:ascii="Century Gothic" w:hAnsi="Century Gothic" w:cs="Arial"/>
          <w:sz w:val="24"/>
          <w:szCs w:val="24"/>
        </w:rPr>
        <w:t xml:space="preserve">would our </w:t>
      </w:r>
      <w:r w:rsidR="000A7583">
        <w:rPr>
          <w:rFonts w:ascii="Century Gothic" w:hAnsi="Century Gothic" w:cs="Arial"/>
          <w:sz w:val="24"/>
          <w:szCs w:val="24"/>
        </w:rPr>
        <w:t xml:space="preserve">loan </w:t>
      </w:r>
      <w:r w:rsidR="000A7583" w:rsidRPr="00E57B91">
        <w:rPr>
          <w:rFonts w:ascii="Century Gothic" w:hAnsi="Century Gothic" w:cs="Arial"/>
          <w:sz w:val="24"/>
          <w:szCs w:val="24"/>
        </w:rPr>
        <w:t xml:space="preserve">covenant compliance be tested. </w:t>
      </w:r>
      <w:r w:rsidR="00A9607E" w:rsidRPr="00E57B91">
        <w:rPr>
          <w:rFonts w:ascii="Century Gothic" w:hAnsi="Century Gothic" w:cs="Arial"/>
          <w:sz w:val="24"/>
          <w:szCs w:val="24"/>
        </w:rPr>
        <w:t>There is prudent provision for the above factors and through risk management</w:t>
      </w:r>
      <w:r w:rsidR="001F166F">
        <w:rPr>
          <w:rFonts w:ascii="Century Gothic" w:hAnsi="Century Gothic" w:cs="Arial"/>
          <w:sz w:val="24"/>
          <w:szCs w:val="24"/>
        </w:rPr>
        <w:t>,</w:t>
      </w:r>
      <w:r w:rsidR="00A9607E" w:rsidRPr="00E57B91">
        <w:rPr>
          <w:rFonts w:ascii="Century Gothic" w:hAnsi="Century Gothic" w:cs="Arial"/>
          <w:sz w:val="24"/>
          <w:szCs w:val="24"/>
        </w:rPr>
        <w:t xml:space="preserve"> we </w:t>
      </w:r>
      <w:r w:rsidR="00B2084E" w:rsidRPr="00E57B91">
        <w:rPr>
          <w:rFonts w:ascii="Century Gothic" w:hAnsi="Century Gothic" w:cs="Arial"/>
          <w:sz w:val="24"/>
          <w:szCs w:val="24"/>
        </w:rPr>
        <w:t xml:space="preserve">have </w:t>
      </w:r>
      <w:r w:rsidR="00A9607E" w:rsidRPr="00E57B91">
        <w:rPr>
          <w:rFonts w:ascii="Century Gothic" w:hAnsi="Century Gothic" w:cs="Arial"/>
          <w:sz w:val="24"/>
          <w:szCs w:val="24"/>
        </w:rPr>
        <w:t>ensure</w:t>
      </w:r>
      <w:r w:rsidR="00B2084E" w:rsidRPr="00E57B91">
        <w:rPr>
          <w:rFonts w:ascii="Century Gothic" w:hAnsi="Century Gothic" w:cs="Arial"/>
          <w:sz w:val="24"/>
          <w:szCs w:val="24"/>
        </w:rPr>
        <w:t>d</w:t>
      </w:r>
      <w:r w:rsidR="00A9607E" w:rsidRPr="00E57B91">
        <w:rPr>
          <w:rFonts w:ascii="Century Gothic" w:hAnsi="Century Gothic" w:cs="Arial"/>
          <w:sz w:val="24"/>
          <w:szCs w:val="24"/>
        </w:rPr>
        <w:t xml:space="preserve"> that there are sufficient controls in place to mitigate the effects of adverse risks. </w:t>
      </w:r>
      <w:r w:rsidR="000A7583" w:rsidRPr="00E57B91">
        <w:rPr>
          <w:rFonts w:ascii="Century Gothic" w:hAnsi="Century Gothic" w:cstheme="majorHAnsi"/>
          <w:color w:val="auto"/>
          <w:sz w:val="24"/>
          <w:szCs w:val="24"/>
        </w:rPr>
        <w:t xml:space="preserve">Based on reasonable assumptions, our financial projections show positive surpluses and confirm more than adequate liquidity in order to allow the full implementation of this business plan. </w:t>
      </w:r>
    </w:p>
    <w:p w14:paraId="22C281BB" w14:textId="76773289" w:rsidR="00F06C36" w:rsidRPr="00E57B91" w:rsidRDefault="00F06C36" w:rsidP="001F166F">
      <w:pPr>
        <w:spacing w:after="0" w:line="240" w:lineRule="auto"/>
        <w:jc w:val="both"/>
        <w:rPr>
          <w:rFonts w:ascii="Century Gothic" w:hAnsi="Century Gothic" w:cstheme="majorHAnsi"/>
          <w:color w:val="auto"/>
          <w:sz w:val="24"/>
          <w:szCs w:val="24"/>
        </w:rPr>
      </w:pPr>
    </w:p>
    <w:p w14:paraId="1C66BA35" w14:textId="1A546684" w:rsidR="00AA1057" w:rsidRPr="00E57B91" w:rsidRDefault="00AA1057" w:rsidP="00AA1057">
      <w:pPr>
        <w:spacing w:after="0" w:line="240" w:lineRule="auto"/>
        <w:rPr>
          <w:rFonts w:ascii="Century Gothic" w:hAnsi="Century Gothic" w:cstheme="majorHAnsi"/>
          <w:color w:val="auto"/>
          <w:sz w:val="24"/>
          <w:szCs w:val="24"/>
          <w:lang w:val="en-GB"/>
        </w:rPr>
      </w:pPr>
      <w:r w:rsidRPr="00A00C8C">
        <w:rPr>
          <w:rFonts w:ascii="Century Gothic" w:hAnsi="Century Gothic" w:cstheme="majorHAnsi"/>
          <w:b/>
          <w:color w:val="auto"/>
          <w:sz w:val="32"/>
          <w:szCs w:val="32"/>
        </w:rPr>
        <w:t xml:space="preserve">Key Financial </w:t>
      </w:r>
      <w:r w:rsidR="00E9246C" w:rsidRPr="00A00C8C">
        <w:rPr>
          <w:rFonts w:ascii="Century Gothic" w:hAnsi="Century Gothic" w:cstheme="majorHAnsi"/>
          <w:b/>
          <w:color w:val="auto"/>
          <w:sz w:val="32"/>
          <w:szCs w:val="32"/>
        </w:rPr>
        <w:t>Assumptions</w:t>
      </w:r>
      <w:r w:rsidR="00E9246C" w:rsidRPr="00E57B91">
        <w:rPr>
          <w:rFonts w:ascii="Century Gothic" w:hAnsi="Century Gothic" w:cstheme="majorHAnsi"/>
          <w:b/>
          <w:color w:val="auto"/>
          <w:sz w:val="24"/>
          <w:szCs w:val="24"/>
        </w:rPr>
        <w:t xml:space="preserve"> </w:t>
      </w:r>
    </w:p>
    <w:p w14:paraId="2C02498A" w14:textId="6648B9EB" w:rsidR="00AA1057" w:rsidRPr="00E57B91" w:rsidRDefault="00AA1057" w:rsidP="00A00C8C">
      <w:pPr>
        <w:pStyle w:val="ListParagraph"/>
        <w:numPr>
          <w:ilvl w:val="0"/>
          <w:numId w:val="3"/>
        </w:numPr>
        <w:spacing w:line="240" w:lineRule="auto"/>
        <w:ind w:left="709" w:hanging="425"/>
        <w:rPr>
          <w:rFonts w:ascii="Century Gothic" w:hAnsi="Century Gothic" w:cstheme="majorHAnsi"/>
          <w:color w:val="auto"/>
          <w:sz w:val="24"/>
          <w:szCs w:val="24"/>
        </w:rPr>
      </w:pPr>
      <w:r w:rsidRPr="00E57B91">
        <w:rPr>
          <w:rFonts w:ascii="Century Gothic" w:hAnsi="Century Gothic" w:cstheme="majorHAnsi"/>
          <w:color w:val="auto"/>
          <w:sz w:val="24"/>
          <w:szCs w:val="24"/>
        </w:rPr>
        <w:t xml:space="preserve">Annual rent increases are based on </w:t>
      </w:r>
      <w:r w:rsidRPr="00E57B91">
        <w:rPr>
          <w:rFonts w:ascii="Century Gothic" w:eastAsia="Calibri" w:hAnsi="Century Gothic" w:cstheme="majorHAnsi"/>
          <w:color w:val="auto"/>
          <w:kern w:val="0"/>
          <w:sz w:val="24"/>
          <w:szCs w:val="24"/>
          <w:lang w:val="en-GB" w:eastAsia="en-US"/>
        </w:rPr>
        <w:t>rent increases of RPI + 0.5</w:t>
      </w:r>
      <w:r w:rsidR="004366C4" w:rsidRPr="00E57B91">
        <w:rPr>
          <w:rFonts w:ascii="Century Gothic" w:eastAsia="Calibri" w:hAnsi="Century Gothic" w:cstheme="majorHAnsi"/>
          <w:color w:val="auto"/>
          <w:kern w:val="0"/>
          <w:sz w:val="24"/>
          <w:szCs w:val="24"/>
          <w:lang w:val="en-GB" w:eastAsia="en-US"/>
        </w:rPr>
        <w:t>% in 2021/22</w:t>
      </w:r>
    </w:p>
    <w:p w14:paraId="2A31CF9C" w14:textId="2D458CD2" w:rsidR="006666D9" w:rsidRPr="00E57B91" w:rsidRDefault="00AA1057" w:rsidP="00A00C8C">
      <w:pPr>
        <w:pStyle w:val="ListParagraph"/>
        <w:numPr>
          <w:ilvl w:val="0"/>
          <w:numId w:val="3"/>
        </w:numPr>
        <w:spacing w:line="240" w:lineRule="auto"/>
        <w:ind w:left="709" w:hanging="425"/>
        <w:rPr>
          <w:rFonts w:ascii="Century Gothic" w:hAnsi="Century Gothic" w:cstheme="majorHAnsi"/>
          <w:color w:val="auto"/>
          <w:sz w:val="24"/>
          <w:szCs w:val="24"/>
        </w:rPr>
      </w:pPr>
      <w:r w:rsidRPr="00E57B91">
        <w:rPr>
          <w:rFonts w:ascii="Century Gothic" w:hAnsi="Century Gothic" w:cstheme="majorHAnsi"/>
          <w:color w:val="auto"/>
          <w:sz w:val="24"/>
          <w:szCs w:val="24"/>
        </w:rPr>
        <w:t xml:space="preserve">Voids </w:t>
      </w:r>
      <w:r w:rsidR="006666D9" w:rsidRPr="00E57B91">
        <w:rPr>
          <w:rFonts w:ascii="Century Gothic" w:hAnsi="Century Gothic" w:cstheme="majorHAnsi"/>
          <w:color w:val="auto"/>
          <w:sz w:val="24"/>
          <w:szCs w:val="24"/>
        </w:rPr>
        <w:t>5</w:t>
      </w:r>
      <w:r w:rsidRPr="00E57B91">
        <w:rPr>
          <w:rFonts w:ascii="Century Gothic" w:hAnsi="Century Gothic" w:cstheme="majorHAnsi"/>
          <w:color w:val="auto"/>
          <w:sz w:val="24"/>
          <w:szCs w:val="24"/>
        </w:rPr>
        <w:t>.00</w:t>
      </w:r>
      <w:r w:rsidR="004366C4" w:rsidRPr="00E57B91">
        <w:rPr>
          <w:rFonts w:ascii="Century Gothic" w:hAnsi="Century Gothic" w:cstheme="majorHAnsi"/>
          <w:color w:val="auto"/>
          <w:sz w:val="24"/>
          <w:szCs w:val="24"/>
        </w:rPr>
        <w:t>% -</w:t>
      </w:r>
      <w:r w:rsidR="006666D9" w:rsidRPr="00E57B91">
        <w:rPr>
          <w:rFonts w:ascii="Century Gothic" w:hAnsi="Century Gothic" w:cstheme="majorHAnsi"/>
          <w:color w:val="auto"/>
          <w:sz w:val="24"/>
          <w:szCs w:val="24"/>
        </w:rPr>
        <w:t xml:space="preserve"> contingency for Covid 19.</w:t>
      </w:r>
    </w:p>
    <w:p w14:paraId="2E38BF1F" w14:textId="517AA3D7" w:rsidR="007B28CC" w:rsidRPr="00E57B91" w:rsidRDefault="007B28CC" w:rsidP="00A00C8C">
      <w:pPr>
        <w:pStyle w:val="ListParagraph"/>
        <w:numPr>
          <w:ilvl w:val="0"/>
          <w:numId w:val="3"/>
        </w:numPr>
        <w:spacing w:line="240" w:lineRule="auto"/>
        <w:ind w:left="709" w:hanging="425"/>
        <w:rPr>
          <w:rFonts w:ascii="Century Gothic" w:hAnsi="Century Gothic" w:cstheme="majorHAnsi"/>
          <w:color w:val="auto"/>
          <w:sz w:val="24"/>
          <w:szCs w:val="24"/>
        </w:rPr>
      </w:pPr>
      <w:r w:rsidRPr="00E57B91">
        <w:rPr>
          <w:rFonts w:ascii="Century Gothic" w:hAnsi="Century Gothic" w:cstheme="majorHAnsi"/>
          <w:color w:val="auto"/>
          <w:sz w:val="24"/>
          <w:szCs w:val="24"/>
        </w:rPr>
        <w:t>Bad Debts 5.00% - contingency for Covid 19</w:t>
      </w:r>
    </w:p>
    <w:p w14:paraId="23DC5B8F" w14:textId="77777777" w:rsidR="004366C4" w:rsidRPr="00E57B91" w:rsidRDefault="00AA1057" w:rsidP="00A00C8C">
      <w:pPr>
        <w:pStyle w:val="ListParagraph"/>
        <w:numPr>
          <w:ilvl w:val="0"/>
          <w:numId w:val="3"/>
        </w:numPr>
        <w:spacing w:line="240" w:lineRule="auto"/>
        <w:ind w:left="709" w:hanging="425"/>
        <w:rPr>
          <w:rFonts w:ascii="Century Gothic" w:hAnsi="Century Gothic" w:cstheme="majorHAnsi"/>
          <w:color w:val="auto"/>
          <w:sz w:val="24"/>
          <w:szCs w:val="24"/>
        </w:rPr>
      </w:pPr>
      <w:r w:rsidRPr="00E57B91">
        <w:rPr>
          <w:rFonts w:ascii="Century Gothic" w:hAnsi="Century Gothic" w:cstheme="majorHAnsi"/>
          <w:color w:val="auto"/>
          <w:sz w:val="24"/>
          <w:szCs w:val="24"/>
        </w:rPr>
        <w:t>Repairs and</w:t>
      </w:r>
      <w:r w:rsidR="00456139" w:rsidRPr="00E57B91">
        <w:rPr>
          <w:rFonts w:ascii="Century Gothic" w:hAnsi="Century Gothic" w:cstheme="majorHAnsi"/>
          <w:color w:val="auto"/>
          <w:sz w:val="24"/>
          <w:szCs w:val="24"/>
        </w:rPr>
        <w:t xml:space="preserve"> maintenance investment spend of approx £1m</w:t>
      </w:r>
      <w:r w:rsidR="004366C4" w:rsidRPr="00E57B91">
        <w:rPr>
          <w:rFonts w:ascii="Century Gothic" w:hAnsi="Century Gothic" w:cstheme="majorHAnsi"/>
          <w:color w:val="auto"/>
          <w:sz w:val="24"/>
          <w:szCs w:val="24"/>
        </w:rPr>
        <w:t xml:space="preserve"> in 2021/2</w:t>
      </w:r>
    </w:p>
    <w:p w14:paraId="340EBE3F" w14:textId="06B37915" w:rsidR="007B28CC" w:rsidRPr="00E57B91" w:rsidRDefault="007B28CC" w:rsidP="00A00C8C">
      <w:pPr>
        <w:pStyle w:val="ListParagraph"/>
        <w:numPr>
          <w:ilvl w:val="0"/>
          <w:numId w:val="3"/>
        </w:numPr>
        <w:spacing w:line="240" w:lineRule="auto"/>
        <w:ind w:left="709" w:hanging="425"/>
        <w:rPr>
          <w:rFonts w:ascii="Century Gothic" w:hAnsi="Century Gothic" w:cstheme="majorHAnsi"/>
          <w:color w:val="auto"/>
          <w:sz w:val="24"/>
          <w:szCs w:val="24"/>
        </w:rPr>
      </w:pPr>
      <w:r w:rsidRPr="00E57B91">
        <w:rPr>
          <w:rFonts w:ascii="Century Gothic" w:hAnsi="Century Gothic" w:cstheme="majorHAnsi"/>
          <w:color w:val="auto"/>
          <w:sz w:val="24"/>
          <w:szCs w:val="24"/>
        </w:rPr>
        <w:t>Staff Costs applied in line with EVH agreement for 21/22</w:t>
      </w:r>
    </w:p>
    <w:p w14:paraId="0E5CAB86" w14:textId="2667C731" w:rsidR="00E9246C" w:rsidRPr="00E57B91" w:rsidRDefault="00E9246C" w:rsidP="00A00C8C">
      <w:pPr>
        <w:pStyle w:val="ListParagraph"/>
        <w:numPr>
          <w:ilvl w:val="0"/>
          <w:numId w:val="3"/>
        </w:numPr>
        <w:spacing w:line="240" w:lineRule="auto"/>
        <w:ind w:left="709" w:hanging="425"/>
        <w:rPr>
          <w:rFonts w:ascii="Century Gothic" w:hAnsi="Century Gothic" w:cstheme="majorHAnsi"/>
          <w:color w:val="auto"/>
          <w:sz w:val="24"/>
          <w:szCs w:val="24"/>
        </w:rPr>
      </w:pPr>
      <w:r w:rsidRPr="00E57B91">
        <w:rPr>
          <w:rFonts w:ascii="Century Gothic" w:hAnsi="Century Gothic" w:cstheme="majorHAnsi"/>
          <w:color w:val="auto"/>
          <w:sz w:val="24"/>
          <w:szCs w:val="24"/>
        </w:rPr>
        <w:t>A contingency for Staff Costs to meet capacity resources for 21/22 in line with the TOE process  have been incorporated</w:t>
      </w:r>
    </w:p>
    <w:p w14:paraId="4566B153" w14:textId="77B9DD66" w:rsidR="004366C4" w:rsidRPr="00E57B91" w:rsidRDefault="004366C4" w:rsidP="00A00C8C">
      <w:pPr>
        <w:pStyle w:val="ListParagraph"/>
        <w:numPr>
          <w:ilvl w:val="0"/>
          <w:numId w:val="3"/>
        </w:numPr>
        <w:spacing w:line="240" w:lineRule="auto"/>
        <w:ind w:left="709" w:hanging="425"/>
        <w:rPr>
          <w:rFonts w:ascii="Century Gothic" w:hAnsi="Century Gothic" w:cstheme="majorHAnsi"/>
          <w:color w:val="auto"/>
          <w:sz w:val="24"/>
          <w:szCs w:val="24"/>
        </w:rPr>
      </w:pPr>
      <w:r w:rsidRPr="00E57B91">
        <w:rPr>
          <w:rFonts w:ascii="Century Gothic" w:eastAsia="Times New Roman" w:hAnsi="Century Gothic" w:cs="Arial"/>
          <w:color w:val="auto"/>
          <w:kern w:val="0"/>
          <w:sz w:val="24"/>
          <w:szCs w:val="24"/>
          <w:lang w:val="en-GB" w:eastAsia="en-GB"/>
          <w14:ligatures w14:val="none"/>
        </w:rPr>
        <w:t xml:space="preserve">Care &amp; Repair and Handy Persons, no change in funding levels anticipated - rollover contracts with HC for 2021/2022. </w:t>
      </w:r>
    </w:p>
    <w:p w14:paraId="19B407AA" w14:textId="77777777" w:rsidR="000A2A63" w:rsidRPr="00E57B91" w:rsidRDefault="004366C4" w:rsidP="00A00C8C">
      <w:pPr>
        <w:pStyle w:val="ListParagraph"/>
        <w:numPr>
          <w:ilvl w:val="0"/>
          <w:numId w:val="3"/>
        </w:numPr>
        <w:spacing w:line="240" w:lineRule="auto"/>
        <w:ind w:left="709" w:hanging="425"/>
        <w:rPr>
          <w:rFonts w:ascii="Century Gothic" w:hAnsi="Century Gothic" w:cstheme="majorHAnsi"/>
          <w:color w:val="auto"/>
          <w:sz w:val="24"/>
          <w:szCs w:val="24"/>
        </w:rPr>
      </w:pPr>
      <w:r w:rsidRPr="00E57B91">
        <w:rPr>
          <w:rFonts w:ascii="Century Gothic" w:eastAsia="Times New Roman" w:hAnsi="Century Gothic" w:cs="Arial"/>
          <w:color w:val="auto"/>
          <w:kern w:val="0"/>
          <w:sz w:val="24"/>
          <w:szCs w:val="24"/>
          <w:lang w:val="en-GB" w:eastAsia="en-GB"/>
          <w14:ligatures w14:val="none"/>
        </w:rPr>
        <w:lastRenderedPageBreak/>
        <w:t>Overheads have been reassessed for an ongoing COVID19 effect and to normal office working later in year.</w:t>
      </w:r>
    </w:p>
    <w:p w14:paraId="03C02397" w14:textId="0F726EBB" w:rsidR="000A2A63" w:rsidRPr="00E57B91" w:rsidRDefault="000A2A63" w:rsidP="00A00C8C">
      <w:pPr>
        <w:pStyle w:val="ListParagraph"/>
        <w:numPr>
          <w:ilvl w:val="0"/>
          <w:numId w:val="3"/>
        </w:numPr>
        <w:spacing w:line="240" w:lineRule="auto"/>
        <w:ind w:left="709" w:hanging="425"/>
        <w:rPr>
          <w:rFonts w:ascii="Century Gothic" w:hAnsi="Century Gothic" w:cstheme="majorHAnsi"/>
          <w:color w:val="auto"/>
          <w:sz w:val="24"/>
          <w:szCs w:val="24"/>
        </w:rPr>
      </w:pPr>
      <w:r w:rsidRPr="00E57B91">
        <w:rPr>
          <w:rFonts w:ascii="Century Gothic" w:eastAsia="Times New Roman" w:hAnsi="Century Gothic" w:cs="Arial"/>
          <w:color w:val="auto"/>
          <w:kern w:val="0"/>
          <w:sz w:val="24"/>
          <w:szCs w:val="24"/>
          <w:lang w:val="en-GB" w:eastAsia="en-GB"/>
          <w14:ligatures w14:val="none"/>
        </w:rPr>
        <w:t xml:space="preserve">Professional fees include provision for </w:t>
      </w:r>
      <w:r w:rsidR="007B28CC" w:rsidRPr="00E57B91">
        <w:rPr>
          <w:rFonts w:ascii="Century Gothic" w:eastAsia="Times New Roman" w:hAnsi="Century Gothic" w:cs="Arial"/>
          <w:color w:val="auto"/>
          <w:kern w:val="0"/>
          <w:sz w:val="24"/>
          <w:szCs w:val="24"/>
          <w:lang w:val="en-GB" w:eastAsia="en-GB"/>
          <w14:ligatures w14:val="none"/>
        </w:rPr>
        <w:t>Partnership process, HR, Legal and Senior</w:t>
      </w:r>
      <w:r w:rsidRPr="00E57B91">
        <w:rPr>
          <w:rFonts w:ascii="Century Gothic" w:eastAsia="Times New Roman" w:hAnsi="Century Gothic" w:cs="Arial"/>
          <w:color w:val="auto"/>
          <w:kern w:val="0"/>
          <w:sz w:val="24"/>
          <w:szCs w:val="24"/>
          <w:lang w:val="en-GB" w:eastAsia="en-GB"/>
          <w14:ligatures w14:val="none"/>
        </w:rPr>
        <w:t xml:space="preserve"> Staff Support.</w:t>
      </w:r>
    </w:p>
    <w:p w14:paraId="40133219" w14:textId="77777777" w:rsidR="004366C4" w:rsidRPr="00E57B91" w:rsidRDefault="004366C4" w:rsidP="00A00C8C">
      <w:pPr>
        <w:pStyle w:val="ListParagraph"/>
        <w:numPr>
          <w:ilvl w:val="0"/>
          <w:numId w:val="3"/>
        </w:numPr>
        <w:spacing w:line="240" w:lineRule="auto"/>
        <w:ind w:left="709" w:hanging="425"/>
        <w:rPr>
          <w:rFonts w:ascii="Century Gothic" w:hAnsi="Century Gothic" w:cstheme="majorHAnsi"/>
          <w:color w:val="auto"/>
          <w:sz w:val="24"/>
          <w:szCs w:val="24"/>
        </w:rPr>
      </w:pPr>
      <w:r w:rsidRPr="00E57B91">
        <w:rPr>
          <w:rFonts w:ascii="Century Gothic" w:eastAsia="Times New Roman" w:hAnsi="Century Gothic" w:cs="Arial"/>
          <w:color w:val="auto"/>
          <w:kern w:val="0"/>
          <w:sz w:val="24"/>
          <w:szCs w:val="24"/>
          <w:lang w:val="en-GB" w:eastAsia="en-GB"/>
          <w14:ligatures w14:val="none"/>
        </w:rPr>
        <w:t>Variable rate loans all assumed based on a LIBOR rate of 0.25%, to reflect COVID19 cuts to base rate in March 2020.</w:t>
      </w:r>
    </w:p>
    <w:p w14:paraId="2E483A7B" w14:textId="77777777" w:rsidR="004366C4" w:rsidRPr="00E57B91" w:rsidRDefault="004366C4" w:rsidP="00A00C8C">
      <w:pPr>
        <w:pStyle w:val="ListParagraph"/>
        <w:numPr>
          <w:ilvl w:val="0"/>
          <w:numId w:val="3"/>
        </w:numPr>
        <w:spacing w:line="240" w:lineRule="auto"/>
        <w:ind w:left="709" w:hanging="425"/>
        <w:rPr>
          <w:rFonts w:ascii="Century Gothic" w:hAnsi="Century Gothic" w:cstheme="majorHAnsi"/>
          <w:color w:val="auto"/>
          <w:sz w:val="24"/>
          <w:szCs w:val="24"/>
        </w:rPr>
      </w:pPr>
      <w:r w:rsidRPr="00E57B91">
        <w:rPr>
          <w:rFonts w:ascii="Century Gothic" w:eastAsia="Times New Roman" w:hAnsi="Century Gothic" w:cs="Arial"/>
          <w:color w:val="auto"/>
          <w:kern w:val="0"/>
          <w:sz w:val="24"/>
          <w:szCs w:val="24"/>
          <w:lang w:val="en-GB" w:eastAsia="en-GB"/>
          <w14:ligatures w14:val="none"/>
        </w:rPr>
        <w:t xml:space="preserve">No fixed rate finance put in place in 21/22 in line with our current treasury strategy. </w:t>
      </w:r>
    </w:p>
    <w:p w14:paraId="4C066312" w14:textId="6A4BADF2" w:rsidR="00E924F8" w:rsidRPr="00E57B91" w:rsidRDefault="004366C4" w:rsidP="00A00C8C">
      <w:pPr>
        <w:pStyle w:val="ListParagraph"/>
        <w:numPr>
          <w:ilvl w:val="0"/>
          <w:numId w:val="3"/>
        </w:numPr>
        <w:spacing w:line="240" w:lineRule="auto"/>
        <w:ind w:left="709" w:hanging="425"/>
        <w:rPr>
          <w:rFonts w:ascii="Century Gothic" w:hAnsi="Century Gothic" w:cstheme="majorHAnsi"/>
          <w:color w:val="auto"/>
          <w:sz w:val="24"/>
          <w:szCs w:val="24"/>
        </w:rPr>
      </w:pPr>
      <w:r w:rsidRPr="00E57B91">
        <w:rPr>
          <w:rFonts w:ascii="Century Gothic" w:eastAsia="Times New Roman" w:hAnsi="Century Gothic" w:cs="Arial"/>
          <w:color w:val="auto"/>
          <w:kern w:val="0"/>
          <w:sz w:val="24"/>
          <w:szCs w:val="24"/>
          <w:lang w:val="en-GB" w:eastAsia="en-GB"/>
          <w14:ligatures w14:val="none"/>
        </w:rPr>
        <w:t>PCE intercompany charges for relevant items.</w:t>
      </w:r>
    </w:p>
    <w:p w14:paraId="02EBFA31" w14:textId="77777777" w:rsidR="00E924F8" w:rsidRPr="00E57B91" w:rsidRDefault="00E924F8" w:rsidP="00AA1057">
      <w:pPr>
        <w:spacing w:after="0" w:line="240" w:lineRule="auto"/>
        <w:rPr>
          <w:rFonts w:ascii="Century Gothic" w:eastAsia="Calibri" w:hAnsi="Century Gothic" w:cstheme="majorHAnsi"/>
          <w:b/>
          <w:bCs/>
          <w:color w:val="auto"/>
          <w:kern w:val="0"/>
          <w:sz w:val="24"/>
          <w:szCs w:val="24"/>
          <w:lang w:val="en-GB" w:eastAsia="en-US"/>
        </w:rPr>
      </w:pPr>
    </w:p>
    <w:p w14:paraId="5B05D90D" w14:textId="56862788" w:rsidR="00235BA4" w:rsidRPr="00A00C8C" w:rsidRDefault="00A00C8C" w:rsidP="00AA1057">
      <w:pPr>
        <w:spacing w:after="0" w:line="240" w:lineRule="auto"/>
        <w:rPr>
          <w:rFonts w:ascii="Century Gothic" w:eastAsia="Calibri" w:hAnsi="Century Gothic" w:cstheme="majorHAnsi"/>
          <w:b/>
          <w:bCs/>
          <w:color w:val="auto"/>
          <w:kern w:val="0"/>
          <w:sz w:val="32"/>
          <w:szCs w:val="32"/>
          <w:lang w:val="en-GB" w:eastAsia="en-US"/>
        </w:rPr>
      </w:pPr>
      <w:r>
        <w:rPr>
          <w:rFonts w:ascii="Century Gothic" w:eastAsia="Calibri" w:hAnsi="Century Gothic" w:cstheme="majorHAnsi"/>
          <w:b/>
          <w:bCs/>
          <w:color w:val="auto"/>
          <w:kern w:val="0"/>
          <w:sz w:val="32"/>
          <w:szCs w:val="32"/>
          <w:lang w:val="en-GB" w:eastAsia="en-US"/>
        </w:rPr>
        <w:t xml:space="preserve">Our </w:t>
      </w:r>
      <w:r w:rsidR="00235BA4" w:rsidRPr="00A00C8C">
        <w:rPr>
          <w:rFonts w:ascii="Century Gothic" w:eastAsia="Calibri" w:hAnsi="Century Gothic" w:cstheme="majorHAnsi"/>
          <w:b/>
          <w:bCs/>
          <w:color w:val="auto"/>
          <w:kern w:val="0"/>
          <w:sz w:val="32"/>
          <w:szCs w:val="32"/>
          <w:lang w:val="en-GB" w:eastAsia="en-US"/>
        </w:rPr>
        <w:t>Board</w:t>
      </w:r>
    </w:p>
    <w:p w14:paraId="18DD63E7" w14:textId="3308DF7E" w:rsidR="00456139" w:rsidRPr="00E57B91" w:rsidRDefault="00456139" w:rsidP="00AA1057">
      <w:pPr>
        <w:spacing w:after="0" w:line="240" w:lineRule="auto"/>
        <w:rPr>
          <w:rFonts w:ascii="Century Gothic" w:eastAsia="Calibri" w:hAnsi="Century Gothic" w:cstheme="majorHAnsi"/>
          <w:color w:val="auto"/>
          <w:kern w:val="0"/>
          <w:sz w:val="24"/>
          <w:szCs w:val="24"/>
          <w:lang w:val="en-GB" w:eastAsia="en-US"/>
        </w:rPr>
      </w:pPr>
      <w:r w:rsidRPr="00E57B91">
        <w:rPr>
          <w:rFonts w:ascii="Century Gothic" w:eastAsia="Calibri" w:hAnsi="Century Gothic" w:cstheme="majorHAnsi"/>
          <w:color w:val="auto"/>
          <w:kern w:val="0"/>
          <w:sz w:val="24"/>
          <w:szCs w:val="24"/>
          <w:lang w:val="en-GB" w:eastAsia="en-US"/>
        </w:rPr>
        <w:t>Our Board members are voluntary member and show resilience and dedication to the association.  In 2020</w:t>
      </w:r>
      <w:r w:rsidR="00AA1057" w:rsidRPr="00E57B91">
        <w:rPr>
          <w:rFonts w:ascii="Century Gothic" w:eastAsia="Calibri" w:hAnsi="Century Gothic" w:cstheme="majorHAnsi"/>
          <w:color w:val="auto"/>
          <w:kern w:val="0"/>
          <w:sz w:val="24"/>
          <w:szCs w:val="24"/>
          <w:lang w:val="en-GB" w:eastAsia="en-US"/>
        </w:rPr>
        <w:t xml:space="preserve"> we followed through a board recruitment exercise to increase our </w:t>
      </w:r>
      <w:r w:rsidRPr="00E57B91">
        <w:rPr>
          <w:rFonts w:ascii="Century Gothic" w:eastAsia="Calibri" w:hAnsi="Century Gothic" w:cstheme="majorHAnsi"/>
          <w:color w:val="auto"/>
          <w:kern w:val="0"/>
          <w:sz w:val="24"/>
          <w:szCs w:val="24"/>
          <w:lang w:val="en-GB" w:eastAsia="en-US"/>
        </w:rPr>
        <w:t xml:space="preserve">board </w:t>
      </w:r>
      <w:r w:rsidR="00AA1057" w:rsidRPr="00E57B91">
        <w:rPr>
          <w:rFonts w:ascii="Century Gothic" w:eastAsia="Calibri" w:hAnsi="Century Gothic" w:cstheme="majorHAnsi"/>
          <w:color w:val="auto"/>
          <w:kern w:val="0"/>
          <w:sz w:val="24"/>
          <w:szCs w:val="24"/>
          <w:lang w:val="en-GB" w:eastAsia="en-US"/>
        </w:rPr>
        <w:t xml:space="preserve">membership over the period to Transfer of Engagement.  We currently </w:t>
      </w:r>
      <w:r w:rsidRPr="00E57B91">
        <w:rPr>
          <w:rFonts w:ascii="Century Gothic" w:eastAsia="Calibri" w:hAnsi="Century Gothic" w:cstheme="majorHAnsi"/>
          <w:color w:val="auto"/>
          <w:kern w:val="0"/>
          <w:sz w:val="24"/>
          <w:szCs w:val="24"/>
          <w:lang w:val="en-GB" w:eastAsia="en-US"/>
        </w:rPr>
        <w:t>have 9</w:t>
      </w:r>
      <w:r w:rsidR="00AA1057" w:rsidRPr="00E57B91">
        <w:rPr>
          <w:rFonts w:ascii="Century Gothic" w:eastAsia="Calibri" w:hAnsi="Century Gothic" w:cstheme="majorHAnsi"/>
          <w:color w:val="auto"/>
          <w:kern w:val="0"/>
          <w:sz w:val="24"/>
          <w:szCs w:val="24"/>
          <w:lang w:val="en-GB" w:eastAsia="en-US"/>
        </w:rPr>
        <w:t xml:space="preserve"> </w:t>
      </w:r>
      <w:r w:rsidRPr="00E57B91">
        <w:rPr>
          <w:rFonts w:ascii="Century Gothic" w:eastAsia="Calibri" w:hAnsi="Century Gothic" w:cstheme="majorHAnsi"/>
          <w:color w:val="auto"/>
          <w:kern w:val="0"/>
          <w:sz w:val="24"/>
          <w:szCs w:val="24"/>
          <w:lang w:val="en-GB" w:eastAsia="en-US"/>
        </w:rPr>
        <w:t>board members in place covering the PHA board and its various committees.</w:t>
      </w:r>
    </w:p>
    <w:p w14:paraId="567B5984" w14:textId="77777777" w:rsidR="00456139" w:rsidRPr="00E57B91" w:rsidRDefault="00456139" w:rsidP="00AA1057">
      <w:pPr>
        <w:spacing w:after="0" w:line="240" w:lineRule="auto"/>
        <w:rPr>
          <w:rFonts w:ascii="Century Gothic" w:eastAsia="Calibri" w:hAnsi="Century Gothic" w:cstheme="majorHAnsi"/>
          <w:color w:val="auto"/>
          <w:kern w:val="0"/>
          <w:sz w:val="24"/>
          <w:szCs w:val="24"/>
          <w:lang w:val="en-GB" w:eastAsia="en-US"/>
        </w:rPr>
      </w:pPr>
    </w:p>
    <w:p w14:paraId="73118784" w14:textId="5B6E2642" w:rsidR="00E924F8" w:rsidRPr="00A00C8C" w:rsidRDefault="00A00C8C" w:rsidP="00AA1057">
      <w:pPr>
        <w:spacing w:after="0" w:line="240" w:lineRule="auto"/>
        <w:rPr>
          <w:rFonts w:ascii="Century Gothic" w:eastAsia="Calibri" w:hAnsi="Century Gothic" w:cstheme="majorHAnsi"/>
          <w:color w:val="auto"/>
          <w:kern w:val="0"/>
          <w:sz w:val="32"/>
          <w:szCs w:val="32"/>
          <w:lang w:val="en-GB" w:eastAsia="en-US"/>
        </w:rPr>
      </w:pPr>
      <w:r>
        <w:rPr>
          <w:rFonts w:ascii="Century Gothic" w:eastAsia="Calibri" w:hAnsi="Century Gothic" w:cstheme="majorHAnsi"/>
          <w:b/>
          <w:color w:val="auto"/>
          <w:kern w:val="0"/>
          <w:sz w:val="32"/>
          <w:szCs w:val="32"/>
          <w:lang w:val="en-GB" w:eastAsia="en-US"/>
        </w:rPr>
        <w:t xml:space="preserve">Our </w:t>
      </w:r>
      <w:r w:rsidR="00235BA4" w:rsidRPr="00A00C8C">
        <w:rPr>
          <w:rFonts w:ascii="Century Gothic" w:eastAsia="Calibri" w:hAnsi="Century Gothic" w:cstheme="majorHAnsi"/>
          <w:b/>
          <w:color w:val="auto"/>
          <w:kern w:val="0"/>
          <w:sz w:val="32"/>
          <w:szCs w:val="32"/>
          <w:lang w:val="en-GB" w:eastAsia="en-US"/>
        </w:rPr>
        <w:t xml:space="preserve">Staff </w:t>
      </w:r>
    </w:p>
    <w:p w14:paraId="08B5474A" w14:textId="735473F1" w:rsidR="00AA1057" w:rsidRPr="00E57B91" w:rsidRDefault="00235BA4" w:rsidP="00AA1057">
      <w:pPr>
        <w:spacing w:after="0" w:line="240" w:lineRule="auto"/>
        <w:rPr>
          <w:rFonts w:ascii="Century Gothic" w:eastAsia="Calibri" w:hAnsi="Century Gothic" w:cstheme="majorHAnsi"/>
          <w:color w:val="auto"/>
          <w:kern w:val="0"/>
          <w:sz w:val="24"/>
          <w:szCs w:val="24"/>
          <w:lang w:val="en-GB" w:eastAsia="en-US"/>
        </w:rPr>
      </w:pPr>
      <w:r w:rsidRPr="00E57B91">
        <w:rPr>
          <w:rFonts w:ascii="Century Gothic" w:eastAsia="Calibri" w:hAnsi="Century Gothic" w:cstheme="majorHAnsi"/>
          <w:color w:val="auto"/>
          <w:kern w:val="0"/>
          <w:sz w:val="24"/>
          <w:szCs w:val="24"/>
          <w:lang w:val="en-GB" w:eastAsia="en-US"/>
        </w:rPr>
        <w:t>PHA have 15 members of staff working on a fulltime/part-time basis</w:t>
      </w:r>
      <w:r w:rsidR="00A00C8C">
        <w:rPr>
          <w:rFonts w:ascii="Century Gothic" w:eastAsia="Calibri" w:hAnsi="Century Gothic" w:cstheme="majorHAnsi"/>
          <w:color w:val="auto"/>
          <w:kern w:val="0"/>
          <w:sz w:val="24"/>
          <w:szCs w:val="24"/>
          <w:lang w:val="en-GB" w:eastAsia="en-US"/>
        </w:rPr>
        <w:t xml:space="preserve">. </w:t>
      </w:r>
      <w:r w:rsidR="00AA1057" w:rsidRPr="00E57B91">
        <w:rPr>
          <w:rFonts w:ascii="Century Gothic" w:eastAsia="Calibri" w:hAnsi="Century Gothic" w:cstheme="majorHAnsi"/>
          <w:color w:val="auto"/>
          <w:kern w:val="0"/>
          <w:sz w:val="24"/>
          <w:szCs w:val="24"/>
          <w:lang w:val="en-GB" w:eastAsia="en-US"/>
        </w:rPr>
        <w:t xml:space="preserve">Our </w:t>
      </w:r>
      <w:r w:rsidR="00A00C8C">
        <w:rPr>
          <w:rFonts w:ascii="Century Gothic" w:eastAsia="Calibri" w:hAnsi="Century Gothic" w:cstheme="majorHAnsi"/>
          <w:color w:val="auto"/>
          <w:kern w:val="0"/>
          <w:sz w:val="24"/>
          <w:szCs w:val="24"/>
          <w:lang w:val="en-GB" w:eastAsia="en-US"/>
        </w:rPr>
        <w:t>s</w:t>
      </w:r>
      <w:r w:rsidRPr="00E57B91">
        <w:rPr>
          <w:rFonts w:ascii="Century Gothic" w:eastAsia="Calibri" w:hAnsi="Century Gothic" w:cstheme="majorHAnsi"/>
          <w:color w:val="auto"/>
          <w:kern w:val="0"/>
          <w:sz w:val="24"/>
          <w:szCs w:val="24"/>
          <w:lang w:val="en-GB" w:eastAsia="en-US"/>
        </w:rPr>
        <w:t xml:space="preserve">taff </w:t>
      </w:r>
      <w:r w:rsidR="00A00C8C">
        <w:rPr>
          <w:rFonts w:ascii="Century Gothic" w:eastAsia="Calibri" w:hAnsi="Century Gothic" w:cstheme="majorHAnsi"/>
          <w:color w:val="auto"/>
          <w:kern w:val="0"/>
          <w:sz w:val="24"/>
          <w:szCs w:val="24"/>
          <w:lang w:val="en-GB" w:eastAsia="en-US"/>
        </w:rPr>
        <w:t>s</w:t>
      </w:r>
      <w:r w:rsidR="00AA1057" w:rsidRPr="00E57B91">
        <w:rPr>
          <w:rFonts w:ascii="Century Gothic" w:eastAsia="Calibri" w:hAnsi="Century Gothic" w:cstheme="majorHAnsi"/>
          <w:color w:val="auto"/>
          <w:kern w:val="0"/>
          <w:sz w:val="24"/>
          <w:szCs w:val="24"/>
          <w:lang w:val="en-GB" w:eastAsia="en-US"/>
        </w:rPr>
        <w:t>tructure includes:</w:t>
      </w:r>
    </w:p>
    <w:p w14:paraId="2D7C9150" w14:textId="77777777" w:rsidR="00AA1057" w:rsidRPr="00E57B91" w:rsidRDefault="00AA1057" w:rsidP="00AA1057">
      <w:pPr>
        <w:pStyle w:val="ListParagraph"/>
        <w:numPr>
          <w:ilvl w:val="0"/>
          <w:numId w:val="9"/>
        </w:numPr>
        <w:spacing w:after="0" w:line="240" w:lineRule="auto"/>
        <w:rPr>
          <w:rFonts w:ascii="Century Gothic" w:eastAsia="Calibri" w:hAnsi="Century Gothic" w:cstheme="majorHAnsi"/>
          <w:b/>
          <w:color w:val="auto"/>
          <w:kern w:val="0"/>
          <w:sz w:val="24"/>
          <w:szCs w:val="24"/>
          <w:lang w:val="en-GB" w:eastAsia="en-US"/>
        </w:rPr>
      </w:pPr>
      <w:r w:rsidRPr="00E57B91">
        <w:rPr>
          <w:rFonts w:ascii="Century Gothic" w:eastAsia="Calibri" w:hAnsi="Century Gothic" w:cstheme="majorHAnsi"/>
          <w:b/>
          <w:color w:val="auto"/>
          <w:kern w:val="0"/>
          <w:sz w:val="24"/>
          <w:szCs w:val="24"/>
          <w:lang w:val="en-GB" w:eastAsia="en-US"/>
        </w:rPr>
        <w:t>Acting Chief Executive</w:t>
      </w:r>
    </w:p>
    <w:p w14:paraId="1EDF8314" w14:textId="77777777" w:rsidR="00AA1057" w:rsidRPr="00E57B91" w:rsidRDefault="00AA1057" w:rsidP="00AA1057">
      <w:pPr>
        <w:pStyle w:val="ListParagraph"/>
        <w:numPr>
          <w:ilvl w:val="0"/>
          <w:numId w:val="9"/>
        </w:numPr>
        <w:spacing w:after="0" w:line="240" w:lineRule="auto"/>
        <w:rPr>
          <w:rFonts w:ascii="Century Gothic" w:eastAsia="Calibri" w:hAnsi="Century Gothic" w:cstheme="majorHAnsi"/>
          <w:color w:val="auto"/>
          <w:kern w:val="0"/>
          <w:sz w:val="24"/>
          <w:szCs w:val="24"/>
          <w:lang w:val="en-GB" w:eastAsia="en-US"/>
        </w:rPr>
      </w:pPr>
      <w:r w:rsidRPr="00E57B91">
        <w:rPr>
          <w:rFonts w:ascii="Century Gothic" w:eastAsia="Calibri" w:hAnsi="Century Gothic" w:cstheme="majorHAnsi"/>
          <w:b/>
          <w:color w:val="auto"/>
          <w:kern w:val="0"/>
          <w:sz w:val="24"/>
          <w:szCs w:val="24"/>
          <w:lang w:val="en-GB" w:eastAsia="en-US"/>
        </w:rPr>
        <w:t>Housing Services</w:t>
      </w:r>
      <w:r w:rsidRPr="00E57B91">
        <w:rPr>
          <w:rFonts w:ascii="Century Gothic" w:eastAsia="Calibri" w:hAnsi="Century Gothic" w:cstheme="majorHAnsi"/>
          <w:color w:val="auto"/>
          <w:kern w:val="0"/>
          <w:sz w:val="24"/>
          <w:szCs w:val="24"/>
          <w:lang w:val="en-GB" w:eastAsia="en-US"/>
        </w:rPr>
        <w:t xml:space="preserve"> – Housing Manager and 2 Housing Officers</w:t>
      </w:r>
    </w:p>
    <w:p w14:paraId="7FB46802" w14:textId="77777777" w:rsidR="00AA1057" w:rsidRPr="00E57B91" w:rsidRDefault="00AA1057" w:rsidP="00AA1057">
      <w:pPr>
        <w:pStyle w:val="ListParagraph"/>
        <w:numPr>
          <w:ilvl w:val="0"/>
          <w:numId w:val="9"/>
        </w:numPr>
        <w:spacing w:after="0" w:line="240" w:lineRule="auto"/>
        <w:rPr>
          <w:rFonts w:ascii="Century Gothic" w:eastAsia="Calibri" w:hAnsi="Century Gothic" w:cstheme="majorHAnsi"/>
          <w:color w:val="auto"/>
          <w:kern w:val="0"/>
          <w:sz w:val="24"/>
          <w:szCs w:val="24"/>
          <w:lang w:val="en-GB" w:eastAsia="en-US"/>
        </w:rPr>
      </w:pPr>
      <w:r w:rsidRPr="00E57B91">
        <w:rPr>
          <w:rFonts w:ascii="Century Gothic" w:eastAsia="Calibri" w:hAnsi="Century Gothic" w:cstheme="majorHAnsi"/>
          <w:b/>
          <w:color w:val="auto"/>
          <w:kern w:val="0"/>
          <w:sz w:val="24"/>
          <w:szCs w:val="24"/>
          <w:lang w:val="en-GB" w:eastAsia="en-US"/>
        </w:rPr>
        <w:t xml:space="preserve">Estates and Ancillary Services </w:t>
      </w:r>
      <w:r w:rsidRPr="00E57B91">
        <w:rPr>
          <w:rFonts w:ascii="Century Gothic" w:eastAsia="Calibri" w:hAnsi="Century Gothic" w:cstheme="majorHAnsi"/>
          <w:color w:val="auto"/>
          <w:kern w:val="0"/>
          <w:sz w:val="24"/>
          <w:szCs w:val="24"/>
          <w:lang w:val="en-GB" w:eastAsia="en-US"/>
        </w:rPr>
        <w:t xml:space="preserve"> - Senior Estates &amp; Ancillary Services Officer, Maintenance Officer, Maintenance Administration Assistant, 2 Handy Person Officers and 1 Care and Repair Officer</w:t>
      </w:r>
    </w:p>
    <w:p w14:paraId="47071B73" w14:textId="77777777" w:rsidR="00AA1057" w:rsidRPr="00E57B91" w:rsidRDefault="00AA1057" w:rsidP="00AA1057">
      <w:pPr>
        <w:pStyle w:val="ListParagraph"/>
        <w:numPr>
          <w:ilvl w:val="0"/>
          <w:numId w:val="9"/>
        </w:numPr>
        <w:spacing w:after="0" w:line="240" w:lineRule="auto"/>
        <w:rPr>
          <w:rFonts w:ascii="Century Gothic" w:eastAsia="Calibri" w:hAnsi="Century Gothic" w:cstheme="majorHAnsi"/>
          <w:color w:val="auto"/>
          <w:kern w:val="0"/>
          <w:sz w:val="24"/>
          <w:szCs w:val="24"/>
          <w:lang w:val="en-GB" w:eastAsia="en-US"/>
        </w:rPr>
      </w:pPr>
      <w:r w:rsidRPr="00E57B91">
        <w:rPr>
          <w:rFonts w:ascii="Century Gothic" w:eastAsia="Calibri" w:hAnsi="Century Gothic" w:cstheme="majorHAnsi"/>
          <w:b/>
          <w:color w:val="auto"/>
          <w:kern w:val="0"/>
          <w:sz w:val="24"/>
          <w:szCs w:val="24"/>
          <w:lang w:val="en-GB" w:eastAsia="en-US"/>
        </w:rPr>
        <w:t xml:space="preserve">Corporate Services – </w:t>
      </w:r>
      <w:r w:rsidRPr="00E57B91">
        <w:rPr>
          <w:rFonts w:ascii="Century Gothic" w:eastAsia="Calibri" w:hAnsi="Century Gothic" w:cstheme="majorHAnsi"/>
          <w:color w:val="auto"/>
          <w:kern w:val="0"/>
          <w:sz w:val="24"/>
          <w:szCs w:val="24"/>
          <w:lang w:val="en-GB" w:eastAsia="en-US"/>
        </w:rPr>
        <w:t>Corporate Officer, Customer Service Assistant, and Customer Services Trainees</w:t>
      </w:r>
    </w:p>
    <w:p w14:paraId="76B4D507" w14:textId="77777777" w:rsidR="00AA1057" w:rsidRPr="00E57B91" w:rsidRDefault="00AA1057" w:rsidP="00AA1057">
      <w:pPr>
        <w:pStyle w:val="ListParagraph"/>
        <w:numPr>
          <w:ilvl w:val="0"/>
          <w:numId w:val="9"/>
        </w:numPr>
        <w:spacing w:after="0" w:line="240" w:lineRule="auto"/>
        <w:rPr>
          <w:rFonts w:ascii="Century Gothic" w:eastAsia="Calibri" w:hAnsi="Century Gothic" w:cstheme="majorHAnsi"/>
          <w:color w:val="auto"/>
          <w:kern w:val="0"/>
          <w:sz w:val="24"/>
          <w:szCs w:val="24"/>
          <w:lang w:val="en-GB" w:eastAsia="en-US"/>
        </w:rPr>
      </w:pPr>
      <w:r w:rsidRPr="00E57B91">
        <w:rPr>
          <w:rFonts w:ascii="Century Gothic" w:eastAsia="Calibri" w:hAnsi="Century Gothic" w:cstheme="majorHAnsi"/>
          <w:b/>
          <w:color w:val="auto"/>
          <w:kern w:val="0"/>
          <w:sz w:val="24"/>
          <w:szCs w:val="24"/>
          <w:lang w:val="en-GB" w:eastAsia="en-US"/>
        </w:rPr>
        <w:t xml:space="preserve">Finance – </w:t>
      </w:r>
      <w:r w:rsidRPr="00E57B91">
        <w:rPr>
          <w:rFonts w:ascii="Century Gothic" w:eastAsia="Calibri" w:hAnsi="Century Gothic" w:cstheme="majorHAnsi"/>
          <w:color w:val="auto"/>
          <w:kern w:val="0"/>
          <w:sz w:val="24"/>
          <w:szCs w:val="24"/>
          <w:lang w:val="en-GB" w:eastAsia="en-US"/>
        </w:rPr>
        <w:t>Finance Officer and  Finance Assistant</w:t>
      </w:r>
    </w:p>
    <w:p w14:paraId="2CE2C3CF" w14:textId="77777777" w:rsidR="00DD0614" w:rsidRPr="00E57B91" w:rsidRDefault="00DD0614" w:rsidP="00DD0614">
      <w:pPr>
        <w:tabs>
          <w:tab w:val="num" w:pos="720"/>
        </w:tabs>
        <w:spacing w:after="0" w:line="240" w:lineRule="auto"/>
        <w:ind w:right="-71"/>
        <w:jc w:val="both"/>
        <w:rPr>
          <w:rFonts w:ascii="Century Gothic" w:hAnsi="Century Gothic"/>
          <w:sz w:val="24"/>
          <w:szCs w:val="24"/>
        </w:rPr>
      </w:pPr>
    </w:p>
    <w:p w14:paraId="7E8AC634" w14:textId="1A5E40D2" w:rsidR="00DD0614" w:rsidRPr="00E57B91" w:rsidRDefault="00DD0614" w:rsidP="00DD0614">
      <w:pPr>
        <w:tabs>
          <w:tab w:val="num" w:pos="720"/>
        </w:tabs>
        <w:spacing w:after="0" w:line="240" w:lineRule="auto"/>
        <w:ind w:right="-71"/>
        <w:jc w:val="both"/>
        <w:rPr>
          <w:rFonts w:ascii="Century Gothic" w:hAnsi="Century Gothic"/>
          <w:b/>
          <w:sz w:val="24"/>
          <w:szCs w:val="24"/>
        </w:rPr>
      </w:pPr>
      <w:r w:rsidRPr="00E57B91">
        <w:rPr>
          <w:rFonts w:ascii="Century Gothic" w:hAnsi="Century Gothic"/>
          <w:sz w:val="24"/>
          <w:szCs w:val="24"/>
        </w:rPr>
        <w:t xml:space="preserve">The challenge for </w:t>
      </w:r>
      <w:r w:rsidR="00A00C8C">
        <w:rPr>
          <w:rFonts w:ascii="Century Gothic" w:hAnsi="Century Gothic"/>
          <w:sz w:val="24"/>
          <w:szCs w:val="24"/>
        </w:rPr>
        <w:t>us,</w:t>
      </w:r>
      <w:r w:rsidRPr="00E57B91">
        <w:rPr>
          <w:rFonts w:ascii="Century Gothic" w:hAnsi="Century Gothic"/>
          <w:sz w:val="24"/>
          <w:szCs w:val="24"/>
        </w:rPr>
        <w:t xml:space="preserve"> is identifying and effectively delivering the needs of the Board and staff both conveniently and cost effectively. Due to our geography this is sometimes difficult to achieve.  We therefore try to deliver training locally or via MS Teams on issues where knowledge is important to the staff and Board.  </w:t>
      </w:r>
    </w:p>
    <w:p w14:paraId="7173191C" w14:textId="77777777" w:rsidR="00DD0614" w:rsidRPr="00E57B91" w:rsidRDefault="00DD0614" w:rsidP="00DD0614">
      <w:pPr>
        <w:spacing w:after="0" w:line="240" w:lineRule="auto"/>
        <w:rPr>
          <w:rFonts w:ascii="Century Gothic" w:eastAsia="Calibri" w:hAnsi="Century Gothic" w:cstheme="majorHAnsi"/>
          <w:color w:val="auto"/>
          <w:kern w:val="0"/>
          <w:sz w:val="24"/>
          <w:szCs w:val="24"/>
          <w:lang w:val="en-GB" w:eastAsia="en-US"/>
        </w:rPr>
      </w:pPr>
    </w:p>
    <w:p w14:paraId="2550A9D3" w14:textId="5485A777" w:rsidR="00AA1057" w:rsidRPr="00E57B91" w:rsidRDefault="00AA1057" w:rsidP="00A00C8C">
      <w:pPr>
        <w:spacing w:after="0" w:line="240" w:lineRule="auto"/>
        <w:jc w:val="both"/>
        <w:rPr>
          <w:rFonts w:ascii="Century Gothic" w:eastAsia="Calibri" w:hAnsi="Century Gothic" w:cstheme="majorHAnsi"/>
          <w:color w:val="auto"/>
          <w:kern w:val="0"/>
          <w:sz w:val="24"/>
          <w:szCs w:val="24"/>
          <w:lang w:val="en-GB" w:eastAsia="en-US"/>
        </w:rPr>
      </w:pPr>
      <w:r w:rsidRPr="00E57B91">
        <w:rPr>
          <w:rFonts w:ascii="Century Gothic" w:eastAsia="Calibri" w:hAnsi="Century Gothic" w:cstheme="majorHAnsi"/>
          <w:color w:val="auto"/>
          <w:kern w:val="0"/>
          <w:sz w:val="24"/>
          <w:szCs w:val="24"/>
          <w:lang w:val="en-GB" w:eastAsia="en-US"/>
        </w:rPr>
        <w:t>Over the remaining term of this business plan we will continue to develop a strong team of talented and committed people.  This w</w:t>
      </w:r>
      <w:r w:rsidR="00235BA4" w:rsidRPr="00E57B91">
        <w:rPr>
          <w:rFonts w:ascii="Century Gothic" w:eastAsia="Calibri" w:hAnsi="Century Gothic" w:cstheme="majorHAnsi"/>
          <w:color w:val="auto"/>
          <w:kern w:val="0"/>
          <w:sz w:val="24"/>
          <w:szCs w:val="24"/>
          <w:lang w:val="en-GB" w:eastAsia="en-US"/>
        </w:rPr>
        <w:t xml:space="preserve">ill include a review </w:t>
      </w:r>
      <w:r w:rsidRPr="00E57B91">
        <w:rPr>
          <w:rFonts w:ascii="Century Gothic" w:eastAsia="Calibri" w:hAnsi="Century Gothic" w:cstheme="majorHAnsi"/>
          <w:color w:val="auto"/>
          <w:kern w:val="0"/>
          <w:sz w:val="24"/>
          <w:szCs w:val="24"/>
          <w:lang w:val="en-GB" w:eastAsia="en-US"/>
        </w:rPr>
        <w:t>of our Board</w:t>
      </w:r>
      <w:r w:rsidR="00235BA4" w:rsidRPr="00E57B91">
        <w:rPr>
          <w:rFonts w:ascii="Century Gothic" w:eastAsia="Calibri" w:hAnsi="Century Gothic" w:cstheme="majorHAnsi"/>
          <w:color w:val="auto"/>
          <w:kern w:val="0"/>
          <w:sz w:val="24"/>
          <w:szCs w:val="24"/>
          <w:lang w:val="en-GB" w:eastAsia="en-US"/>
        </w:rPr>
        <w:t>/Staff</w:t>
      </w:r>
      <w:r w:rsidRPr="00E57B91">
        <w:rPr>
          <w:rFonts w:ascii="Century Gothic" w:eastAsia="Calibri" w:hAnsi="Century Gothic" w:cstheme="majorHAnsi"/>
          <w:color w:val="auto"/>
          <w:kern w:val="0"/>
          <w:sz w:val="24"/>
          <w:szCs w:val="24"/>
          <w:lang w:val="en-GB" w:eastAsia="en-US"/>
        </w:rPr>
        <w:t xml:space="preserve"> training </w:t>
      </w:r>
      <w:r w:rsidR="00235BA4" w:rsidRPr="00E57B91">
        <w:rPr>
          <w:rFonts w:ascii="Century Gothic" w:eastAsia="Calibri" w:hAnsi="Century Gothic" w:cstheme="majorHAnsi"/>
          <w:color w:val="auto"/>
          <w:kern w:val="0"/>
          <w:sz w:val="24"/>
          <w:szCs w:val="24"/>
          <w:lang w:val="en-GB" w:eastAsia="en-US"/>
        </w:rPr>
        <w:t xml:space="preserve">plan and strengthen </w:t>
      </w:r>
      <w:r w:rsidRPr="00E57B91">
        <w:rPr>
          <w:rFonts w:ascii="Century Gothic" w:eastAsia="Calibri" w:hAnsi="Century Gothic" w:cstheme="majorHAnsi"/>
          <w:color w:val="auto"/>
          <w:kern w:val="0"/>
          <w:sz w:val="24"/>
          <w:szCs w:val="24"/>
          <w:lang w:val="en-GB" w:eastAsia="en-US"/>
        </w:rPr>
        <w:t>our staff appr</w:t>
      </w:r>
      <w:r w:rsidR="00235BA4" w:rsidRPr="00E57B91">
        <w:rPr>
          <w:rFonts w:ascii="Century Gothic" w:eastAsia="Calibri" w:hAnsi="Century Gothic" w:cstheme="majorHAnsi"/>
          <w:color w:val="auto"/>
          <w:kern w:val="0"/>
          <w:sz w:val="24"/>
          <w:szCs w:val="24"/>
          <w:lang w:val="en-GB" w:eastAsia="en-US"/>
        </w:rPr>
        <w:t>aisal processes</w:t>
      </w:r>
      <w:r w:rsidRPr="00E57B91">
        <w:rPr>
          <w:rFonts w:ascii="Century Gothic" w:eastAsia="Calibri" w:hAnsi="Century Gothic" w:cstheme="majorHAnsi"/>
          <w:color w:val="auto"/>
          <w:kern w:val="0"/>
          <w:sz w:val="24"/>
          <w:szCs w:val="24"/>
          <w:lang w:val="en-GB" w:eastAsia="en-US"/>
        </w:rPr>
        <w:t xml:space="preserve"> and use these to introduce and support new procedures in service delivery. </w:t>
      </w:r>
    </w:p>
    <w:p w14:paraId="60E4E8AC" w14:textId="77777777" w:rsidR="006146B8" w:rsidRDefault="006146B8" w:rsidP="006146B8">
      <w:pPr>
        <w:spacing w:after="0" w:line="240" w:lineRule="auto"/>
        <w:jc w:val="both"/>
        <w:rPr>
          <w:rFonts w:ascii="Century Gothic" w:hAnsi="Century Gothic" w:cs="Arial"/>
          <w:sz w:val="24"/>
          <w:szCs w:val="24"/>
        </w:rPr>
      </w:pPr>
    </w:p>
    <w:p w14:paraId="1E8F1FE2" w14:textId="21A5BEF5" w:rsidR="006146B8" w:rsidRPr="00A00C8C" w:rsidRDefault="006146B8" w:rsidP="006146B8">
      <w:pPr>
        <w:spacing w:after="0" w:line="240" w:lineRule="auto"/>
        <w:rPr>
          <w:rFonts w:ascii="Century Gothic" w:eastAsia="Calibri" w:hAnsi="Century Gothic" w:cstheme="majorHAnsi"/>
          <w:b/>
          <w:color w:val="auto"/>
          <w:kern w:val="0"/>
          <w:sz w:val="32"/>
          <w:szCs w:val="32"/>
          <w:lang w:val="en-GB" w:eastAsia="en-US"/>
        </w:rPr>
      </w:pPr>
      <w:r w:rsidRPr="00A00C8C">
        <w:rPr>
          <w:rFonts w:ascii="Century Gothic" w:eastAsia="Calibri" w:hAnsi="Century Gothic" w:cstheme="majorHAnsi"/>
          <w:b/>
          <w:color w:val="auto"/>
          <w:kern w:val="0"/>
          <w:sz w:val="32"/>
          <w:szCs w:val="32"/>
          <w:lang w:val="en-GB" w:eastAsia="en-US"/>
        </w:rPr>
        <w:t>Consultancy</w:t>
      </w:r>
    </w:p>
    <w:p w14:paraId="1355E2A7" w14:textId="007A53CE" w:rsidR="006146B8" w:rsidRDefault="006146B8" w:rsidP="006146B8">
      <w:pPr>
        <w:spacing w:after="0" w:line="240" w:lineRule="auto"/>
        <w:jc w:val="both"/>
        <w:rPr>
          <w:rFonts w:ascii="Century Gothic" w:hAnsi="Century Gothic" w:cs="Arial"/>
          <w:sz w:val="24"/>
          <w:szCs w:val="24"/>
        </w:rPr>
      </w:pPr>
      <w:r>
        <w:rPr>
          <w:rFonts w:ascii="Century Gothic" w:hAnsi="Century Gothic" w:cs="Arial"/>
          <w:sz w:val="24"/>
          <w:szCs w:val="24"/>
        </w:rPr>
        <w:t>As part of our focus on service quality</w:t>
      </w:r>
      <w:r w:rsidR="00A00C8C">
        <w:rPr>
          <w:rFonts w:ascii="Century Gothic" w:hAnsi="Century Gothic" w:cs="Arial"/>
          <w:sz w:val="24"/>
          <w:szCs w:val="24"/>
        </w:rPr>
        <w:t>,</w:t>
      </w:r>
      <w:r>
        <w:rPr>
          <w:rFonts w:ascii="Century Gothic" w:hAnsi="Century Gothic" w:cs="Arial"/>
          <w:sz w:val="24"/>
          <w:szCs w:val="24"/>
        </w:rPr>
        <w:t xml:space="preserve"> we outsource consultancy services as required to ensure quality information and support is in place to allow </w:t>
      </w:r>
      <w:r w:rsidR="00A00C8C">
        <w:rPr>
          <w:rFonts w:ascii="Century Gothic" w:hAnsi="Century Gothic" w:cs="Arial"/>
          <w:sz w:val="24"/>
          <w:szCs w:val="24"/>
        </w:rPr>
        <w:t>in</w:t>
      </w:r>
      <w:r>
        <w:rPr>
          <w:rFonts w:ascii="Century Gothic" w:hAnsi="Century Gothic" w:cs="Arial"/>
          <w:sz w:val="24"/>
          <w:szCs w:val="24"/>
        </w:rPr>
        <w:t xml:space="preserve">formed decisions in line with our business plan objectives. </w:t>
      </w:r>
    </w:p>
    <w:p w14:paraId="7E9C5CB7" w14:textId="77777777" w:rsidR="00AA1057" w:rsidRPr="00E57B91" w:rsidRDefault="00AA1057" w:rsidP="00AA1057">
      <w:pPr>
        <w:spacing w:after="0" w:line="240" w:lineRule="auto"/>
        <w:rPr>
          <w:rFonts w:ascii="Century Gothic" w:eastAsia="Calibri" w:hAnsi="Century Gothic" w:cstheme="majorHAnsi"/>
          <w:color w:val="auto"/>
          <w:kern w:val="0"/>
          <w:sz w:val="24"/>
          <w:szCs w:val="24"/>
          <w:lang w:val="en-GB" w:eastAsia="en-US"/>
        </w:rPr>
      </w:pPr>
    </w:p>
    <w:p w14:paraId="4BB8580D" w14:textId="77777777" w:rsidR="00A00C8C" w:rsidRDefault="00A00C8C">
      <w:pPr>
        <w:rPr>
          <w:rFonts w:ascii="Century Gothic" w:eastAsia="Calibri" w:hAnsi="Century Gothic" w:cstheme="majorHAnsi"/>
          <w:b/>
          <w:color w:val="auto"/>
          <w:kern w:val="0"/>
          <w:sz w:val="32"/>
          <w:szCs w:val="32"/>
          <w:lang w:val="en-GB" w:eastAsia="en-US"/>
        </w:rPr>
      </w:pPr>
      <w:r>
        <w:rPr>
          <w:rFonts w:ascii="Century Gothic" w:eastAsia="Calibri" w:hAnsi="Century Gothic" w:cstheme="majorHAnsi"/>
          <w:b/>
          <w:color w:val="auto"/>
          <w:kern w:val="0"/>
          <w:sz w:val="32"/>
          <w:szCs w:val="32"/>
          <w:lang w:val="en-GB" w:eastAsia="en-US"/>
        </w:rPr>
        <w:br w:type="page"/>
      </w:r>
    </w:p>
    <w:p w14:paraId="4F9DE725" w14:textId="2BBEA478" w:rsidR="00AA1057" w:rsidRPr="00A00C8C" w:rsidRDefault="00AA1057" w:rsidP="00AA1057">
      <w:pPr>
        <w:spacing w:after="0" w:line="240" w:lineRule="auto"/>
        <w:rPr>
          <w:rFonts w:ascii="Century Gothic" w:eastAsia="Calibri" w:hAnsi="Century Gothic" w:cstheme="majorHAnsi"/>
          <w:b/>
          <w:color w:val="auto"/>
          <w:kern w:val="0"/>
          <w:sz w:val="32"/>
          <w:szCs w:val="32"/>
          <w:lang w:val="en-GB" w:eastAsia="en-US"/>
        </w:rPr>
      </w:pPr>
      <w:r w:rsidRPr="00A00C8C">
        <w:rPr>
          <w:rFonts w:ascii="Century Gothic" w:eastAsia="Calibri" w:hAnsi="Century Gothic" w:cstheme="majorHAnsi"/>
          <w:b/>
          <w:color w:val="auto"/>
          <w:kern w:val="0"/>
          <w:sz w:val="32"/>
          <w:szCs w:val="32"/>
          <w:lang w:val="en-GB" w:eastAsia="en-US"/>
        </w:rPr>
        <w:lastRenderedPageBreak/>
        <w:t>Our Systems</w:t>
      </w:r>
    </w:p>
    <w:p w14:paraId="77B94A48" w14:textId="27A5CFF6" w:rsidR="00AA1057" w:rsidRPr="00E57B91" w:rsidRDefault="00AA1057" w:rsidP="00A00C8C">
      <w:pPr>
        <w:spacing w:after="0" w:line="240" w:lineRule="auto"/>
        <w:jc w:val="both"/>
        <w:rPr>
          <w:rFonts w:ascii="Century Gothic" w:eastAsia="Calibri" w:hAnsi="Century Gothic" w:cstheme="majorHAnsi"/>
          <w:color w:val="auto"/>
          <w:kern w:val="0"/>
          <w:sz w:val="24"/>
          <w:szCs w:val="24"/>
          <w:lang w:val="en-GB" w:eastAsia="en-US"/>
        </w:rPr>
      </w:pPr>
      <w:r w:rsidRPr="00E57B91">
        <w:rPr>
          <w:rFonts w:ascii="Century Gothic" w:eastAsia="Calibri" w:hAnsi="Century Gothic" w:cstheme="majorHAnsi"/>
          <w:color w:val="auto"/>
          <w:kern w:val="0"/>
          <w:sz w:val="24"/>
          <w:szCs w:val="24"/>
          <w:lang w:val="en-GB" w:eastAsia="en-US"/>
        </w:rPr>
        <w:t>We are commi</w:t>
      </w:r>
      <w:r w:rsidR="00C13A6C" w:rsidRPr="00E57B91">
        <w:rPr>
          <w:rFonts w:ascii="Century Gothic" w:eastAsia="Calibri" w:hAnsi="Century Gothic" w:cstheme="majorHAnsi"/>
          <w:color w:val="auto"/>
          <w:kern w:val="0"/>
          <w:sz w:val="24"/>
          <w:szCs w:val="24"/>
          <w:lang w:val="en-GB" w:eastAsia="en-US"/>
        </w:rPr>
        <w:t>tted</w:t>
      </w:r>
      <w:r w:rsidRPr="00E57B91">
        <w:rPr>
          <w:rFonts w:ascii="Century Gothic" w:eastAsia="Calibri" w:hAnsi="Century Gothic" w:cstheme="majorHAnsi"/>
          <w:color w:val="auto"/>
          <w:kern w:val="0"/>
          <w:sz w:val="24"/>
          <w:szCs w:val="24"/>
          <w:lang w:val="en-GB" w:eastAsia="en-US"/>
        </w:rPr>
        <w:t xml:space="preserve"> to improve our productivity, efficiency, response rates, and communication. Our focus in this business plan is on upgrades and improvements, including making better use of existing </w:t>
      </w:r>
      <w:r w:rsidR="00BA72B6" w:rsidRPr="00E57B91">
        <w:rPr>
          <w:rFonts w:ascii="Century Gothic" w:eastAsia="Calibri" w:hAnsi="Century Gothic" w:cstheme="majorHAnsi"/>
          <w:color w:val="auto"/>
          <w:kern w:val="0"/>
          <w:sz w:val="24"/>
          <w:szCs w:val="24"/>
          <w:lang w:val="en-GB" w:eastAsia="en-US"/>
        </w:rPr>
        <w:t xml:space="preserve">IT </w:t>
      </w:r>
      <w:r w:rsidRPr="00E57B91">
        <w:rPr>
          <w:rFonts w:ascii="Century Gothic" w:eastAsia="Calibri" w:hAnsi="Century Gothic" w:cstheme="majorHAnsi"/>
          <w:color w:val="auto"/>
          <w:kern w:val="0"/>
          <w:sz w:val="24"/>
          <w:szCs w:val="24"/>
          <w:lang w:val="en-GB" w:eastAsia="en-US"/>
        </w:rPr>
        <w:t xml:space="preserve">systems. </w:t>
      </w:r>
    </w:p>
    <w:p w14:paraId="1A63B62D" w14:textId="77777777" w:rsidR="00AA1057" w:rsidRPr="00E57B91" w:rsidRDefault="00AA1057" w:rsidP="00A00C8C">
      <w:pPr>
        <w:spacing w:after="0" w:line="240" w:lineRule="auto"/>
        <w:jc w:val="both"/>
        <w:rPr>
          <w:rFonts w:ascii="Century Gothic" w:eastAsia="Calibri" w:hAnsi="Century Gothic" w:cstheme="majorHAnsi"/>
          <w:color w:val="auto"/>
          <w:kern w:val="0"/>
          <w:sz w:val="24"/>
          <w:szCs w:val="24"/>
          <w:lang w:val="en-GB" w:eastAsia="en-US"/>
        </w:rPr>
      </w:pPr>
    </w:p>
    <w:p w14:paraId="7E50A64C" w14:textId="77777777" w:rsidR="00AA1057" w:rsidRPr="00E57B91" w:rsidRDefault="00AA1057" w:rsidP="00A00C8C">
      <w:pPr>
        <w:spacing w:after="0" w:line="240" w:lineRule="auto"/>
        <w:jc w:val="both"/>
        <w:rPr>
          <w:rFonts w:ascii="Century Gothic" w:eastAsia="Calibri" w:hAnsi="Century Gothic" w:cstheme="majorHAnsi"/>
          <w:color w:val="auto"/>
          <w:kern w:val="0"/>
          <w:sz w:val="24"/>
          <w:szCs w:val="24"/>
          <w:lang w:val="en-GB" w:eastAsia="en-US"/>
        </w:rPr>
      </w:pPr>
      <w:r w:rsidRPr="00E57B91">
        <w:rPr>
          <w:rFonts w:ascii="Century Gothic" w:eastAsia="Calibri" w:hAnsi="Century Gothic" w:cstheme="majorHAnsi"/>
          <w:color w:val="auto"/>
          <w:kern w:val="0"/>
          <w:sz w:val="24"/>
          <w:szCs w:val="24"/>
          <w:lang w:val="en-GB" w:eastAsia="en-US"/>
        </w:rPr>
        <w:t>Our current systems include key housing management, maintenance and finance processes:</w:t>
      </w:r>
    </w:p>
    <w:p w14:paraId="7708BC86" w14:textId="77777777" w:rsidR="00AA1057" w:rsidRPr="00E57B91" w:rsidRDefault="00AA1057" w:rsidP="00A00C8C">
      <w:pPr>
        <w:numPr>
          <w:ilvl w:val="0"/>
          <w:numId w:val="5"/>
        </w:numPr>
        <w:spacing w:after="0" w:line="240" w:lineRule="auto"/>
        <w:jc w:val="both"/>
        <w:rPr>
          <w:rFonts w:ascii="Century Gothic" w:eastAsia="Calibri" w:hAnsi="Century Gothic" w:cstheme="majorHAnsi"/>
          <w:color w:val="auto"/>
          <w:kern w:val="0"/>
          <w:sz w:val="24"/>
          <w:szCs w:val="24"/>
          <w:lang w:eastAsia="en-US"/>
        </w:rPr>
      </w:pPr>
      <w:r w:rsidRPr="00E57B91">
        <w:rPr>
          <w:rFonts w:ascii="Century Gothic" w:eastAsia="Calibri" w:hAnsi="Century Gothic" w:cstheme="majorHAnsi"/>
          <w:color w:val="auto"/>
          <w:kern w:val="0"/>
          <w:sz w:val="24"/>
          <w:szCs w:val="24"/>
          <w:lang w:eastAsia="en-US"/>
        </w:rPr>
        <w:t xml:space="preserve">SDM Housing Software – module base and used for housing, rent and assets. </w:t>
      </w:r>
    </w:p>
    <w:p w14:paraId="253557E4" w14:textId="77777777" w:rsidR="00AA1057" w:rsidRPr="00E57B91" w:rsidRDefault="00AA1057" w:rsidP="00A00C8C">
      <w:pPr>
        <w:numPr>
          <w:ilvl w:val="0"/>
          <w:numId w:val="5"/>
        </w:numPr>
        <w:spacing w:after="0" w:line="240" w:lineRule="auto"/>
        <w:jc w:val="both"/>
        <w:rPr>
          <w:rFonts w:ascii="Century Gothic" w:eastAsia="Calibri" w:hAnsi="Century Gothic" w:cstheme="majorHAnsi"/>
          <w:color w:val="auto"/>
          <w:kern w:val="0"/>
          <w:sz w:val="24"/>
          <w:szCs w:val="24"/>
          <w:lang w:eastAsia="en-US"/>
        </w:rPr>
      </w:pPr>
      <w:r w:rsidRPr="00E57B91">
        <w:rPr>
          <w:rFonts w:ascii="Century Gothic" w:eastAsia="Calibri" w:hAnsi="Century Gothic" w:cstheme="majorHAnsi"/>
          <w:color w:val="auto"/>
          <w:kern w:val="0"/>
          <w:sz w:val="24"/>
          <w:szCs w:val="24"/>
          <w:lang w:eastAsia="en-US"/>
        </w:rPr>
        <w:t>ACT – software system used by Care &amp; Repair to retain client information on projects</w:t>
      </w:r>
    </w:p>
    <w:p w14:paraId="0A799F5F" w14:textId="77777777" w:rsidR="00AA1057" w:rsidRPr="00E57B91" w:rsidRDefault="00AA1057" w:rsidP="00A00C8C">
      <w:pPr>
        <w:numPr>
          <w:ilvl w:val="0"/>
          <w:numId w:val="5"/>
        </w:numPr>
        <w:spacing w:after="0" w:line="240" w:lineRule="auto"/>
        <w:jc w:val="both"/>
        <w:rPr>
          <w:rFonts w:ascii="Century Gothic" w:eastAsia="Calibri" w:hAnsi="Century Gothic" w:cstheme="majorHAnsi"/>
          <w:color w:val="auto"/>
          <w:kern w:val="0"/>
          <w:sz w:val="24"/>
          <w:szCs w:val="24"/>
          <w:lang w:eastAsia="en-US"/>
        </w:rPr>
      </w:pPr>
      <w:r w:rsidRPr="00E57B91">
        <w:rPr>
          <w:rFonts w:ascii="Century Gothic" w:eastAsia="Calibri" w:hAnsi="Century Gothic" w:cstheme="majorHAnsi"/>
          <w:color w:val="auto"/>
          <w:kern w:val="0"/>
          <w:sz w:val="24"/>
          <w:szCs w:val="24"/>
          <w:lang w:eastAsia="en-US"/>
        </w:rPr>
        <w:t>ELMS – software used on behalf of NHS to record delivery and pickup of stock for clients</w:t>
      </w:r>
    </w:p>
    <w:p w14:paraId="76E3B54F" w14:textId="77777777" w:rsidR="00AA1057" w:rsidRPr="00E57B91" w:rsidRDefault="00AA1057" w:rsidP="00A00C8C">
      <w:pPr>
        <w:pStyle w:val="ListParagraph"/>
        <w:numPr>
          <w:ilvl w:val="0"/>
          <w:numId w:val="5"/>
        </w:numPr>
        <w:spacing w:after="0" w:line="240" w:lineRule="auto"/>
        <w:jc w:val="both"/>
        <w:rPr>
          <w:rFonts w:ascii="Century Gothic" w:eastAsia="Calibri" w:hAnsi="Century Gothic" w:cstheme="majorHAnsi"/>
          <w:color w:val="auto"/>
          <w:kern w:val="0"/>
          <w:sz w:val="24"/>
          <w:szCs w:val="24"/>
          <w:lang w:val="en-GB" w:eastAsia="en-US"/>
        </w:rPr>
      </w:pPr>
      <w:r w:rsidRPr="00E57B91">
        <w:rPr>
          <w:rFonts w:ascii="Century Gothic" w:eastAsia="Calibri" w:hAnsi="Century Gothic" w:cstheme="majorHAnsi"/>
          <w:color w:val="auto"/>
          <w:kern w:val="0"/>
          <w:sz w:val="24"/>
          <w:szCs w:val="24"/>
          <w:lang w:eastAsia="en-US"/>
        </w:rPr>
        <w:t>PTIX – software used for direct debit collection</w:t>
      </w:r>
    </w:p>
    <w:p w14:paraId="18AF8193" w14:textId="77777777" w:rsidR="00AA1057" w:rsidRPr="00E57B91" w:rsidRDefault="00AA1057" w:rsidP="00A00C8C">
      <w:pPr>
        <w:spacing w:after="0" w:line="240" w:lineRule="auto"/>
        <w:jc w:val="both"/>
        <w:rPr>
          <w:rFonts w:ascii="Century Gothic" w:eastAsia="Calibri" w:hAnsi="Century Gothic" w:cstheme="majorHAnsi"/>
          <w:color w:val="auto"/>
          <w:kern w:val="0"/>
          <w:sz w:val="24"/>
          <w:szCs w:val="24"/>
          <w:lang w:val="en-GB" w:eastAsia="en-US"/>
        </w:rPr>
      </w:pPr>
    </w:p>
    <w:p w14:paraId="200AB135" w14:textId="48F40B1A" w:rsidR="00AA1057" w:rsidRPr="00E57B91" w:rsidRDefault="00AA1057" w:rsidP="00A00C8C">
      <w:pPr>
        <w:spacing w:after="0" w:line="240" w:lineRule="auto"/>
        <w:jc w:val="both"/>
        <w:rPr>
          <w:rFonts w:ascii="Century Gothic" w:eastAsia="Calibri" w:hAnsi="Century Gothic" w:cstheme="majorHAnsi"/>
          <w:color w:val="auto"/>
          <w:kern w:val="0"/>
          <w:sz w:val="24"/>
          <w:szCs w:val="24"/>
          <w:lang w:val="en-GB" w:eastAsia="en-US"/>
        </w:rPr>
      </w:pPr>
      <w:r w:rsidRPr="00E57B91">
        <w:rPr>
          <w:rFonts w:ascii="Century Gothic" w:eastAsia="Calibri" w:hAnsi="Century Gothic" w:cstheme="majorHAnsi"/>
          <w:color w:val="auto"/>
          <w:kern w:val="0"/>
          <w:sz w:val="24"/>
          <w:szCs w:val="24"/>
          <w:lang w:val="en-GB" w:eastAsia="en-US"/>
        </w:rPr>
        <w:t xml:space="preserve">In addition, we are members of Highland Housing Register and use the associated system to manage applications </w:t>
      </w:r>
      <w:r w:rsidR="00C13A6C" w:rsidRPr="00E57B91">
        <w:rPr>
          <w:rFonts w:ascii="Century Gothic" w:eastAsia="Calibri" w:hAnsi="Century Gothic" w:cstheme="majorHAnsi"/>
          <w:color w:val="auto"/>
          <w:kern w:val="0"/>
          <w:sz w:val="24"/>
          <w:szCs w:val="24"/>
          <w:lang w:val="en-GB" w:eastAsia="en-US"/>
        </w:rPr>
        <w:t>and the allocations of our properties</w:t>
      </w:r>
      <w:r w:rsidRPr="00E57B91">
        <w:rPr>
          <w:rFonts w:ascii="Century Gothic" w:eastAsia="Calibri" w:hAnsi="Century Gothic" w:cstheme="majorHAnsi"/>
          <w:color w:val="auto"/>
          <w:kern w:val="0"/>
          <w:sz w:val="24"/>
          <w:szCs w:val="24"/>
          <w:lang w:val="en-GB" w:eastAsia="en-US"/>
        </w:rPr>
        <w:t>.</w:t>
      </w:r>
    </w:p>
    <w:p w14:paraId="553CF8B2" w14:textId="77777777" w:rsidR="00AA1057" w:rsidRPr="00E57B91" w:rsidRDefault="00AA1057" w:rsidP="00A00C8C">
      <w:pPr>
        <w:spacing w:after="0" w:line="240" w:lineRule="auto"/>
        <w:jc w:val="both"/>
        <w:rPr>
          <w:rFonts w:ascii="Century Gothic" w:eastAsia="Calibri" w:hAnsi="Century Gothic" w:cstheme="majorHAnsi"/>
          <w:color w:val="auto"/>
          <w:kern w:val="0"/>
          <w:sz w:val="24"/>
          <w:szCs w:val="24"/>
          <w:lang w:val="en-GB" w:eastAsia="en-US"/>
        </w:rPr>
      </w:pPr>
    </w:p>
    <w:p w14:paraId="0788F773" w14:textId="586486D0" w:rsidR="000E2527" w:rsidRPr="007E5D50" w:rsidRDefault="000E2527" w:rsidP="00A00C8C">
      <w:pPr>
        <w:spacing w:after="0" w:line="240" w:lineRule="auto"/>
        <w:jc w:val="both"/>
        <w:rPr>
          <w:rFonts w:ascii="Century Gothic" w:hAnsi="Century Gothic"/>
          <w:sz w:val="24"/>
          <w:szCs w:val="24"/>
        </w:rPr>
      </w:pPr>
      <w:r w:rsidRPr="00E57B91">
        <w:rPr>
          <w:rFonts w:ascii="Century Gothic" w:hAnsi="Century Gothic"/>
          <w:sz w:val="24"/>
          <w:szCs w:val="24"/>
        </w:rPr>
        <w:t xml:space="preserve">Financial information highlighting where </w:t>
      </w:r>
      <w:r w:rsidR="00A00C8C">
        <w:rPr>
          <w:rFonts w:ascii="Century Gothic" w:hAnsi="Century Gothic"/>
          <w:sz w:val="24"/>
          <w:szCs w:val="24"/>
        </w:rPr>
        <w:t>we</w:t>
      </w:r>
      <w:r w:rsidRPr="00E57B91">
        <w:rPr>
          <w:rFonts w:ascii="Century Gothic" w:hAnsi="Century Gothic"/>
          <w:sz w:val="24"/>
          <w:szCs w:val="24"/>
        </w:rPr>
        <w:t xml:space="preserve"> spend mo</w:t>
      </w:r>
      <w:r w:rsidR="000A7583">
        <w:rPr>
          <w:rFonts w:ascii="Century Gothic" w:hAnsi="Century Gothic"/>
          <w:sz w:val="24"/>
          <w:szCs w:val="24"/>
        </w:rPr>
        <w:t xml:space="preserve">ney is contained within the PHG </w:t>
      </w:r>
      <w:r w:rsidRPr="00E57B91">
        <w:rPr>
          <w:rFonts w:ascii="Century Gothic" w:hAnsi="Century Gothic"/>
          <w:sz w:val="24"/>
          <w:szCs w:val="24"/>
        </w:rPr>
        <w:t xml:space="preserve">Health Check/Annual Report which is issued to all </w:t>
      </w:r>
      <w:r w:rsidR="00A00C8C">
        <w:rPr>
          <w:rFonts w:ascii="Century Gothic" w:hAnsi="Century Gothic"/>
          <w:sz w:val="24"/>
          <w:szCs w:val="24"/>
        </w:rPr>
        <w:t>our</w:t>
      </w:r>
      <w:r w:rsidRPr="00E57B91">
        <w:rPr>
          <w:rFonts w:ascii="Century Gothic" w:hAnsi="Century Gothic"/>
          <w:sz w:val="24"/>
          <w:szCs w:val="24"/>
        </w:rPr>
        <w:t xml:space="preserve"> tenants and members</w:t>
      </w:r>
      <w:r w:rsidR="000A7583">
        <w:rPr>
          <w:rFonts w:ascii="Century Gothic" w:hAnsi="Century Gothic"/>
          <w:sz w:val="24"/>
          <w:szCs w:val="24"/>
        </w:rPr>
        <w:t xml:space="preserve"> and available to all stakeholders.</w:t>
      </w:r>
    </w:p>
    <w:p w14:paraId="039506CA" w14:textId="77777777" w:rsidR="00E924F8" w:rsidRPr="007E5D50" w:rsidRDefault="00E924F8" w:rsidP="0094477D">
      <w:pPr>
        <w:rPr>
          <w:rFonts w:ascii="Century Gothic" w:hAnsi="Century Gothic"/>
          <w:b/>
          <w:color w:val="990033"/>
          <w:sz w:val="24"/>
          <w:szCs w:val="24"/>
        </w:rPr>
      </w:pPr>
    </w:p>
    <w:p w14:paraId="07321AA6" w14:textId="77777777" w:rsidR="00E924F8" w:rsidRPr="007E5D50" w:rsidRDefault="00E924F8" w:rsidP="0094477D">
      <w:pPr>
        <w:rPr>
          <w:rFonts w:ascii="Century Gothic" w:hAnsi="Century Gothic"/>
          <w:b/>
          <w:color w:val="990033"/>
          <w:sz w:val="24"/>
          <w:szCs w:val="24"/>
        </w:rPr>
      </w:pPr>
    </w:p>
    <w:p w14:paraId="28350CAD" w14:textId="77777777" w:rsidR="00E924F8" w:rsidRPr="007E5D50" w:rsidRDefault="00E924F8" w:rsidP="0094477D">
      <w:pPr>
        <w:rPr>
          <w:rFonts w:ascii="Century Gothic" w:hAnsi="Century Gothic"/>
          <w:b/>
          <w:color w:val="990033"/>
          <w:sz w:val="24"/>
          <w:szCs w:val="24"/>
        </w:rPr>
      </w:pPr>
    </w:p>
    <w:p w14:paraId="04DD0BAB" w14:textId="77777777" w:rsidR="00E9246C" w:rsidRDefault="00E9246C" w:rsidP="0094477D">
      <w:pPr>
        <w:rPr>
          <w:rFonts w:ascii="Century Gothic" w:hAnsi="Century Gothic"/>
          <w:b/>
          <w:color w:val="990033"/>
          <w:sz w:val="32"/>
          <w:szCs w:val="32"/>
        </w:rPr>
      </w:pPr>
    </w:p>
    <w:p w14:paraId="2F155AC4" w14:textId="77777777" w:rsidR="00E9246C" w:rsidRDefault="00E9246C" w:rsidP="0094477D">
      <w:pPr>
        <w:rPr>
          <w:rFonts w:ascii="Century Gothic" w:hAnsi="Century Gothic"/>
          <w:b/>
          <w:color w:val="990033"/>
          <w:sz w:val="32"/>
          <w:szCs w:val="32"/>
        </w:rPr>
      </w:pPr>
    </w:p>
    <w:p w14:paraId="6147DB28" w14:textId="77777777" w:rsidR="00E9246C" w:rsidRDefault="00E9246C" w:rsidP="0094477D">
      <w:pPr>
        <w:rPr>
          <w:rFonts w:ascii="Century Gothic" w:hAnsi="Century Gothic"/>
          <w:b/>
          <w:color w:val="990033"/>
          <w:sz w:val="32"/>
          <w:szCs w:val="32"/>
        </w:rPr>
      </w:pPr>
    </w:p>
    <w:p w14:paraId="1CAF7216" w14:textId="77777777" w:rsidR="00E9246C" w:rsidRDefault="00E9246C" w:rsidP="0094477D">
      <w:pPr>
        <w:rPr>
          <w:rFonts w:ascii="Century Gothic" w:hAnsi="Century Gothic"/>
          <w:b/>
          <w:color w:val="990033"/>
          <w:sz w:val="32"/>
          <w:szCs w:val="32"/>
        </w:rPr>
      </w:pPr>
    </w:p>
    <w:p w14:paraId="11B886B1" w14:textId="77777777" w:rsidR="00E9246C" w:rsidRDefault="00E9246C" w:rsidP="0094477D">
      <w:pPr>
        <w:rPr>
          <w:rFonts w:ascii="Century Gothic" w:hAnsi="Century Gothic"/>
          <w:b/>
          <w:color w:val="990033"/>
          <w:sz w:val="32"/>
          <w:szCs w:val="32"/>
        </w:rPr>
      </w:pPr>
    </w:p>
    <w:p w14:paraId="1C6B144E" w14:textId="77777777" w:rsidR="00A00C8C" w:rsidRDefault="00A00C8C">
      <w:pPr>
        <w:rPr>
          <w:rFonts w:ascii="Century Gothic" w:hAnsi="Century Gothic"/>
          <w:b/>
          <w:color w:val="990033"/>
          <w:sz w:val="32"/>
          <w:szCs w:val="32"/>
        </w:rPr>
      </w:pPr>
      <w:r>
        <w:rPr>
          <w:rFonts w:ascii="Century Gothic" w:hAnsi="Century Gothic"/>
          <w:b/>
          <w:color w:val="990033"/>
          <w:sz w:val="32"/>
          <w:szCs w:val="32"/>
        </w:rPr>
        <w:br w:type="page"/>
      </w:r>
    </w:p>
    <w:p w14:paraId="5976EF99" w14:textId="2394BEDE" w:rsidR="0094477D" w:rsidRPr="002F4983" w:rsidRDefault="0094477D" w:rsidP="0094477D">
      <w:pPr>
        <w:rPr>
          <w:rFonts w:ascii="Century Gothic" w:hAnsi="Century Gothic"/>
          <w:b/>
          <w:color w:val="990033"/>
          <w:sz w:val="72"/>
          <w:szCs w:val="72"/>
        </w:rPr>
      </w:pPr>
      <w:r w:rsidRPr="002F4983">
        <w:rPr>
          <w:rFonts w:ascii="Century Gothic" w:hAnsi="Century Gothic"/>
          <w:b/>
          <w:color w:val="990033"/>
          <w:sz w:val="32"/>
          <w:szCs w:val="32"/>
        </w:rPr>
        <w:lastRenderedPageBreak/>
        <w:t xml:space="preserve">Section </w:t>
      </w:r>
      <w:r>
        <w:rPr>
          <w:rFonts w:ascii="Century Gothic" w:hAnsi="Century Gothic"/>
          <w:b/>
          <w:color w:val="990033"/>
          <w:sz w:val="32"/>
          <w:szCs w:val="32"/>
        </w:rPr>
        <w:t>9</w:t>
      </w:r>
      <w:r w:rsidRPr="002F4983">
        <w:rPr>
          <w:rFonts w:ascii="Century Gothic" w:hAnsi="Century Gothic"/>
          <w:b/>
          <w:color w:val="990033"/>
          <w:sz w:val="32"/>
          <w:szCs w:val="32"/>
        </w:rPr>
        <w:t>:</w:t>
      </w:r>
      <w:r w:rsidRPr="002F4983">
        <w:rPr>
          <w:rFonts w:ascii="Century Gothic" w:hAnsi="Century Gothic"/>
          <w:b/>
          <w:color w:val="990033"/>
          <w:sz w:val="22"/>
          <w:szCs w:val="22"/>
        </w:rPr>
        <w:t xml:space="preserve"> </w:t>
      </w:r>
      <w:r>
        <w:rPr>
          <w:rFonts w:ascii="Century Gothic" w:hAnsi="Century Gothic"/>
          <w:b/>
          <w:color w:val="990033"/>
          <w:sz w:val="22"/>
          <w:szCs w:val="22"/>
        </w:rPr>
        <w:t xml:space="preserve"> </w:t>
      </w:r>
      <w:r w:rsidRPr="002F4983">
        <w:rPr>
          <w:rFonts w:ascii="Century Gothic" w:hAnsi="Century Gothic"/>
          <w:b/>
          <w:color w:val="990033"/>
          <w:sz w:val="72"/>
          <w:szCs w:val="72"/>
        </w:rPr>
        <w:t>Monitoring &amp; Review</w:t>
      </w:r>
    </w:p>
    <w:p w14:paraId="42D29C12" w14:textId="441B59F6" w:rsidR="0094477D" w:rsidRPr="002F4983" w:rsidRDefault="0094477D" w:rsidP="0094477D">
      <w:pPr>
        <w:spacing w:after="240" w:line="240" w:lineRule="auto"/>
        <w:jc w:val="both"/>
        <w:rPr>
          <w:rFonts w:ascii="Century Gothic" w:hAnsi="Century Gothic"/>
          <w:b/>
          <w:i/>
          <w:color w:val="990033"/>
          <w:sz w:val="28"/>
          <w:szCs w:val="28"/>
        </w:rPr>
      </w:pPr>
      <w:r>
        <w:rPr>
          <w:rFonts w:ascii="Century Gothic" w:hAnsi="Century Gothic"/>
          <w:b/>
          <w:i/>
          <w:color w:val="990033"/>
          <w:sz w:val="28"/>
          <w:szCs w:val="28"/>
        </w:rPr>
        <w:t xml:space="preserve">We have streamlined our approach to monitoring and review to reflect our focus on preparing for transfer and delivering services. We will separate </w:t>
      </w:r>
      <w:r w:rsidR="00434CB0">
        <w:rPr>
          <w:rFonts w:ascii="Century Gothic" w:hAnsi="Century Gothic"/>
          <w:b/>
          <w:i/>
          <w:color w:val="990033"/>
          <w:sz w:val="28"/>
          <w:szCs w:val="28"/>
        </w:rPr>
        <w:t xml:space="preserve">strategic monitoring from operational monitoring. </w:t>
      </w:r>
    </w:p>
    <w:p w14:paraId="24BA3010" w14:textId="77777777" w:rsidR="0094477D" w:rsidRDefault="0094477D" w:rsidP="0094477D">
      <w:pPr>
        <w:jc w:val="both"/>
        <w:rPr>
          <w:rFonts w:ascii="Century Gothic" w:hAnsi="Century Gothic"/>
          <w:sz w:val="24"/>
          <w:szCs w:val="24"/>
        </w:rPr>
      </w:pPr>
    </w:p>
    <w:p w14:paraId="15D2A145" w14:textId="6AE58302" w:rsidR="0094477D" w:rsidRPr="002150CD" w:rsidRDefault="00434CB0" w:rsidP="0094477D">
      <w:pPr>
        <w:spacing w:after="0" w:line="240" w:lineRule="auto"/>
        <w:jc w:val="both"/>
        <w:rPr>
          <w:rFonts w:ascii="Century Gothic" w:hAnsi="Century Gothic"/>
          <w:b/>
          <w:sz w:val="32"/>
          <w:szCs w:val="32"/>
        </w:rPr>
      </w:pPr>
      <w:r>
        <w:rPr>
          <w:rFonts w:ascii="Century Gothic" w:hAnsi="Century Gothic"/>
          <w:b/>
          <w:sz w:val="32"/>
          <w:szCs w:val="32"/>
        </w:rPr>
        <w:t xml:space="preserve">Strategic </w:t>
      </w:r>
      <w:r w:rsidR="0094477D" w:rsidRPr="002150CD">
        <w:rPr>
          <w:rFonts w:ascii="Century Gothic" w:hAnsi="Century Gothic"/>
          <w:b/>
          <w:sz w:val="32"/>
          <w:szCs w:val="32"/>
        </w:rPr>
        <w:t xml:space="preserve">Performance </w:t>
      </w:r>
    </w:p>
    <w:p w14:paraId="4C81842C" w14:textId="68A39147" w:rsidR="0094477D" w:rsidRDefault="0094477D" w:rsidP="0094477D">
      <w:pPr>
        <w:spacing w:after="0" w:line="240" w:lineRule="auto"/>
        <w:jc w:val="both"/>
        <w:rPr>
          <w:rFonts w:ascii="Century Gothic" w:hAnsi="Century Gothic"/>
          <w:sz w:val="24"/>
          <w:szCs w:val="24"/>
        </w:rPr>
      </w:pPr>
      <w:r w:rsidRPr="00252DE0">
        <w:rPr>
          <w:rFonts w:ascii="Century Gothic" w:hAnsi="Century Gothic"/>
          <w:sz w:val="24"/>
          <w:szCs w:val="24"/>
        </w:rPr>
        <w:t>As our core strategic document, this business plan lies at the heart of our performance management framework</w:t>
      </w:r>
      <w:r w:rsidR="002127FF">
        <w:rPr>
          <w:rFonts w:ascii="Century Gothic" w:hAnsi="Century Gothic"/>
          <w:sz w:val="24"/>
          <w:szCs w:val="24"/>
        </w:rPr>
        <w:t>.</w:t>
      </w:r>
      <w:r w:rsidRPr="00252DE0">
        <w:rPr>
          <w:rFonts w:ascii="Century Gothic" w:hAnsi="Century Gothic"/>
          <w:sz w:val="24"/>
          <w:szCs w:val="24"/>
        </w:rPr>
        <w:t xml:space="preserve"> We will report our performance against our business plan strategic objectives to our </w:t>
      </w:r>
      <w:r>
        <w:rPr>
          <w:rFonts w:ascii="Century Gothic" w:hAnsi="Century Gothic"/>
          <w:sz w:val="24"/>
          <w:szCs w:val="24"/>
        </w:rPr>
        <w:t>Board</w:t>
      </w:r>
      <w:r w:rsidRPr="00252DE0">
        <w:rPr>
          <w:rFonts w:ascii="Century Gothic" w:hAnsi="Century Gothic"/>
          <w:sz w:val="24"/>
          <w:szCs w:val="24"/>
        </w:rPr>
        <w:t xml:space="preserve"> on a quarterly basis and have set out our </w:t>
      </w:r>
      <w:r w:rsidR="00434CB0">
        <w:rPr>
          <w:rFonts w:ascii="Century Gothic" w:hAnsi="Century Gothic"/>
          <w:sz w:val="24"/>
          <w:szCs w:val="24"/>
        </w:rPr>
        <w:t>key actions</w:t>
      </w:r>
      <w:r w:rsidRPr="00252DE0">
        <w:rPr>
          <w:rFonts w:ascii="Century Gothic" w:hAnsi="Century Gothic"/>
          <w:sz w:val="24"/>
          <w:szCs w:val="24"/>
        </w:rPr>
        <w:t xml:space="preserve"> together with our key performance indicators and targets in </w:t>
      </w:r>
      <w:r>
        <w:rPr>
          <w:rFonts w:ascii="Century Gothic" w:hAnsi="Century Gothic"/>
          <w:sz w:val="24"/>
          <w:szCs w:val="24"/>
        </w:rPr>
        <w:t>the</w:t>
      </w:r>
      <w:r w:rsidRPr="00252DE0">
        <w:rPr>
          <w:rFonts w:ascii="Century Gothic" w:hAnsi="Century Gothic"/>
          <w:sz w:val="24"/>
          <w:szCs w:val="24"/>
        </w:rPr>
        <w:t xml:space="preserve"> </w:t>
      </w:r>
      <w:r>
        <w:rPr>
          <w:rFonts w:ascii="Century Gothic" w:hAnsi="Century Gothic"/>
          <w:sz w:val="24"/>
          <w:szCs w:val="24"/>
        </w:rPr>
        <w:t xml:space="preserve">strategic </w:t>
      </w:r>
      <w:r w:rsidRPr="00252DE0">
        <w:rPr>
          <w:rFonts w:ascii="Century Gothic" w:hAnsi="Century Gothic"/>
          <w:sz w:val="24"/>
          <w:szCs w:val="24"/>
        </w:rPr>
        <w:t xml:space="preserve">delivery plan attached as an appendix to this </w:t>
      </w:r>
      <w:r>
        <w:rPr>
          <w:rFonts w:ascii="Century Gothic" w:hAnsi="Century Gothic"/>
          <w:sz w:val="24"/>
          <w:szCs w:val="24"/>
        </w:rPr>
        <w:t xml:space="preserve">business </w:t>
      </w:r>
      <w:r w:rsidRPr="00252DE0">
        <w:rPr>
          <w:rFonts w:ascii="Century Gothic" w:hAnsi="Century Gothic"/>
          <w:sz w:val="24"/>
          <w:szCs w:val="24"/>
        </w:rPr>
        <w:t>plan.</w:t>
      </w:r>
    </w:p>
    <w:p w14:paraId="58370239" w14:textId="3F437F07" w:rsidR="00434CB0" w:rsidRDefault="00434CB0" w:rsidP="0094477D">
      <w:pPr>
        <w:spacing w:after="0" w:line="240" w:lineRule="auto"/>
        <w:jc w:val="both"/>
        <w:rPr>
          <w:rFonts w:ascii="Century Gothic" w:hAnsi="Century Gothic"/>
          <w:sz w:val="24"/>
          <w:szCs w:val="24"/>
        </w:rPr>
      </w:pPr>
    </w:p>
    <w:p w14:paraId="69AB35A7" w14:textId="007016AA" w:rsidR="00434CB0" w:rsidRDefault="00434CB0" w:rsidP="0094477D">
      <w:pPr>
        <w:spacing w:after="0" w:line="240" w:lineRule="auto"/>
        <w:jc w:val="both"/>
        <w:rPr>
          <w:rFonts w:ascii="Century Gothic" w:hAnsi="Century Gothic"/>
          <w:b/>
          <w:bCs/>
          <w:sz w:val="32"/>
          <w:szCs w:val="32"/>
        </w:rPr>
      </w:pPr>
      <w:r>
        <w:rPr>
          <w:rFonts w:ascii="Century Gothic" w:hAnsi="Century Gothic"/>
          <w:b/>
          <w:bCs/>
          <w:sz w:val="32"/>
          <w:szCs w:val="32"/>
        </w:rPr>
        <w:t>Transition Project Plan</w:t>
      </w:r>
    </w:p>
    <w:p w14:paraId="4ADB1915" w14:textId="19091F9A" w:rsidR="00434CB0" w:rsidRDefault="00434CB0" w:rsidP="0094477D">
      <w:pPr>
        <w:spacing w:after="0" w:line="240" w:lineRule="auto"/>
        <w:jc w:val="both"/>
        <w:rPr>
          <w:rFonts w:ascii="Century Gothic" w:hAnsi="Century Gothic"/>
          <w:sz w:val="24"/>
          <w:szCs w:val="24"/>
        </w:rPr>
      </w:pPr>
      <w:r>
        <w:rPr>
          <w:rFonts w:ascii="Century Gothic" w:hAnsi="Century Gothic"/>
          <w:sz w:val="24"/>
          <w:szCs w:val="24"/>
        </w:rPr>
        <w:t xml:space="preserve">Sitting between strategy and operations is our Transition Project Plan which includes key </w:t>
      </w:r>
      <w:r w:rsidR="002127FF">
        <w:rPr>
          <w:rFonts w:ascii="Century Gothic" w:hAnsi="Century Gothic"/>
          <w:sz w:val="24"/>
          <w:szCs w:val="24"/>
        </w:rPr>
        <w:t xml:space="preserve">milestones in the transfer process which must be met according to specific timescales. Our Partnership Manager is charged with reporting progress against the Plan to our Board on a monthly basis.    </w:t>
      </w:r>
    </w:p>
    <w:p w14:paraId="01037AA4" w14:textId="1CA6ECE7" w:rsidR="00434CB0" w:rsidRPr="00434CB0" w:rsidRDefault="00434CB0" w:rsidP="0094477D">
      <w:pPr>
        <w:spacing w:after="0" w:line="240" w:lineRule="auto"/>
        <w:jc w:val="both"/>
        <w:rPr>
          <w:rFonts w:ascii="Century Gothic" w:hAnsi="Century Gothic"/>
          <w:sz w:val="24"/>
          <w:szCs w:val="24"/>
        </w:rPr>
      </w:pPr>
      <w:r>
        <w:rPr>
          <w:rFonts w:ascii="Century Gothic" w:hAnsi="Century Gothic"/>
          <w:sz w:val="24"/>
          <w:szCs w:val="24"/>
        </w:rPr>
        <w:t xml:space="preserve"> </w:t>
      </w:r>
    </w:p>
    <w:p w14:paraId="6EA744CB" w14:textId="68362A59" w:rsidR="00434CB0" w:rsidRPr="00434CB0" w:rsidRDefault="00434CB0" w:rsidP="0094477D">
      <w:pPr>
        <w:spacing w:after="0" w:line="240" w:lineRule="auto"/>
        <w:jc w:val="both"/>
        <w:rPr>
          <w:rFonts w:ascii="Century Gothic" w:hAnsi="Century Gothic"/>
          <w:b/>
          <w:bCs/>
          <w:sz w:val="32"/>
          <w:szCs w:val="32"/>
        </w:rPr>
      </w:pPr>
      <w:r w:rsidRPr="00434CB0">
        <w:rPr>
          <w:rFonts w:ascii="Century Gothic" w:hAnsi="Century Gothic"/>
          <w:b/>
          <w:bCs/>
          <w:sz w:val="32"/>
          <w:szCs w:val="32"/>
        </w:rPr>
        <w:t xml:space="preserve">Operational </w:t>
      </w:r>
      <w:r>
        <w:rPr>
          <w:rFonts w:ascii="Century Gothic" w:hAnsi="Century Gothic"/>
          <w:b/>
          <w:bCs/>
          <w:sz w:val="32"/>
          <w:szCs w:val="32"/>
        </w:rPr>
        <w:t xml:space="preserve">Performance </w:t>
      </w:r>
    </w:p>
    <w:p w14:paraId="7E2CFE39" w14:textId="069F80CF" w:rsidR="00434CB0" w:rsidRPr="00252DE0" w:rsidRDefault="00434CB0" w:rsidP="0094477D">
      <w:pPr>
        <w:spacing w:after="0" w:line="240" w:lineRule="auto"/>
        <w:jc w:val="both"/>
        <w:rPr>
          <w:rFonts w:ascii="Century Gothic" w:hAnsi="Century Gothic"/>
          <w:sz w:val="24"/>
          <w:szCs w:val="24"/>
        </w:rPr>
      </w:pPr>
      <w:r>
        <w:rPr>
          <w:rFonts w:ascii="Century Gothic" w:hAnsi="Century Gothic"/>
          <w:sz w:val="24"/>
          <w:szCs w:val="24"/>
        </w:rPr>
        <w:t xml:space="preserve">Our operational activities will be monitored and reviewed against our new departmental service plans with monthly reporting to our senior management team. </w:t>
      </w:r>
      <w:r w:rsidR="002127FF">
        <w:rPr>
          <w:rFonts w:ascii="Century Gothic" w:hAnsi="Century Gothic"/>
          <w:sz w:val="24"/>
          <w:szCs w:val="24"/>
        </w:rPr>
        <w:t>Our senior team will only report progress to our Board on an exceptional basis.</w:t>
      </w:r>
    </w:p>
    <w:p w14:paraId="1FB856FD" w14:textId="77777777" w:rsidR="0094477D" w:rsidRDefault="0094477D" w:rsidP="0094477D">
      <w:pPr>
        <w:spacing w:after="0" w:line="240" w:lineRule="auto"/>
        <w:jc w:val="both"/>
        <w:rPr>
          <w:rFonts w:ascii="Century Gothic" w:hAnsi="Century Gothic"/>
          <w:sz w:val="24"/>
          <w:szCs w:val="24"/>
        </w:rPr>
      </w:pPr>
    </w:p>
    <w:p w14:paraId="7DEDFAED" w14:textId="7675BB99" w:rsidR="0094477D" w:rsidRPr="00252DE0" w:rsidRDefault="00434CB0" w:rsidP="0094477D">
      <w:pPr>
        <w:spacing w:after="0" w:line="240" w:lineRule="auto"/>
        <w:jc w:val="both"/>
        <w:rPr>
          <w:rFonts w:ascii="Century Gothic" w:hAnsi="Century Gothic"/>
          <w:b/>
          <w:sz w:val="32"/>
          <w:szCs w:val="32"/>
        </w:rPr>
      </w:pPr>
      <w:r>
        <w:rPr>
          <w:rFonts w:ascii="Century Gothic" w:hAnsi="Century Gothic"/>
          <w:b/>
          <w:sz w:val="32"/>
          <w:szCs w:val="32"/>
        </w:rPr>
        <w:t xml:space="preserve">Board Assurance </w:t>
      </w:r>
    </w:p>
    <w:p w14:paraId="1561F573" w14:textId="5DFF5290" w:rsidR="00893D5B" w:rsidRDefault="00893D5B" w:rsidP="00893D5B">
      <w:pPr>
        <w:spacing w:after="0" w:line="240" w:lineRule="auto"/>
        <w:jc w:val="both"/>
        <w:rPr>
          <w:rFonts w:ascii="Century Gothic" w:hAnsi="Century Gothic"/>
          <w:sz w:val="24"/>
          <w:szCs w:val="24"/>
        </w:rPr>
      </w:pPr>
      <w:r>
        <w:rPr>
          <w:rFonts w:ascii="Century Gothic" w:hAnsi="Century Gothic"/>
          <w:sz w:val="24"/>
          <w:szCs w:val="24"/>
        </w:rPr>
        <w:t xml:space="preserve">In our previous </w:t>
      </w:r>
      <w:r w:rsidR="0094477D">
        <w:rPr>
          <w:rFonts w:ascii="Century Gothic" w:hAnsi="Century Gothic"/>
          <w:sz w:val="24"/>
          <w:szCs w:val="24"/>
        </w:rPr>
        <w:t>annual assurance statement</w:t>
      </w:r>
      <w:r>
        <w:rPr>
          <w:rFonts w:ascii="Century Gothic" w:hAnsi="Century Gothic"/>
          <w:sz w:val="24"/>
          <w:szCs w:val="24"/>
        </w:rPr>
        <w:t xml:space="preserve"> (2019/20) our Board confirmed that we complied with the regulatory requirements but that there were three areas where they wished to make improvements to assurance levels:</w:t>
      </w:r>
    </w:p>
    <w:p w14:paraId="57290204" w14:textId="77777777" w:rsidR="00893D5B" w:rsidRPr="00893D5B" w:rsidRDefault="00893D5B" w:rsidP="00AA1057">
      <w:pPr>
        <w:pStyle w:val="ListParagraph"/>
        <w:numPr>
          <w:ilvl w:val="0"/>
          <w:numId w:val="6"/>
        </w:numPr>
        <w:spacing w:after="0" w:line="240" w:lineRule="auto"/>
        <w:jc w:val="both"/>
        <w:rPr>
          <w:rFonts w:ascii="Century Gothic" w:hAnsi="Century Gothic"/>
          <w:sz w:val="24"/>
          <w:szCs w:val="24"/>
        </w:rPr>
      </w:pPr>
      <w:r w:rsidRPr="00893D5B">
        <w:rPr>
          <w:rFonts w:ascii="Century Gothic" w:hAnsi="Century Gothic"/>
          <w:sz w:val="24"/>
          <w:szCs w:val="24"/>
        </w:rPr>
        <w:t>30 Year Projections/5YFP</w:t>
      </w:r>
    </w:p>
    <w:p w14:paraId="5B3F29B2" w14:textId="1A53B531" w:rsidR="00893D5B" w:rsidRPr="00893D5B" w:rsidRDefault="00893D5B" w:rsidP="00AA1057">
      <w:pPr>
        <w:pStyle w:val="ListParagraph"/>
        <w:numPr>
          <w:ilvl w:val="0"/>
          <w:numId w:val="6"/>
        </w:numPr>
        <w:spacing w:after="0" w:line="240" w:lineRule="auto"/>
        <w:jc w:val="both"/>
        <w:rPr>
          <w:rFonts w:ascii="Century Gothic" w:hAnsi="Century Gothic"/>
          <w:sz w:val="24"/>
          <w:szCs w:val="24"/>
        </w:rPr>
      </w:pPr>
      <w:r w:rsidRPr="00893D5B">
        <w:rPr>
          <w:rFonts w:ascii="Century Gothic" w:hAnsi="Century Gothic"/>
          <w:sz w:val="24"/>
          <w:szCs w:val="24"/>
        </w:rPr>
        <w:t xml:space="preserve">Asset Management </w:t>
      </w:r>
    </w:p>
    <w:p w14:paraId="212F6E21" w14:textId="6E5B9176" w:rsidR="00893D5B" w:rsidRPr="00893D5B" w:rsidRDefault="00893D5B" w:rsidP="00AA1057">
      <w:pPr>
        <w:pStyle w:val="ListParagraph"/>
        <w:numPr>
          <w:ilvl w:val="0"/>
          <w:numId w:val="6"/>
        </w:numPr>
        <w:spacing w:after="0" w:line="240" w:lineRule="auto"/>
        <w:jc w:val="both"/>
        <w:rPr>
          <w:rFonts w:ascii="Century Gothic" w:hAnsi="Century Gothic"/>
          <w:sz w:val="24"/>
          <w:szCs w:val="24"/>
        </w:rPr>
      </w:pPr>
      <w:r w:rsidRPr="00893D5B">
        <w:rPr>
          <w:rFonts w:ascii="Century Gothic" w:hAnsi="Century Gothic"/>
          <w:sz w:val="24"/>
          <w:szCs w:val="24"/>
        </w:rPr>
        <w:t>EESSH/SHQS</w:t>
      </w:r>
    </w:p>
    <w:p w14:paraId="2DC06031" w14:textId="1EF7D5AC" w:rsidR="0094477D" w:rsidRPr="00252DE0" w:rsidRDefault="00893D5B" w:rsidP="00893D5B">
      <w:pPr>
        <w:spacing w:after="0" w:line="240" w:lineRule="auto"/>
        <w:jc w:val="both"/>
        <w:rPr>
          <w:rFonts w:ascii="Century Gothic" w:hAnsi="Century Gothic"/>
          <w:sz w:val="24"/>
          <w:szCs w:val="24"/>
        </w:rPr>
      </w:pPr>
      <w:r>
        <w:rPr>
          <w:rFonts w:ascii="Century Gothic" w:hAnsi="Century Gothic"/>
          <w:sz w:val="24"/>
          <w:szCs w:val="24"/>
        </w:rPr>
        <w:t xml:space="preserve">We have since </w:t>
      </w:r>
      <w:r w:rsidR="002127FF">
        <w:rPr>
          <w:rFonts w:ascii="Century Gothic" w:hAnsi="Century Gothic"/>
          <w:sz w:val="24"/>
          <w:szCs w:val="24"/>
        </w:rPr>
        <w:t xml:space="preserve">strengthened </w:t>
      </w:r>
      <w:r>
        <w:rPr>
          <w:rFonts w:ascii="Century Gothic" w:hAnsi="Century Gothic"/>
          <w:sz w:val="24"/>
          <w:szCs w:val="24"/>
        </w:rPr>
        <w:t xml:space="preserve">all three areas </w:t>
      </w:r>
      <w:r w:rsidR="002127FF">
        <w:rPr>
          <w:rFonts w:ascii="Century Gothic" w:hAnsi="Century Gothic"/>
          <w:sz w:val="24"/>
          <w:szCs w:val="24"/>
        </w:rPr>
        <w:t>considerably</w:t>
      </w:r>
      <w:r>
        <w:rPr>
          <w:rFonts w:ascii="Century Gothic" w:hAnsi="Century Gothic"/>
          <w:sz w:val="24"/>
          <w:szCs w:val="24"/>
        </w:rPr>
        <w:t xml:space="preserve"> through our work to </w:t>
      </w:r>
      <w:r w:rsidR="002127FF">
        <w:rPr>
          <w:rFonts w:ascii="Century Gothic" w:hAnsi="Century Gothic"/>
          <w:sz w:val="24"/>
          <w:szCs w:val="24"/>
        </w:rPr>
        <w:t>updat</w:t>
      </w:r>
      <w:r>
        <w:rPr>
          <w:rFonts w:ascii="Century Gothic" w:hAnsi="Century Gothic"/>
          <w:sz w:val="24"/>
          <w:szCs w:val="24"/>
        </w:rPr>
        <w:t>e</w:t>
      </w:r>
      <w:r w:rsidR="002127FF">
        <w:rPr>
          <w:rFonts w:ascii="Century Gothic" w:hAnsi="Century Gothic"/>
          <w:sz w:val="24"/>
          <w:szCs w:val="24"/>
        </w:rPr>
        <w:t xml:space="preserve"> and validat</w:t>
      </w:r>
      <w:r>
        <w:rPr>
          <w:rFonts w:ascii="Century Gothic" w:hAnsi="Century Gothic"/>
          <w:sz w:val="24"/>
          <w:szCs w:val="24"/>
        </w:rPr>
        <w:t>e</w:t>
      </w:r>
      <w:r w:rsidR="002127FF">
        <w:rPr>
          <w:rFonts w:ascii="Century Gothic" w:hAnsi="Century Gothic"/>
          <w:sz w:val="24"/>
          <w:szCs w:val="24"/>
        </w:rPr>
        <w:t xml:space="preserve"> our stock condition information.</w:t>
      </w:r>
      <w:r>
        <w:rPr>
          <w:rFonts w:ascii="Century Gothic" w:hAnsi="Century Gothic"/>
          <w:sz w:val="24"/>
          <w:szCs w:val="24"/>
        </w:rPr>
        <w:t xml:space="preserve"> </w:t>
      </w:r>
      <w:r w:rsidR="002127FF">
        <w:rPr>
          <w:rFonts w:ascii="Century Gothic" w:hAnsi="Century Gothic"/>
          <w:sz w:val="24"/>
          <w:szCs w:val="24"/>
        </w:rPr>
        <w:t xml:space="preserve">  </w:t>
      </w:r>
      <w:bookmarkStart w:id="9" w:name="_Hlk66619515"/>
    </w:p>
    <w:bookmarkEnd w:id="9"/>
    <w:p w14:paraId="4AB624F3" w14:textId="385D4E6D" w:rsidR="00B21F37" w:rsidRDefault="00B21F37">
      <w:pPr>
        <w:rPr>
          <w:rFonts w:ascii="Century Gothic" w:hAnsi="Century Gothic"/>
          <w:b/>
          <w:color w:val="990033"/>
          <w:sz w:val="32"/>
          <w:szCs w:val="32"/>
        </w:rPr>
      </w:pPr>
      <w:r>
        <w:rPr>
          <w:rFonts w:ascii="Century Gothic" w:hAnsi="Century Gothic"/>
          <w:b/>
          <w:color w:val="990033"/>
          <w:sz w:val="32"/>
          <w:szCs w:val="32"/>
        </w:rPr>
        <w:br w:type="page"/>
      </w:r>
    </w:p>
    <w:p w14:paraId="455AB186" w14:textId="60D5AA2E" w:rsidR="00B5180E" w:rsidRPr="002F4983" w:rsidRDefault="00B5180E" w:rsidP="00B5180E">
      <w:pPr>
        <w:spacing w:after="160" w:line="259" w:lineRule="auto"/>
        <w:jc w:val="both"/>
        <w:rPr>
          <w:rFonts w:ascii="Century Gothic" w:eastAsia="Calibri" w:hAnsi="Century Gothic" w:cs="Times New Roman"/>
          <w:b/>
          <w:color w:val="990033"/>
          <w:kern w:val="0"/>
          <w:sz w:val="72"/>
          <w:szCs w:val="72"/>
          <w:lang w:val="en-GB" w:eastAsia="en-US"/>
          <w14:ligatures w14:val="none"/>
        </w:rPr>
      </w:pPr>
      <w:bookmarkStart w:id="10" w:name="_Hlk525397342"/>
      <w:r w:rsidRPr="002F4983">
        <w:rPr>
          <w:rFonts w:ascii="Century Gothic" w:eastAsia="Calibri" w:hAnsi="Century Gothic" w:cs="Times New Roman"/>
          <w:b/>
          <w:color w:val="990033"/>
          <w:kern w:val="0"/>
          <w:sz w:val="32"/>
          <w:szCs w:val="32"/>
          <w:lang w:val="en-GB" w:eastAsia="en-US"/>
          <w14:ligatures w14:val="none"/>
        </w:rPr>
        <w:lastRenderedPageBreak/>
        <w:t>Appendix A:</w:t>
      </w:r>
      <w:r w:rsidR="00B362C8">
        <w:rPr>
          <w:rFonts w:ascii="Century Gothic" w:eastAsia="Calibri" w:hAnsi="Century Gothic" w:cs="Times New Roman"/>
          <w:b/>
          <w:color w:val="990033"/>
          <w:kern w:val="0"/>
          <w:sz w:val="24"/>
          <w:szCs w:val="24"/>
          <w:lang w:val="en-GB" w:eastAsia="en-US"/>
          <w14:ligatures w14:val="none"/>
        </w:rPr>
        <w:t xml:space="preserve"> </w:t>
      </w:r>
      <w:r w:rsidR="00B362C8">
        <w:rPr>
          <w:rFonts w:ascii="Century Gothic" w:eastAsia="Calibri" w:hAnsi="Century Gothic" w:cs="Times New Roman"/>
          <w:b/>
          <w:color w:val="990033"/>
          <w:kern w:val="0"/>
          <w:sz w:val="72"/>
          <w:szCs w:val="72"/>
          <w:lang w:val="en-GB" w:eastAsia="en-US"/>
          <w14:ligatures w14:val="none"/>
        </w:rPr>
        <w:t xml:space="preserve">Strategic </w:t>
      </w:r>
      <w:r w:rsidR="00A34CA8">
        <w:rPr>
          <w:rFonts w:ascii="Century Gothic" w:eastAsia="Calibri" w:hAnsi="Century Gothic" w:cs="Times New Roman"/>
          <w:b/>
          <w:color w:val="990033"/>
          <w:kern w:val="0"/>
          <w:sz w:val="72"/>
          <w:szCs w:val="72"/>
          <w:lang w:val="en-GB" w:eastAsia="en-US"/>
          <w14:ligatures w14:val="none"/>
        </w:rPr>
        <w:t>D</w:t>
      </w:r>
      <w:r w:rsidRPr="002F4983">
        <w:rPr>
          <w:rFonts w:ascii="Century Gothic" w:eastAsia="Calibri" w:hAnsi="Century Gothic" w:cs="Times New Roman"/>
          <w:b/>
          <w:color w:val="990033"/>
          <w:kern w:val="0"/>
          <w:sz w:val="72"/>
          <w:szCs w:val="72"/>
          <w:lang w:val="en-GB" w:eastAsia="en-US"/>
          <w14:ligatures w14:val="none"/>
        </w:rPr>
        <w:t>elivery Plan</w:t>
      </w:r>
    </w:p>
    <w:tbl>
      <w:tblPr>
        <w:tblStyle w:val="TableGrid11"/>
        <w:tblW w:w="0" w:type="auto"/>
        <w:tblLayout w:type="fixed"/>
        <w:tblLook w:val="04A0" w:firstRow="1" w:lastRow="0" w:firstColumn="1" w:lastColumn="0" w:noHBand="0" w:noVBand="1"/>
      </w:tblPr>
      <w:tblGrid>
        <w:gridCol w:w="468"/>
        <w:gridCol w:w="661"/>
        <w:gridCol w:w="709"/>
        <w:gridCol w:w="4536"/>
        <w:gridCol w:w="3048"/>
        <w:gridCol w:w="1368"/>
      </w:tblGrid>
      <w:tr w:rsidR="00560DAE" w:rsidRPr="00013181" w14:paraId="739E0D8A" w14:textId="77777777" w:rsidTr="0054015F">
        <w:trPr>
          <w:trHeight w:val="357"/>
        </w:trPr>
        <w:tc>
          <w:tcPr>
            <w:tcW w:w="1838" w:type="dxa"/>
            <w:gridSpan w:val="3"/>
            <w:shd w:val="clear" w:color="auto" w:fill="F2F2F2"/>
          </w:tcPr>
          <w:bookmarkEnd w:id="10"/>
          <w:p w14:paraId="2F1A27D8" w14:textId="6F645EAE" w:rsidR="00560DAE" w:rsidRPr="003B4BFA" w:rsidRDefault="00560DAE" w:rsidP="00467C37">
            <w:pPr>
              <w:jc w:val="center"/>
              <w:rPr>
                <w:rFonts w:ascii="Century Gothic" w:hAnsi="Century Gothic" w:cs="Arial"/>
                <w:b/>
                <w:color w:val="000000"/>
              </w:rPr>
            </w:pPr>
            <w:r>
              <w:rPr>
                <w:rFonts w:ascii="Century Gothic" w:hAnsi="Century Gothic" w:cs="Arial"/>
                <w:b/>
                <w:color w:val="000000"/>
              </w:rPr>
              <w:t>Workstreams</w:t>
            </w:r>
          </w:p>
        </w:tc>
        <w:tc>
          <w:tcPr>
            <w:tcW w:w="4536" w:type="dxa"/>
            <w:shd w:val="clear" w:color="auto" w:fill="F2F2F2"/>
          </w:tcPr>
          <w:p w14:paraId="19774C3C" w14:textId="364A7140" w:rsidR="00560DAE" w:rsidRPr="003B4BFA" w:rsidRDefault="00560DAE" w:rsidP="00013181">
            <w:pPr>
              <w:jc w:val="center"/>
              <w:rPr>
                <w:rFonts w:ascii="Century Gothic" w:hAnsi="Century Gothic" w:cs="Arial"/>
                <w:b/>
                <w:color w:val="000000"/>
              </w:rPr>
            </w:pPr>
            <w:r>
              <w:rPr>
                <w:rFonts w:ascii="Century Gothic" w:hAnsi="Century Gothic" w:cs="Arial"/>
                <w:b/>
                <w:color w:val="000000"/>
              </w:rPr>
              <w:t>Strategic Priorities</w:t>
            </w:r>
          </w:p>
        </w:tc>
        <w:tc>
          <w:tcPr>
            <w:tcW w:w="3048" w:type="dxa"/>
            <w:shd w:val="clear" w:color="auto" w:fill="F2F2F2"/>
          </w:tcPr>
          <w:p w14:paraId="10B44735" w14:textId="4B97C1C8" w:rsidR="00560DAE" w:rsidRPr="003B4BFA" w:rsidRDefault="00467C37" w:rsidP="00013181">
            <w:pPr>
              <w:jc w:val="center"/>
              <w:rPr>
                <w:rFonts w:ascii="Century Gothic" w:hAnsi="Century Gothic" w:cs="Arial"/>
                <w:b/>
                <w:color w:val="000000"/>
              </w:rPr>
            </w:pPr>
            <w:r>
              <w:rPr>
                <w:rFonts w:ascii="Century Gothic" w:hAnsi="Century Gothic" w:cs="Arial"/>
                <w:b/>
                <w:color w:val="000000"/>
              </w:rPr>
              <w:t xml:space="preserve">Key </w:t>
            </w:r>
            <w:r w:rsidR="00560DAE" w:rsidRPr="003B4BFA">
              <w:rPr>
                <w:rFonts w:ascii="Century Gothic" w:hAnsi="Century Gothic" w:cs="Arial"/>
                <w:b/>
                <w:color w:val="000000"/>
              </w:rPr>
              <w:t>Performance Indicators</w:t>
            </w:r>
          </w:p>
        </w:tc>
        <w:tc>
          <w:tcPr>
            <w:tcW w:w="1368" w:type="dxa"/>
            <w:shd w:val="clear" w:color="auto" w:fill="F2F2F2"/>
          </w:tcPr>
          <w:p w14:paraId="6F1C7293" w14:textId="340B5100" w:rsidR="00560DAE" w:rsidRPr="003B4BFA" w:rsidRDefault="00560DAE" w:rsidP="00013181">
            <w:pPr>
              <w:jc w:val="center"/>
              <w:rPr>
                <w:rFonts w:ascii="Century Gothic" w:hAnsi="Century Gothic" w:cs="Arial"/>
                <w:b/>
                <w:color w:val="000000"/>
              </w:rPr>
            </w:pPr>
            <w:r w:rsidRPr="003B4BFA">
              <w:rPr>
                <w:rFonts w:ascii="Century Gothic" w:hAnsi="Century Gothic" w:cs="Arial"/>
                <w:b/>
                <w:color w:val="000000"/>
              </w:rPr>
              <w:t>Targets</w:t>
            </w:r>
          </w:p>
        </w:tc>
      </w:tr>
      <w:tr w:rsidR="00560DAE" w:rsidRPr="00013181" w14:paraId="5D1D9176" w14:textId="77777777" w:rsidTr="00560DAE">
        <w:trPr>
          <w:trHeight w:val="322"/>
        </w:trPr>
        <w:tc>
          <w:tcPr>
            <w:tcW w:w="10790" w:type="dxa"/>
            <w:gridSpan w:val="6"/>
          </w:tcPr>
          <w:p w14:paraId="2064FBD3" w14:textId="71D0DD3E" w:rsidR="00560DAE" w:rsidRPr="003B4BFA" w:rsidRDefault="00560DAE" w:rsidP="00FC4B7D">
            <w:pPr>
              <w:pBdr>
                <w:left w:val="none" w:sz="0" w:space="0" w:color="auto"/>
              </w:pBdr>
              <w:rPr>
                <w:rFonts w:ascii="Century Gothic" w:hAnsi="Century Gothic" w:cs="Arial"/>
                <w:color w:val="000000"/>
                <w:sz w:val="18"/>
                <w:szCs w:val="18"/>
              </w:rPr>
            </w:pPr>
          </w:p>
        </w:tc>
      </w:tr>
      <w:tr w:rsidR="00560DAE" w:rsidRPr="00013181" w14:paraId="7735C10A" w14:textId="77777777" w:rsidTr="007E132D">
        <w:trPr>
          <w:trHeight w:val="226"/>
        </w:trPr>
        <w:tc>
          <w:tcPr>
            <w:tcW w:w="10790" w:type="dxa"/>
            <w:gridSpan w:val="6"/>
            <w:shd w:val="clear" w:color="auto" w:fill="F2F2F2" w:themeFill="background1" w:themeFillShade="F2"/>
          </w:tcPr>
          <w:p w14:paraId="3824CF69" w14:textId="13055C3F" w:rsidR="00560DAE" w:rsidRPr="0054015F" w:rsidRDefault="0054015F" w:rsidP="00F11965">
            <w:pPr>
              <w:jc w:val="center"/>
              <w:rPr>
                <w:rFonts w:ascii="Century Gothic" w:hAnsi="Century Gothic" w:cs="Arial"/>
                <w:b/>
                <w:color w:val="000000"/>
                <w:sz w:val="22"/>
                <w:szCs w:val="22"/>
              </w:rPr>
            </w:pPr>
            <w:r w:rsidRPr="0054015F">
              <w:rPr>
                <w:rFonts w:ascii="Century Gothic" w:hAnsi="Century Gothic" w:cs="Arial"/>
                <w:b/>
                <w:color w:val="000000"/>
                <w:sz w:val="22"/>
                <w:szCs w:val="22"/>
              </w:rPr>
              <w:t>STRATEGIC OBJECTIVE 1: TO BE A WELL-RESPECTED AND WELL-CONNECTED RSL.</w:t>
            </w:r>
          </w:p>
        </w:tc>
      </w:tr>
      <w:tr w:rsidR="00560DAE" w:rsidRPr="00013181" w14:paraId="41F60913" w14:textId="77777777" w:rsidTr="0054015F">
        <w:trPr>
          <w:trHeight w:val="466"/>
        </w:trPr>
        <w:tc>
          <w:tcPr>
            <w:tcW w:w="468" w:type="dxa"/>
          </w:tcPr>
          <w:p w14:paraId="02801247" w14:textId="64C26FEF" w:rsidR="00560DAE" w:rsidRPr="00E37334" w:rsidRDefault="00560DAE" w:rsidP="00013181">
            <w:pPr>
              <w:rPr>
                <w:rFonts w:ascii="Century Gothic" w:hAnsi="Century Gothic" w:cs="Arial"/>
                <w:color w:val="000000"/>
                <w:sz w:val="18"/>
                <w:szCs w:val="18"/>
              </w:rPr>
            </w:pPr>
            <w:r w:rsidRPr="00E37334">
              <w:rPr>
                <w:rFonts w:ascii="Century Gothic" w:hAnsi="Century Gothic" w:cs="Arial"/>
                <w:color w:val="000000"/>
                <w:sz w:val="18"/>
                <w:szCs w:val="18"/>
              </w:rPr>
              <w:t>1.</w:t>
            </w:r>
          </w:p>
        </w:tc>
        <w:tc>
          <w:tcPr>
            <w:tcW w:w="661" w:type="dxa"/>
            <w:tcBorders>
              <w:right w:val="nil"/>
            </w:tcBorders>
          </w:tcPr>
          <w:p w14:paraId="36BDD9E0" w14:textId="7AFC2400" w:rsidR="00560DAE" w:rsidRDefault="00560DAE" w:rsidP="00560DAE">
            <w:pPr>
              <w:pBdr>
                <w:right w:val="single" w:sz="4" w:space="4" w:color="auto"/>
              </w:pBdr>
              <w:rPr>
                <w:rFonts w:ascii="Century Gothic" w:hAnsi="Century Gothic"/>
                <w:noProof/>
                <w:sz w:val="24"/>
                <w:szCs w:val="24"/>
              </w:rPr>
            </w:pPr>
            <w:r>
              <w:rPr>
                <w:rFonts w:ascii="Century Gothic" w:hAnsi="Century Gothic"/>
                <w:noProof/>
                <w:sz w:val="24"/>
                <w:szCs w:val="24"/>
              </w:rPr>
              <w:drawing>
                <wp:inline distT="0" distB="0" distL="0" distR="0" wp14:anchorId="35FE1A7F" wp14:editId="05E0A2E3">
                  <wp:extent cx="381000" cy="273050"/>
                  <wp:effectExtent l="0" t="0" r="0" b="0"/>
                  <wp:docPr id="27" name="Graphic 27" descr="Clipboard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Clipboard Checked with solid fill"/>
                          <pic:cNvPicPr/>
                        </pic:nvPicPr>
                        <pic:blipFill>
                          <a:blip r:embed="rId10">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381000" cy="273050"/>
                          </a:xfrm>
                          <a:prstGeom prst="rect">
                            <a:avLst/>
                          </a:prstGeom>
                        </pic:spPr>
                      </pic:pic>
                    </a:graphicData>
                  </a:graphic>
                </wp:inline>
              </w:drawing>
            </w:r>
          </w:p>
        </w:tc>
        <w:tc>
          <w:tcPr>
            <w:tcW w:w="709" w:type="dxa"/>
            <w:tcBorders>
              <w:left w:val="nil"/>
            </w:tcBorders>
          </w:tcPr>
          <w:p w14:paraId="0649CDF1" w14:textId="458FC016" w:rsidR="00560DAE" w:rsidRPr="00E37334" w:rsidRDefault="00560DAE" w:rsidP="00013181">
            <w:pPr>
              <w:rPr>
                <w:rFonts w:ascii="Century Gothic" w:hAnsi="Century Gothic" w:cs="Arial"/>
                <w:color w:val="000000"/>
                <w:sz w:val="18"/>
                <w:szCs w:val="18"/>
              </w:rPr>
            </w:pPr>
            <w:r>
              <w:rPr>
                <w:rFonts w:ascii="Century Gothic" w:hAnsi="Century Gothic"/>
                <w:noProof/>
                <w:sz w:val="24"/>
                <w:szCs w:val="24"/>
              </w:rPr>
              <w:drawing>
                <wp:inline distT="0" distB="0" distL="0" distR="0" wp14:anchorId="10046706" wp14:editId="5E48F489">
                  <wp:extent cx="336550" cy="285750"/>
                  <wp:effectExtent l="0" t="0" r="6350" b="0"/>
                  <wp:docPr id="53" name="Graphic 53"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Bullseye with solid fill"/>
                          <pic:cNvPicPr/>
                        </pic:nvPicPr>
                        <pic:blipFill>
                          <a:blip r:embed="rId12">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336550" cy="285750"/>
                          </a:xfrm>
                          <a:prstGeom prst="rect">
                            <a:avLst/>
                          </a:prstGeom>
                        </pic:spPr>
                      </pic:pic>
                    </a:graphicData>
                  </a:graphic>
                </wp:inline>
              </w:drawing>
            </w:r>
          </w:p>
        </w:tc>
        <w:tc>
          <w:tcPr>
            <w:tcW w:w="4536" w:type="dxa"/>
          </w:tcPr>
          <w:p w14:paraId="586E471B" w14:textId="298117B0" w:rsidR="00560DAE" w:rsidRPr="00E37334" w:rsidRDefault="00560DAE" w:rsidP="003B4BFA">
            <w:pPr>
              <w:rPr>
                <w:rFonts w:ascii="Century Gothic" w:hAnsi="Century Gothic" w:cs="Arial"/>
                <w:color w:val="000000"/>
                <w:sz w:val="18"/>
                <w:szCs w:val="18"/>
              </w:rPr>
            </w:pPr>
            <w:r>
              <w:rPr>
                <w:rFonts w:ascii="Century Gothic" w:hAnsi="Century Gothic" w:cs="Cambria"/>
                <w:bCs/>
                <w:color w:val="000000"/>
                <w:sz w:val="18"/>
                <w:szCs w:val="18"/>
              </w:rPr>
              <w:t>Continue to p</w:t>
            </w:r>
            <w:r w:rsidRPr="00EE5081">
              <w:rPr>
                <w:rFonts w:ascii="Century Gothic" w:hAnsi="Century Gothic" w:cs="Cambria"/>
                <w:bCs/>
                <w:color w:val="000000"/>
                <w:sz w:val="18"/>
                <w:szCs w:val="18"/>
              </w:rPr>
              <w:t>articipate in local &amp; regional networks</w:t>
            </w:r>
            <w:r>
              <w:rPr>
                <w:rFonts w:ascii="Century Gothic" w:hAnsi="Century Gothic" w:cs="Arial"/>
                <w:color w:val="000000"/>
                <w:sz w:val="18"/>
                <w:szCs w:val="18"/>
              </w:rPr>
              <w:t>.</w:t>
            </w:r>
          </w:p>
        </w:tc>
        <w:tc>
          <w:tcPr>
            <w:tcW w:w="3048" w:type="dxa"/>
          </w:tcPr>
          <w:p w14:paraId="19AABC41" w14:textId="227437B5" w:rsidR="00560DAE" w:rsidRPr="00E37334" w:rsidRDefault="00560DAE" w:rsidP="00013181">
            <w:pPr>
              <w:rPr>
                <w:rFonts w:ascii="Century Gothic" w:hAnsi="Century Gothic" w:cs="Arial"/>
                <w:color w:val="000000"/>
                <w:sz w:val="18"/>
                <w:szCs w:val="18"/>
              </w:rPr>
            </w:pPr>
            <w:r>
              <w:rPr>
                <w:rFonts w:ascii="Century Gothic" w:hAnsi="Century Gothic" w:cs="Arial"/>
                <w:color w:val="000000"/>
                <w:sz w:val="18"/>
                <w:szCs w:val="18"/>
              </w:rPr>
              <w:t>No. of meetings</w:t>
            </w:r>
          </w:p>
        </w:tc>
        <w:tc>
          <w:tcPr>
            <w:tcW w:w="1368" w:type="dxa"/>
          </w:tcPr>
          <w:p w14:paraId="4604D1EB" w14:textId="68E0D4CA" w:rsidR="00560DAE" w:rsidRPr="00E37334" w:rsidRDefault="00560DAE" w:rsidP="0010788C">
            <w:pPr>
              <w:jc w:val="center"/>
              <w:rPr>
                <w:rFonts w:ascii="Century Gothic" w:hAnsi="Century Gothic" w:cs="Arial"/>
                <w:color w:val="000000"/>
                <w:sz w:val="18"/>
                <w:szCs w:val="18"/>
              </w:rPr>
            </w:pPr>
            <w:r>
              <w:rPr>
                <w:rFonts w:ascii="Century Gothic" w:hAnsi="Century Gothic" w:cs="Arial"/>
                <w:color w:val="000000"/>
                <w:sz w:val="18"/>
                <w:szCs w:val="18"/>
              </w:rPr>
              <w:t>9</w:t>
            </w:r>
          </w:p>
        </w:tc>
      </w:tr>
      <w:tr w:rsidR="00560DAE" w:rsidRPr="00013181" w14:paraId="5473A877" w14:textId="77777777" w:rsidTr="0054015F">
        <w:trPr>
          <w:trHeight w:val="415"/>
        </w:trPr>
        <w:tc>
          <w:tcPr>
            <w:tcW w:w="468" w:type="dxa"/>
          </w:tcPr>
          <w:p w14:paraId="2E5C65BF" w14:textId="48E044E1" w:rsidR="00560DAE" w:rsidRPr="00E37334" w:rsidRDefault="00560DAE" w:rsidP="00013181">
            <w:pPr>
              <w:rPr>
                <w:rFonts w:ascii="Century Gothic" w:hAnsi="Century Gothic" w:cs="Arial"/>
                <w:color w:val="000000"/>
                <w:sz w:val="18"/>
                <w:szCs w:val="18"/>
              </w:rPr>
            </w:pPr>
            <w:r w:rsidRPr="00E37334">
              <w:rPr>
                <w:rFonts w:ascii="Century Gothic" w:hAnsi="Century Gothic" w:cs="Arial"/>
                <w:color w:val="000000"/>
                <w:sz w:val="18"/>
                <w:szCs w:val="18"/>
              </w:rPr>
              <w:t>2.</w:t>
            </w:r>
          </w:p>
        </w:tc>
        <w:tc>
          <w:tcPr>
            <w:tcW w:w="661" w:type="dxa"/>
            <w:tcBorders>
              <w:right w:val="nil"/>
            </w:tcBorders>
          </w:tcPr>
          <w:p w14:paraId="68F5FCB6" w14:textId="4D842D2B" w:rsidR="00560DAE" w:rsidRDefault="00560DAE" w:rsidP="00013181">
            <w:pPr>
              <w:rPr>
                <w:rFonts w:ascii="Century Gothic" w:hAnsi="Century Gothic"/>
                <w:noProof/>
                <w:sz w:val="24"/>
                <w:szCs w:val="24"/>
              </w:rPr>
            </w:pPr>
            <w:r>
              <w:rPr>
                <w:rFonts w:ascii="Century Gothic" w:hAnsi="Century Gothic"/>
                <w:noProof/>
                <w:sz w:val="24"/>
                <w:szCs w:val="24"/>
              </w:rPr>
              <w:drawing>
                <wp:inline distT="0" distB="0" distL="0" distR="0" wp14:anchorId="62C5B3D2" wp14:editId="0533511E">
                  <wp:extent cx="381000" cy="266700"/>
                  <wp:effectExtent l="0" t="0" r="0" b="0"/>
                  <wp:docPr id="49" name="Graphic 49" descr="Clipboard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Clipboard Checked with solid fill"/>
                          <pic:cNvPicPr/>
                        </pic:nvPicPr>
                        <pic:blipFill>
                          <a:blip r:embed="rId10">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381000" cy="266700"/>
                          </a:xfrm>
                          <a:prstGeom prst="rect">
                            <a:avLst/>
                          </a:prstGeom>
                        </pic:spPr>
                      </pic:pic>
                    </a:graphicData>
                  </a:graphic>
                </wp:inline>
              </w:drawing>
            </w:r>
          </w:p>
        </w:tc>
        <w:tc>
          <w:tcPr>
            <w:tcW w:w="709" w:type="dxa"/>
            <w:tcBorders>
              <w:left w:val="nil"/>
              <w:bottom w:val="single" w:sz="4" w:space="0" w:color="auto"/>
            </w:tcBorders>
          </w:tcPr>
          <w:p w14:paraId="29B82DC0" w14:textId="2ABB13D1" w:rsidR="00560DAE" w:rsidRPr="00E37334" w:rsidRDefault="00560DAE" w:rsidP="00D06678">
            <w:pPr>
              <w:pBdr>
                <w:left w:val="none" w:sz="0" w:space="0" w:color="auto"/>
              </w:pBdr>
              <w:rPr>
                <w:rFonts w:ascii="Century Gothic" w:hAnsi="Century Gothic" w:cs="Arial"/>
                <w:color w:val="000000"/>
                <w:sz w:val="18"/>
                <w:szCs w:val="18"/>
              </w:rPr>
            </w:pPr>
          </w:p>
        </w:tc>
        <w:tc>
          <w:tcPr>
            <w:tcW w:w="4536" w:type="dxa"/>
          </w:tcPr>
          <w:p w14:paraId="19BFDEAB" w14:textId="47830CC1" w:rsidR="00560DAE" w:rsidRPr="00BB5741" w:rsidRDefault="00025276" w:rsidP="00963B3D">
            <w:pPr>
              <w:rPr>
                <w:rFonts w:ascii="Century Gothic" w:hAnsi="Century Gothic"/>
                <w:sz w:val="18"/>
                <w:szCs w:val="18"/>
              </w:rPr>
            </w:pPr>
            <w:r>
              <w:rPr>
                <w:rFonts w:ascii="Century Gothic" w:hAnsi="Century Gothic"/>
                <w:sz w:val="18"/>
                <w:szCs w:val="18"/>
              </w:rPr>
              <w:t>With Cairn HA, d</w:t>
            </w:r>
            <w:r w:rsidR="00560DAE">
              <w:rPr>
                <w:rFonts w:ascii="Century Gothic" w:hAnsi="Century Gothic"/>
                <w:sz w:val="18"/>
                <w:szCs w:val="18"/>
              </w:rPr>
              <w:t>evelop a comprehensive tenant engagement &amp; external communication plan.</w:t>
            </w:r>
          </w:p>
        </w:tc>
        <w:tc>
          <w:tcPr>
            <w:tcW w:w="3048" w:type="dxa"/>
          </w:tcPr>
          <w:p w14:paraId="70CDF745" w14:textId="7FA18CA0" w:rsidR="00560DAE" w:rsidRPr="00E37334" w:rsidRDefault="00560DAE" w:rsidP="00013181">
            <w:pPr>
              <w:rPr>
                <w:rFonts w:ascii="Century Gothic" w:hAnsi="Century Gothic" w:cs="Arial"/>
                <w:color w:val="000000"/>
                <w:sz w:val="18"/>
                <w:szCs w:val="18"/>
              </w:rPr>
            </w:pPr>
            <w:r>
              <w:rPr>
                <w:rFonts w:ascii="Century Gothic" w:hAnsi="Century Gothic" w:cs="Arial"/>
                <w:color w:val="000000"/>
                <w:sz w:val="18"/>
                <w:szCs w:val="18"/>
              </w:rPr>
              <w:t>Turnout at Ballot</w:t>
            </w:r>
          </w:p>
        </w:tc>
        <w:tc>
          <w:tcPr>
            <w:tcW w:w="1368" w:type="dxa"/>
          </w:tcPr>
          <w:p w14:paraId="28941844" w14:textId="0861C80A" w:rsidR="00560DAE" w:rsidRPr="00E37334" w:rsidRDefault="00025276" w:rsidP="0010788C">
            <w:pPr>
              <w:jc w:val="center"/>
              <w:rPr>
                <w:rFonts w:ascii="Century Gothic" w:hAnsi="Century Gothic" w:cs="Arial"/>
                <w:color w:val="000000"/>
                <w:sz w:val="18"/>
                <w:szCs w:val="18"/>
              </w:rPr>
            </w:pPr>
            <w:r>
              <w:rPr>
                <w:rFonts w:ascii="Century Gothic" w:hAnsi="Century Gothic" w:cs="Arial"/>
                <w:color w:val="000000"/>
                <w:sz w:val="18"/>
                <w:szCs w:val="18"/>
              </w:rPr>
              <w:t>6</w:t>
            </w:r>
            <w:r w:rsidR="00560DAE">
              <w:rPr>
                <w:rFonts w:ascii="Century Gothic" w:hAnsi="Century Gothic" w:cs="Arial"/>
                <w:color w:val="000000"/>
                <w:sz w:val="18"/>
                <w:szCs w:val="18"/>
              </w:rPr>
              <w:t>5%</w:t>
            </w:r>
          </w:p>
        </w:tc>
      </w:tr>
      <w:tr w:rsidR="00560DAE" w:rsidRPr="00013181" w14:paraId="7D5FDFDC" w14:textId="77777777" w:rsidTr="0054015F">
        <w:trPr>
          <w:trHeight w:val="414"/>
        </w:trPr>
        <w:tc>
          <w:tcPr>
            <w:tcW w:w="468" w:type="dxa"/>
          </w:tcPr>
          <w:p w14:paraId="7D0A6C05" w14:textId="3C1D128A" w:rsidR="00560DAE" w:rsidRPr="00E37334" w:rsidRDefault="00560DAE" w:rsidP="00013181">
            <w:pPr>
              <w:rPr>
                <w:rFonts w:ascii="Century Gothic" w:hAnsi="Century Gothic" w:cs="Arial"/>
                <w:color w:val="000000"/>
                <w:sz w:val="18"/>
                <w:szCs w:val="18"/>
              </w:rPr>
            </w:pPr>
            <w:r w:rsidRPr="00E37334">
              <w:rPr>
                <w:rFonts w:ascii="Century Gothic" w:hAnsi="Century Gothic" w:cs="Arial"/>
                <w:color w:val="000000"/>
                <w:sz w:val="18"/>
                <w:szCs w:val="18"/>
              </w:rPr>
              <w:t>3.</w:t>
            </w:r>
          </w:p>
        </w:tc>
        <w:tc>
          <w:tcPr>
            <w:tcW w:w="661" w:type="dxa"/>
            <w:tcBorders>
              <w:right w:val="nil"/>
            </w:tcBorders>
          </w:tcPr>
          <w:p w14:paraId="7A5ED031" w14:textId="7C848E5D" w:rsidR="00560DAE" w:rsidRDefault="00560DAE" w:rsidP="00013181">
            <w:pPr>
              <w:rPr>
                <w:rFonts w:ascii="Century Gothic" w:hAnsi="Century Gothic"/>
                <w:noProof/>
                <w:sz w:val="24"/>
                <w:szCs w:val="24"/>
              </w:rPr>
            </w:pPr>
            <w:r>
              <w:rPr>
                <w:rFonts w:ascii="Century Gothic" w:hAnsi="Century Gothic"/>
                <w:noProof/>
                <w:sz w:val="24"/>
                <w:szCs w:val="24"/>
              </w:rPr>
              <w:drawing>
                <wp:inline distT="0" distB="0" distL="0" distR="0" wp14:anchorId="04568099" wp14:editId="5D425F04">
                  <wp:extent cx="381000" cy="254000"/>
                  <wp:effectExtent l="0" t="0" r="0" b="0"/>
                  <wp:docPr id="52" name="Graphic 52" descr="Clipboard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Clipboard Checked with solid fill"/>
                          <pic:cNvPicPr/>
                        </pic:nvPicPr>
                        <pic:blipFill>
                          <a:blip r:embed="rId10">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381000" cy="254000"/>
                          </a:xfrm>
                          <a:prstGeom prst="rect">
                            <a:avLst/>
                          </a:prstGeom>
                        </pic:spPr>
                      </pic:pic>
                    </a:graphicData>
                  </a:graphic>
                </wp:inline>
              </w:drawing>
            </w:r>
          </w:p>
        </w:tc>
        <w:tc>
          <w:tcPr>
            <w:tcW w:w="709" w:type="dxa"/>
            <w:tcBorders>
              <w:left w:val="nil"/>
            </w:tcBorders>
          </w:tcPr>
          <w:p w14:paraId="13DEFA60" w14:textId="1FB7F8B0" w:rsidR="00560DAE" w:rsidRPr="00E37334" w:rsidRDefault="00560DAE" w:rsidP="00013181">
            <w:pPr>
              <w:rPr>
                <w:rFonts w:ascii="Century Gothic" w:hAnsi="Century Gothic" w:cs="Arial"/>
                <w:color w:val="000000"/>
                <w:sz w:val="18"/>
                <w:szCs w:val="18"/>
              </w:rPr>
            </w:pPr>
          </w:p>
        </w:tc>
        <w:tc>
          <w:tcPr>
            <w:tcW w:w="4536" w:type="dxa"/>
          </w:tcPr>
          <w:p w14:paraId="6C37E068" w14:textId="37B7D51E" w:rsidR="00560DAE" w:rsidRPr="00E37334" w:rsidRDefault="00560DAE" w:rsidP="00963B3D">
            <w:pPr>
              <w:rPr>
                <w:rFonts w:ascii="Century Gothic" w:hAnsi="Century Gothic" w:cs="Arial"/>
                <w:color w:val="000000"/>
                <w:sz w:val="18"/>
                <w:szCs w:val="18"/>
              </w:rPr>
            </w:pPr>
            <w:r>
              <w:rPr>
                <w:rFonts w:ascii="Century Gothic" w:hAnsi="Century Gothic" w:cs="Arial"/>
                <w:color w:val="000000"/>
                <w:sz w:val="18"/>
                <w:szCs w:val="18"/>
              </w:rPr>
              <w:t xml:space="preserve">Establish a </w:t>
            </w:r>
            <w:r w:rsidR="00A63BF8">
              <w:rPr>
                <w:rFonts w:ascii="Century Gothic" w:hAnsi="Century Gothic" w:cs="Arial"/>
                <w:color w:val="000000"/>
                <w:sz w:val="18"/>
                <w:szCs w:val="18"/>
              </w:rPr>
              <w:t>Customer</w:t>
            </w:r>
            <w:r>
              <w:rPr>
                <w:rFonts w:ascii="Century Gothic" w:hAnsi="Century Gothic" w:cs="Arial"/>
                <w:color w:val="000000"/>
                <w:sz w:val="18"/>
                <w:szCs w:val="18"/>
              </w:rPr>
              <w:t xml:space="preserve"> </w:t>
            </w:r>
            <w:r w:rsidR="00025276">
              <w:rPr>
                <w:rFonts w:ascii="Century Gothic" w:hAnsi="Century Gothic" w:cs="Arial"/>
                <w:color w:val="000000"/>
                <w:sz w:val="18"/>
                <w:szCs w:val="18"/>
              </w:rPr>
              <w:t>Panel</w:t>
            </w:r>
          </w:p>
        </w:tc>
        <w:tc>
          <w:tcPr>
            <w:tcW w:w="3048" w:type="dxa"/>
          </w:tcPr>
          <w:p w14:paraId="36A8E414" w14:textId="5655D7D4" w:rsidR="00560DAE" w:rsidRPr="00E37334" w:rsidRDefault="00025276" w:rsidP="00013181">
            <w:pPr>
              <w:rPr>
                <w:rFonts w:ascii="Century Gothic" w:hAnsi="Century Gothic" w:cs="Arial"/>
                <w:color w:val="000000"/>
                <w:sz w:val="18"/>
                <w:szCs w:val="18"/>
              </w:rPr>
            </w:pPr>
            <w:r>
              <w:rPr>
                <w:rFonts w:ascii="Century Gothic" w:hAnsi="Century Gothic" w:cs="Arial"/>
                <w:color w:val="000000"/>
                <w:sz w:val="18"/>
                <w:szCs w:val="18"/>
              </w:rPr>
              <w:t xml:space="preserve">Panel </w:t>
            </w:r>
            <w:r w:rsidR="00560DAE">
              <w:rPr>
                <w:rFonts w:ascii="Century Gothic" w:hAnsi="Century Gothic" w:cs="Arial"/>
                <w:color w:val="000000"/>
                <w:sz w:val="18"/>
                <w:szCs w:val="18"/>
              </w:rPr>
              <w:t>established.</w:t>
            </w:r>
          </w:p>
        </w:tc>
        <w:tc>
          <w:tcPr>
            <w:tcW w:w="1368" w:type="dxa"/>
          </w:tcPr>
          <w:p w14:paraId="08429522" w14:textId="2EEB1830" w:rsidR="00560DAE" w:rsidRPr="00E37334" w:rsidRDefault="00560DAE" w:rsidP="0010788C">
            <w:pPr>
              <w:jc w:val="center"/>
              <w:rPr>
                <w:rFonts w:ascii="Century Gothic" w:hAnsi="Century Gothic" w:cs="Arial"/>
                <w:color w:val="000000"/>
                <w:sz w:val="18"/>
                <w:szCs w:val="18"/>
              </w:rPr>
            </w:pPr>
            <w:r>
              <w:rPr>
                <w:rFonts w:ascii="Century Gothic" w:hAnsi="Century Gothic" w:cs="Arial"/>
                <w:color w:val="000000"/>
                <w:sz w:val="18"/>
                <w:szCs w:val="18"/>
              </w:rPr>
              <w:t xml:space="preserve">By </w:t>
            </w:r>
            <w:r w:rsidR="00025276">
              <w:rPr>
                <w:rFonts w:ascii="Century Gothic" w:hAnsi="Century Gothic" w:cs="Arial"/>
                <w:color w:val="000000"/>
                <w:sz w:val="18"/>
                <w:szCs w:val="18"/>
              </w:rPr>
              <w:t>May</w:t>
            </w:r>
            <w:r>
              <w:rPr>
                <w:rFonts w:ascii="Century Gothic" w:hAnsi="Century Gothic" w:cs="Arial"/>
                <w:color w:val="000000"/>
                <w:sz w:val="18"/>
                <w:szCs w:val="18"/>
              </w:rPr>
              <w:t xml:space="preserve"> 2021</w:t>
            </w:r>
          </w:p>
        </w:tc>
      </w:tr>
      <w:tr w:rsidR="00560DAE" w:rsidRPr="00013181" w14:paraId="0E0CEE4A" w14:textId="77777777" w:rsidTr="00560DAE">
        <w:trPr>
          <w:trHeight w:val="308"/>
        </w:trPr>
        <w:tc>
          <w:tcPr>
            <w:tcW w:w="10790" w:type="dxa"/>
            <w:gridSpan w:val="6"/>
          </w:tcPr>
          <w:p w14:paraId="6D3464D3" w14:textId="7BDE9BD3" w:rsidR="00560DAE" w:rsidRPr="0054015F" w:rsidRDefault="0054015F" w:rsidP="00F11965">
            <w:pPr>
              <w:shd w:val="clear" w:color="auto" w:fill="F2F2F2" w:themeFill="background1" w:themeFillShade="F2"/>
              <w:jc w:val="center"/>
              <w:rPr>
                <w:rFonts w:ascii="Century Gothic" w:hAnsi="Century Gothic" w:cs="Arial"/>
                <w:b/>
                <w:color w:val="000000"/>
                <w:sz w:val="22"/>
                <w:szCs w:val="22"/>
              </w:rPr>
            </w:pPr>
            <w:r w:rsidRPr="0054015F">
              <w:rPr>
                <w:rFonts w:ascii="Century Gothic" w:hAnsi="Century Gothic" w:cs="Arial"/>
                <w:b/>
                <w:color w:val="000000"/>
                <w:sz w:val="22"/>
                <w:szCs w:val="22"/>
              </w:rPr>
              <w:t>STRATEGIC OBJECTIVE 2: TO DELIVER HIGH-QUALITY HOMES AND SERVICES.</w:t>
            </w:r>
          </w:p>
        </w:tc>
      </w:tr>
      <w:tr w:rsidR="00560DAE" w:rsidRPr="00013181" w14:paraId="0236E07D" w14:textId="77777777" w:rsidTr="0054015F">
        <w:trPr>
          <w:trHeight w:val="523"/>
        </w:trPr>
        <w:tc>
          <w:tcPr>
            <w:tcW w:w="468" w:type="dxa"/>
          </w:tcPr>
          <w:p w14:paraId="74F4D618" w14:textId="17313576" w:rsidR="00560DAE" w:rsidRPr="00E37334" w:rsidRDefault="00560DAE" w:rsidP="00013181">
            <w:pPr>
              <w:rPr>
                <w:rFonts w:ascii="Century Gothic" w:hAnsi="Century Gothic" w:cs="Arial"/>
                <w:color w:val="000000"/>
                <w:sz w:val="18"/>
                <w:szCs w:val="18"/>
              </w:rPr>
            </w:pPr>
            <w:r w:rsidRPr="00E37334">
              <w:rPr>
                <w:rFonts w:ascii="Century Gothic" w:hAnsi="Century Gothic" w:cs="Arial"/>
                <w:color w:val="000000"/>
                <w:sz w:val="18"/>
                <w:szCs w:val="18"/>
              </w:rPr>
              <w:t>4.</w:t>
            </w:r>
          </w:p>
        </w:tc>
        <w:tc>
          <w:tcPr>
            <w:tcW w:w="661" w:type="dxa"/>
            <w:tcBorders>
              <w:right w:val="nil"/>
            </w:tcBorders>
          </w:tcPr>
          <w:p w14:paraId="1F300578" w14:textId="77777777" w:rsidR="00560DAE" w:rsidRDefault="00560DAE" w:rsidP="00013181">
            <w:pPr>
              <w:rPr>
                <w:rFonts w:ascii="Century Gothic" w:hAnsi="Century Gothic"/>
                <w:noProof/>
                <w:sz w:val="24"/>
                <w:szCs w:val="24"/>
              </w:rPr>
            </w:pPr>
          </w:p>
        </w:tc>
        <w:tc>
          <w:tcPr>
            <w:tcW w:w="709" w:type="dxa"/>
            <w:tcBorders>
              <w:left w:val="nil"/>
            </w:tcBorders>
          </w:tcPr>
          <w:p w14:paraId="6FC64D8D" w14:textId="12E1F1C6" w:rsidR="00560DAE" w:rsidRPr="00E37334" w:rsidRDefault="00560DAE" w:rsidP="00013181">
            <w:pPr>
              <w:rPr>
                <w:rFonts w:ascii="Century Gothic" w:hAnsi="Century Gothic" w:cs="Arial"/>
                <w:color w:val="000000"/>
                <w:sz w:val="18"/>
                <w:szCs w:val="18"/>
              </w:rPr>
            </w:pPr>
            <w:r>
              <w:rPr>
                <w:rFonts w:ascii="Century Gothic" w:hAnsi="Century Gothic"/>
                <w:noProof/>
                <w:sz w:val="24"/>
                <w:szCs w:val="24"/>
              </w:rPr>
              <w:drawing>
                <wp:inline distT="0" distB="0" distL="0" distR="0" wp14:anchorId="0104ECEF" wp14:editId="057012F8">
                  <wp:extent cx="336550" cy="254000"/>
                  <wp:effectExtent l="0" t="0" r="6350" b="0"/>
                  <wp:docPr id="2" name="Graphic 2"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Bullseye with solid fill"/>
                          <pic:cNvPicPr/>
                        </pic:nvPicPr>
                        <pic:blipFill>
                          <a:blip r:embed="rId12">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336550" cy="254000"/>
                          </a:xfrm>
                          <a:prstGeom prst="rect">
                            <a:avLst/>
                          </a:prstGeom>
                        </pic:spPr>
                      </pic:pic>
                    </a:graphicData>
                  </a:graphic>
                </wp:inline>
              </w:drawing>
            </w:r>
          </w:p>
        </w:tc>
        <w:tc>
          <w:tcPr>
            <w:tcW w:w="4536" w:type="dxa"/>
          </w:tcPr>
          <w:p w14:paraId="259A1DB9" w14:textId="0FD974A7" w:rsidR="00560DAE" w:rsidRPr="00BB5741" w:rsidRDefault="00560DAE" w:rsidP="00963B3D">
            <w:pPr>
              <w:rPr>
                <w:rFonts w:ascii="Century Gothic" w:hAnsi="Century Gothic"/>
                <w:sz w:val="18"/>
                <w:szCs w:val="18"/>
              </w:rPr>
            </w:pPr>
            <w:r>
              <w:rPr>
                <w:rFonts w:ascii="Century Gothic" w:hAnsi="Century Gothic"/>
                <w:sz w:val="18"/>
                <w:szCs w:val="18"/>
              </w:rPr>
              <w:t>Deliver planned maintenance programme</w:t>
            </w:r>
          </w:p>
        </w:tc>
        <w:tc>
          <w:tcPr>
            <w:tcW w:w="3048" w:type="dxa"/>
          </w:tcPr>
          <w:p w14:paraId="247313A8" w14:textId="30D7FBA2" w:rsidR="00560DAE" w:rsidRPr="00E37334" w:rsidRDefault="00025276" w:rsidP="00013181">
            <w:pPr>
              <w:rPr>
                <w:rFonts w:ascii="Century Gothic" w:hAnsi="Century Gothic" w:cs="Arial"/>
                <w:color w:val="000000"/>
                <w:sz w:val="18"/>
                <w:szCs w:val="18"/>
              </w:rPr>
            </w:pPr>
            <w:r>
              <w:rPr>
                <w:rFonts w:ascii="Century Gothic" w:hAnsi="Century Gothic" w:cs="Arial"/>
                <w:color w:val="000000"/>
                <w:sz w:val="18"/>
                <w:szCs w:val="18"/>
              </w:rPr>
              <w:t>Pr</w:t>
            </w:r>
            <w:r w:rsidR="00560DAE">
              <w:rPr>
                <w:rFonts w:ascii="Century Gothic" w:hAnsi="Century Gothic" w:cs="Arial"/>
                <w:color w:val="000000"/>
                <w:sz w:val="18"/>
                <w:szCs w:val="18"/>
              </w:rPr>
              <w:t xml:space="preserve">ogramme </w:t>
            </w:r>
            <w:r>
              <w:rPr>
                <w:rFonts w:ascii="Century Gothic" w:hAnsi="Century Gothic" w:cs="Arial"/>
                <w:color w:val="000000"/>
                <w:sz w:val="18"/>
                <w:szCs w:val="18"/>
              </w:rPr>
              <w:t>approved</w:t>
            </w:r>
          </w:p>
        </w:tc>
        <w:tc>
          <w:tcPr>
            <w:tcW w:w="1368" w:type="dxa"/>
          </w:tcPr>
          <w:p w14:paraId="36D71133" w14:textId="6C0D1A6B" w:rsidR="00560DAE" w:rsidRPr="00E37334" w:rsidRDefault="00025276" w:rsidP="0010788C">
            <w:pPr>
              <w:jc w:val="center"/>
              <w:rPr>
                <w:rFonts w:ascii="Century Gothic" w:hAnsi="Century Gothic" w:cs="Arial"/>
                <w:color w:val="000000"/>
                <w:sz w:val="18"/>
                <w:szCs w:val="18"/>
              </w:rPr>
            </w:pPr>
            <w:r>
              <w:rPr>
                <w:rFonts w:ascii="Century Gothic" w:hAnsi="Century Gothic" w:cs="Arial"/>
                <w:color w:val="000000"/>
                <w:sz w:val="18"/>
                <w:szCs w:val="18"/>
              </w:rPr>
              <w:t>By May 2021</w:t>
            </w:r>
          </w:p>
        </w:tc>
      </w:tr>
      <w:tr w:rsidR="00025276" w:rsidRPr="00013181" w14:paraId="14B1A190" w14:textId="77777777" w:rsidTr="0054015F">
        <w:trPr>
          <w:trHeight w:val="523"/>
        </w:trPr>
        <w:tc>
          <w:tcPr>
            <w:tcW w:w="468" w:type="dxa"/>
          </w:tcPr>
          <w:p w14:paraId="3E9E0757" w14:textId="0CF819DE" w:rsidR="00025276" w:rsidRPr="00E37334" w:rsidRDefault="00025276" w:rsidP="00013181">
            <w:pPr>
              <w:rPr>
                <w:rFonts w:ascii="Century Gothic" w:hAnsi="Century Gothic" w:cs="Arial"/>
                <w:color w:val="000000"/>
                <w:sz w:val="18"/>
                <w:szCs w:val="18"/>
              </w:rPr>
            </w:pPr>
            <w:r>
              <w:rPr>
                <w:rFonts w:ascii="Century Gothic" w:hAnsi="Century Gothic" w:cs="Arial"/>
                <w:color w:val="000000"/>
                <w:sz w:val="18"/>
                <w:szCs w:val="18"/>
              </w:rPr>
              <w:t xml:space="preserve">5. </w:t>
            </w:r>
          </w:p>
        </w:tc>
        <w:tc>
          <w:tcPr>
            <w:tcW w:w="661" w:type="dxa"/>
            <w:tcBorders>
              <w:right w:val="nil"/>
            </w:tcBorders>
          </w:tcPr>
          <w:p w14:paraId="4F8C5C03" w14:textId="77777777" w:rsidR="00025276" w:rsidRDefault="00025276" w:rsidP="00013181">
            <w:pPr>
              <w:rPr>
                <w:rFonts w:ascii="Century Gothic" w:hAnsi="Century Gothic"/>
                <w:noProof/>
                <w:sz w:val="24"/>
                <w:szCs w:val="24"/>
              </w:rPr>
            </w:pPr>
          </w:p>
        </w:tc>
        <w:tc>
          <w:tcPr>
            <w:tcW w:w="709" w:type="dxa"/>
            <w:tcBorders>
              <w:left w:val="nil"/>
            </w:tcBorders>
          </w:tcPr>
          <w:p w14:paraId="56B2BCE6" w14:textId="3CB723D3" w:rsidR="00025276" w:rsidRDefault="00025276" w:rsidP="00013181">
            <w:pPr>
              <w:rPr>
                <w:rFonts w:ascii="Century Gothic" w:hAnsi="Century Gothic"/>
                <w:noProof/>
                <w:sz w:val="24"/>
                <w:szCs w:val="24"/>
              </w:rPr>
            </w:pPr>
            <w:r>
              <w:rPr>
                <w:rFonts w:ascii="Century Gothic" w:hAnsi="Century Gothic"/>
                <w:noProof/>
                <w:sz w:val="24"/>
                <w:szCs w:val="24"/>
              </w:rPr>
              <w:drawing>
                <wp:inline distT="0" distB="0" distL="0" distR="0" wp14:anchorId="58E62F6A" wp14:editId="0BD19825">
                  <wp:extent cx="336550" cy="266700"/>
                  <wp:effectExtent l="0" t="0" r="6350" b="0"/>
                  <wp:docPr id="35" name="Graphic 35"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Bullseye with solid fill"/>
                          <pic:cNvPicPr/>
                        </pic:nvPicPr>
                        <pic:blipFill>
                          <a:blip r:embed="rId12">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336550" cy="266700"/>
                          </a:xfrm>
                          <a:prstGeom prst="rect">
                            <a:avLst/>
                          </a:prstGeom>
                        </pic:spPr>
                      </pic:pic>
                    </a:graphicData>
                  </a:graphic>
                </wp:inline>
              </w:drawing>
            </w:r>
          </w:p>
        </w:tc>
        <w:tc>
          <w:tcPr>
            <w:tcW w:w="4536" w:type="dxa"/>
          </w:tcPr>
          <w:p w14:paraId="107A3FAD" w14:textId="329431E6" w:rsidR="00025276" w:rsidRDefault="00025276" w:rsidP="00025276">
            <w:pPr>
              <w:rPr>
                <w:rFonts w:ascii="Century Gothic" w:hAnsi="Century Gothic" w:cs="Arial"/>
                <w:color w:val="000000"/>
                <w:sz w:val="18"/>
                <w:szCs w:val="18"/>
              </w:rPr>
            </w:pPr>
            <w:r>
              <w:rPr>
                <w:rFonts w:ascii="Century Gothic" w:hAnsi="Century Gothic" w:cs="Arial"/>
                <w:color w:val="000000"/>
                <w:sz w:val="18"/>
                <w:szCs w:val="18"/>
              </w:rPr>
              <w:t xml:space="preserve">Develop departmental service plans </w:t>
            </w:r>
          </w:p>
          <w:p w14:paraId="2205AD48" w14:textId="77777777" w:rsidR="00025276" w:rsidRDefault="00025276" w:rsidP="00963B3D">
            <w:pPr>
              <w:rPr>
                <w:rFonts w:ascii="Century Gothic" w:hAnsi="Century Gothic"/>
                <w:sz w:val="18"/>
                <w:szCs w:val="18"/>
              </w:rPr>
            </w:pPr>
          </w:p>
        </w:tc>
        <w:tc>
          <w:tcPr>
            <w:tcW w:w="3048" w:type="dxa"/>
          </w:tcPr>
          <w:p w14:paraId="4ED561F2" w14:textId="20AA542C" w:rsidR="00025276" w:rsidRDefault="00025276" w:rsidP="00013181">
            <w:pPr>
              <w:rPr>
                <w:rFonts w:ascii="Century Gothic" w:hAnsi="Century Gothic" w:cs="Arial"/>
                <w:color w:val="000000"/>
                <w:sz w:val="18"/>
                <w:szCs w:val="18"/>
              </w:rPr>
            </w:pPr>
            <w:r>
              <w:rPr>
                <w:rFonts w:ascii="Century Gothic" w:hAnsi="Century Gothic" w:cs="Arial"/>
                <w:color w:val="000000"/>
                <w:sz w:val="18"/>
                <w:szCs w:val="18"/>
              </w:rPr>
              <w:t>4 plans in place</w:t>
            </w:r>
          </w:p>
        </w:tc>
        <w:tc>
          <w:tcPr>
            <w:tcW w:w="1368" w:type="dxa"/>
          </w:tcPr>
          <w:p w14:paraId="6B1B62FE" w14:textId="14D9B212" w:rsidR="00025276" w:rsidRDefault="00025276" w:rsidP="0010788C">
            <w:pPr>
              <w:jc w:val="center"/>
              <w:rPr>
                <w:rFonts w:ascii="Century Gothic" w:hAnsi="Century Gothic" w:cs="Arial"/>
                <w:color w:val="000000"/>
                <w:sz w:val="18"/>
                <w:szCs w:val="18"/>
              </w:rPr>
            </w:pPr>
            <w:r>
              <w:rPr>
                <w:rFonts w:ascii="Century Gothic" w:hAnsi="Century Gothic" w:cs="Arial"/>
                <w:color w:val="000000"/>
                <w:sz w:val="18"/>
                <w:szCs w:val="18"/>
              </w:rPr>
              <w:t>By April 2021</w:t>
            </w:r>
          </w:p>
        </w:tc>
      </w:tr>
      <w:tr w:rsidR="00560DAE" w:rsidRPr="00013181" w14:paraId="6C7845C1" w14:textId="77777777" w:rsidTr="0054015F">
        <w:trPr>
          <w:trHeight w:val="494"/>
        </w:trPr>
        <w:tc>
          <w:tcPr>
            <w:tcW w:w="468" w:type="dxa"/>
          </w:tcPr>
          <w:p w14:paraId="0E4EC466" w14:textId="221F8D16" w:rsidR="00560DAE" w:rsidRPr="00E37334" w:rsidRDefault="00025276" w:rsidP="00195B2A">
            <w:pPr>
              <w:rPr>
                <w:rFonts w:ascii="Century Gothic" w:hAnsi="Century Gothic" w:cs="Arial"/>
                <w:color w:val="000000"/>
                <w:sz w:val="18"/>
                <w:szCs w:val="18"/>
              </w:rPr>
            </w:pPr>
            <w:r>
              <w:rPr>
                <w:rFonts w:ascii="Century Gothic" w:hAnsi="Century Gothic" w:cs="Arial"/>
                <w:color w:val="000000"/>
                <w:sz w:val="18"/>
                <w:szCs w:val="18"/>
              </w:rPr>
              <w:t>6</w:t>
            </w:r>
            <w:r w:rsidR="00560DAE" w:rsidRPr="00E37334">
              <w:rPr>
                <w:rFonts w:ascii="Century Gothic" w:hAnsi="Century Gothic" w:cs="Arial"/>
                <w:color w:val="000000"/>
                <w:sz w:val="18"/>
                <w:szCs w:val="18"/>
              </w:rPr>
              <w:t>.</w:t>
            </w:r>
          </w:p>
        </w:tc>
        <w:tc>
          <w:tcPr>
            <w:tcW w:w="661" w:type="dxa"/>
            <w:tcBorders>
              <w:right w:val="nil"/>
            </w:tcBorders>
          </w:tcPr>
          <w:p w14:paraId="2F715A41" w14:textId="77777777" w:rsidR="00560DAE" w:rsidRDefault="00560DAE" w:rsidP="00195B2A">
            <w:pPr>
              <w:rPr>
                <w:rFonts w:ascii="Century Gothic" w:hAnsi="Century Gothic"/>
                <w:noProof/>
                <w:sz w:val="24"/>
                <w:szCs w:val="24"/>
              </w:rPr>
            </w:pPr>
          </w:p>
        </w:tc>
        <w:tc>
          <w:tcPr>
            <w:tcW w:w="709" w:type="dxa"/>
            <w:tcBorders>
              <w:left w:val="nil"/>
            </w:tcBorders>
          </w:tcPr>
          <w:p w14:paraId="7ED13E3E" w14:textId="03F0D59E" w:rsidR="00560DAE" w:rsidRPr="00E37334" w:rsidRDefault="00560DAE" w:rsidP="00195B2A">
            <w:pPr>
              <w:rPr>
                <w:rFonts w:ascii="Century Gothic" w:hAnsi="Century Gothic" w:cs="Arial"/>
                <w:color w:val="000000"/>
                <w:sz w:val="18"/>
                <w:szCs w:val="18"/>
              </w:rPr>
            </w:pPr>
            <w:r>
              <w:rPr>
                <w:rFonts w:ascii="Century Gothic" w:hAnsi="Century Gothic"/>
                <w:noProof/>
                <w:sz w:val="24"/>
                <w:szCs w:val="24"/>
              </w:rPr>
              <w:drawing>
                <wp:inline distT="0" distB="0" distL="0" distR="0" wp14:anchorId="493FC792" wp14:editId="2692D94A">
                  <wp:extent cx="336550" cy="273050"/>
                  <wp:effectExtent l="0" t="0" r="6350" b="0"/>
                  <wp:docPr id="3" name="Graphic 3"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Bullseye with solid fill"/>
                          <pic:cNvPicPr/>
                        </pic:nvPicPr>
                        <pic:blipFill>
                          <a:blip r:embed="rId12">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336550" cy="273050"/>
                          </a:xfrm>
                          <a:prstGeom prst="rect">
                            <a:avLst/>
                          </a:prstGeom>
                        </pic:spPr>
                      </pic:pic>
                    </a:graphicData>
                  </a:graphic>
                </wp:inline>
              </w:drawing>
            </w:r>
          </w:p>
        </w:tc>
        <w:tc>
          <w:tcPr>
            <w:tcW w:w="4536" w:type="dxa"/>
          </w:tcPr>
          <w:p w14:paraId="3843BFCC" w14:textId="18670B49" w:rsidR="00560DAE" w:rsidRPr="00E37334" w:rsidRDefault="00560DAE" w:rsidP="00195B2A">
            <w:pPr>
              <w:rPr>
                <w:rFonts w:ascii="Century Gothic" w:hAnsi="Century Gothic" w:cs="Arial"/>
                <w:color w:val="000000"/>
                <w:sz w:val="18"/>
                <w:szCs w:val="18"/>
              </w:rPr>
            </w:pPr>
            <w:r>
              <w:rPr>
                <w:rFonts w:ascii="Century Gothic" w:hAnsi="Century Gothic" w:cs="Arial"/>
                <w:color w:val="000000"/>
                <w:sz w:val="18"/>
                <w:szCs w:val="18"/>
              </w:rPr>
              <w:t>Maintain key service performance levels</w:t>
            </w:r>
          </w:p>
        </w:tc>
        <w:tc>
          <w:tcPr>
            <w:tcW w:w="3048" w:type="dxa"/>
          </w:tcPr>
          <w:p w14:paraId="63E9A162" w14:textId="29CAB4BC" w:rsidR="00025276" w:rsidRPr="00467C37" w:rsidRDefault="00025276" w:rsidP="00AA1057">
            <w:pPr>
              <w:pStyle w:val="ListParagraph"/>
              <w:numPr>
                <w:ilvl w:val="0"/>
                <w:numId w:val="7"/>
              </w:numPr>
              <w:ind w:left="86" w:hanging="142"/>
              <w:rPr>
                <w:rFonts w:ascii="Century Gothic" w:hAnsi="Century Gothic" w:cstheme="majorHAnsi"/>
                <w:bCs/>
                <w:color w:val="000000"/>
                <w:sz w:val="18"/>
                <w:szCs w:val="18"/>
              </w:rPr>
            </w:pPr>
            <w:bookmarkStart w:id="11" w:name="_Hlk66601919"/>
            <w:r w:rsidRPr="00467C37">
              <w:rPr>
                <w:rFonts w:ascii="Century Gothic" w:hAnsi="Century Gothic" w:cstheme="majorHAnsi"/>
                <w:color w:val="000000"/>
                <w:sz w:val="18"/>
                <w:szCs w:val="18"/>
              </w:rPr>
              <w:t>% gas safety inspections</w:t>
            </w:r>
          </w:p>
          <w:p w14:paraId="5F4CDD67" w14:textId="14E11F05" w:rsidR="00560DAE" w:rsidRPr="00467C37" w:rsidRDefault="00560DAE" w:rsidP="00AA1057">
            <w:pPr>
              <w:pStyle w:val="ListParagraph"/>
              <w:numPr>
                <w:ilvl w:val="0"/>
                <w:numId w:val="7"/>
              </w:numPr>
              <w:ind w:left="86" w:hanging="142"/>
              <w:rPr>
                <w:rFonts w:ascii="Century Gothic" w:hAnsi="Century Gothic" w:cstheme="majorHAnsi"/>
                <w:bCs/>
                <w:color w:val="000000"/>
                <w:sz w:val="18"/>
                <w:szCs w:val="18"/>
              </w:rPr>
            </w:pPr>
            <w:r w:rsidRPr="00467C37">
              <w:rPr>
                <w:rFonts w:ascii="Century Gothic" w:hAnsi="Century Gothic" w:cstheme="majorHAnsi"/>
                <w:bCs/>
                <w:color w:val="000000"/>
                <w:sz w:val="18"/>
                <w:szCs w:val="18"/>
              </w:rPr>
              <w:t>%  repairs right first time</w:t>
            </w:r>
          </w:p>
          <w:p w14:paraId="04CC73F3" w14:textId="53F23616" w:rsidR="00560DAE" w:rsidRPr="00467C37" w:rsidRDefault="00560DAE" w:rsidP="00AA1057">
            <w:pPr>
              <w:pStyle w:val="ListParagraph"/>
              <w:numPr>
                <w:ilvl w:val="0"/>
                <w:numId w:val="7"/>
              </w:numPr>
              <w:ind w:left="86" w:hanging="142"/>
              <w:rPr>
                <w:rFonts w:ascii="Century Gothic" w:hAnsi="Century Gothic" w:cstheme="majorHAnsi"/>
                <w:bCs/>
                <w:color w:val="000000"/>
                <w:sz w:val="18"/>
                <w:szCs w:val="18"/>
              </w:rPr>
            </w:pPr>
            <w:r w:rsidRPr="00467C37">
              <w:rPr>
                <w:rFonts w:ascii="Century Gothic" w:hAnsi="Century Gothic" w:cstheme="majorHAnsi"/>
                <w:bCs/>
                <w:color w:val="000000"/>
                <w:sz w:val="18"/>
                <w:szCs w:val="18"/>
              </w:rPr>
              <w:t xml:space="preserve">Time to complete </w:t>
            </w:r>
            <w:r w:rsidR="00025276" w:rsidRPr="00467C37">
              <w:rPr>
                <w:rFonts w:ascii="Century Gothic" w:hAnsi="Century Gothic" w:cstheme="majorHAnsi"/>
                <w:bCs/>
                <w:color w:val="000000"/>
                <w:sz w:val="18"/>
                <w:szCs w:val="18"/>
              </w:rPr>
              <w:t>non-</w:t>
            </w:r>
            <w:r w:rsidRPr="00467C37">
              <w:rPr>
                <w:rFonts w:ascii="Century Gothic" w:hAnsi="Century Gothic" w:cstheme="majorHAnsi"/>
                <w:bCs/>
                <w:color w:val="000000"/>
                <w:sz w:val="18"/>
                <w:szCs w:val="18"/>
              </w:rPr>
              <w:t>emergency repairs</w:t>
            </w:r>
          </w:p>
          <w:p w14:paraId="1A21C882" w14:textId="70077111" w:rsidR="00560DAE" w:rsidRPr="00467C37" w:rsidRDefault="00560DAE" w:rsidP="00AA1057">
            <w:pPr>
              <w:pStyle w:val="ListParagraph"/>
              <w:numPr>
                <w:ilvl w:val="0"/>
                <w:numId w:val="7"/>
              </w:numPr>
              <w:ind w:left="86" w:hanging="142"/>
              <w:rPr>
                <w:rFonts w:ascii="Century Gothic" w:hAnsi="Century Gothic" w:cstheme="majorHAnsi"/>
                <w:bCs/>
                <w:color w:val="000000"/>
                <w:sz w:val="18"/>
                <w:szCs w:val="18"/>
              </w:rPr>
            </w:pPr>
            <w:r w:rsidRPr="00467C37">
              <w:rPr>
                <w:rFonts w:ascii="Century Gothic" w:hAnsi="Century Gothic" w:cstheme="majorHAnsi"/>
                <w:bCs/>
                <w:color w:val="000000"/>
                <w:sz w:val="18"/>
                <w:szCs w:val="18"/>
              </w:rPr>
              <w:t>Average time to relet</w:t>
            </w:r>
            <w:bookmarkEnd w:id="11"/>
            <w:r w:rsidR="00467C37" w:rsidRPr="00467C37">
              <w:rPr>
                <w:rFonts w:ascii="Century Gothic" w:hAnsi="Century Gothic" w:cstheme="majorHAnsi"/>
                <w:bCs/>
                <w:color w:val="000000"/>
                <w:sz w:val="18"/>
                <w:szCs w:val="18"/>
              </w:rPr>
              <w:t xml:space="preserve"> properties</w:t>
            </w:r>
          </w:p>
        </w:tc>
        <w:tc>
          <w:tcPr>
            <w:tcW w:w="1368" w:type="dxa"/>
          </w:tcPr>
          <w:p w14:paraId="59F11C11" w14:textId="77777777" w:rsidR="00025276" w:rsidRDefault="00025276" w:rsidP="00195B2A">
            <w:pPr>
              <w:jc w:val="center"/>
              <w:rPr>
                <w:rFonts w:ascii="Century Gothic" w:hAnsi="Century Gothic" w:cstheme="majorHAnsi"/>
                <w:color w:val="000000"/>
                <w:sz w:val="18"/>
                <w:szCs w:val="18"/>
              </w:rPr>
            </w:pPr>
            <w:r>
              <w:rPr>
                <w:rFonts w:ascii="Century Gothic" w:hAnsi="Century Gothic" w:cstheme="majorHAnsi"/>
                <w:color w:val="000000"/>
                <w:sz w:val="18"/>
                <w:szCs w:val="18"/>
              </w:rPr>
              <w:t>100%</w:t>
            </w:r>
          </w:p>
          <w:p w14:paraId="73522998" w14:textId="08467FD6" w:rsidR="00560DAE" w:rsidRDefault="00560DAE" w:rsidP="00195B2A">
            <w:pPr>
              <w:jc w:val="center"/>
              <w:rPr>
                <w:rFonts w:ascii="Century Gothic" w:hAnsi="Century Gothic" w:cstheme="majorHAnsi"/>
                <w:color w:val="000000"/>
                <w:sz w:val="18"/>
                <w:szCs w:val="18"/>
              </w:rPr>
            </w:pPr>
            <w:r>
              <w:rPr>
                <w:rFonts w:ascii="Century Gothic" w:hAnsi="Century Gothic" w:cstheme="majorHAnsi"/>
                <w:color w:val="000000"/>
                <w:sz w:val="18"/>
                <w:szCs w:val="18"/>
              </w:rPr>
              <w:t>9</w:t>
            </w:r>
            <w:r w:rsidR="0067656F">
              <w:rPr>
                <w:rFonts w:ascii="Century Gothic" w:hAnsi="Century Gothic" w:cstheme="majorHAnsi"/>
                <w:color w:val="000000"/>
                <w:sz w:val="18"/>
                <w:szCs w:val="18"/>
              </w:rPr>
              <w:t>2</w:t>
            </w:r>
            <w:r>
              <w:rPr>
                <w:rFonts w:ascii="Century Gothic" w:hAnsi="Century Gothic" w:cstheme="majorHAnsi"/>
                <w:color w:val="000000"/>
                <w:sz w:val="18"/>
                <w:szCs w:val="18"/>
              </w:rPr>
              <w:t>%</w:t>
            </w:r>
          </w:p>
          <w:p w14:paraId="2FC5A73E" w14:textId="2DD0C6C3" w:rsidR="00560DAE" w:rsidRDefault="00CF401D" w:rsidP="00195B2A">
            <w:pPr>
              <w:jc w:val="center"/>
              <w:rPr>
                <w:rFonts w:ascii="Century Gothic" w:hAnsi="Century Gothic" w:cstheme="majorHAnsi"/>
                <w:color w:val="000000"/>
                <w:sz w:val="18"/>
                <w:szCs w:val="18"/>
              </w:rPr>
            </w:pPr>
            <w:r>
              <w:rPr>
                <w:rFonts w:ascii="Century Gothic" w:hAnsi="Century Gothic" w:cstheme="majorHAnsi"/>
                <w:color w:val="000000"/>
                <w:sz w:val="18"/>
                <w:szCs w:val="18"/>
              </w:rPr>
              <w:t>6 days</w:t>
            </w:r>
          </w:p>
          <w:p w14:paraId="003E61E4" w14:textId="77777777" w:rsidR="00467C37" w:rsidRDefault="00467C37" w:rsidP="00195B2A">
            <w:pPr>
              <w:jc w:val="center"/>
              <w:rPr>
                <w:rFonts w:ascii="Century Gothic" w:hAnsi="Century Gothic" w:cstheme="majorHAnsi"/>
                <w:color w:val="000000"/>
                <w:sz w:val="18"/>
                <w:szCs w:val="18"/>
              </w:rPr>
            </w:pPr>
          </w:p>
          <w:p w14:paraId="1D2A2CE9" w14:textId="68898EF6" w:rsidR="00560DAE" w:rsidRPr="00E37334" w:rsidRDefault="00560DAE" w:rsidP="00195B2A">
            <w:pPr>
              <w:jc w:val="center"/>
              <w:rPr>
                <w:rFonts w:ascii="Century Gothic" w:hAnsi="Century Gothic" w:cstheme="majorHAnsi"/>
                <w:color w:val="000000"/>
                <w:sz w:val="18"/>
                <w:szCs w:val="18"/>
              </w:rPr>
            </w:pPr>
            <w:r>
              <w:rPr>
                <w:rFonts w:ascii="Century Gothic" w:hAnsi="Century Gothic" w:cstheme="majorHAnsi"/>
                <w:color w:val="000000"/>
                <w:sz w:val="18"/>
                <w:szCs w:val="18"/>
              </w:rPr>
              <w:t>2</w:t>
            </w:r>
            <w:r w:rsidR="0033572E">
              <w:rPr>
                <w:rFonts w:ascii="Century Gothic" w:hAnsi="Century Gothic" w:cstheme="majorHAnsi"/>
                <w:color w:val="000000"/>
                <w:sz w:val="18"/>
                <w:szCs w:val="18"/>
              </w:rPr>
              <w:t>0</w:t>
            </w:r>
            <w:r>
              <w:rPr>
                <w:rFonts w:ascii="Century Gothic" w:hAnsi="Century Gothic" w:cstheme="majorHAnsi"/>
                <w:color w:val="000000"/>
                <w:sz w:val="18"/>
                <w:szCs w:val="18"/>
              </w:rPr>
              <w:t xml:space="preserve"> days</w:t>
            </w:r>
          </w:p>
        </w:tc>
      </w:tr>
      <w:tr w:rsidR="00560DAE" w:rsidRPr="00013181" w14:paraId="18D1E19C" w14:textId="77777777" w:rsidTr="007E132D">
        <w:trPr>
          <w:trHeight w:val="246"/>
        </w:trPr>
        <w:tc>
          <w:tcPr>
            <w:tcW w:w="10790" w:type="dxa"/>
            <w:gridSpan w:val="6"/>
            <w:shd w:val="clear" w:color="auto" w:fill="F2F2F2" w:themeFill="background1" w:themeFillShade="F2"/>
          </w:tcPr>
          <w:p w14:paraId="13A0BF26" w14:textId="14CA04B7" w:rsidR="00560DAE" w:rsidRPr="0054015F" w:rsidRDefault="0054015F" w:rsidP="00F11965">
            <w:pPr>
              <w:jc w:val="center"/>
              <w:rPr>
                <w:rFonts w:ascii="Century Gothic" w:hAnsi="Century Gothic" w:cs="Arial"/>
                <w:b/>
                <w:sz w:val="22"/>
                <w:szCs w:val="22"/>
              </w:rPr>
            </w:pPr>
            <w:r w:rsidRPr="0054015F">
              <w:rPr>
                <w:rFonts w:ascii="Century Gothic" w:hAnsi="Century Gothic" w:cs="Arial"/>
                <w:b/>
                <w:sz w:val="22"/>
                <w:szCs w:val="22"/>
              </w:rPr>
              <w:t>STRATEGIC OBJECTIVE 3: TO WORK WITH PARTNERS TO ENHANCE OUR SERVICES.</w:t>
            </w:r>
          </w:p>
        </w:tc>
      </w:tr>
      <w:tr w:rsidR="00560DAE" w:rsidRPr="00013181" w14:paraId="3B6425E3" w14:textId="77777777" w:rsidTr="0054015F">
        <w:trPr>
          <w:trHeight w:val="519"/>
        </w:trPr>
        <w:tc>
          <w:tcPr>
            <w:tcW w:w="468" w:type="dxa"/>
            <w:shd w:val="clear" w:color="auto" w:fill="auto"/>
          </w:tcPr>
          <w:p w14:paraId="053E9031" w14:textId="4A99F163" w:rsidR="00560DAE" w:rsidRPr="00E37334" w:rsidRDefault="00204034" w:rsidP="00F11965">
            <w:pPr>
              <w:rPr>
                <w:rFonts w:ascii="Century Gothic" w:hAnsi="Century Gothic" w:cs="Arial"/>
                <w:color w:val="000000"/>
                <w:sz w:val="18"/>
                <w:szCs w:val="18"/>
              </w:rPr>
            </w:pPr>
            <w:r>
              <w:rPr>
                <w:rFonts w:ascii="Century Gothic" w:hAnsi="Century Gothic" w:cs="Arial"/>
                <w:color w:val="000000"/>
                <w:sz w:val="18"/>
                <w:szCs w:val="18"/>
              </w:rPr>
              <w:t>7</w:t>
            </w:r>
            <w:r w:rsidR="00560DAE" w:rsidRPr="00E37334">
              <w:rPr>
                <w:rFonts w:ascii="Century Gothic" w:hAnsi="Century Gothic" w:cs="Arial"/>
                <w:color w:val="000000"/>
                <w:sz w:val="18"/>
                <w:szCs w:val="18"/>
              </w:rPr>
              <w:t>.</w:t>
            </w:r>
          </w:p>
        </w:tc>
        <w:tc>
          <w:tcPr>
            <w:tcW w:w="661" w:type="dxa"/>
            <w:tcBorders>
              <w:right w:val="nil"/>
            </w:tcBorders>
          </w:tcPr>
          <w:p w14:paraId="689D3FF6" w14:textId="1F49DA05" w:rsidR="00560DAE" w:rsidRDefault="00560DAE" w:rsidP="00013181">
            <w:pPr>
              <w:rPr>
                <w:rFonts w:ascii="Century Gothic" w:hAnsi="Century Gothic"/>
                <w:noProof/>
                <w:sz w:val="24"/>
                <w:szCs w:val="24"/>
              </w:rPr>
            </w:pPr>
            <w:r>
              <w:rPr>
                <w:rFonts w:ascii="Century Gothic" w:hAnsi="Century Gothic"/>
                <w:noProof/>
                <w:sz w:val="24"/>
                <w:szCs w:val="24"/>
              </w:rPr>
              <w:drawing>
                <wp:inline distT="0" distB="0" distL="0" distR="0" wp14:anchorId="6F3DC296" wp14:editId="6E841B8D">
                  <wp:extent cx="381000" cy="285750"/>
                  <wp:effectExtent l="0" t="0" r="0" b="0"/>
                  <wp:docPr id="34" name="Graphic 34" descr="Clipboard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Clipboard Checked with solid fill"/>
                          <pic:cNvPicPr/>
                        </pic:nvPicPr>
                        <pic:blipFill>
                          <a:blip r:embed="rId10">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381000" cy="285750"/>
                          </a:xfrm>
                          <a:prstGeom prst="rect">
                            <a:avLst/>
                          </a:prstGeom>
                        </pic:spPr>
                      </pic:pic>
                    </a:graphicData>
                  </a:graphic>
                </wp:inline>
              </w:drawing>
            </w:r>
          </w:p>
        </w:tc>
        <w:tc>
          <w:tcPr>
            <w:tcW w:w="709" w:type="dxa"/>
            <w:tcBorders>
              <w:left w:val="nil"/>
            </w:tcBorders>
            <w:shd w:val="clear" w:color="auto" w:fill="auto"/>
          </w:tcPr>
          <w:p w14:paraId="4C2E4E3D" w14:textId="23FF96D3" w:rsidR="00560DAE" w:rsidRPr="00E37334" w:rsidRDefault="00560DAE" w:rsidP="00013181">
            <w:pPr>
              <w:rPr>
                <w:rFonts w:ascii="Century Gothic" w:hAnsi="Century Gothic" w:cs="Arial"/>
                <w:color w:val="000000"/>
                <w:sz w:val="18"/>
                <w:szCs w:val="18"/>
              </w:rPr>
            </w:pPr>
          </w:p>
        </w:tc>
        <w:tc>
          <w:tcPr>
            <w:tcW w:w="4536" w:type="dxa"/>
            <w:shd w:val="clear" w:color="auto" w:fill="auto"/>
          </w:tcPr>
          <w:p w14:paraId="39C0E341" w14:textId="5CAD200F" w:rsidR="00560DAE" w:rsidRPr="00E37334" w:rsidRDefault="00560DAE" w:rsidP="00013181">
            <w:pPr>
              <w:rPr>
                <w:rFonts w:ascii="Century Gothic" w:hAnsi="Century Gothic" w:cs="Arial"/>
                <w:color w:val="000000"/>
                <w:sz w:val="18"/>
                <w:szCs w:val="18"/>
              </w:rPr>
            </w:pPr>
            <w:r>
              <w:rPr>
                <w:rFonts w:ascii="Century Gothic" w:hAnsi="Century Gothic" w:cs="Arial"/>
                <w:color w:val="000000"/>
                <w:sz w:val="18"/>
                <w:szCs w:val="18"/>
              </w:rPr>
              <w:t xml:space="preserve">Deliver </w:t>
            </w:r>
            <w:r w:rsidR="000824B1">
              <w:rPr>
                <w:rFonts w:ascii="Century Gothic" w:hAnsi="Century Gothic" w:cs="Arial"/>
                <w:color w:val="000000"/>
                <w:sz w:val="18"/>
                <w:szCs w:val="18"/>
              </w:rPr>
              <w:t xml:space="preserve">the </w:t>
            </w:r>
            <w:r>
              <w:rPr>
                <w:rFonts w:ascii="Century Gothic" w:hAnsi="Century Gothic" w:cs="Arial"/>
                <w:color w:val="000000"/>
                <w:sz w:val="18"/>
                <w:szCs w:val="18"/>
              </w:rPr>
              <w:t>Transition Project Plan</w:t>
            </w:r>
          </w:p>
        </w:tc>
        <w:tc>
          <w:tcPr>
            <w:tcW w:w="3048" w:type="dxa"/>
            <w:shd w:val="clear" w:color="auto" w:fill="auto"/>
          </w:tcPr>
          <w:p w14:paraId="3AD17C3B" w14:textId="6B9456D6" w:rsidR="00560DAE" w:rsidRPr="00E37334" w:rsidRDefault="00560DAE" w:rsidP="00013181">
            <w:pPr>
              <w:rPr>
                <w:rFonts w:ascii="Century Gothic" w:hAnsi="Century Gothic" w:cs="Arial"/>
                <w:color w:val="000000"/>
                <w:sz w:val="18"/>
                <w:szCs w:val="18"/>
              </w:rPr>
            </w:pPr>
            <w:r>
              <w:rPr>
                <w:rFonts w:ascii="Century Gothic" w:hAnsi="Century Gothic" w:cs="Arial"/>
                <w:color w:val="000000"/>
                <w:sz w:val="18"/>
                <w:szCs w:val="18"/>
              </w:rPr>
              <w:t xml:space="preserve">% milestones achieved </w:t>
            </w:r>
          </w:p>
        </w:tc>
        <w:tc>
          <w:tcPr>
            <w:tcW w:w="1368" w:type="dxa"/>
            <w:shd w:val="clear" w:color="auto" w:fill="auto"/>
          </w:tcPr>
          <w:p w14:paraId="71CCD3A2" w14:textId="6B70CD53" w:rsidR="00560DAE" w:rsidRPr="00E37334" w:rsidRDefault="00560DAE" w:rsidP="0010788C">
            <w:pPr>
              <w:jc w:val="center"/>
              <w:rPr>
                <w:rFonts w:ascii="Century Gothic" w:hAnsi="Century Gothic" w:cs="Arial"/>
                <w:color w:val="000000"/>
                <w:sz w:val="18"/>
                <w:szCs w:val="18"/>
              </w:rPr>
            </w:pPr>
            <w:r>
              <w:rPr>
                <w:rFonts w:ascii="Century Gothic" w:hAnsi="Century Gothic" w:cs="Arial"/>
                <w:color w:val="000000"/>
                <w:sz w:val="18"/>
                <w:szCs w:val="18"/>
              </w:rPr>
              <w:t>100%</w:t>
            </w:r>
          </w:p>
        </w:tc>
      </w:tr>
      <w:tr w:rsidR="00560DAE" w:rsidRPr="00013181" w14:paraId="746BBB82" w14:textId="77777777" w:rsidTr="0054015F">
        <w:trPr>
          <w:trHeight w:val="659"/>
        </w:trPr>
        <w:tc>
          <w:tcPr>
            <w:tcW w:w="468" w:type="dxa"/>
            <w:shd w:val="clear" w:color="auto" w:fill="auto"/>
          </w:tcPr>
          <w:p w14:paraId="0C0E4A83" w14:textId="16E8D491" w:rsidR="00560DAE" w:rsidRPr="00E37334" w:rsidRDefault="00204034" w:rsidP="00013181">
            <w:pPr>
              <w:rPr>
                <w:rFonts w:ascii="Century Gothic" w:hAnsi="Century Gothic" w:cs="Arial"/>
                <w:color w:val="000000"/>
                <w:sz w:val="18"/>
                <w:szCs w:val="18"/>
              </w:rPr>
            </w:pPr>
            <w:r>
              <w:rPr>
                <w:rFonts w:ascii="Century Gothic" w:hAnsi="Century Gothic" w:cs="Arial"/>
                <w:color w:val="000000"/>
                <w:sz w:val="18"/>
                <w:szCs w:val="18"/>
              </w:rPr>
              <w:t>8</w:t>
            </w:r>
            <w:r w:rsidR="00560DAE" w:rsidRPr="00E37334">
              <w:rPr>
                <w:rFonts w:ascii="Century Gothic" w:hAnsi="Century Gothic" w:cs="Arial"/>
                <w:color w:val="000000"/>
                <w:sz w:val="18"/>
                <w:szCs w:val="18"/>
              </w:rPr>
              <w:t>.</w:t>
            </w:r>
          </w:p>
        </w:tc>
        <w:tc>
          <w:tcPr>
            <w:tcW w:w="661" w:type="dxa"/>
            <w:tcBorders>
              <w:right w:val="nil"/>
            </w:tcBorders>
          </w:tcPr>
          <w:p w14:paraId="1B9D9A07" w14:textId="23F8C919" w:rsidR="00560DAE" w:rsidRDefault="00560DAE" w:rsidP="00013181">
            <w:pPr>
              <w:rPr>
                <w:rFonts w:ascii="Century Gothic" w:hAnsi="Century Gothic"/>
                <w:noProof/>
                <w:sz w:val="24"/>
                <w:szCs w:val="24"/>
              </w:rPr>
            </w:pPr>
            <w:r>
              <w:rPr>
                <w:rFonts w:ascii="Century Gothic" w:hAnsi="Century Gothic"/>
                <w:noProof/>
                <w:sz w:val="24"/>
                <w:szCs w:val="24"/>
              </w:rPr>
              <w:drawing>
                <wp:inline distT="0" distB="0" distL="0" distR="0" wp14:anchorId="1A479023" wp14:editId="553CAB9B">
                  <wp:extent cx="381000" cy="304800"/>
                  <wp:effectExtent l="0" t="0" r="0" b="0"/>
                  <wp:docPr id="5" name="Graphic 5" descr="Clipboard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Clipboard Checked with solid fill"/>
                          <pic:cNvPicPr/>
                        </pic:nvPicPr>
                        <pic:blipFill>
                          <a:blip r:embed="rId10">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381000" cy="304800"/>
                          </a:xfrm>
                          <a:prstGeom prst="rect">
                            <a:avLst/>
                          </a:prstGeom>
                        </pic:spPr>
                      </pic:pic>
                    </a:graphicData>
                  </a:graphic>
                </wp:inline>
              </w:drawing>
            </w:r>
          </w:p>
        </w:tc>
        <w:tc>
          <w:tcPr>
            <w:tcW w:w="709" w:type="dxa"/>
            <w:tcBorders>
              <w:left w:val="nil"/>
            </w:tcBorders>
            <w:shd w:val="clear" w:color="auto" w:fill="auto"/>
          </w:tcPr>
          <w:p w14:paraId="1B4D3D4A" w14:textId="3ED6AC25" w:rsidR="00560DAE" w:rsidRPr="00E37334" w:rsidRDefault="00560DAE" w:rsidP="00013181">
            <w:pPr>
              <w:rPr>
                <w:rFonts w:ascii="Century Gothic" w:hAnsi="Century Gothic" w:cs="Arial"/>
                <w:color w:val="000000"/>
                <w:sz w:val="18"/>
                <w:szCs w:val="18"/>
              </w:rPr>
            </w:pPr>
            <w:r>
              <w:rPr>
                <w:rFonts w:ascii="Century Gothic" w:hAnsi="Century Gothic"/>
                <w:noProof/>
                <w:sz w:val="24"/>
                <w:szCs w:val="24"/>
              </w:rPr>
              <w:drawing>
                <wp:inline distT="0" distB="0" distL="0" distR="0" wp14:anchorId="4C96E45A" wp14:editId="646BC566">
                  <wp:extent cx="336550" cy="279400"/>
                  <wp:effectExtent l="0" t="0" r="6350" b="6350"/>
                  <wp:docPr id="6" name="Graphic 6"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Bullseye with solid fill"/>
                          <pic:cNvPicPr/>
                        </pic:nvPicPr>
                        <pic:blipFill>
                          <a:blip r:embed="rId12">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336550" cy="279400"/>
                          </a:xfrm>
                          <a:prstGeom prst="rect">
                            <a:avLst/>
                          </a:prstGeom>
                        </pic:spPr>
                      </pic:pic>
                    </a:graphicData>
                  </a:graphic>
                </wp:inline>
              </w:drawing>
            </w:r>
          </w:p>
        </w:tc>
        <w:tc>
          <w:tcPr>
            <w:tcW w:w="4536" w:type="dxa"/>
            <w:shd w:val="clear" w:color="auto" w:fill="auto"/>
          </w:tcPr>
          <w:p w14:paraId="7D34EE1C" w14:textId="72D32E10" w:rsidR="00560DAE" w:rsidRPr="00E37334" w:rsidRDefault="00560DAE" w:rsidP="00013181">
            <w:pPr>
              <w:rPr>
                <w:rFonts w:ascii="Century Gothic" w:hAnsi="Century Gothic" w:cs="Arial"/>
                <w:color w:val="000000"/>
                <w:sz w:val="18"/>
                <w:szCs w:val="18"/>
              </w:rPr>
            </w:pPr>
            <w:r>
              <w:rPr>
                <w:rFonts w:ascii="Century Gothic" w:hAnsi="Century Gothic" w:cs="Arial"/>
                <w:color w:val="000000"/>
                <w:sz w:val="18"/>
                <w:szCs w:val="18"/>
              </w:rPr>
              <w:t>Work with Cairn HA to oversee Care &amp; Repair and Handyperson services</w:t>
            </w:r>
          </w:p>
        </w:tc>
        <w:tc>
          <w:tcPr>
            <w:tcW w:w="3048" w:type="dxa"/>
            <w:shd w:val="clear" w:color="auto" w:fill="auto"/>
          </w:tcPr>
          <w:p w14:paraId="729FAB25" w14:textId="309C1226" w:rsidR="00560DAE" w:rsidRPr="00E37334" w:rsidRDefault="00560DAE" w:rsidP="00013181">
            <w:pPr>
              <w:rPr>
                <w:rFonts w:ascii="Century Gothic" w:hAnsi="Century Gothic" w:cs="Arial"/>
                <w:color w:val="000000"/>
                <w:sz w:val="18"/>
                <w:szCs w:val="18"/>
              </w:rPr>
            </w:pPr>
            <w:r>
              <w:rPr>
                <w:rFonts w:ascii="Century Gothic" w:hAnsi="Century Gothic" w:cs="Arial"/>
                <w:color w:val="000000"/>
                <w:sz w:val="18"/>
                <w:szCs w:val="18"/>
              </w:rPr>
              <w:t xml:space="preserve">% contractual performance standards and targets achieved  </w:t>
            </w:r>
          </w:p>
        </w:tc>
        <w:tc>
          <w:tcPr>
            <w:tcW w:w="1368" w:type="dxa"/>
            <w:shd w:val="clear" w:color="auto" w:fill="auto"/>
          </w:tcPr>
          <w:p w14:paraId="1000FCED" w14:textId="1DE222AD" w:rsidR="00560DAE" w:rsidRPr="00E37334" w:rsidRDefault="00560DAE" w:rsidP="0010788C">
            <w:pPr>
              <w:jc w:val="center"/>
              <w:rPr>
                <w:rFonts w:ascii="Century Gothic" w:hAnsi="Century Gothic" w:cs="Arial"/>
                <w:color w:val="000000"/>
                <w:sz w:val="18"/>
                <w:szCs w:val="18"/>
              </w:rPr>
            </w:pPr>
            <w:r>
              <w:rPr>
                <w:rFonts w:ascii="Century Gothic" w:hAnsi="Century Gothic" w:cs="Arial"/>
                <w:color w:val="000000"/>
                <w:sz w:val="18"/>
                <w:szCs w:val="18"/>
              </w:rPr>
              <w:t>100%</w:t>
            </w:r>
          </w:p>
        </w:tc>
      </w:tr>
      <w:tr w:rsidR="00560DAE" w:rsidRPr="00013181" w14:paraId="129B7E23" w14:textId="77777777" w:rsidTr="007E132D">
        <w:trPr>
          <w:trHeight w:val="310"/>
        </w:trPr>
        <w:tc>
          <w:tcPr>
            <w:tcW w:w="10790" w:type="dxa"/>
            <w:gridSpan w:val="6"/>
            <w:shd w:val="clear" w:color="auto" w:fill="F2F2F2" w:themeFill="background1" w:themeFillShade="F2"/>
          </w:tcPr>
          <w:p w14:paraId="30BE60FC" w14:textId="5674FBDD" w:rsidR="00560DAE" w:rsidRPr="0054015F" w:rsidRDefault="0054015F" w:rsidP="00F11965">
            <w:pPr>
              <w:jc w:val="center"/>
              <w:rPr>
                <w:rFonts w:ascii="Century Gothic" w:hAnsi="Century Gothic" w:cs="Arial"/>
                <w:b/>
                <w:color w:val="000000"/>
                <w:sz w:val="22"/>
                <w:szCs w:val="22"/>
              </w:rPr>
            </w:pPr>
            <w:r w:rsidRPr="0054015F">
              <w:rPr>
                <w:rFonts w:ascii="Century Gothic" w:hAnsi="Century Gothic" w:cs="Arial"/>
                <w:b/>
                <w:color w:val="000000"/>
                <w:sz w:val="22"/>
                <w:szCs w:val="22"/>
              </w:rPr>
              <w:t>STRATEGIC OBJECTIVE 4: TO DEVELOP A SKILLED, PROFESSIONAL AND COMMITTED TEAM.</w:t>
            </w:r>
          </w:p>
        </w:tc>
      </w:tr>
      <w:tr w:rsidR="00560DAE" w:rsidRPr="00013181" w14:paraId="595D2D38" w14:textId="77777777" w:rsidTr="0054015F">
        <w:trPr>
          <w:trHeight w:val="348"/>
        </w:trPr>
        <w:tc>
          <w:tcPr>
            <w:tcW w:w="468" w:type="dxa"/>
          </w:tcPr>
          <w:p w14:paraId="640566E8" w14:textId="160F9773" w:rsidR="00560DAE" w:rsidRPr="00E37334" w:rsidRDefault="000824B1" w:rsidP="00013181">
            <w:pPr>
              <w:rPr>
                <w:rFonts w:ascii="Century Gothic" w:hAnsi="Century Gothic" w:cs="Arial"/>
                <w:color w:val="000000"/>
                <w:sz w:val="18"/>
                <w:szCs w:val="18"/>
              </w:rPr>
            </w:pPr>
            <w:r>
              <w:rPr>
                <w:rFonts w:ascii="Century Gothic" w:hAnsi="Century Gothic" w:cs="Arial"/>
                <w:color w:val="000000"/>
                <w:sz w:val="18"/>
                <w:szCs w:val="18"/>
              </w:rPr>
              <w:t>9</w:t>
            </w:r>
            <w:r w:rsidR="00560DAE" w:rsidRPr="00E37334">
              <w:rPr>
                <w:rFonts w:ascii="Century Gothic" w:hAnsi="Century Gothic" w:cs="Arial"/>
                <w:color w:val="000000"/>
                <w:sz w:val="18"/>
                <w:szCs w:val="18"/>
              </w:rPr>
              <w:t>.</w:t>
            </w:r>
          </w:p>
        </w:tc>
        <w:tc>
          <w:tcPr>
            <w:tcW w:w="661" w:type="dxa"/>
            <w:tcBorders>
              <w:right w:val="nil"/>
            </w:tcBorders>
          </w:tcPr>
          <w:p w14:paraId="172DA118" w14:textId="4A0B3583" w:rsidR="00560DAE" w:rsidRDefault="00560DAE" w:rsidP="00013181">
            <w:pPr>
              <w:rPr>
                <w:rFonts w:ascii="Century Gothic" w:hAnsi="Century Gothic"/>
                <w:noProof/>
                <w:sz w:val="24"/>
                <w:szCs w:val="24"/>
              </w:rPr>
            </w:pPr>
            <w:r>
              <w:rPr>
                <w:rFonts w:ascii="Century Gothic" w:hAnsi="Century Gothic"/>
                <w:noProof/>
                <w:sz w:val="24"/>
                <w:szCs w:val="24"/>
              </w:rPr>
              <w:drawing>
                <wp:inline distT="0" distB="0" distL="0" distR="0" wp14:anchorId="2B10CC64" wp14:editId="1A3B5F6C">
                  <wp:extent cx="381000" cy="311150"/>
                  <wp:effectExtent l="0" t="0" r="0" b="0"/>
                  <wp:docPr id="42" name="Graphic 42" descr="Clipboard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Clipboard Checked with solid fill"/>
                          <pic:cNvPicPr/>
                        </pic:nvPicPr>
                        <pic:blipFill>
                          <a:blip r:embed="rId10">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381000" cy="311150"/>
                          </a:xfrm>
                          <a:prstGeom prst="rect">
                            <a:avLst/>
                          </a:prstGeom>
                        </pic:spPr>
                      </pic:pic>
                    </a:graphicData>
                  </a:graphic>
                </wp:inline>
              </w:drawing>
            </w:r>
          </w:p>
        </w:tc>
        <w:tc>
          <w:tcPr>
            <w:tcW w:w="709" w:type="dxa"/>
            <w:tcBorders>
              <w:left w:val="nil"/>
            </w:tcBorders>
          </w:tcPr>
          <w:p w14:paraId="3E49B5B6" w14:textId="2D39B2DC" w:rsidR="00560DAE" w:rsidRPr="00E37334" w:rsidRDefault="00560DAE" w:rsidP="00013181">
            <w:pPr>
              <w:rPr>
                <w:rFonts w:ascii="Century Gothic" w:hAnsi="Century Gothic" w:cs="Arial"/>
                <w:color w:val="000000"/>
                <w:sz w:val="18"/>
                <w:szCs w:val="18"/>
              </w:rPr>
            </w:pPr>
            <w:r>
              <w:rPr>
                <w:rFonts w:ascii="Century Gothic" w:hAnsi="Century Gothic"/>
                <w:noProof/>
                <w:sz w:val="24"/>
                <w:szCs w:val="24"/>
              </w:rPr>
              <w:drawing>
                <wp:inline distT="0" distB="0" distL="0" distR="0" wp14:anchorId="198F7672" wp14:editId="23FE9DC1">
                  <wp:extent cx="336550" cy="273050"/>
                  <wp:effectExtent l="0" t="0" r="6350" b="0"/>
                  <wp:docPr id="7" name="Graphic 7"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Bullseye with solid fill"/>
                          <pic:cNvPicPr/>
                        </pic:nvPicPr>
                        <pic:blipFill>
                          <a:blip r:embed="rId12">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336550" cy="273050"/>
                          </a:xfrm>
                          <a:prstGeom prst="rect">
                            <a:avLst/>
                          </a:prstGeom>
                        </pic:spPr>
                      </pic:pic>
                    </a:graphicData>
                  </a:graphic>
                </wp:inline>
              </w:drawing>
            </w:r>
          </w:p>
        </w:tc>
        <w:tc>
          <w:tcPr>
            <w:tcW w:w="4536" w:type="dxa"/>
          </w:tcPr>
          <w:p w14:paraId="47591B0B" w14:textId="4DC1520B" w:rsidR="00560DAE" w:rsidRPr="00E37334" w:rsidRDefault="00560DAE" w:rsidP="00013181">
            <w:pPr>
              <w:rPr>
                <w:rFonts w:ascii="Century Gothic" w:hAnsi="Century Gothic" w:cs="Arial"/>
                <w:color w:val="000000"/>
                <w:sz w:val="18"/>
                <w:szCs w:val="18"/>
              </w:rPr>
            </w:pPr>
            <w:r>
              <w:rPr>
                <w:rFonts w:ascii="Century Gothic" w:hAnsi="Century Gothic" w:cs="Arial"/>
                <w:color w:val="000000"/>
                <w:sz w:val="18"/>
                <w:szCs w:val="18"/>
              </w:rPr>
              <w:t>Deliver Staff Action Plan</w:t>
            </w:r>
          </w:p>
        </w:tc>
        <w:tc>
          <w:tcPr>
            <w:tcW w:w="3048" w:type="dxa"/>
          </w:tcPr>
          <w:p w14:paraId="63E32F93" w14:textId="1C98058B" w:rsidR="00560DAE" w:rsidRPr="00E37334" w:rsidRDefault="00560DAE" w:rsidP="00013181">
            <w:pPr>
              <w:rPr>
                <w:rFonts w:ascii="Century Gothic" w:hAnsi="Century Gothic" w:cs="Arial"/>
                <w:color w:val="000000"/>
                <w:sz w:val="18"/>
                <w:szCs w:val="18"/>
              </w:rPr>
            </w:pPr>
            <w:r>
              <w:rPr>
                <w:rFonts w:ascii="Century Gothic" w:hAnsi="Century Gothic" w:cs="Arial"/>
                <w:color w:val="000000"/>
                <w:sz w:val="18"/>
                <w:szCs w:val="18"/>
              </w:rPr>
              <w:t xml:space="preserve">% agreed targets achieved </w:t>
            </w:r>
          </w:p>
        </w:tc>
        <w:tc>
          <w:tcPr>
            <w:tcW w:w="1368" w:type="dxa"/>
          </w:tcPr>
          <w:p w14:paraId="418086CE" w14:textId="2D0793EE" w:rsidR="00560DAE" w:rsidRPr="00E37334" w:rsidRDefault="00560DAE" w:rsidP="0010788C">
            <w:pPr>
              <w:jc w:val="center"/>
              <w:rPr>
                <w:rFonts w:ascii="Century Gothic" w:hAnsi="Century Gothic" w:cs="Arial"/>
                <w:color w:val="000000"/>
                <w:sz w:val="18"/>
                <w:szCs w:val="18"/>
              </w:rPr>
            </w:pPr>
            <w:r>
              <w:rPr>
                <w:rFonts w:ascii="Century Gothic" w:hAnsi="Century Gothic" w:cs="Arial"/>
                <w:color w:val="000000"/>
                <w:sz w:val="18"/>
                <w:szCs w:val="18"/>
              </w:rPr>
              <w:t>100%</w:t>
            </w:r>
          </w:p>
        </w:tc>
      </w:tr>
      <w:tr w:rsidR="00560DAE" w:rsidRPr="00013181" w14:paraId="6FF538FE" w14:textId="77777777" w:rsidTr="0054015F">
        <w:trPr>
          <w:trHeight w:val="566"/>
        </w:trPr>
        <w:tc>
          <w:tcPr>
            <w:tcW w:w="468" w:type="dxa"/>
          </w:tcPr>
          <w:p w14:paraId="172A53C3" w14:textId="66B573ED" w:rsidR="00560DAE" w:rsidRPr="00E37334" w:rsidRDefault="00560DAE" w:rsidP="00013181">
            <w:pPr>
              <w:rPr>
                <w:rFonts w:ascii="Century Gothic" w:hAnsi="Century Gothic" w:cs="Arial"/>
                <w:color w:val="000000"/>
                <w:sz w:val="18"/>
                <w:szCs w:val="18"/>
              </w:rPr>
            </w:pPr>
            <w:r>
              <w:rPr>
                <w:rFonts w:ascii="Century Gothic" w:hAnsi="Century Gothic" w:cs="Arial"/>
                <w:color w:val="000000"/>
                <w:sz w:val="18"/>
                <w:szCs w:val="18"/>
              </w:rPr>
              <w:t>1</w:t>
            </w:r>
            <w:r w:rsidR="000824B1">
              <w:rPr>
                <w:rFonts w:ascii="Century Gothic" w:hAnsi="Century Gothic" w:cs="Arial"/>
                <w:color w:val="000000"/>
                <w:sz w:val="18"/>
                <w:szCs w:val="18"/>
              </w:rPr>
              <w:t>0</w:t>
            </w:r>
            <w:r w:rsidRPr="00E37334">
              <w:rPr>
                <w:rFonts w:ascii="Century Gothic" w:hAnsi="Century Gothic" w:cs="Arial"/>
                <w:color w:val="000000"/>
                <w:sz w:val="18"/>
                <w:szCs w:val="18"/>
              </w:rPr>
              <w:t>.</w:t>
            </w:r>
          </w:p>
        </w:tc>
        <w:tc>
          <w:tcPr>
            <w:tcW w:w="661" w:type="dxa"/>
            <w:tcBorders>
              <w:right w:val="nil"/>
            </w:tcBorders>
          </w:tcPr>
          <w:p w14:paraId="5EE99E76" w14:textId="131A17DD" w:rsidR="00560DAE" w:rsidRDefault="00560DAE" w:rsidP="00013181">
            <w:pPr>
              <w:rPr>
                <w:rFonts w:ascii="Century Gothic" w:hAnsi="Century Gothic"/>
                <w:noProof/>
                <w:sz w:val="24"/>
                <w:szCs w:val="24"/>
              </w:rPr>
            </w:pPr>
            <w:r>
              <w:rPr>
                <w:rFonts w:ascii="Century Gothic" w:hAnsi="Century Gothic"/>
                <w:noProof/>
                <w:sz w:val="24"/>
                <w:szCs w:val="24"/>
              </w:rPr>
              <w:drawing>
                <wp:inline distT="0" distB="0" distL="0" distR="0" wp14:anchorId="6B12409D" wp14:editId="34E4E510">
                  <wp:extent cx="381000" cy="317500"/>
                  <wp:effectExtent l="0" t="0" r="0" b="6350"/>
                  <wp:docPr id="45" name="Graphic 45" descr="Clipboard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Clipboard Checked with solid fill"/>
                          <pic:cNvPicPr/>
                        </pic:nvPicPr>
                        <pic:blipFill>
                          <a:blip r:embed="rId10">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381000" cy="317500"/>
                          </a:xfrm>
                          <a:prstGeom prst="rect">
                            <a:avLst/>
                          </a:prstGeom>
                        </pic:spPr>
                      </pic:pic>
                    </a:graphicData>
                  </a:graphic>
                </wp:inline>
              </w:drawing>
            </w:r>
          </w:p>
        </w:tc>
        <w:tc>
          <w:tcPr>
            <w:tcW w:w="709" w:type="dxa"/>
            <w:tcBorders>
              <w:left w:val="nil"/>
            </w:tcBorders>
          </w:tcPr>
          <w:p w14:paraId="4DDC1244" w14:textId="6681CAC4" w:rsidR="00560DAE" w:rsidRPr="00E37334" w:rsidRDefault="00560DAE" w:rsidP="00013181">
            <w:pPr>
              <w:rPr>
                <w:rFonts w:ascii="Century Gothic" w:hAnsi="Century Gothic" w:cs="Arial"/>
                <w:color w:val="000000"/>
                <w:sz w:val="18"/>
                <w:szCs w:val="18"/>
              </w:rPr>
            </w:pPr>
            <w:r>
              <w:rPr>
                <w:rFonts w:ascii="Century Gothic" w:hAnsi="Century Gothic"/>
                <w:noProof/>
                <w:sz w:val="24"/>
                <w:szCs w:val="24"/>
              </w:rPr>
              <w:drawing>
                <wp:inline distT="0" distB="0" distL="0" distR="0" wp14:anchorId="1C4CC1DC" wp14:editId="6B01599B">
                  <wp:extent cx="336550" cy="285750"/>
                  <wp:effectExtent l="0" t="0" r="6350" b="0"/>
                  <wp:docPr id="9" name="Graphic 9"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Bullseye with solid fill"/>
                          <pic:cNvPicPr/>
                        </pic:nvPicPr>
                        <pic:blipFill>
                          <a:blip r:embed="rId12">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336550" cy="285750"/>
                          </a:xfrm>
                          <a:prstGeom prst="rect">
                            <a:avLst/>
                          </a:prstGeom>
                        </pic:spPr>
                      </pic:pic>
                    </a:graphicData>
                  </a:graphic>
                </wp:inline>
              </w:drawing>
            </w:r>
          </w:p>
        </w:tc>
        <w:tc>
          <w:tcPr>
            <w:tcW w:w="4536" w:type="dxa"/>
          </w:tcPr>
          <w:p w14:paraId="0EB59DE9" w14:textId="0EA5B3AD" w:rsidR="00560DAE" w:rsidRPr="00E37334" w:rsidRDefault="00560DAE" w:rsidP="00013181">
            <w:pPr>
              <w:rPr>
                <w:rFonts w:ascii="Century Gothic" w:hAnsi="Century Gothic" w:cs="Arial"/>
                <w:color w:val="000000"/>
                <w:sz w:val="18"/>
                <w:szCs w:val="18"/>
              </w:rPr>
            </w:pPr>
            <w:r>
              <w:rPr>
                <w:rFonts w:ascii="Century Gothic" w:hAnsi="Century Gothic" w:cs="Arial"/>
                <w:color w:val="000000"/>
                <w:sz w:val="18"/>
                <w:szCs w:val="18"/>
              </w:rPr>
              <w:t>Develop an employee support strategy.</w:t>
            </w:r>
          </w:p>
        </w:tc>
        <w:tc>
          <w:tcPr>
            <w:tcW w:w="3048" w:type="dxa"/>
          </w:tcPr>
          <w:p w14:paraId="5D327912" w14:textId="7C636A28" w:rsidR="00974173" w:rsidRPr="007E132D" w:rsidRDefault="00974173" w:rsidP="00AA1057">
            <w:pPr>
              <w:pStyle w:val="ListParagraph"/>
              <w:numPr>
                <w:ilvl w:val="0"/>
                <w:numId w:val="8"/>
              </w:numPr>
              <w:ind w:left="86" w:hanging="142"/>
              <w:rPr>
                <w:rFonts w:ascii="Century Gothic" w:hAnsi="Century Gothic" w:cs="Arial"/>
                <w:sz w:val="18"/>
                <w:szCs w:val="18"/>
              </w:rPr>
            </w:pPr>
            <w:r w:rsidRPr="007E132D">
              <w:rPr>
                <w:rFonts w:ascii="Century Gothic" w:hAnsi="Century Gothic" w:cs="Arial"/>
                <w:sz w:val="18"/>
                <w:szCs w:val="18"/>
              </w:rPr>
              <w:t>% staff satisfied with measures taken</w:t>
            </w:r>
          </w:p>
          <w:p w14:paraId="6877BA00" w14:textId="7C905E77" w:rsidR="00560DAE" w:rsidRPr="007E132D" w:rsidRDefault="00560DAE" w:rsidP="00AA1057">
            <w:pPr>
              <w:pStyle w:val="ListParagraph"/>
              <w:numPr>
                <w:ilvl w:val="0"/>
                <w:numId w:val="8"/>
              </w:numPr>
              <w:ind w:left="86" w:hanging="142"/>
              <w:rPr>
                <w:rFonts w:ascii="Century Gothic" w:hAnsi="Century Gothic" w:cs="Arial"/>
                <w:color w:val="000000"/>
                <w:sz w:val="18"/>
                <w:szCs w:val="18"/>
              </w:rPr>
            </w:pPr>
            <w:r w:rsidRPr="007E132D">
              <w:rPr>
                <w:rFonts w:ascii="Century Gothic" w:hAnsi="Century Gothic" w:cs="Arial"/>
                <w:color w:val="000000"/>
                <w:sz w:val="18"/>
                <w:szCs w:val="18"/>
              </w:rPr>
              <w:t>% days lost due to sickness absence</w:t>
            </w:r>
          </w:p>
        </w:tc>
        <w:tc>
          <w:tcPr>
            <w:tcW w:w="1368" w:type="dxa"/>
          </w:tcPr>
          <w:p w14:paraId="27B09F7A" w14:textId="31A604B1" w:rsidR="00974173" w:rsidRDefault="00974173" w:rsidP="0010788C">
            <w:pPr>
              <w:jc w:val="center"/>
              <w:rPr>
                <w:rFonts w:ascii="Century Gothic" w:hAnsi="Century Gothic" w:cs="Arial"/>
                <w:color w:val="000000"/>
                <w:sz w:val="18"/>
                <w:szCs w:val="18"/>
              </w:rPr>
            </w:pPr>
            <w:r>
              <w:rPr>
                <w:rFonts w:ascii="Century Gothic" w:hAnsi="Century Gothic" w:cs="Arial"/>
                <w:color w:val="000000"/>
                <w:sz w:val="18"/>
                <w:szCs w:val="18"/>
              </w:rPr>
              <w:t>80%</w:t>
            </w:r>
          </w:p>
          <w:p w14:paraId="6955D273" w14:textId="77777777" w:rsidR="00974173" w:rsidRDefault="00974173" w:rsidP="0010788C">
            <w:pPr>
              <w:jc w:val="center"/>
              <w:rPr>
                <w:rFonts w:ascii="Century Gothic" w:hAnsi="Century Gothic" w:cs="Arial"/>
                <w:color w:val="000000"/>
                <w:sz w:val="18"/>
                <w:szCs w:val="18"/>
              </w:rPr>
            </w:pPr>
          </w:p>
          <w:p w14:paraId="4CBFAA4D" w14:textId="73E668F7" w:rsidR="00560DAE" w:rsidRPr="00E37334" w:rsidRDefault="0033572E" w:rsidP="0010788C">
            <w:pPr>
              <w:jc w:val="center"/>
              <w:rPr>
                <w:rFonts w:ascii="Century Gothic" w:hAnsi="Century Gothic" w:cs="Arial"/>
                <w:color w:val="000000"/>
                <w:sz w:val="18"/>
                <w:szCs w:val="18"/>
              </w:rPr>
            </w:pPr>
            <w:r>
              <w:rPr>
                <w:rFonts w:ascii="Century Gothic" w:hAnsi="Century Gothic" w:cs="Arial"/>
                <w:color w:val="000000"/>
                <w:sz w:val="18"/>
                <w:szCs w:val="18"/>
              </w:rPr>
              <w:t>5</w:t>
            </w:r>
            <w:r w:rsidR="00560DAE">
              <w:rPr>
                <w:rFonts w:ascii="Century Gothic" w:hAnsi="Century Gothic" w:cs="Arial"/>
                <w:color w:val="000000"/>
                <w:sz w:val="18"/>
                <w:szCs w:val="18"/>
              </w:rPr>
              <w:t>%</w:t>
            </w:r>
          </w:p>
        </w:tc>
      </w:tr>
      <w:tr w:rsidR="00560DAE" w:rsidRPr="00013181" w14:paraId="6E9EA5D6" w14:textId="77777777" w:rsidTr="0054015F">
        <w:trPr>
          <w:trHeight w:val="566"/>
        </w:trPr>
        <w:tc>
          <w:tcPr>
            <w:tcW w:w="468" w:type="dxa"/>
          </w:tcPr>
          <w:p w14:paraId="78AAC103" w14:textId="1469F4C5" w:rsidR="00560DAE" w:rsidRDefault="00560DAE" w:rsidP="00013181">
            <w:pPr>
              <w:rPr>
                <w:rFonts w:ascii="Century Gothic" w:hAnsi="Century Gothic" w:cs="Arial"/>
                <w:color w:val="000000"/>
                <w:sz w:val="18"/>
                <w:szCs w:val="18"/>
              </w:rPr>
            </w:pPr>
            <w:r>
              <w:rPr>
                <w:rFonts w:ascii="Century Gothic" w:hAnsi="Century Gothic" w:cs="Arial"/>
                <w:color w:val="000000"/>
                <w:sz w:val="18"/>
                <w:szCs w:val="18"/>
              </w:rPr>
              <w:t>1</w:t>
            </w:r>
            <w:r w:rsidR="000824B1">
              <w:rPr>
                <w:rFonts w:ascii="Century Gothic" w:hAnsi="Century Gothic" w:cs="Arial"/>
                <w:color w:val="000000"/>
                <w:sz w:val="18"/>
                <w:szCs w:val="18"/>
              </w:rPr>
              <w:t>1</w:t>
            </w:r>
            <w:r>
              <w:rPr>
                <w:rFonts w:ascii="Century Gothic" w:hAnsi="Century Gothic" w:cs="Arial"/>
                <w:color w:val="000000"/>
                <w:sz w:val="18"/>
                <w:szCs w:val="18"/>
              </w:rPr>
              <w:t>.</w:t>
            </w:r>
          </w:p>
        </w:tc>
        <w:tc>
          <w:tcPr>
            <w:tcW w:w="661" w:type="dxa"/>
            <w:tcBorders>
              <w:right w:val="nil"/>
            </w:tcBorders>
          </w:tcPr>
          <w:p w14:paraId="60D56CA7" w14:textId="77777777" w:rsidR="00560DAE" w:rsidRDefault="00560DAE" w:rsidP="00013181">
            <w:pPr>
              <w:rPr>
                <w:rFonts w:ascii="Century Gothic" w:hAnsi="Century Gothic"/>
                <w:noProof/>
                <w:sz w:val="24"/>
                <w:szCs w:val="24"/>
              </w:rPr>
            </w:pPr>
          </w:p>
        </w:tc>
        <w:tc>
          <w:tcPr>
            <w:tcW w:w="709" w:type="dxa"/>
            <w:tcBorders>
              <w:left w:val="nil"/>
            </w:tcBorders>
          </w:tcPr>
          <w:p w14:paraId="49BB9A2F" w14:textId="096D9C2D" w:rsidR="00560DAE" w:rsidRDefault="00560DAE" w:rsidP="00013181">
            <w:pPr>
              <w:rPr>
                <w:rFonts w:ascii="Century Gothic" w:hAnsi="Century Gothic"/>
                <w:noProof/>
                <w:sz w:val="24"/>
                <w:szCs w:val="24"/>
              </w:rPr>
            </w:pPr>
            <w:r>
              <w:rPr>
                <w:rFonts w:ascii="Century Gothic" w:hAnsi="Century Gothic"/>
                <w:noProof/>
                <w:sz w:val="24"/>
                <w:szCs w:val="24"/>
              </w:rPr>
              <w:drawing>
                <wp:inline distT="0" distB="0" distL="0" distR="0" wp14:anchorId="4D0D2E3B" wp14:editId="37C149C1">
                  <wp:extent cx="336550" cy="279400"/>
                  <wp:effectExtent l="0" t="0" r="6350" b="6350"/>
                  <wp:docPr id="8" name="Graphic 8"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Bullseye with solid fill"/>
                          <pic:cNvPicPr/>
                        </pic:nvPicPr>
                        <pic:blipFill>
                          <a:blip r:embed="rId12">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336550" cy="279400"/>
                          </a:xfrm>
                          <a:prstGeom prst="rect">
                            <a:avLst/>
                          </a:prstGeom>
                        </pic:spPr>
                      </pic:pic>
                    </a:graphicData>
                  </a:graphic>
                </wp:inline>
              </w:drawing>
            </w:r>
          </w:p>
        </w:tc>
        <w:tc>
          <w:tcPr>
            <w:tcW w:w="4536" w:type="dxa"/>
          </w:tcPr>
          <w:p w14:paraId="3D16CDEC" w14:textId="6916C66F" w:rsidR="00560DAE" w:rsidRDefault="00560DAE" w:rsidP="00013181">
            <w:pPr>
              <w:rPr>
                <w:rFonts w:ascii="Century Gothic" w:hAnsi="Century Gothic" w:cs="Arial"/>
                <w:color w:val="000000"/>
                <w:sz w:val="18"/>
                <w:szCs w:val="18"/>
              </w:rPr>
            </w:pPr>
            <w:r>
              <w:rPr>
                <w:rFonts w:ascii="Century Gothic" w:hAnsi="Century Gothic" w:cs="Arial"/>
                <w:color w:val="000000"/>
                <w:sz w:val="18"/>
                <w:szCs w:val="18"/>
              </w:rPr>
              <w:t xml:space="preserve">Deliver active Board engagement and sound governance </w:t>
            </w:r>
          </w:p>
        </w:tc>
        <w:tc>
          <w:tcPr>
            <w:tcW w:w="3048" w:type="dxa"/>
          </w:tcPr>
          <w:p w14:paraId="2EE6B033" w14:textId="3E669103" w:rsidR="00560DAE" w:rsidRPr="00E37334" w:rsidRDefault="00560DAE" w:rsidP="00013181">
            <w:pPr>
              <w:rPr>
                <w:rFonts w:ascii="Century Gothic" w:hAnsi="Century Gothic" w:cs="Arial"/>
                <w:color w:val="000000"/>
                <w:sz w:val="18"/>
                <w:szCs w:val="18"/>
              </w:rPr>
            </w:pPr>
            <w:r>
              <w:rPr>
                <w:rFonts w:ascii="Century Gothic" w:hAnsi="Century Gothic" w:cs="Arial"/>
                <w:color w:val="000000"/>
                <w:sz w:val="18"/>
                <w:szCs w:val="18"/>
              </w:rPr>
              <w:t>% Board member attendance at meetings</w:t>
            </w:r>
          </w:p>
        </w:tc>
        <w:tc>
          <w:tcPr>
            <w:tcW w:w="1368" w:type="dxa"/>
          </w:tcPr>
          <w:p w14:paraId="630269B8" w14:textId="7FE6B28D" w:rsidR="00560DAE" w:rsidRPr="00E37334" w:rsidRDefault="00560DAE" w:rsidP="0010788C">
            <w:pPr>
              <w:jc w:val="center"/>
              <w:rPr>
                <w:rFonts w:ascii="Century Gothic" w:hAnsi="Century Gothic" w:cs="Arial"/>
                <w:color w:val="000000"/>
                <w:sz w:val="18"/>
                <w:szCs w:val="18"/>
              </w:rPr>
            </w:pPr>
            <w:r>
              <w:rPr>
                <w:rFonts w:ascii="Century Gothic" w:hAnsi="Century Gothic" w:cs="Arial"/>
                <w:color w:val="000000"/>
                <w:sz w:val="18"/>
                <w:szCs w:val="18"/>
              </w:rPr>
              <w:t>80%</w:t>
            </w:r>
          </w:p>
        </w:tc>
      </w:tr>
      <w:tr w:rsidR="00560DAE" w:rsidRPr="00FC4B7D" w14:paraId="6657145D" w14:textId="77777777" w:rsidTr="007E132D">
        <w:trPr>
          <w:trHeight w:val="286"/>
        </w:trPr>
        <w:tc>
          <w:tcPr>
            <w:tcW w:w="10790" w:type="dxa"/>
            <w:gridSpan w:val="6"/>
            <w:shd w:val="clear" w:color="auto" w:fill="F2F2F2" w:themeFill="background1" w:themeFillShade="F2"/>
          </w:tcPr>
          <w:p w14:paraId="491FDC66" w14:textId="00E8AA81" w:rsidR="00560DAE" w:rsidRPr="0054015F" w:rsidRDefault="0054015F" w:rsidP="00F11965">
            <w:pPr>
              <w:jc w:val="center"/>
              <w:rPr>
                <w:rFonts w:ascii="Century Gothic" w:hAnsi="Century Gothic" w:cs="Arial"/>
                <w:b/>
                <w:color w:val="000000"/>
                <w:sz w:val="22"/>
                <w:szCs w:val="22"/>
              </w:rPr>
            </w:pPr>
            <w:r w:rsidRPr="0054015F">
              <w:rPr>
                <w:rFonts w:ascii="Century Gothic" w:hAnsi="Century Gothic" w:cs="Arial"/>
                <w:b/>
                <w:color w:val="000000"/>
                <w:sz w:val="22"/>
                <w:szCs w:val="22"/>
              </w:rPr>
              <w:t>STRATEGIC OBJECTIVE 5: TO BE AN EFFICIENT AND MODERN ORGANISATION.</w:t>
            </w:r>
          </w:p>
        </w:tc>
      </w:tr>
      <w:tr w:rsidR="00560DAE" w:rsidRPr="00013181" w14:paraId="43A1B276" w14:textId="77777777" w:rsidTr="0054015F">
        <w:trPr>
          <w:trHeight w:val="422"/>
        </w:trPr>
        <w:tc>
          <w:tcPr>
            <w:tcW w:w="468" w:type="dxa"/>
            <w:shd w:val="clear" w:color="auto" w:fill="auto"/>
          </w:tcPr>
          <w:p w14:paraId="2431451B" w14:textId="6188C167" w:rsidR="00560DAE" w:rsidRPr="00E37334" w:rsidRDefault="00560DAE" w:rsidP="007D5792">
            <w:pPr>
              <w:rPr>
                <w:rFonts w:ascii="Century Gothic" w:hAnsi="Century Gothic" w:cs="Arial"/>
                <w:color w:val="000000"/>
                <w:sz w:val="18"/>
                <w:szCs w:val="18"/>
              </w:rPr>
            </w:pPr>
            <w:bookmarkStart w:id="12" w:name="_Hlk64561866"/>
            <w:r w:rsidRPr="00E37334">
              <w:rPr>
                <w:rFonts w:ascii="Century Gothic" w:hAnsi="Century Gothic" w:cs="Arial"/>
                <w:color w:val="000000"/>
                <w:sz w:val="18"/>
                <w:szCs w:val="18"/>
              </w:rPr>
              <w:t>1</w:t>
            </w:r>
            <w:r w:rsidR="00AC5331">
              <w:rPr>
                <w:rFonts w:ascii="Century Gothic" w:hAnsi="Century Gothic" w:cs="Arial"/>
                <w:color w:val="000000"/>
                <w:sz w:val="18"/>
                <w:szCs w:val="18"/>
              </w:rPr>
              <w:t>2</w:t>
            </w:r>
            <w:r>
              <w:rPr>
                <w:rFonts w:ascii="Century Gothic" w:hAnsi="Century Gothic" w:cs="Arial"/>
                <w:color w:val="000000"/>
                <w:sz w:val="18"/>
                <w:szCs w:val="18"/>
              </w:rPr>
              <w:t>.</w:t>
            </w:r>
          </w:p>
        </w:tc>
        <w:tc>
          <w:tcPr>
            <w:tcW w:w="661" w:type="dxa"/>
            <w:tcBorders>
              <w:right w:val="nil"/>
            </w:tcBorders>
          </w:tcPr>
          <w:p w14:paraId="4856C09D" w14:textId="77777777" w:rsidR="00560DAE" w:rsidRDefault="00560DAE" w:rsidP="007D5792">
            <w:pPr>
              <w:rPr>
                <w:rFonts w:ascii="Century Gothic" w:hAnsi="Century Gothic"/>
                <w:noProof/>
                <w:sz w:val="24"/>
                <w:szCs w:val="24"/>
              </w:rPr>
            </w:pPr>
          </w:p>
        </w:tc>
        <w:tc>
          <w:tcPr>
            <w:tcW w:w="709" w:type="dxa"/>
            <w:tcBorders>
              <w:left w:val="nil"/>
            </w:tcBorders>
            <w:shd w:val="clear" w:color="auto" w:fill="auto"/>
          </w:tcPr>
          <w:p w14:paraId="1134E15F" w14:textId="7EA012EF" w:rsidR="00560DAE" w:rsidRPr="00E37334" w:rsidRDefault="00560DAE" w:rsidP="007D5792">
            <w:pPr>
              <w:rPr>
                <w:rFonts w:ascii="Century Gothic" w:hAnsi="Century Gothic" w:cstheme="majorHAnsi"/>
                <w:sz w:val="18"/>
                <w:szCs w:val="18"/>
              </w:rPr>
            </w:pPr>
            <w:r>
              <w:rPr>
                <w:rFonts w:ascii="Century Gothic" w:hAnsi="Century Gothic"/>
                <w:noProof/>
                <w:sz w:val="24"/>
                <w:szCs w:val="24"/>
              </w:rPr>
              <w:drawing>
                <wp:inline distT="0" distB="0" distL="0" distR="0" wp14:anchorId="5E0343CC" wp14:editId="44AC5E68">
                  <wp:extent cx="336550" cy="292100"/>
                  <wp:effectExtent l="0" t="0" r="6350" b="0"/>
                  <wp:docPr id="10" name="Graphic 10"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Bullseye with solid fill"/>
                          <pic:cNvPicPr/>
                        </pic:nvPicPr>
                        <pic:blipFill>
                          <a:blip r:embed="rId12">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336550" cy="292100"/>
                          </a:xfrm>
                          <a:prstGeom prst="rect">
                            <a:avLst/>
                          </a:prstGeom>
                        </pic:spPr>
                      </pic:pic>
                    </a:graphicData>
                  </a:graphic>
                </wp:inline>
              </w:drawing>
            </w:r>
          </w:p>
        </w:tc>
        <w:tc>
          <w:tcPr>
            <w:tcW w:w="4536" w:type="dxa"/>
            <w:shd w:val="clear" w:color="auto" w:fill="auto"/>
          </w:tcPr>
          <w:p w14:paraId="34B6B4B5" w14:textId="22EFD97A" w:rsidR="00560DAE" w:rsidRPr="00E37334" w:rsidRDefault="00560DAE" w:rsidP="007D5792">
            <w:pPr>
              <w:rPr>
                <w:rFonts w:ascii="Century Gothic" w:hAnsi="Century Gothic" w:cstheme="majorHAnsi"/>
                <w:color w:val="000000"/>
                <w:sz w:val="18"/>
                <w:szCs w:val="18"/>
              </w:rPr>
            </w:pPr>
            <w:r>
              <w:rPr>
                <w:rFonts w:ascii="Century Gothic" w:hAnsi="Century Gothic" w:cstheme="majorHAnsi"/>
                <w:color w:val="000000"/>
                <w:sz w:val="18"/>
                <w:szCs w:val="18"/>
              </w:rPr>
              <w:t xml:space="preserve">Update essential policies </w:t>
            </w:r>
          </w:p>
        </w:tc>
        <w:tc>
          <w:tcPr>
            <w:tcW w:w="3048" w:type="dxa"/>
            <w:shd w:val="clear" w:color="auto" w:fill="auto"/>
          </w:tcPr>
          <w:p w14:paraId="603F4A43" w14:textId="1514197C" w:rsidR="00560DAE" w:rsidRPr="00E37334" w:rsidRDefault="00560DAE" w:rsidP="007D5792">
            <w:pPr>
              <w:rPr>
                <w:rFonts w:ascii="Century Gothic" w:hAnsi="Century Gothic" w:cstheme="majorHAnsi"/>
                <w:color w:val="000000"/>
                <w:sz w:val="18"/>
                <w:szCs w:val="18"/>
              </w:rPr>
            </w:pPr>
            <w:r>
              <w:rPr>
                <w:rFonts w:ascii="Century Gothic" w:hAnsi="Century Gothic" w:cstheme="majorHAnsi"/>
                <w:color w:val="000000"/>
                <w:sz w:val="18"/>
                <w:szCs w:val="18"/>
              </w:rPr>
              <w:t>%  essential policies updated</w:t>
            </w:r>
          </w:p>
        </w:tc>
        <w:tc>
          <w:tcPr>
            <w:tcW w:w="1368" w:type="dxa"/>
            <w:shd w:val="clear" w:color="auto" w:fill="auto"/>
          </w:tcPr>
          <w:p w14:paraId="29E7FB55" w14:textId="184EB4A8" w:rsidR="00560DAE" w:rsidRPr="00E37334" w:rsidRDefault="00560DAE" w:rsidP="007D5792">
            <w:pPr>
              <w:jc w:val="center"/>
              <w:rPr>
                <w:rFonts w:ascii="Century Gothic" w:hAnsi="Century Gothic" w:cstheme="majorHAnsi"/>
                <w:color w:val="000000"/>
                <w:sz w:val="18"/>
                <w:szCs w:val="18"/>
              </w:rPr>
            </w:pPr>
            <w:r>
              <w:rPr>
                <w:rFonts w:ascii="Century Gothic" w:hAnsi="Century Gothic" w:cstheme="majorHAnsi"/>
                <w:color w:val="000000"/>
                <w:sz w:val="18"/>
                <w:szCs w:val="18"/>
              </w:rPr>
              <w:t>100%</w:t>
            </w:r>
          </w:p>
        </w:tc>
      </w:tr>
      <w:tr w:rsidR="00560DAE" w:rsidRPr="00013181" w14:paraId="1ACC5F5C" w14:textId="77777777" w:rsidTr="0054015F">
        <w:trPr>
          <w:trHeight w:val="332"/>
        </w:trPr>
        <w:tc>
          <w:tcPr>
            <w:tcW w:w="468" w:type="dxa"/>
            <w:shd w:val="clear" w:color="auto" w:fill="auto"/>
          </w:tcPr>
          <w:p w14:paraId="46522350" w14:textId="32AAD128" w:rsidR="00560DAE" w:rsidRPr="00E37334" w:rsidRDefault="00560DAE" w:rsidP="007D5792">
            <w:pPr>
              <w:rPr>
                <w:rFonts w:ascii="Century Gothic" w:hAnsi="Century Gothic" w:cs="Arial"/>
                <w:color w:val="000000"/>
                <w:sz w:val="18"/>
                <w:szCs w:val="18"/>
              </w:rPr>
            </w:pPr>
            <w:r w:rsidRPr="00E37334">
              <w:rPr>
                <w:rFonts w:ascii="Century Gothic" w:hAnsi="Century Gothic" w:cs="Arial"/>
                <w:color w:val="000000"/>
                <w:sz w:val="18"/>
                <w:szCs w:val="18"/>
              </w:rPr>
              <w:t>1</w:t>
            </w:r>
            <w:r w:rsidR="00AC5331">
              <w:rPr>
                <w:rFonts w:ascii="Century Gothic" w:hAnsi="Century Gothic" w:cs="Arial"/>
                <w:color w:val="000000"/>
                <w:sz w:val="18"/>
                <w:szCs w:val="18"/>
              </w:rPr>
              <w:t>3</w:t>
            </w:r>
            <w:r>
              <w:rPr>
                <w:rFonts w:ascii="Century Gothic" w:hAnsi="Century Gothic" w:cs="Arial"/>
                <w:color w:val="000000"/>
                <w:sz w:val="18"/>
                <w:szCs w:val="18"/>
              </w:rPr>
              <w:t>.</w:t>
            </w:r>
          </w:p>
        </w:tc>
        <w:tc>
          <w:tcPr>
            <w:tcW w:w="661" w:type="dxa"/>
            <w:tcBorders>
              <w:right w:val="nil"/>
            </w:tcBorders>
          </w:tcPr>
          <w:p w14:paraId="75EC5E42" w14:textId="4030D09B" w:rsidR="00560DAE" w:rsidRDefault="00560DAE" w:rsidP="007D5792">
            <w:pPr>
              <w:rPr>
                <w:rFonts w:ascii="Century Gothic" w:hAnsi="Century Gothic"/>
                <w:noProof/>
                <w:sz w:val="24"/>
                <w:szCs w:val="24"/>
              </w:rPr>
            </w:pPr>
            <w:r>
              <w:rPr>
                <w:rFonts w:ascii="Century Gothic" w:hAnsi="Century Gothic"/>
                <w:noProof/>
                <w:sz w:val="24"/>
                <w:szCs w:val="24"/>
              </w:rPr>
              <w:drawing>
                <wp:inline distT="0" distB="0" distL="0" distR="0" wp14:anchorId="2BBFAB0B" wp14:editId="176D4006">
                  <wp:extent cx="381000" cy="304800"/>
                  <wp:effectExtent l="0" t="0" r="0" b="0"/>
                  <wp:docPr id="58" name="Graphic 58" descr="Clipboard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Clipboard Checked with solid fill"/>
                          <pic:cNvPicPr/>
                        </pic:nvPicPr>
                        <pic:blipFill>
                          <a:blip r:embed="rId10">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381000" cy="304800"/>
                          </a:xfrm>
                          <a:prstGeom prst="rect">
                            <a:avLst/>
                          </a:prstGeom>
                        </pic:spPr>
                      </pic:pic>
                    </a:graphicData>
                  </a:graphic>
                </wp:inline>
              </w:drawing>
            </w:r>
          </w:p>
        </w:tc>
        <w:tc>
          <w:tcPr>
            <w:tcW w:w="709" w:type="dxa"/>
            <w:tcBorders>
              <w:left w:val="nil"/>
            </w:tcBorders>
            <w:shd w:val="clear" w:color="auto" w:fill="auto"/>
          </w:tcPr>
          <w:p w14:paraId="582198B1" w14:textId="6D7E1C7D" w:rsidR="00560DAE" w:rsidRPr="00E37334" w:rsidRDefault="00560DAE" w:rsidP="007D5792">
            <w:pPr>
              <w:rPr>
                <w:rFonts w:ascii="Century Gothic" w:hAnsi="Century Gothic" w:cstheme="majorHAnsi"/>
                <w:color w:val="000000"/>
                <w:sz w:val="18"/>
                <w:szCs w:val="18"/>
              </w:rPr>
            </w:pPr>
          </w:p>
        </w:tc>
        <w:tc>
          <w:tcPr>
            <w:tcW w:w="4536" w:type="dxa"/>
            <w:shd w:val="clear" w:color="auto" w:fill="auto"/>
          </w:tcPr>
          <w:p w14:paraId="1BEB95F8" w14:textId="6D9E1F45" w:rsidR="00560DAE" w:rsidRPr="00E37334" w:rsidRDefault="00560DAE" w:rsidP="007D5792">
            <w:pPr>
              <w:rPr>
                <w:rFonts w:ascii="Century Gothic" w:hAnsi="Century Gothic" w:cstheme="majorHAnsi"/>
                <w:color w:val="000000"/>
                <w:sz w:val="18"/>
                <w:szCs w:val="18"/>
              </w:rPr>
            </w:pPr>
            <w:r>
              <w:rPr>
                <w:rFonts w:ascii="Century Gothic" w:hAnsi="Century Gothic" w:cstheme="majorHAnsi"/>
                <w:color w:val="000000"/>
                <w:sz w:val="18"/>
                <w:szCs w:val="18"/>
              </w:rPr>
              <w:t>Provide effective oversight of PCE</w:t>
            </w:r>
          </w:p>
        </w:tc>
        <w:tc>
          <w:tcPr>
            <w:tcW w:w="3048" w:type="dxa"/>
            <w:shd w:val="clear" w:color="auto" w:fill="auto"/>
          </w:tcPr>
          <w:p w14:paraId="37E51280" w14:textId="09CADEF9" w:rsidR="00560DAE" w:rsidRPr="00E37334" w:rsidRDefault="00560DAE" w:rsidP="007D5792">
            <w:pPr>
              <w:rPr>
                <w:rFonts w:ascii="Century Gothic" w:hAnsi="Century Gothic" w:cstheme="majorHAnsi"/>
                <w:color w:val="000000"/>
                <w:sz w:val="18"/>
                <w:szCs w:val="18"/>
              </w:rPr>
            </w:pPr>
            <w:r>
              <w:rPr>
                <w:rFonts w:ascii="Century Gothic" w:hAnsi="Century Gothic" w:cstheme="majorHAnsi"/>
                <w:color w:val="000000"/>
                <w:sz w:val="18"/>
                <w:szCs w:val="18"/>
              </w:rPr>
              <w:t>Business Plan, delivery targets &amp; budget approved</w:t>
            </w:r>
          </w:p>
        </w:tc>
        <w:tc>
          <w:tcPr>
            <w:tcW w:w="1368" w:type="dxa"/>
            <w:shd w:val="clear" w:color="auto" w:fill="auto"/>
          </w:tcPr>
          <w:p w14:paraId="6C299A63" w14:textId="7329014F" w:rsidR="00560DAE" w:rsidRPr="00E37334" w:rsidRDefault="00560DAE" w:rsidP="007D5792">
            <w:pPr>
              <w:jc w:val="center"/>
              <w:rPr>
                <w:rFonts w:ascii="Century Gothic" w:hAnsi="Century Gothic" w:cstheme="majorHAnsi"/>
                <w:color w:val="000000"/>
                <w:sz w:val="18"/>
                <w:szCs w:val="18"/>
              </w:rPr>
            </w:pPr>
            <w:r>
              <w:rPr>
                <w:rFonts w:ascii="Century Gothic" w:hAnsi="Century Gothic" w:cstheme="majorHAnsi"/>
                <w:color w:val="000000"/>
                <w:sz w:val="18"/>
                <w:szCs w:val="18"/>
              </w:rPr>
              <w:t>By May 2021</w:t>
            </w:r>
          </w:p>
        </w:tc>
      </w:tr>
      <w:bookmarkEnd w:id="12"/>
      <w:tr w:rsidR="00560DAE" w:rsidRPr="00013181" w14:paraId="31BEB30F" w14:textId="77777777" w:rsidTr="007E132D">
        <w:trPr>
          <w:trHeight w:val="291"/>
        </w:trPr>
        <w:tc>
          <w:tcPr>
            <w:tcW w:w="10790" w:type="dxa"/>
            <w:gridSpan w:val="6"/>
            <w:shd w:val="clear" w:color="auto" w:fill="F2F2F2" w:themeFill="background1" w:themeFillShade="F2"/>
          </w:tcPr>
          <w:p w14:paraId="656368F7" w14:textId="4607CB34" w:rsidR="00560DAE" w:rsidRPr="0054015F" w:rsidRDefault="0054015F" w:rsidP="00F11965">
            <w:pPr>
              <w:jc w:val="center"/>
              <w:rPr>
                <w:rFonts w:ascii="Century Gothic" w:hAnsi="Century Gothic" w:cs="Arial"/>
                <w:b/>
                <w:color w:val="000000"/>
                <w:sz w:val="22"/>
                <w:szCs w:val="22"/>
              </w:rPr>
            </w:pPr>
            <w:r w:rsidRPr="0054015F">
              <w:rPr>
                <w:rFonts w:ascii="Century Gothic" w:hAnsi="Century Gothic" w:cs="Arial"/>
                <w:b/>
                <w:color w:val="000000"/>
                <w:sz w:val="22"/>
                <w:szCs w:val="22"/>
              </w:rPr>
              <w:t>STRATEGIC OBJECTIVE 6: TO ENHANCE OUR VALUE FOR MONEY.</w:t>
            </w:r>
          </w:p>
        </w:tc>
      </w:tr>
      <w:tr w:rsidR="00AD60F6" w:rsidRPr="00013181" w14:paraId="50FBB99A" w14:textId="77777777" w:rsidTr="0054015F">
        <w:trPr>
          <w:trHeight w:val="526"/>
        </w:trPr>
        <w:tc>
          <w:tcPr>
            <w:tcW w:w="468" w:type="dxa"/>
            <w:shd w:val="clear" w:color="auto" w:fill="auto"/>
          </w:tcPr>
          <w:p w14:paraId="14A7541F" w14:textId="0E4997E3" w:rsidR="00AD60F6" w:rsidRPr="00E37334" w:rsidRDefault="00AD60F6" w:rsidP="00013181">
            <w:pPr>
              <w:rPr>
                <w:rFonts w:ascii="Century Gothic" w:hAnsi="Century Gothic" w:cs="Arial"/>
                <w:color w:val="000000"/>
                <w:sz w:val="18"/>
                <w:szCs w:val="18"/>
              </w:rPr>
            </w:pPr>
            <w:r>
              <w:rPr>
                <w:rFonts w:ascii="Century Gothic" w:hAnsi="Century Gothic" w:cs="Arial"/>
                <w:color w:val="000000"/>
                <w:sz w:val="18"/>
                <w:szCs w:val="18"/>
              </w:rPr>
              <w:t>1</w:t>
            </w:r>
            <w:r w:rsidR="00AC5331">
              <w:rPr>
                <w:rFonts w:ascii="Century Gothic" w:hAnsi="Century Gothic" w:cs="Arial"/>
                <w:color w:val="000000"/>
                <w:sz w:val="18"/>
                <w:szCs w:val="18"/>
              </w:rPr>
              <w:t>4</w:t>
            </w:r>
            <w:r>
              <w:rPr>
                <w:rFonts w:ascii="Century Gothic" w:hAnsi="Century Gothic" w:cs="Arial"/>
                <w:color w:val="000000"/>
                <w:sz w:val="18"/>
                <w:szCs w:val="18"/>
              </w:rPr>
              <w:t xml:space="preserve">. </w:t>
            </w:r>
          </w:p>
        </w:tc>
        <w:tc>
          <w:tcPr>
            <w:tcW w:w="661" w:type="dxa"/>
            <w:tcBorders>
              <w:right w:val="nil"/>
            </w:tcBorders>
          </w:tcPr>
          <w:p w14:paraId="7252EE91" w14:textId="3EF09ECB" w:rsidR="00AD60F6" w:rsidRDefault="00AD60F6" w:rsidP="00013181">
            <w:pPr>
              <w:rPr>
                <w:rFonts w:ascii="Century Gothic" w:hAnsi="Century Gothic"/>
                <w:noProof/>
                <w:sz w:val="24"/>
                <w:szCs w:val="24"/>
              </w:rPr>
            </w:pPr>
            <w:r>
              <w:rPr>
                <w:rFonts w:ascii="Century Gothic" w:hAnsi="Century Gothic"/>
                <w:noProof/>
                <w:sz w:val="24"/>
                <w:szCs w:val="24"/>
              </w:rPr>
              <w:drawing>
                <wp:inline distT="0" distB="0" distL="0" distR="0" wp14:anchorId="3008A72A" wp14:editId="412DCAB0">
                  <wp:extent cx="381000" cy="311150"/>
                  <wp:effectExtent l="0" t="0" r="0" b="0"/>
                  <wp:docPr id="32" name="Graphic 32" descr="Clipboard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Clipboard Checked with solid fill"/>
                          <pic:cNvPicPr/>
                        </pic:nvPicPr>
                        <pic:blipFill>
                          <a:blip r:embed="rId10">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381000" cy="311150"/>
                          </a:xfrm>
                          <a:prstGeom prst="rect">
                            <a:avLst/>
                          </a:prstGeom>
                        </pic:spPr>
                      </pic:pic>
                    </a:graphicData>
                  </a:graphic>
                </wp:inline>
              </w:drawing>
            </w:r>
          </w:p>
        </w:tc>
        <w:tc>
          <w:tcPr>
            <w:tcW w:w="709" w:type="dxa"/>
            <w:tcBorders>
              <w:left w:val="nil"/>
            </w:tcBorders>
            <w:shd w:val="clear" w:color="auto" w:fill="auto"/>
          </w:tcPr>
          <w:p w14:paraId="7297318D" w14:textId="77777777" w:rsidR="00AD60F6" w:rsidRPr="00E37334" w:rsidRDefault="00AD60F6" w:rsidP="00013181">
            <w:pPr>
              <w:rPr>
                <w:rFonts w:ascii="Century Gothic" w:hAnsi="Century Gothic" w:cs="Arial"/>
                <w:color w:val="000000"/>
                <w:sz w:val="18"/>
                <w:szCs w:val="18"/>
              </w:rPr>
            </w:pPr>
          </w:p>
        </w:tc>
        <w:tc>
          <w:tcPr>
            <w:tcW w:w="4536" w:type="dxa"/>
            <w:shd w:val="clear" w:color="auto" w:fill="auto"/>
          </w:tcPr>
          <w:p w14:paraId="2D54D83F" w14:textId="3B8F2BC1" w:rsidR="00AD60F6" w:rsidRDefault="00E7175B" w:rsidP="00013181">
            <w:pPr>
              <w:rPr>
                <w:rFonts w:ascii="Century Gothic" w:hAnsi="Century Gothic" w:cs="Arial"/>
                <w:color w:val="000000"/>
                <w:sz w:val="18"/>
                <w:szCs w:val="18"/>
              </w:rPr>
            </w:pPr>
            <w:r>
              <w:rPr>
                <w:rFonts w:ascii="Century Gothic" w:hAnsi="Century Gothic" w:cs="Arial"/>
                <w:color w:val="000000"/>
                <w:sz w:val="18"/>
                <w:szCs w:val="18"/>
              </w:rPr>
              <w:t>With Cairn, d</w:t>
            </w:r>
            <w:r w:rsidR="00AD60F6">
              <w:rPr>
                <w:rFonts w:ascii="Century Gothic" w:hAnsi="Century Gothic" w:cs="Arial"/>
                <w:color w:val="000000"/>
                <w:sz w:val="18"/>
                <w:szCs w:val="18"/>
              </w:rPr>
              <w:t xml:space="preserve">evelop </w:t>
            </w:r>
            <w:r w:rsidR="00AC5331">
              <w:rPr>
                <w:rFonts w:ascii="Century Gothic" w:hAnsi="Century Gothic" w:cs="Arial"/>
                <w:color w:val="000000"/>
                <w:sz w:val="18"/>
                <w:szCs w:val="18"/>
              </w:rPr>
              <w:t xml:space="preserve">a </w:t>
            </w:r>
            <w:r w:rsidR="00AD60F6">
              <w:rPr>
                <w:rFonts w:ascii="Century Gothic" w:hAnsi="Century Gothic" w:cs="Arial"/>
                <w:color w:val="000000"/>
                <w:sz w:val="18"/>
                <w:szCs w:val="18"/>
              </w:rPr>
              <w:t>Service &amp; Investment Plan</w:t>
            </w:r>
          </w:p>
        </w:tc>
        <w:tc>
          <w:tcPr>
            <w:tcW w:w="3048" w:type="dxa"/>
            <w:shd w:val="clear" w:color="auto" w:fill="auto"/>
          </w:tcPr>
          <w:p w14:paraId="2AF8C3A0" w14:textId="236BE543" w:rsidR="00AD60F6" w:rsidRDefault="00AD60F6" w:rsidP="00013181">
            <w:pPr>
              <w:rPr>
                <w:rFonts w:ascii="Century Gothic" w:hAnsi="Century Gothic" w:cs="Arial"/>
                <w:color w:val="000000"/>
                <w:sz w:val="18"/>
                <w:szCs w:val="18"/>
              </w:rPr>
            </w:pPr>
            <w:r>
              <w:rPr>
                <w:rFonts w:ascii="Century Gothic" w:hAnsi="Century Gothic" w:cs="Arial"/>
                <w:color w:val="000000"/>
                <w:sz w:val="18"/>
                <w:szCs w:val="18"/>
              </w:rPr>
              <w:t>Service &amp; Investment plan agreed</w:t>
            </w:r>
          </w:p>
        </w:tc>
        <w:tc>
          <w:tcPr>
            <w:tcW w:w="1368" w:type="dxa"/>
            <w:shd w:val="clear" w:color="auto" w:fill="auto"/>
          </w:tcPr>
          <w:p w14:paraId="2475A9B1" w14:textId="68B5E9D2" w:rsidR="00AD60F6" w:rsidRDefault="00AD60F6" w:rsidP="0010788C">
            <w:pPr>
              <w:jc w:val="center"/>
              <w:rPr>
                <w:rFonts w:ascii="Century Gothic" w:hAnsi="Century Gothic" w:cs="Arial"/>
                <w:color w:val="000000"/>
                <w:sz w:val="18"/>
                <w:szCs w:val="18"/>
              </w:rPr>
            </w:pPr>
            <w:r>
              <w:rPr>
                <w:rFonts w:ascii="Century Gothic" w:hAnsi="Century Gothic" w:cs="Arial"/>
                <w:color w:val="000000"/>
                <w:sz w:val="18"/>
                <w:szCs w:val="18"/>
              </w:rPr>
              <w:t xml:space="preserve">By </w:t>
            </w:r>
            <w:r w:rsidR="00E7175B">
              <w:rPr>
                <w:rFonts w:ascii="Century Gothic" w:hAnsi="Century Gothic" w:cs="Arial"/>
                <w:color w:val="000000"/>
                <w:sz w:val="18"/>
                <w:szCs w:val="18"/>
              </w:rPr>
              <w:t>May 2021</w:t>
            </w:r>
          </w:p>
        </w:tc>
      </w:tr>
      <w:tr w:rsidR="00560DAE" w:rsidRPr="00013181" w14:paraId="36456359" w14:textId="77777777" w:rsidTr="0054015F">
        <w:trPr>
          <w:trHeight w:val="526"/>
        </w:trPr>
        <w:tc>
          <w:tcPr>
            <w:tcW w:w="468" w:type="dxa"/>
            <w:shd w:val="clear" w:color="auto" w:fill="auto"/>
          </w:tcPr>
          <w:p w14:paraId="3A1DEBC3" w14:textId="417886D3" w:rsidR="00560DAE" w:rsidRPr="00E37334" w:rsidRDefault="00560DAE" w:rsidP="00013181">
            <w:pPr>
              <w:rPr>
                <w:rFonts w:ascii="Century Gothic" w:hAnsi="Century Gothic" w:cs="Arial"/>
                <w:color w:val="000000"/>
                <w:sz w:val="18"/>
                <w:szCs w:val="18"/>
              </w:rPr>
            </w:pPr>
            <w:r w:rsidRPr="00E37334">
              <w:rPr>
                <w:rFonts w:ascii="Century Gothic" w:hAnsi="Century Gothic" w:cs="Arial"/>
                <w:color w:val="000000"/>
                <w:sz w:val="18"/>
                <w:szCs w:val="18"/>
              </w:rPr>
              <w:t>1</w:t>
            </w:r>
            <w:r w:rsidR="00AC5331">
              <w:rPr>
                <w:rFonts w:ascii="Century Gothic" w:hAnsi="Century Gothic" w:cs="Arial"/>
                <w:color w:val="000000"/>
                <w:sz w:val="18"/>
                <w:szCs w:val="18"/>
              </w:rPr>
              <w:t>5</w:t>
            </w:r>
            <w:r>
              <w:rPr>
                <w:rFonts w:ascii="Century Gothic" w:hAnsi="Century Gothic" w:cs="Arial"/>
                <w:color w:val="000000"/>
                <w:sz w:val="18"/>
                <w:szCs w:val="18"/>
              </w:rPr>
              <w:t>.</w:t>
            </w:r>
          </w:p>
        </w:tc>
        <w:tc>
          <w:tcPr>
            <w:tcW w:w="661" w:type="dxa"/>
            <w:tcBorders>
              <w:right w:val="nil"/>
            </w:tcBorders>
          </w:tcPr>
          <w:p w14:paraId="0D3B63B4" w14:textId="111C7072" w:rsidR="00560DAE" w:rsidRDefault="00560DAE" w:rsidP="00013181">
            <w:pPr>
              <w:rPr>
                <w:rFonts w:ascii="Century Gothic" w:hAnsi="Century Gothic"/>
                <w:noProof/>
                <w:sz w:val="24"/>
                <w:szCs w:val="24"/>
              </w:rPr>
            </w:pPr>
            <w:r>
              <w:rPr>
                <w:rFonts w:ascii="Century Gothic" w:hAnsi="Century Gothic"/>
                <w:noProof/>
                <w:sz w:val="24"/>
                <w:szCs w:val="24"/>
              </w:rPr>
              <w:drawing>
                <wp:inline distT="0" distB="0" distL="0" distR="0" wp14:anchorId="0B12893A" wp14:editId="26620CB4">
                  <wp:extent cx="381000" cy="279400"/>
                  <wp:effectExtent l="0" t="0" r="0" b="6350"/>
                  <wp:docPr id="50" name="Graphic 50" descr="Clipboard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Clipboard Checked with solid fill"/>
                          <pic:cNvPicPr/>
                        </pic:nvPicPr>
                        <pic:blipFill>
                          <a:blip r:embed="rId10">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381000" cy="279400"/>
                          </a:xfrm>
                          <a:prstGeom prst="rect">
                            <a:avLst/>
                          </a:prstGeom>
                        </pic:spPr>
                      </pic:pic>
                    </a:graphicData>
                  </a:graphic>
                </wp:inline>
              </w:drawing>
            </w:r>
          </w:p>
        </w:tc>
        <w:tc>
          <w:tcPr>
            <w:tcW w:w="709" w:type="dxa"/>
            <w:tcBorders>
              <w:left w:val="nil"/>
            </w:tcBorders>
            <w:shd w:val="clear" w:color="auto" w:fill="auto"/>
          </w:tcPr>
          <w:p w14:paraId="28EA62B2" w14:textId="27DAD4A4" w:rsidR="00560DAE" w:rsidRPr="00E37334" w:rsidRDefault="00560DAE" w:rsidP="00013181">
            <w:pPr>
              <w:rPr>
                <w:rFonts w:ascii="Century Gothic" w:hAnsi="Century Gothic" w:cs="Arial"/>
                <w:color w:val="000000"/>
                <w:sz w:val="18"/>
                <w:szCs w:val="18"/>
              </w:rPr>
            </w:pPr>
          </w:p>
        </w:tc>
        <w:tc>
          <w:tcPr>
            <w:tcW w:w="4536" w:type="dxa"/>
            <w:shd w:val="clear" w:color="auto" w:fill="auto"/>
          </w:tcPr>
          <w:p w14:paraId="42D90BC0" w14:textId="2051152A" w:rsidR="00560DAE" w:rsidRPr="00E37334" w:rsidRDefault="00560DAE" w:rsidP="00013181">
            <w:pPr>
              <w:rPr>
                <w:rFonts w:ascii="Century Gothic" w:hAnsi="Century Gothic" w:cs="Arial"/>
                <w:color w:val="000000"/>
                <w:sz w:val="18"/>
                <w:szCs w:val="18"/>
              </w:rPr>
            </w:pPr>
            <w:r>
              <w:rPr>
                <w:rFonts w:ascii="Century Gothic" w:hAnsi="Century Gothic" w:cs="Arial"/>
                <w:color w:val="000000"/>
                <w:sz w:val="18"/>
                <w:szCs w:val="18"/>
              </w:rPr>
              <w:t>Work with PCE to review inter-company loan.</w:t>
            </w:r>
          </w:p>
        </w:tc>
        <w:tc>
          <w:tcPr>
            <w:tcW w:w="3048" w:type="dxa"/>
            <w:shd w:val="clear" w:color="auto" w:fill="auto"/>
          </w:tcPr>
          <w:p w14:paraId="1BA48A5C" w14:textId="63984A85" w:rsidR="00560DAE" w:rsidRPr="00E37334" w:rsidRDefault="00560DAE" w:rsidP="00013181">
            <w:pPr>
              <w:rPr>
                <w:rFonts w:ascii="Century Gothic" w:hAnsi="Century Gothic" w:cs="Arial"/>
                <w:color w:val="000000"/>
                <w:sz w:val="18"/>
                <w:szCs w:val="18"/>
              </w:rPr>
            </w:pPr>
            <w:r>
              <w:rPr>
                <w:rFonts w:ascii="Century Gothic" w:hAnsi="Century Gothic" w:cs="Arial"/>
                <w:color w:val="000000"/>
                <w:sz w:val="18"/>
                <w:szCs w:val="18"/>
              </w:rPr>
              <w:t>Review complete</w:t>
            </w:r>
          </w:p>
        </w:tc>
        <w:tc>
          <w:tcPr>
            <w:tcW w:w="1368" w:type="dxa"/>
            <w:shd w:val="clear" w:color="auto" w:fill="auto"/>
          </w:tcPr>
          <w:p w14:paraId="4C42B5CD" w14:textId="09F329BA" w:rsidR="00560DAE" w:rsidRPr="00E37334" w:rsidRDefault="00560DAE" w:rsidP="0010788C">
            <w:pPr>
              <w:jc w:val="center"/>
              <w:rPr>
                <w:rFonts w:ascii="Century Gothic" w:hAnsi="Century Gothic" w:cs="Arial"/>
                <w:color w:val="000000"/>
                <w:sz w:val="18"/>
                <w:szCs w:val="18"/>
              </w:rPr>
            </w:pPr>
            <w:r>
              <w:rPr>
                <w:rFonts w:ascii="Century Gothic" w:hAnsi="Century Gothic" w:cs="Arial"/>
                <w:color w:val="000000"/>
                <w:sz w:val="18"/>
                <w:szCs w:val="18"/>
              </w:rPr>
              <w:t>By May 2021</w:t>
            </w:r>
          </w:p>
        </w:tc>
      </w:tr>
      <w:tr w:rsidR="00560DAE" w:rsidRPr="00013181" w14:paraId="2809E22D" w14:textId="77777777" w:rsidTr="0054015F">
        <w:trPr>
          <w:trHeight w:val="526"/>
        </w:trPr>
        <w:tc>
          <w:tcPr>
            <w:tcW w:w="468" w:type="dxa"/>
            <w:shd w:val="clear" w:color="auto" w:fill="auto"/>
          </w:tcPr>
          <w:p w14:paraId="1892AEE3" w14:textId="6FD4AAE2" w:rsidR="00560DAE" w:rsidRPr="00E37334" w:rsidRDefault="00560DAE" w:rsidP="00013181">
            <w:pPr>
              <w:rPr>
                <w:rFonts w:ascii="Century Gothic" w:hAnsi="Century Gothic" w:cs="Arial"/>
                <w:color w:val="000000"/>
                <w:sz w:val="18"/>
                <w:szCs w:val="18"/>
              </w:rPr>
            </w:pPr>
            <w:r>
              <w:rPr>
                <w:rFonts w:ascii="Century Gothic" w:hAnsi="Century Gothic" w:cs="Arial"/>
                <w:color w:val="000000"/>
                <w:sz w:val="18"/>
                <w:szCs w:val="18"/>
              </w:rPr>
              <w:t>1</w:t>
            </w:r>
            <w:r w:rsidR="00AC5331">
              <w:rPr>
                <w:rFonts w:ascii="Century Gothic" w:hAnsi="Century Gothic" w:cs="Arial"/>
                <w:color w:val="000000"/>
                <w:sz w:val="18"/>
                <w:szCs w:val="18"/>
              </w:rPr>
              <w:t>6</w:t>
            </w:r>
            <w:r>
              <w:rPr>
                <w:rFonts w:ascii="Century Gothic" w:hAnsi="Century Gothic" w:cs="Arial"/>
                <w:color w:val="000000"/>
                <w:sz w:val="18"/>
                <w:szCs w:val="18"/>
              </w:rPr>
              <w:t>.</w:t>
            </w:r>
          </w:p>
        </w:tc>
        <w:tc>
          <w:tcPr>
            <w:tcW w:w="661" w:type="dxa"/>
            <w:tcBorders>
              <w:right w:val="nil"/>
            </w:tcBorders>
          </w:tcPr>
          <w:p w14:paraId="74E5ACAC" w14:textId="77777777" w:rsidR="00560DAE" w:rsidRDefault="00560DAE" w:rsidP="00013181">
            <w:pPr>
              <w:rPr>
                <w:rFonts w:ascii="Century Gothic" w:hAnsi="Century Gothic"/>
                <w:noProof/>
                <w:sz w:val="24"/>
                <w:szCs w:val="24"/>
              </w:rPr>
            </w:pPr>
          </w:p>
        </w:tc>
        <w:tc>
          <w:tcPr>
            <w:tcW w:w="709" w:type="dxa"/>
            <w:tcBorders>
              <w:left w:val="nil"/>
            </w:tcBorders>
            <w:shd w:val="clear" w:color="auto" w:fill="auto"/>
          </w:tcPr>
          <w:p w14:paraId="4E4C0744" w14:textId="6053A95E" w:rsidR="00560DAE" w:rsidRPr="00E37334" w:rsidRDefault="00560DAE" w:rsidP="00013181">
            <w:pPr>
              <w:rPr>
                <w:rFonts w:ascii="Century Gothic" w:hAnsi="Century Gothic"/>
                <w:noProof/>
                <w:sz w:val="18"/>
                <w:szCs w:val="18"/>
              </w:rPr>
            </w:pPr>
            <w:r>
              <w:rPr>
                <w:rFonts w:ascii="Century Gothic" w:hAnsi="Century Gothic"/>
                <w:noProof/>
                <w:sz w:val="24"/>
                <w:szCs w:val="24"/>
              </w:rPr>
              <w:drawing>
                <wp:inline distT="0" distB="0" distL="0" distR="0" wp14:anchorId="04955A03" wp14:editId="0B66C3AC">
                  <wp:extent cx="336550" cy="285750"/>
                  <wp:effectExtent l="0" t="0" r="6350" b="0"/>
                  <wp:docPr id="15" name="Graphic 15"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Bullseye with solid fill"/>
                          <pic:cNvPicPr/>
                        </pic:nvPicPr>
                        <pic:blipFill>
                          <a:blip r:embed="rId12">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336550" cy="285750"/>
                          </a:xfrm>
                          <a:prstGeom prst="rect">
                            <a:avLst/>
                          </a:prstGeom>
                        </pic:spPr>
                      </pic:pic>
                    </a:graphicData>
                  </a:graphic>
                </wp:inline>
              </w:drawing>
            </w:r>
          </w:p>
        </w:tc>
        <w:tc>
          <w:tcPr>
            <w:tcW w:w="4536" w:type="dxa"/>
            <w:shd w:val="clear" w:color="auto" w:fill="auto"/>
          </w:tcPr>
          <w:p w14:paraId="55BF9C82" w14:textId="39C9A08C" w:rsidR="00560DAE" w:rsidRPr="00E37334" w:rsidRDefault="00560DAE" w:rsidP="00013181">
            <w:pPr>
              <w:rPr>
                <w:rFonts w:ascii="Century Gothic" w:hAnsi="Century Gothic" w:cs="Arial"/>
                <w:color w:val="000000"/>
                <w:sz w:val="18"/>
                <w:szCs w:val="18"/>
              </w:rPr>
            </w:pPr>
            <w:r>
              <w:rPr>
                <w:rFonts w:ascii="Century Gothic" w:hAnsi="Century Gothic" w:cs="Arial"/>
                <w:color w:val="000000"/>
                <w:sz w:val="18"/>
                <w:szCs w:val="18"/>
              </w:rPr>
              <w:t>Robustly pursue rent arrears</w:t>
            </w:r>
          </w:p>
        </w:tc>
        <w:tc>
          <w:tcPr>
            <w:tcW w:w="3048" w:type="dxa"/>
            <w:shd w:val="clear" w:color="auto" w:fill="auto"/>
          </w:tcPr>
          <w:p w14:paraId="32E41B24" w14:textId="7C30ADA9" w:rsidR="00560DAE" w:rsidRPr="003D02F3" w:rsidRDefault="00560DAE" w:rsidP="00013181">
            <w:pPr>
              <w:rPr>
                <w:rFonts w:ascii="Century Gothic" w:hAnsi="Century Gothic" w:cs="Arial"/>
                <w:bCs/>
                <w:color w:val="000000"/>
                <w:sz w:val="18"/>
                <w:szCs w:val="18"/>
              </w:rPr>
            </w:pPr>
            <w:r w:rsidRPr="003D02F3">
              <w:rPr>
                <w:rFonts w:ascii="Century Gothic" w:hAnsi="Century Gothic" w:cs="Arial"/>
                <w:bCs/>
                <w:color w:val="000000"/>
                <w:sz w:val="18"/>
                <w:szCs w:val="18"/>
                <w:lang w:val="en-US"/>
              </w:rPr>
              <w:t>Gross Rent Arrears as a % of Gross Income</w:t>
            </w:r>
          </w:p>
        </w:tc>
        <w:tc>
          <w:tcPr>
            <w:tcW w:w="1368" w:type="dxa"/>
            <w:shd w:val="clear" w:color="auto" w:fill="auto"/>
          </w:tcPr>
          <w:p w14:paraId="73F20DD7" w14:textId="03F180C6" w:rsidR="00560DAE" w:rsidRPr="00E37334" w:rsidRDefault="00560DAE" w:rsidP="0010788C">
            <w:pPr>
              <w:jc w:val="center"/>
              <w:rPr>
                <w:rFonts w:ascii="Century Gothic" w:hAnsi="Century Gothic" w:cs="Arial"/>
                <w:color w:val="000000"/>
                <w:sz w:val="18"/>
                <w:szCs w:val="18"/>
              </w:rPr>
            </w:pPr>
            <w:r>
              <w:rPr>
                <w:rFonts w:ascii="Century Gothic" w:hAnsi="Century Gothic" w:cs="Arial"/>
                <w:color w:val="000000"/>
                <w:sz w:val="18"/>
                <w:szCs w:val="18"/>
              </w:rPr>
              <w:t>4.</w:t>
            </w:r>
            <w:r w:rsidR="0033572E">
              <w:rPr>
                <w:rFonts w:ascii="Century Gothic" w:hAnsi="Century Gothic" w:cs="Arial"/>
                <w:color w:val="000000"/>
                <w:sz w:val="18"/>
                <w:szCs w:val="18"/>
              </w:rPr>
              <w:t>5</w:t>
            </w:r>
            <w:r>
              <w:rPr>
                <w:rFonts w:ascii="Century Gothic" w:hAnsi="Century Gothic" w:cs="Arial"/>
                <w:color w:val="000000"/>
                <w:sz w:val="18"/>
                <w:szCs w:val="18"/>
              </w:rPr>
              <w:t>%</w:t>
            </w:r>
          </w:p>
        </w:tc>
      </w:tr>
      <w:tr w:rsidR="00560DAE" w:rsidRPr="00013181" w14:paraId="0A0B4FB1" w14:textId="77777777" w:rsidTr="0054015F">
        <w:trPr>
          <w:trHeight w:val="526"/>
        </w:trPr>
        <w:tc>
          <w:tcPr>
            <w:tcW w:w="468" w:type="dxa"/>
            <w:shd w:val="clear" w:color="auto" w:fill="auto"/>
          </w:tcPr>
          <w:p w14:paraId="24ED6CAB" w14:textId="14948D43" w:rsidR="00560DAE" w:rsidRPr="00E37334" w:rsidRDefault="00560DAE" w:rsidP="00013181">
            <w:pPr>
              <w:rPr>
                <w:rFonts w:ascii="Century Gothic" w:hAnsi="Century Gothic" w:cs="Arial"/>
                <w:color w:val="000000"/>
                <w:sz w:val="18"/>
                <w:szCs w:val="18"/>
              </w:rPr>
            </w:pPr>
            <w:r>
              <w:rPr>
                <w:rFonts w:ascii="Century Gothic" w:hAnsi="Century Gothic" w:cs="Arial"/>
                <w:color w:val="000000"/>
                <w:sz w:val="18"/>
                <w:szCs w:val="18"/>
              </w:rPr>
              <w:t>1</w:t>
            </w:r>
            <w:r w:rsidR="00AC5331">
              <w:rPr>
                <w:rFonts w:ascii="Century Gothic" w:hAnsi="Century Gothic" w:cs="Arial"/>
                <w:color w:val="000000"/>
                <w:sz w:val="18"/>
                <w:szCs w:val="18"/>
              </w:rPr>
              <w:t>7</w:t>
            </w:r>
            <w:r>
              <w:rPr>
                <w:rFonts w:ascii="Century Gothic" w:hAnsi="Century Gothic" w:cs="Arial"/>
                <w:color w:val="000000"/>
                <w:sz w:val="18"/>
                <w:szCs w:val="18"/>
              </w:rPr>
              <w:t>.</w:t>
            </w:r>
          </w:p>
        </w:tc>
        <w:tc>
          <w:tcPr>
            <w:tcW w:w="661" w:type="dxa"/>
            <w:tcBorders>
              <w:right w:val="nil"/>
            </w:tcBorders>
          </w:tcPr>
          <w:p w14:paraId="62C97019" w14:textId="77777777" w:rsidR="00560DAE" w:rsidRDefault="00560DAE" w:rsidP="00013181">
            <w:pPr>
              <w:rPr>
                <w:rFonts w:ascii="Century Gothic" w:hAnsi="Century Gothic"/>
                <w:noProof/>
                <w:sz w:val="24"/>
                <w:szCs w:val="24"/>
              </w:rPr>
            </w:pPr>
          </w:p>
        </w:tc>
        <w:tc>
          <w:tcPr>
            <w:tcW w:w="709" w:type="dxa"/>
            <w:tcBorders>
              <w:left w:val="nil"/>
            </w:tcBorders>
            <w:shd w:val="clear" w:color="auto" w:fill="auto"/>
          </w:tcPr>
          <w:p w14:paraId="436EA793" w14:textId="05A8D9FA" w:rsidR="00560DAE" w:rsidRPr="00E37334" w:rsidRDefault="00560DAE" w:rsidP="00013181">
            <w:pPr>
              <w:rPr>
                <w:rFonts w:ascii="Century Gothic" w:hAnsi="Century Gothic"/>
                <w:noProof/>
                <w:sz w:val="18"/>
                <w:szCs w:val="18"/>
              </w:rPr>
            </w:pPr>
            <w:r>
              <w:rPr>
                <w:rFonts w:ascii="Century Gothic" w:hAnsi="Century Gothic"/>
                <w:noProof/>
                <w:sz w:val="24"/>
                <w:szCs w:val="24"/>
              </w:rPr>
              <w:drawing>
                <wp:inline distT="0" distB="0" distL="0" distR="0" wp14:anchorId="39BEF1F6" wp14:editId="3C886DBA">
                  <wp:extent cx="336550" cy="266700"/>
                  <wp:effectExtent l="0" t="0" r="6350" b="0"/>
                  <wp:docPr id="19" name="Graphic 19"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Bullseye with solid fill"/>
                          <pic:cNvPicPr/>
                        </pic:nvPicPr>
                        <pic:blipFill>
                          <a:blip r:embed="rId12">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336550" cy="266700"/>
                          </a:xfrm>
                          <a:prstGeom prst="rect">
                            <a:avLst/>
                          </a:prstGeom>
                        </pic:spPr>
                      </pic:pic>
                    </a:graphicData>
                  </a:graphic>
                </wp:inline>
              </w:drawing>
            </w:r>
          </w:p>
        </w:tc>
        <w:tc>
          <w:tcPr>
            <w:tcW w:w="4536" w:type="dxa"/>
            <w:shd w:val="clear" w:color="auto" w:fill="auto"/>
          </w:tcPr>
          <w:p w14:paraId="071F88E0" w14:textId="19509D64" w:rsidR="00560DAE" w:rsidRPr="00E37334" w:rsidRDefault="00560DAE" w:rsidP="00013181">
            <w:pPr>
              <w:rPr>
                <w:rFonts w:ascii="Century Gothic" w:hAnsi="Century Gothic" w:cs="Arial"/>
                <w:color w:val="000000"/>
                <w:sz w:val="18"/>
                <w:szCs w:val="18"/>
              </w:rPr>
            </w:pPr>
            <w:r>
              <w:rPr>
                <w:rFonts w:ascii="Century Gothic" w:hAnsi="Century Gothic" w:cs="Arial"/>
                <w:color w:val="000000"/>
                <w:sz w:val="18"/>
                <w:szCs w:val="18"/>
              </w:rPr>
              <w:t>Minimise void periods</w:t>
            </w:r>
          </w:p>
        </w:tc>
        <w:tc>
          <w:tcPr>
            <w:tcW w:w="3048" w:type="dxa"/>
            <w:shd w:val="clear" w:color="auto" w:fill="auto"/>
          </w:tcPr>
          <w:p w14:paraId="5FD29E03" w14:textId="621829E3" w:rsidR="00560DAE" w:rsidRPr="003D02F3" w:rsidRDefault="00560DAE" w:rsidP="00013181">
            <w:pPr>
              <w:rPr>
                <w:rFonts w:ascii="Century Gothic" w:hAnsi="Century Gothic" w:cs="Arial"/>
                <w:bCs/>
                <w:color w:val="000000"/>
                <w:sz w:val="18"/>
                <w:szCs w:val="18"/>
              </w:rPr>
            </w:pPr>
            <w:r w:rsidRPr="003D02F3">
              <w:rPr>
                <w:rFonts w:ascii="Century Gothic" w:hAnsi="Century Gothic" w:cs="Arial"/>
                <w:bCs/>
                <w:color w:val="000000"/>
                <w:sz w:val="18"/>
                <w:szCs w:val="18"/>
                <w:lang w:val="en-US"/>
              </w:rPr>
              <w:t>% of rent lost through void properties</w:t>
            </w:r>
          </w:p>
        </w:tc>
        <w:tc>
          <w:tcPr>
            <w:tcW w:w="1368" w:type="dxa"/>
            <w:shd w:val="clear" w:color="auto" w:fill="auto"/>
          </w:tcPr>
          <w:p w14:paraId="2E04D27A" w14:textId="09975BD8" w:rsidR="00560DAE" w:rsidRPr="00E37334" w:rsidRDefault="0033572E" w:rsidP="0010788C">
            <w:pPr>
              <w:jc w:val="center"/>
              <w:rPr>
                <w:rFonts w:ascii="Century Gothic" w:hAnsi="Century Gothic" w:cs="Arial"/>
                <w:color w:val="000000"/>
                <w:sz w:val="18"/>
                <w:szCs w:val="18"/>
              </w:rPr>
            </w:pPr>
            <w:r>
              <w:rPr>
                <w:rFonts w:ascii="Century Gothic" w:hAnsi="Century Gothic" w:cs="Arial"/>
                <w:color w:val="000000"/>
                <w:sz w:val="18"/>
                <w:szCs w:val="18"/>
              </w:rPr>
              <w:t>3</w:t>
            </w:r>
            <w:r w:rsidR="00560DAE">
              <w:rPr>
                <w:rFonts w:ascii="Century Gothic" w:hAnsi="Century Gothic" w:cs="Arial"/>
                <w:color w:val="000000"/>
                <w:sz w:val="18"/>
                <w:szCs w:val="18"/>
              </w:rPr>
              <w:t>%</w:t>
            </w:r>
          </w:p>
        </w:tc>
      </w:tr>
    </w:tbl>
    <w:p w14:paraId="012F158A" w14:textId="39F97C00" w:rsidR="008E7EA8" w:rsidRDefault="008E7EA8" w:rsidP="00AF2ABA">
      <w:pPr>
        <w:spacing w:after="160" w:line="259" w:lineRule="auto"/>
        <w:jc w:val="both"/>
        <w:rPr>
          <w:rFonts w:ascii="Century Gothic" w:eastAsia="Calibri" w:hAnsi="Century Gothic" w:cs="Times New Roman"/>
          <w:b/>
          <w:color w:val="990033"/>
          <w:kern w:val="0"/>
          <w:sz w:val="72"/>
          <w:szCs w:val="72"/>
          <w:lang w:val="en-GB" w:eastAsia="en-US"/>
          <w14:ligatures w14:val="none"/>
        </w:rPr>
      </w:pPr>
      <w:r w:rsidRPr="0058524F">
        <w:rPr>
          <w:rFonts w:ascii="Century Gothic" w:eastAsia="Calibri" w:hAnsi="Century Gothic" w:cs="Times New Roman"/>
          <w:b/>
          <w:color w:val="990033"/>
          <w:kern w:val="0"/>
          <w:sz w:val="32"/>
          <w:szCs w:val="32"/>
          <w:lang w:val="en-GB" w:eastAsia="en-US"/>
          <w14:ligatures w14:val="none"/>
        </w:rPr>
        <w:lastRenderedPageBreak/>
        <w:t>Appendix B:</w:t>
      </w:r>
      <w:r w:rsidRPr="0058524F">
        <w:rPr>
          <w:rFonts w:ascii="Century Gothic" w:eastAsia="Calibri" w:hAnsi="Century Gothic" w:cs="Times New Roman"/>
          <w:b/>
          <w:color w:val="990033"/>
          <w:kern w:val="0"/>
          <w:sz w:val="24"/>
          <w:szCs w:val="24"/>
          <w:lang w:val="en-GB" w:eastAsia="en-US"/>
          <w14:ligatures w14:val="none"/>
        </w:rPr>
        <w:t xml:space="preserve"> </w:t>
      </w:r>
      <w:r w:rsidRPr="0058524F">
        <w:rPr>
          <w:rFonts w:ascii="Century Gothic" w:eastAsia="Calibri" w:hAnsi="Century Gothic" w:cs="Times New Roman"/>
          <w:b/>
          <w:color w:val="990033"/>
          <w:kern w:val="0"/>
          <w:sz w:val="72"/>
          <w:szCs w:val="72"/>
          <w:lang w:val="en-GB" w:eastAsia="en-US"/>
          <w14:ligatures w14:val="none"/>
        </w:rPr>
        <w:t xml:space="preserve">Our </w:t>
      </w:r>
      <w:r w:rsidR="00884740" w:rsidRPr="0058524F">
        <w:rPr>
          <w:rFonts w:ascii="Century Gothic" w:eastAsia="Calibri" w:hAnsi="Century Gothic" w:cs="Times New Roman"/>
          <w:b/>
          <w:color w:val="990033"/>
          <w:kern w:val="0"/>
          <w:sz w:val="72"/>
          <w:szCs w:val="72"/>
          <w:lang w:val="en-GB" w:eastAsia="en-US"/>
          <w14:ligatures w14:val="none"/>
        </w:rPr>
        <w:t>Budget</w:t>
      </w:r>
    </w:p>
    <w:p w14:paraId="48A3AAE3" w14:textId="77777777" w:rsidR="003E2E8C" w:rsidRDefault="003E2E8C" w:rsidP="00AF2ABA">
      <w:pPr>
        <w:spacing w:after="160" w:line="259" w:lineRule="auto"/>
        <w:jc w:val="both"/>
        <w:rPr>
          <w:rFonts w:ascii="Century Gothic" w:eastAsia="Calibri" w:hAnsi="Century Gothic" w:cs="Times New Roman"/>
          <w:b/>
          <w:color w:val="990033"/>
          <w:kern w:val="0"/>
          <w:sz w:val="72"/>
          <w:szCs w:val="72"/>
          <w:lang w:val="en-GB" w:eastAsia="en-US"/>
          <w14:ligatures w14:val="none"/>
        </w:rPr>
      </w:pPr>
    </w:p>
    <w:p w14:paraId="49DFADB8" w14:textId="3584C111" w:rsidR="003E2E8C" w:rsidRDefault="003E2E8C" w:rsidP="00AF2ABA">
      <w:pPr>
        <w:spacing w:after="160" w:line="259" w:lineRule="auto"/>
        <w:jc w:val="both"/>
        <w:rPr>
          <w:rFonts w:ascii="Century Gothic" w:eastAsia="Calibri" w:hAnsi="Century Gothic" w:cs="Times New Roman"/>
          <w:b/>
          <w:color w:val="990033"/>
          <w:kern w:val="0"/>
          <w:sz w:val="28"/>
          <w:szCs w:val="28"/>
          <w:lang w:val="en-GB" w:eastAsia="en-US"/>
          <w14:ligatures w14:val="none"/>
        </w:rPr>
      </w:pPr>
      <w:r w:rsidRPr="003E2E8C">
        <w:rPr>
          <w:rFonts w:ascii="Century Gothic" w:eastAsia="Calibri" w:hAnsi="Century Gothic" w:cs="Times New Roman"/>
          <w:b/>
          <w:color w:val="990033"/>
          <w:kern w:val="0"/>
          <w:sz w:val="28"/>
          <w:szCs w:val="28"/>
          <w:lang w:val="en-GB" w:eastAsia="en-US"/>
          <w14:ligatures w14:val="none"/>
        </w:rPr>
        <w:t>Statement of Comprehensive Income</w:t>
      </w:r>
    </w:p>
    <w:p w14:paraId="24571732" w14:textId="77777777" w:rsidR="003E2E8C" w:rsidRPr="003E2E8C" w:rsidRDefault="003E2E8C" w:rsidP="00AF2ABA">
      <w:pPr>
        <w:spacing w:after="160" w:line="259" w:lineRule="auto"/>
        <w:jc w:val="both"/>
        <w:rPr>
          <w:rFonts w:ascii="Century Gothic" w:eastAsia="Calibri" w:hAnsi="Century Gothic" w:cs="Times New Roman"/>
          <w:b/>
          <w:color w:val="990033"/>
          <w:kern w:val="0"/>
          <w:sz w:val="28"/>
          <w:szCs w:val="28"/>
          <w:lang w:val="en-GB" w:eastAsia="en-US"/>
          <w14:ligatures w14:val="none"/>
        </w:rPr>
      </w:pPr>
    </w:p>
    <w:tbl>
      <w:tblPr>
        <w:tblStyle w:val="TableGrid"/>
        <w:tblW w:w="0" w:type="auto"/>
        <w:tblLook w:val="04A0" w:firstRow="1" w:lastRow="0" w:firstColumn="1" w:lastColumn="0" w:noHBand="0" w:noVBand="1"/>
      </w:tblPr>
      <w:tblGrid>
        <w:gridCol w:w="4077"/>
        <w:gridCol w:w="2694"/>
      </w:tblGrid>
      <w:tr w:rsidR="00AC5062" w:rsidRPr="00800435" w14:paraId="09586CFA" w14:textId="77777777" w:rsidTr="003D0050">
        <w:tc>
          <w:tcPr>
            <w:tcW w:w="4077" w:type="dxa"/>
          </w:tcPr>
          <w:p w14:paraId="342425C7" w14:textId="77777777" w:rsidR="00AC5062" w:rsidRPr="00800435" w:rsidRDefault="00AC5062" w:rsidP="003D0050">
            <w:pPr>
              <w:spacing w:after="160" w:line="259" w:lineRule="auto"/>
              <w:jc w:val="both"/>
              <w:rPr>
                <w:rFonts w:ascii="Century Gothic" w:eastAsia="Calibri" w:hAnsi="Century Gothic" w:cs="Times New Roman"/>
                <w:b/>
                <w:color w:val="auto"/>
                <w:kern w:val="0"/>
                <w:lang w:val="en-GB" w:eastAsia="en-US"/>
              </w:rPr>
            </w:pPr>
            <w:r w:rsidRPr="00800435">
              <w:rPr>
                <w:rFonts w:ascii="Century Gothic" w:eastAsia="Calibri" w:hAnsi="Century Gothic" w:cs="Times New Roman"/>
                <w:b/>
                <w:color w:val="auto"/>
                <w:kern w:val="0"/>
                <w:lang w:val="en-GB" w:eastAsia="en-US"/>
              </w:rPr>
              <w:t>For the Year Ended 31 March 22</w:t>
            </w:r>
          </w:p>
        </w:tc>
        <w:tc>
          <w:tcPr>
            <w:tcW w:w="2694" w:type="dxa"/>
          </w:tcPr>
          <w:p w14:paraId="69CA1B7B" w14:textId="77777777" w:rsidR="00AC5062" w:rsidRPr="00800435" w:rsidRDefault="00AC5062" w:rsidP="003D0050">
            <w:pPr>
              <w:spacing w:after="160" w:line="259" w:lineRule="auto"/>
              <w:jc w:val="center"/>
              <w:rPr>
                <w:rFonts w:ascii="Century Gothic" w:eastAsia="Calibri" w:hAnsi="Century Gothic" w:cs="Times New Roman"/>
                <w:b/>
                <w:color w:val="auto"/>
                <w:kern w:val="0"/>
                <w:lang w:val="en-GB" w:eastAsia="en-US"/>
              </w:rPr>
            </w:pPr>
            <w:r w:rsidRPr="00800435">
              <w:rPr>
                <w:rFonts w:ascii="Century Gothic" w:eastAsia="Calibri" w:hAnsi="Century Gothic" w:cs="Times New Roman"/>
                <w:b/>
                <w:color w:val="auto"/>
                <w:kern w:val="0"/>
                <w:lang w:val="en-GB" w:eastAsia="en-US"/>
              </w:rPr>
              <w:t>Final Budget 2021/22</w:t>
            </w:r>
          </w:p>
          <w:p w14:paraId="098D35DF" w14:textId="77777777" w:rsidR="00AC5062" w:rsidRPr="00800435" w:rsidRDefault="00AC5062" w:rsidP="003D0050">
            <w:pPr>
              <w:spacing w:after="160" w:line="259" w:lineRule="auto"/>
              <w:jc w:val="center"/>
              <w:rPr>
                <w:rFonts w:ascii="Century Gothic" w:eastAsia="Calibri" w:hAnsi="Century Gothic" w:cs="Times New Roman"/>
                <w:b/>
                <w:color w:val="auto"/>
                <w:kern w:val="0"/>
                <w:lang w:val="en-GB" w:eastAsia="en-US"/>
              </w:rPr>
            </w:pPr>
            <w:r w:rsidRPr="00800435">
              <w:rPr>
                <w:rFonts w:ascii="Century Gothic" w:eastAsia="Calibri" w:hAnsi="Century Gothic" w:cs="Times New Roman"/>
                <w:b/>
                <w:color w:val="auto"/>
                <w:kern w:val="0"/>
                <w:lang w:val="en-GB" w:eastAsia="en-US"/>
              </w:rPr>
              <w:t>£</w:t>
            </w:r>
          </w:p>
        </w:tc>
      </w:tr>
      <w:tr w:rsidR="00AC5062" w:rsidRPr="00800435" w14:paraId="71302589" w14:textId="77777777" w:rsidTr="003D0050">
        <w:tc>
          <w:tcPr>
            <w:tcW w:w="4077" w:type="dxa"/>
          </w:tcPr>
          <w:p w14:paraId="205978CE" w14:textId="77777777" w:rsidR="00AC5062" w:rsidRPr="00800435" w:rsidRDefault="00AC5062" w:rsidP="003D0050">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Turnover</w:t>
            </w:r>
          </w:p>
        </w:tc>
        <w:tc>
          <w:tcPr>
            <w:tcW w:w="2694" w:type="dxa"/>
          </w:tcPr>
          <w:p w14:paraId="237C4357" w14:textId="397CF9A3" w:rsidR="00AC5062" w:rsidRPr="00800435" w:rsidRDefault="00200DCC" w:rsidP="003D0050">
            <w:pPr>
              <w:spacing w:after="160" w:line="259" w:lineRule="auto"/>
              <w:jc w:val="center"/>
              <w:rPr>
                <w:rFonts w:ascii="Century Gothic" w:eastAsia="Calibri" w:hAnsi="Century Gothic" w:cs="Times New Roman"/>
                <w:color w:val="auto"/>
                <w:kern w:val="0"/>
                <w:lang w:val="en-GB" w:eastAsia="en-US"/>
              </w:rPr>
            </w:pPr>
            <w:r>
              <w:rPr>
                <w:rFonts w:ascii="Century Gothic" w:eastAsia="Calibri" w:hAnsi="Century Gothic" w:cs="Times New Roman"/>
                <w:color w:val="auto"/>
                <w:kern w:val="0"/>
                <w:lang w:val="en-GB" w:eastAsia="en-US"/>
              </w:rPr>
              <w:t>2,550,731</w:t>
            </w:r>
          </w:p>
        </w:tc>
      </w:tr>
      <w:tr w:rsidR="00AC5062" w:rsidRPr="00800435" w14:paraId="2594E721" w14:textId="77777777" w:rsidTr="003D0050">
        <w:tc>
          <w:tcPr>
            <w:tcW w:w="4077" w:type="dxa"/>
          </w:tcPr>
          <w:p w14:paraId="5F1CFD2B" w14:textId="77777777" w:rsidR="00AC5062" w:rsidRPr="00800435" w:rsidRDefault="00AC5062" w:rsidP="003D0050">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Less; Operating Costs</w:t>
            </w:r>
          </w:p>
        </w:tc>
        <w:tc>
          <w:tcPr>
            <w:tcW w:w="2694" w:type="dxa"/>
            <w:tcBorders>
              <w:bottom w:val="single" w:sz="18" w:space="0" w:color="auto"/>
            </w:tcBorders>
          </w:tcPr>
          <w:p w14:paraId="762932F5" w14:textId="1997D589" w:rsidR="00AC5062" w:rsidRPr="00800435" w:rsidRDefault="00200DCC" w:rsidP="003D0050">
            <w:pPr>
              <w:spacing w:after="160" w:line="259" w:lineRule="auto"/>
              <w:jc w:val="center"/>
              <w:rPr>
                <w:rFonts w:ascii="Century Gothic" w:eastAsia="Calibri" w:hAnsi="Century Gothic" w:cs="Times New Roman"/>
                <w:color w:val="auto"/>
                <w:kern w:val="0"/>
                <w:lang w:val="en-GB" w:eastAsia="en-US"/>
              </w:rPr>
            </w:pPr>
            <w:r>
              <w:rPr>
                <w:rFonts w:ascii="Century Gothic" w:eastAsia="Calibri" w:hAnsi="Century Gothic" w:cs="Times New Roman"/>
                <w:color w:val="auto"/>
                <w:kern w:val="0"/>
                <w:lang w:val="en-GB" w:eastAsia="en-US"/>
              </w:rPr>
              <w:t>(2,321,176</w:t>
            </w:r>
          </w:p>
        </w:tc>
      </w:tr>
      <w:tr w:rsidR="00AC5062" w:rsidRPr="00800435" w14:paraId="5DCF9D6F" w14:textId="77777777" w:rsidTr="003D0050">
        <w:tc>
          <w:tcPr>
            <w:tcW w:w="4077" w:type="dxa"/>
          </w:tcPr>
          <w:p w14:paraId="5C7395DC" w14:textId="77777777" w:rsidR="00AC5062" w:rsidRPr="00800435" w:rsidRDefault="00AC5062" w:rsidP="003D0050">
            <w:pPr>
              <w:spacing w:after="160" w:line="259" w:lineRule="auto"/>
              <w:jc w:val="both"/>
              <w:rPr>
                <w:rFonts w:ascii="Century Gothic" w:eastAsia="Calibri" w:hAnsi="Century Gothic" w:cs="Times New Roman"/>
                <w:b/>
                <w:color w:val="auto"/>
                <w:kern w:val="0"/>
                <w:lang w:val="en-GB" w:eastAsia="en-US"/>
              </w:rPr>
            </w:pPr>
            <w:r w:rsidRPr="00800435">
              <w:rPr>
                <w:rFonts w:ascii="Century Gothic" w:eastAsia="Calibri" w:hAnsi="Century Gothic" w:cs="Times New Roman"/>
                <w:b/>
                <w:color w:val="auto"/>
                <w:kern w:val="0"/>
                <w:lang w:val="en-GB" w:eastAsia="en-US"/>
              </w:rPr>
              <w:t>Operating Surplus</w:t>
            </w:r>
          </w:p>
        </w:tc>
        <w:tc>
          <w:tcPr>
            <w:tcW w:w="2694" w:type="dxa"/>
            <w:tcBorders>
              <w:top w:val="single" w:sz="18" w:space="0" w:color="auto"/>
              <w:bottom w:val="single" w:sz="18" w:space="0" w:color="auto"/>
            </w:tcBorders>
          </w:tcPr>
          <w:p w14:paraId="5948ED97" w14:textId="031F4F02" w:rsidR="00AC5062" w:rsidRPr="00800435" w:rsidRDefault="00200DCC" w:rsidP="003D0050">
            <w:pPr>
              <w:spacing w:after="160" w:line="259" w:lineRule="auto"/>
              <w:jc w:val="center"/>
              <w:rPr>
                <w:rFonts w:ascii="Century Gothic" w:eastAsia="Calibri" w:hAnsi="Century Gothic" w:cs="Times New Roman"/>
                <w:b/>
                <w:color w:val="auto"/>
                <w:kern w:val="0"/>
                <w:lang w:val="en-GB" w:eastAsia="en-US"/>
              </w:rPr>
            </w:pPr>
            <w:r>
              <w:rPr>
                <w:rFonts w:ascii="Century Gothic" w:eastAsia="Calibri" w:hAnsi="Century Gothic" w:cs="Times New Roman"/>
                <w:b/>
                <w:color w:val="auto"/>
                <w:kern w:val="0"/>
                <w:lang w:val="en-GB" w:eastAsia="en-US"/>
              </w:rPr>
              <w:t>229,555</w:t>
            </w:r>
          </w:p>
        </w:tc>
      </w:tr>
      <w:tr w:rsidR="00AC5062" w:rsidRPr="00800435" w14:paraId="1714E871" w14:textId="77777777" w:rsidTr="003D0050">
        <w:tc>
          <w:tcPr>
            <w:tcW w:w="4077" w:type="dxa"/>
          </w:tcPr>
          <w:p w14:paraId="00D79487" w14:textId="77777777" w:rsidR="00AC5062" w:rsidRPr="00800435" w:rsidRDefault="00AC5062" w:rsidP="003D0050">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Interest Receivable</w:t>
            </w:r>
          </w:p>
        </w:tc>
        <w:tc>
          <w:tcPr>
            <w:tcW w:w="2694" w:type="dxa"/>
            <w:tcBorders>
              <w:top w:val="single" w:sz="18" w:space="0" w:color="auto"/>
            </w:tcBorders>
          </w:tcPr>
          <w:p w14:paraId="6969B36A" w14:textId="5D73B20C" w:rsidR="00AC5062" w:rsidRPr="00800435" w:rsidRDefault="00200DCC" w:rsidP="003D0050">
            <w:pPr>
              <w:spacing w:after="160" w:line="259" w:lineRule="auto"/>
              <w:jc w:val="center"/>
              <w:rPr>
                <w:rFonts w:ascii="Century Gothic" w:eastAsia="Calibri" w:hAnsi="Century Gothic" w:cs="Times New Roman"/>
                <w:color w:val="auto"/>
                <w:kern w:val="0"/>
                <w:lang w:val="en-GB" w:eastAsia="en-US"/>
              </w:rPr>
            </w:pPr>
            <w:r>
              <w:rPr>
                <w:rFonts w:ascii="Century Gothic" w:eastAsia="Calibri" w:hAnsi="Century Gothic" w:cs="Times New Roman"/>
                <w:color w:val="auto"/>
                <w:kern w:val="0"/>
                <w:lang w:val="en-GB" w:eastAsia="en-US"/>
              </w:rPr>
              <w:t>21,904</w:t>
            </w:r>
          </w:p>
        </w:tc>
      </w:tr>
      <w:tr w:rsidR="00AC5062" w:rsidRPr="00800435" w14:paraId="7931F1FA" w14:textId="77777777" w:rsidTr="003D0050">
        <w:tc>
          <w:tcPr>
            <w:tcW w:w="4077" w:type="dxa"/>
          </w:tcPr>
          <w:p w14:paraId="1825EA74" w14:textId="37DABD34" w:rsidR="00AC5062" w:rsidRPr="00800435" w:rsidRDefault="00200DCC" w:rsidP="003D0050">
            <w:pPr>
              <w:spacing w:after="160" w:line="259" w:lineRule="auto"/>
              <w:jc w:val="both"/>
              <w:rPr>
                <w:rFonts w:ascii="Century Gothic" w:eastAsia="Calibri" w:hAnsi="Century Gothic" w:cs="Times New Roman"/>
                <w:color w:val="auto"/>
                <w:kern w:val="0"/>
                <w:lang w:val="en-GB" w:eastAsia="en-US"/>
              </w:rPr>
            </w:pPr>
            <w:r>
              <w:rPr>
                <w:rFonts w:ascii="Century Gothic" w:eastAsia="Calibri" w:hAnsi="Century Gothic" w:cs="Times New Roman"/>
                <w:color w:val="auto"/>
                <w:kern w:val="0"/>
                <w:lang w:val="en-GB" w:eastAsia="en-US"/>
              </w:rPr>
              <w:t xml:space="preserve">Interest Payable </w:t>
            </w:r>
          </w:p>
        </w:tc>
        <w:tc>
          <w:tcPr>
            <w:tcW w:w="2694" w:type="dxa"/>
          </w:tcPr>
          <w:p w14:paraId="01A02ED9" w14:textId="5CE8F4DF" w:rsidR="00AC5062" w:rsidRPr="00800435" w:rsidRDefault="00AC5062" w:rsidP="00200DCC">
            <w:pPr>
              <w:spacing w:after="160" w:line="259" w:lineRule="auto"/>
              <w:jc w:val="center"/>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w:t>
            </w:r>
            <w:r w:rsidR="00200DCC">
              <w:rPr>
                <w:rFonts w:ascii="Century Gothic" w:eastAsia="Calibri" w:hAnsi="Century Gothic" w:cs="Times New Roman"/>
                <w:color w:val="auto"/>
                <w:kern w:val="0"/>
                <w:lang w:val="en-GB" w:eastAsia="en-US"/>
              </w:rPr>
              <w:t>68,791</w:t>
            </w:r>
            <w:r w:rsidRPr="00800435">
              <w:rPr>
                <w:rFonts w:ascii="Century Gothic" w:eastAsia="Calibri" w:hAnsi="Century Gothic" w:cs="Times New Roman"/>
                <w:color w:val="auto"/>
                <w:kern w:val="0"/>
                <w:lang w:val="en-GB" w:eastAsia="en-US"/>
              </w:rPr>
              <w:t>)</w:t>
            </w:r>
          </w:p>
        </w:tc>
      </w:tr>
      <w:tr w:rsidR="00AC5062" w:rsidRPr="00800435" w14:paraId="78CA8108" w14:textId="77777777" w:rsidTr="003D0050">
        <w:tc>
          <w:tcPr>
            <w:tcW w:w="4077" w:type="dxa"/>
          </w:tcPr>
          <w:p w14:paraId="0C1CF80A" w14:textId="140F8319" w:rsidR="00AC5062" w:rsidRPr="00800435" w:rsidRDefault="00200DCC" w:rsidP="003D0050">
            <w:pPr>
              <w:spacing w:after="160" w:line="259" w:lineRule="auto"/>
              <w:jc w:val="both"/>
              <w:rPr>
                <w:rFonts w:ascii="Century Gothic" w:eastAsia="Calibri" w:hAnsi="Century Gothic" w:cs="Times New Roman"/>
                <w:color w:val="auto"/>
                <w:kern w:val="0"/>
                <w:lang w:val="en-GB" w:eastAsia="en-US"/>
              </w:rPr>
            </w:pPr>
            <w:r>
              <w:rPr>
                <w:rFonts w:ascii="Century Gothic" w:eastAsia="Calibri" w:hAnsi="Century Gothic" w:cs="Times New Roman"/>
                <w:color w:val="auto"/>
                <w:kern w:val="0"/>
                <w:lang w:val="en-GB" w:eastAsia="en-US"/>
              </w:rPr>
              <w:t>Other Finance Costs</w:t>
            </w:r>
          </w:p>
        </w:tc>
        <w:tc>
          <w:tcPr>
            <w:tcW w:w="2694" w:type="dxa"/>
            <w:tcBorders>
              <w:bottom w:val="single" w:sz="18" w:space="0" w:color="auto"/>
            </w:tcBorders>
          </w:tcPr>
          <w:p w14:paraId="4E644C28" w14:textId="21D6DB86" w:rsidR="00AC5062" w:rsidRPr="00800435" w:rsidRDefault="00200DCC" w:rsidP="003D0050">
            <w:pPr>
              <w:spacing w:after="160" w:line="259" w:lineRule="auto"/>
              <w:jc w:val="center"/>
              <w:rPr>
                <w:rFonts w:ascii="Century Gothic" w:eastAsia="Calibri" w:hAnsi="Century Gothic" w:cs="Times New Roman"/>
                <w:color w:val="auto"/>
                <w:kern w:val="0"/>
                <w:lang w:val="en-GB" w:eastAsia="en-US"/>
              </w:rPr>
            </w:pPr>
            <w:r>
              <w:rPr>
                <w:rFonts w:ascii="Century Gothic" w:eastAsia="Calibri" w:hAnsi="Century Gothic" w:cs="Times New Roman"/>
                <w:color w:val="auto"/>
                <w:kern w:val="0"/>
                <w:lang w:val="en-GB" w:eastAsia="en-US"/>
              </w:rPr>
              <w:t>(6,544)</w:t>
            </w:r>
          </w:p>
        </w:tc>
      </w:tr>
      <w:tr w:rsidR="00AC5062" w:rsidRPr="00800435" w14:paraId="68BC8B97" w14:textId="77777777" w:rsidTr="003D0050">
        <w:tc>
          <w:tcPr>
            <w:tcW w:w="4077" w:type="dxa"/>
          </w:tcPr>
          <w:p w14:paraId="0BC4FC55" w14:textId="77777777" w:rsidR="00AC5062" w:rsidRPr="00800435" w:rsidRDefault="00AC5062" w:rsidP="003D0050">
            <w:pPr>
              <w:spacing w:after="160" w:line="259" w:lineRule="auto"/>
              <w:jc w:val="both"/>
              <w:rPr>
                <w:rFonts w:ascii="Century Gothic" w:eastAsia="Calibri" w:hAnsi="Century Gothic" w:cs="Times New Roman"/>
                <w:b/>
                <w:color w:val="auto"/>
                <w:kern w:val="0"/>
                <w:lang w:val="en-GB" w:eastAsia="en-US"/>
              </w:rPr>
            </w:pPr>
            <w:r w:rsidRPr="00800435">
              <w:rPr>
                <w:rFonts w:ascii="Century Gothic" w:eastAsia="Calibri" w:hAnsi="Century Gothic" w:cs="Times New Roman"/>
                <w:b/>
                <w:color w:val="auto"/>
                <w:kern w:val="0"/>
                <w:lang w:val="en-GB" w:eastAsia="en-US"/>
              </w:rPr>
              <w:t>Retained in Revenue Reserve</w:t>
            </w:r>
          </w:p>
        </w:tc>
        <w:tc>
          <w:tcPr>
            <w:tcW w:w="2694" w:type="dxa"/>
            <w:tcBorders>
              <w:top w:val="single" w:sz="18" w:space="0" w:color="auto"/>
              <w:bottom w:val="single" w:sz="18" w:space="0" w:color="auto"/>
            </w:tcBorders>
          </w:tcPr>
          <w:p w14:paraId="1F10F610" w14:textId="6E733881" w:rsidR="00AC5062" w:rsidRPr="00800435" w:rsidRDefault="00200DCC" w:rsidP="003D0050">
            <w:pPr>
              <w:spacing w:after="160" w:line="259" w:lineRule="auto"/>
              <w:jc w:val="center"/>
              <w:rPr>
                <w:rFonts w:ascii="Century Gothic" w:eastAsia="Calibri" w:hAnsi="Century Gothic" w:cs="Times New Roman"/>
                <w:b/>
                <w:color w:val="auto"/>
                <w:kern w:val="0"/>
                <w:lang w:val="en-GB" w:eastAsia="en-US"/>
              </w:rPr>
            </w:pPr>
            <w:r>
              <w:rPr>
                <w:rFonts w:ascii="Century Gothic" w:eastAsia="Calibri" w:hAnsi="Century Gothic" w:cs="Times New Roman"/>
                <w:b/>
                <w:color w:val="auto"/>
                <w:kern w:val="0"/>
                <w:lang w:val="en-GB" w:eastAsia="en-US"/>
              </w:rPr>
              <w:t>176,125</w:t>
            </w:r>
          </w:p>
        </w:tc>
      </w:tr>
    </w:tbl>
    <w:p w14:paraId="24442082" w14:textId="77777777" w:rsidR="00AC5062" w:rsidRPr="00800435" w:rsidRDefault="00AC5062" w:rsidP="00AC5062">
      <w:pPr>
        <w:spacing w:after="160" w:line="259" w:lineRule="auto"/>
        <w:jc w:val="both"/>
        <w:rPr>
          <w:rFonts w:ascii="Century Gothic" w:eastAsia="Calibri" w:hAnsi="Century Gothic" w:cs="Times New Roman"/>
          <w:b/>
          <w:color w:val="990033"/>
          <w:kern w:val="0"/>
          <w:lang w:val="en-GB" w:eastAsia="en-US"/>
        </w:rPr>
      </w:pPr>
    </w:p>
    <w:p w14:paraId="3C21A764" w14:textId="77777777" w:rsidR="003E2E8C" w:rsidRDefault="003E2E8C" w:rsidP="00AC5062">
      <w:pPr>
        <w:spacing w:after="160" w:line="259" w:lineRule="auto"/>
        <w:jc w:val="both"/>
        <w:rPr>
          <w:rFonts w:ascii="Century Gothic" w:eastAsia="Calibri" w:hAnsi="Century Gothic" w:cs="Times New Roman"/>
          <w:b/>
          <w:color w:val="990033"/>
          <w:kern w:val="0"/>
          <w:sz w:val="24"/>
          <w:szCs w:val="24"/>
          <w:lang w:val="en-GB" w:eastAsia="en-US"/>
        </w:rPr>
      </w:pPr>
    </w:p>
    <w:p w14:paraId="721F7314" w14:textId="77777777" w:rsidR="003E2E8C" w:rsidRDefault="003E2E8C" w:rsidP="00AC5062">
      <w:pPr>
        <w:spacing w:after="160" w:line="259" w:lineRule="auto"/>
        <w:jc w:val="both"/>
        <w:rPr>
          <w:rFonts w:ascii="Century Gothic" w:eastAsia="Calibri" w:hAnsi="Century Gothic" w:cs="Times New Roman"/>
          <w:b/>
          <w:color w:val="990033"/>
          <w:kern w:val="0"/>
          <w:sz w:val="24"/>
          <w:szCs w:val="24"/>
          <w:lang w:val="en-GB" w:eastAsia="en-US"/>
        </w:rPr>
      </w:pPr>
    </w:p>
    <w:p w14:paraId="3B8EB89B" w14:textId="77777777" w:rsidR="003E2E8C" w:rsidRDefault="003E2E8C" w:rsidP="00AC5062">
      <w:pPr>
        <w:spacing w:after="160" w:line="259" w:lineRule="auto"/>
        <w:jc w:val="both"/>
        <w:rPr>
          <w:rFonts w:ascii="Century Gothic" w:eastAsia="Calibri" w:hAnsi="Century Gothic" w:cs="Times New Roman"/>
          <w:b/>
          <w:color w:val="990033"/>
          <w:kern w:val="0"/>
          <w:sz w:val="24"/>
          <w:szCs w:val="24"/>
          <w:lang w:val="en-GB" w:eastAsia="en-US"/>
        </w:rPr>
      </w:pPr>
    </w:p>
    <w:p w14:paraId="6D4CF357" w14:textId="77777777" w:rsidR="003E2E8C" w:rsidRDefault="003E2E8C" w:rsidP="00AC5062">
      <w:pPr>
        <w:spacing w:after="160" w:line="259" w:lineRule="auto"/>
        <w:jc w:val="both"/>
        <w:rPr>
          <w:rFonts w:ascii="Century Gothic" w:eastAsia="Calibri" w:hAnsi="Century Gothic" w:cs="Times New Roman"/>
          <w:b/>
          <w:color w:val="990033"/>
          <w:kern w:val="0"/>
          <w:sz w:val="24"/>
          <w:szCs w:val="24"/>
          <w:lang w:val="en-GB" w:eastAsia="en-US"/>
        </w:rPr>
      </w:pPr>
    </w:p>
    <w:p w14:paraId="3C203310" w14:textId="77777777" w:rsidR="003E2E8C" w:rsidRDefault="003E2E8C" w:rsidP="00AC5062">
      <w:pPr>
        <w:spacing w:after="160" w:line="259" w:lineRule="auto"/>
        <w:jc w:val="both"/>
        <w:rPr>
          <w:rFonts w:ascii="Century Gothic" w:eastAsia="Calibri" w:hAnsi="Century Gothic" w:cs="Times New Roman"/>
          <w:b/>
          <w:color w:val="990033"/>
          <w:kern w:val="0"/>
          <w:sz w:val="24"/>
          <w:szCs w:val="24"/>
          <w:lang w:val="en-GB" w:eastAsia="en-US"/>
        </w:rPr>
      </w:pPr>
    </w:p>
    <w:p w14:paraId="3A53BA5D" w14:textId="77777777" w:rsidR="003E2E8C" w:rsidRDefault="003E2E8C" w:rsidP="00AC5062">
      <w:pPr>
        <w:spacing w:after="160" w:line="259" w:lineRule="auto"/>
        <w:jc w:val="both"/>
        <w:rPr>
          <w:rFonts w:ascii="Century Gothic" w:eastAsia="Calibri" w:hAnsi="Century Gothic" w:cs="Times New Roman"/>
          <w:b/>
          <w:color w:val="990033"/>
          <w:kern w:val="0"/>
          <w:sz w:val="24"/>
          <w:szCs w:val="24"/>
          <w:lang w:val="en-GB" w:eastAsia="en-US"/>
        </w:rPr>
      </w:pPr>
    </w:p>
    <w:p w14:paraId="39215B8D" w14:textId="77777777" w:rsidR="003E2E8C" w:rsidRDefault="003E2E8C" w:rsidP="00AC5062">
      <w:pPr>
        <w:spacing w:after="160" w:line="259" w:lineRule="auto"/>
        <w:jc w:val="both"/>
        <w:rPr>
          <w:rFonts w:ascii="Century Gothic" w:eastAsia="Calibri" w:hAnsi="Century Gothic" w:cs="Times New Roman"/>
          <w:b/>
          <w:color w:val="990033"/>
          <w:kern w:val="0"/>
          <w:sz w:val="24"/>
          <w:szCs w:val="24"/>
          <w:lang w:val="en-GB" w:eastAsia="en-US"/>
        </w:rPr>
      </w:pPr>
    </w:p>
    <w:p w14:paraId="4FC1FAED" w14:textId="77777777" w:rsidR="003E2E8C" w:rsidRDefault="003E2E8C" w:rsidP="00AC5062">
      <w:pPr>
        <w:spacing w:after="160" w:line="259" w:lineRule="auto"/>
        <w:jc w:val="both"/>
        <w:rPr>
          <w:rFonts w:ascii="Century Gothic" w:eastAsia="Calibri" w:hAnsi="Century Gothic" w:cs="Times New Roman"/>
          <w:b/>
          <w:color w:val="990033"/>
          <w:kern w:val="0"/>
          <w:sz w:val="24"/>
          <w:szCs w:val="24"/>
          <w:lang w:val="en-GB" w:eastAsia="en-US"/>
        </w:rPr>
      </w:pPr>
    </w:p>
    <w:p w14:paraId="5FC4339B" w14:textId="77777777" w:rsidR="003E2E8C" w:rsidRDefault="003E2E8C" w:rsidP="00AC5062">
      <w:pPr>
        <w:spacing w:after="160" w:line="259" w:lineRule="auto"/>
        <w:jc w:val="both"/>
        <w:rPr>
          <w:rFonts w:ascii="Century Gothic" w:eastAsia="Calibri" w:hAnsi="Century Gothic" w:cs="Times New Roman"/>
          <w:b/>
          <w:color w:val="990033"/>
          <w:kern w:val="0"/>
          <w:sz w:val="24"/>
          <w:szCs w:val="24"/>
          <w:lang w:val="en-GB" w:eastAsia="en-US"/>
        </w:rPr>
      </w:pPr>
    </w:p>
    <w:p w14:paraId="04FCB587" w14:textId="77777777" w:rsidR="003E2E8C" w:rsidRDefault="003E2E8C" w:rsidP="00AC5062">
      <w:pPr>
        <w:spacing w:after="160" w:line="259" w:lineRule="auto"/>
        <w:jc w:val="both"/>
        <w:rPr>
          <w:rFonts w:ascii="Century Gothic" w:eastAsia="Calibri" w:hAnsi="Century Gothic" w:cs="Times New Roman"/>
          <w:b/>
          <w:color w:val="990033"/>
          <w:kern w:val="0"/>
          <w:sz w:val="24"/>
          <w:szCs w:val="24"/>
          <w:lang w:val="en-GB" w:eastAsia="en-US"/>
        </w:rPr>
      </w:pPr>
    </w:p>
    <w:p w14:paraId="6DCCA4F4" w14:textId="77777777" w:rsidR="003E2E8C" w:rsidRDefault="003E2E8C" w:rsidP="00AC5062">
      <w:pPr>
        <w:spacing w:after="160" w:line="259" w:lineRule="auto"/>
        <w:jc w:val="both"/>
        <w:rPr>
          <w:rFonts w:ascii="Century Gothic" w:eastAsia="Calibri" w:hAnsi="Century Gothic" w:cs="Times New Roman"/>
          <w:b/>
          <w:color w:val="990033"/>
          <w:kern w:val="0"/>
          <w:sz w:val="24"/>
          <w:szCs w:val="24"/>
          <w:lang w:val="en-GB" w:eastAsia="en-US"/>
        </w:rPr>
      </w:pPr>
    </w:p>
    <w:p w14:paraId="5EE10539" w14:textId="77777777" w:rsidR="003E2E8C" w:rsidRDefault="003E2E8C" w:rsidP="00AC5062">
      <w:pPr>
        <w:spacing w:after="160" w:line="259" w:lineRule="auto"/>
        <w:jc w:val="both"/>
        <w:rPr>
          <w:rFonts w:ascii="Century Gothic" w:eastAsia="Calibri" w:hAnsi="Century Gothic" w:cs="Times New Roman"/>
          <w:b/>
          <w:color w:val="990033"/>
          <w:kern w:val="0"/>
          <w:sz w:val="24"/>
          <w:szCs w:val="24"/>
          <w:lang w:val="en-GB" w:eastAsia="en-US"/>
        </w:rPr>
      </w:pPr>
    </w:p>
    <w:p w14:paraId="649FF058" w14:textId="77777777" w:rsidR="00AC5062" w:rsidRPr="00800435" w:rsidRDefault="00AC5062" w:rsidP="00AC5062">
      <w:pPr>
        <w:spacing w:after="160" w:line="259" w:lineRule="auto"/>
        <w:jc w:val="both"/>
        <w:rPr>
          <w:rFonts w:ascii="Century Gothic" w:eastAsia="Calibri" w:hAnsi="Century Gothic" w:cs="Times New Roman"/>
          <w:b/>
          <w:color w:val="990033"/>
          <w:kern w:val="0"/>
          <w:sz w:val="24"/>
          <w:szCs w:val="24"/>
          <w:lang w:val="en-GB" w:eastAsia="en-US"/>
        </w:rPr>
      </w:pPr>
      <w:r w:rsidRPr="00800435">
        <w:rPr>
          <w:rFonts w:ascii="Century Gothic" w:eastAsia="Calibri" w:hAnsi="Century Gothic" w:cs="Times New Roman"/>
          <w:b/>
          <w:color w:val="990033"/>
          <w:kern w:val="0"/>
          <w:sz w:val="24"/>
          <w:szCs w:val="24"/>
          <w:lang w:val="en-GB" w:eastAsia="en-US"/>
        </w:rPr>
        <w:lastRenderedPageBreak/>
        <w:t>Statement of Financial Position</w:t>
      </w:r>
    </w:p>
    <w:tbl>
      <w:tblPr>
        <w:tblStyle w:val="TableGrid"/>
        <w:tblW w:w="0" w:type="auto"/>
        <w:tblLook w:val="04A0" w:firstRow="1" w:lastRow="0" w:firstColumn="1" w:lastColumn="0" w:noHBand="0" w:noVBand="1"/>
      </w:tblPr>
      <w:tblGrid>
        <w:gridCol w:w="5508"/>
        <w:gridCol w:w="2964"/>
      </w:tblGrid>
      <w:tr w:rsidR="00AC5062" w:rsidRPr="00800435" w14:paraId="43903868" w14:textId="77777777" w:rsidTr="003D0050">
        <w:tc>
          <w:tcPr>
            <w:tcW w:w="5508" w:type="dxa"/>
          </w:tcPr>
          <w:p w14:paraId="66D446FE" w14:textId="77777777" w:rsidR="00AC5062" w:rsidRPr="00800435" w:rsidRDefault="00AC5062" w:rsidP="003D0050">
            <w:pPr>
              <w:spacing w:after="160" w:line="259" w:lineRule="auto"/>
              <w:jc w:val="both"/>
              <w:rPr>
                <w:rFonts w:ascii="Century Gothic" w:eastAsia="Calibri" w:hAnsi="Century Gothic" w:cs="Times New Roman"/>
                <w:b/>
                <w:color w:val="auto"/>
                <w:kern w:val="0"/>
                <w:lang w:val="en-GB" w:eastAsia="en-US"/>
              </w:rPr>
            </w:pPr>
          </w:p>
        </w:tc>
        <w:tc>
          <w:tcPr>
            <w:tcW w:w="2964" w:type="dxa"/>
          </w:tcPr>
          <w:p w14:paraId="78B4751B" w14:textId="77777777" w:rsidR="00AC5062" w:rsidRPr="00800435" w:rsidRDefault="00AC5062" w:rsidP="003D0050">
            <w:pPr>
              <w:spacing w:after="160" w:line="259" w:lineRule="auto"/>
              <w:jc w:val="center"/>
              <w:rPr>
                <w:rFonts w:ascii="Century Gothic" w:eastAsia="Calibri" w:hAnsi="Century Gothic" w:cs="Times New Roman"/>
                <w:b/>
                <w:color w:val="auto"/>
                <w:kern w:val="0"/>
                <w:lang w:val="en-GB" w:eastAsia="en-US"/>
              </w:rPr>
            </w:pPr>
            <w:r w:rsidRPr="00800435">
              <w:rPr>
                <w:rFonts w:ascii="Century Gothic" w:eastAsia="Calibri" w:hAnsi="Century Gothic" w:cs="Times New Roman"/>
                <w:b/>
                <w:color w:val="auto"/>
                <w:kern w:val="0"/>
                <w:lang w:val="en-GB" w:eastAsia="en-US"/>
              </w:rPr>
              <w:t>Final Budget 31/03/22</w:t>
            </w:r>
          </w:p>
          <w:p w14:paraId="3DFD9029" w14:textId="77777777" w:rsidR="00AC5062" w:rsidRPr="00800435" w:rsidRDefault="00AC5062" w:rsidP="003D0050">
            <w:pPr>
              <w:spacing w:after="160" w:line="259" w:lineRule="auto"/>
              <w:jc w:val="center"/>
              <w:rPr>
                <w:rFonts w:ascii="Century Gothic" w:eastAsia="Calibri" w:hAnsi="Century Gothic" w:cs="Times New Roman"/>
                <w:b/>
                <w:color w:val="auto"/>
                <w:kern w:val="0"/>
                <w:lang w:val="en-GB" w:eastAsia="en-US"/>
              </w:rPr>
            </w:pPr>
            <w:r w:rsidRPr="00800435">
              <w:rPr>
                <w:rFonts w:ascii="Century Gothic" w:eastAsia="Calibri" w:hAnsi="Century Gothic" w:cs="Times New Roman"/>
                <w:b/>
                <w:color w:val="auto"/>
                <w:kern w:val="0"/>
                <w:lang w:val="en-GB" w:eastAsia="en-US"/>
              </w:rPr>
              <w:t>£</w:t>
            </w:r>
          </w:p>
        </w:tc>
      </w:tr>
      <w:tr w:rsidR="00AC5062" w:rsidRPr="00800435" w14:paraId="7717865E" w14:textId="77777777" w:rsidTr="003D0050">
        <w:trPr>
          <w:trHeight w:val="803"/>
        </w:trPr>
        <w:tc>
          <w:tcPr>
            <w:tcW w:w="5508" w:type="dxa"/>
          </w:tcPr>
          <w:p w14:paraId="0ED0BA83" w14:textId="00BAF057" w:rsidR="00AC5062" w:rsidRPr="003D0050" w:rsidRDefault="003D0050" w:rsidP="003D0050">
            <w:pPr>
              <w:spacing w:after="160" w:line="259" w:lineRule="auto"/>
              <w:jc w:val="both"/>
              <w:rPr>
                <w:rFonts w:ascii="Century Gothic" w:eastAsia="Calibri" w:hAnsi="Century Gothic" w:cs="Times New Roman"/>
                <w:color w:val="auto"/>
                <w:kern w:val="0"/>
                <w:lang w:val="en-GB" w:eastAsia="en-US"/>
              </w:rPr>
            </w:pPr>
            <w:r w:rsidRPr="003D0050">
              <w:rPr>
                <w:rFonts w:ascii="Century Gothic" w:eastAsia="Calibri" w:hAnsi="Century Gothic" w:cs="Times New Roman"/>
                <w:color w:val="auto"/>
                <w:kern w:val="0"/>
                <w:lang w:val="en-GB" w:eastAsia="en-US"/>
              </w:rPr>
              <w:t>Tangible Assets</w:t>
            </w:r>
          </w:p>
          <w:p w14:paraId="7C19B17D" w14:textId="77777777" w:rsidR="00AC5062" w:rsidRPr="003D0050" w:rsidRDefault="003D0050" w:rsidP="003D0050">
            <w:pPr>
              <w:spacing w:after="160" w:line="259" w:lineRule="auto"/>
              <w:jc w:val="both"/>
              <w:rPr>
                <w:rFonts w:ascii="Century Gothic" w:eastAsia="Calibri" w:hAnsi="Century Gothic" w:cs="Times New Roman"/>
                <w:color w:val="auto"/>
                <w:kern w:val="0"/>
                <w:lang w:val="en-GB" w:eastAsia="en-US"/>
              </w:rPr>
            </w:pPr>
            <w:r w:rsidRPr="003D0050">
              <w:rPr>
                <w:rFonts w:ascii="Century Gothic" w:eastAsia="Calibri" w:hAnsi="Century Gothic" w:cs="Times New Roman"/>
                <w:color w:val="auto"/>
                <w:kern w:val="0"/>
                <w:lang w:val="en-GB" w:eastAsia="en-US"/>
              </w:rPr>
              <w:t>Other Fixed Assets</w:t>
            </w:r>
          </w:p>
          <w:p w14:paraId="788FE710" w14:textId="35127AC9" w:rsidR="003D0050" w:rsidRPr="00800435" w:rsidRDefault="003D0050" w:rsidP="003D0050">
            <w:pPr>
              <w:spacing w:after="160" w:line="259" w:lineRule="auto"/>
              <w:jc w:val="both"/>
              <w:rPr>
                <w:rFonts w:ascii="Century Gothic" w:eastAsia="Calibri" w:hAnsi="Century Gothic" w:cs="Times New Roman"/>
                <w:b/>
                <w:color w:val="auto"/>
                <w:kern w:val="0"/>
                <w:lang w:val="en-GB" w:eastAsia="en-US"/>
              </w:rPr>
            </w:pPr>
            <w:r w:rsidRPr="003D0050">
              <w:rPr>
                <w:rFonts w:ascii="Century Gothic" w:eastAsia="Calibri" w:hAnsi="Century Gothic" w:cs="Times New Roman"/>
                <w:color w:val="auto"/>
                <w:kern w:val="0"/>
                <w:lang w:val="en-GB" w:eastAsia="en-US"/>
              </w:rPr>
              <w:t>Other Investments</w:t>
            </w:r>
          </w:p>
        </w:tc>
        <w:tc>
          <w:tcPr>
            <w:tcW w:w="2964" w:type="dxa"/>
          </w:tcPr>
          <w:p w14:paraId="20FD320F" w14:textId="77777777" w:rsidR="00AC5062" w:rsidRDefault="003D0050" w:rsidP="003D0050">
            <w:pPr>
              <w:spacing w:after="160" w:line="259" w:lineRule="auto"/>
              <w:jc w:val="center"/>
              <w:rPr>
                <w:rFonts w:ascii="Century Gothic" w:eastAsia="Calibri" w:hAnsi="Century Gothic" w:cs="Times New Roman"/>
                <w:color w:val="auto"/>
                <w:kern w:val="0"/>
                <w:lang w:val="en-GB" w:eastAsia="en-US"/>
              </w:rPr>
            </w:pPr>
            <w:r>
              <w:rPr>
                <w:rFonts w:ascii="Century Gothic" w:eastAsia="Calibri" w:hAnsi="Century Gothic" w:cs="Times New Roman"/>
                <w:color w:val="auto"/>
                <w:kern w:val="0"/>
                <w:lang w:val="en-GB" w:eastAsia="en-US"/>
              </w:rPr>
              <w:t>15,089,491</w:t>
            </w:r>
          </w:p>
          <w:p w14:paraId="2C763667" w14:textId="77777777" w:rsidR="003D0050" w:rsidRDefault="003D0050" w:rsidP="003D0050">
            <w:pPr>
              <w:spacing w:after="160" w:line="259" w:lineRule="auto"/>
              <w:jc w:val="center"/>
              <w:rPr>
                <w:rFonts w:ascii="Century Gothic" w:eastAsia="Calibri" w:hAnsi="Century Gothic" w:cs="Times New Roman"/>
                <w:color w:val="auto"/>
                <w:kern w:val="0"/>
                <w:lang w:val="en-GB" w:eastAsia="en-US"/>
              </w:rPr>
            </w:pPr>
            <w:r>
              <w:rPr>
                <w:rFonts w:ascii="Century Gothic" w:eastAsia="Calibri" w:hAnsi="Century Gothic" w:cs="Times New Roman"/>
                <w:color w:val="auto"/>
                <w:kern w:val="0"/>
                <w:lang w:val="en-GB" w:eastAsia="en-US"/>
              </w:rPr>
              <w:t>41,176</w:t>
            </w:r>
          </w:p>
          <w:p w14:paraId="43A048D9" w14:textId="1D43DEC9" w:rsidR="003D0050" w:rsidRPr="00800435" w:rsidRDefault="003D0050" w:rsidP="003D0050">
            <w:pPr>
              <w:spacing w:after="160" w:line="259" w:lineRule="auto"/>
              <w:jc w:val="center"/>
              <w:rPr>
                <w:rFonts w:ascii="Century Gothic" w:eastAsia="Calibri" w:hAnsi="Century Gothic" w:cs="Times New Roman"/>
                <w:color w:val="auto"/>
                <w:kern w:val="0"/>
                <w:lang w:val="en-GB" w:eastAsia="en-US"/>
              </w:rPr>
            </w:pPr>
            <w:r>
              <w:rPr>
                <w:rFonts w:ascii="Century Gothic" w:eastAsia="Calibri" w:hAnsi="Century Gothic" w:cs="Times New Roman"/>
                <w:color w:val="auto"/>
                <w:kern w:val="0"/>
                <w:lang w:val="en-GB" w:eastAsia="en-US"/>
              </w:rPr>
              <w:t>100,002</w:t>
            </w:r>
          </w:p>
        </w:tc>
      </w:tr>
      <w:tr w:rsidR="003D0050" w:rsidRPr="00800435" w14:paraId="0EDF59B5" w14:textId="77777777" w:rsidTr="003D0050">
        <w:trPr>
          <w:trHeight w:val="803"/>
        </w:trPr>
        <w:tc>
          <w:tcPr>
            <w:tcW w:w="5508" w:type="dxa"/>
          </w:tcPr>
          <w:p w14:paraId="41D9A49B" w14:textId="2EA164FC" w:rsidR="003D0050" w:rsidRDefault="003D0050" w:rsidP="003D0050">
            <w:pPr>
              <w:spacing w:after="160" w:line="259" w:lineRule="auto"/>
              <w:jc w:val="both"/>
              <w:rPr>
                <w:rFonts w:ascii="Century Gothic" w:eastAsia="Calibri" w:hAnsi="Century Gothic" w:cs="Times New Roman"/>
                <w:b/>
                <w:color w:val="auto"/>
                <w:kern w:val="0"/>
                <w:lang w:val="en-GB" w:eastAsia="en-US"/>
              </w:rPr>
            </w:pPr>
            <w:r>
              <w:rPr>
                <w:rFonts w:ascii="Century Gothic" w:eastAsia="Calibri" w:hAnsi="Century Gothic" w:cs="Times New Roman"/>
                <w:b/>
                <w:color w:val="auto"/>
                <w:kern w:val="0"/>
                <w:lang w:val="en-GB" w:eastAsia="en-US"/>
              </w:rPr>
              <w:t>Current Assets</w:t>
            </w:r>
          </w:p>
        </w:tc>
        <w:tc>
          <w:tcPr>
            <w:tcW w:w="2964" w:type="dxa"/>
          </w:tcPr>
          <w:p w14:paraId="558C9FE8" w14:textId="00ABD691" w:rsidR="003D0050" w:rsidRPr="003D0050" w:rsidRDefault="003D0050" w:rsidP="003D0050">
            <w:pPr>
              <w:spacing w:after="160" w:line="259" w:lineRule="auto"/>
              <w:jc w:val="center"/>
              <w:rPr>
                <w:rFonts w:ascii="Century Gothic" w:eastAsia="Calibri" w:hAnsi="Century Gothic" w:cs="Times New Roman"/>
                <w:b/>
                <w:color w:val="auto"/>
                <w:kern w:val="0"/>
                <w:lang w:val="en-GB" w:eastAsia="en-US"/>
              </w:rPr>
            </w:pPr>
            <w:r w:rsidRPr="003D0050">
              <w:rPr>
                <w:rFonts w:ascii="Century Gothic" w:eastAsia="Calibri" w:hAnsi="Century Gothic" w:cs="Times New Roman"/>
                <w:b/>
                <w:color w:val="auto"/>
                <w:kern w:val="0"/>
                <w:lang w:val="en-GB" w:eastAsia="en-US"/>
              </w:rPr>
              <w:t>15,230,668</w:t>
            </w:r>
          </w:p>
        </w:tc>
      </w:tr>
      <w:tr w:rsidR="00AC5062" w:rsidRPr="00800435" w14:paraId="0D71BBE5" w14:textId="77777777" w:rsidTr="003D0050">
        <w:tc>
          <w:tcPr>
            <w:tcW w:w="5508" w:type="dxa"/>
          </w:tcPr>
          <w:p w14:paraId="5C8AC6AC" w14:textId="4E11D5CC" w:rsidR="00AC5062" w:rsidRPr="00800435" w:rsidRDefault="00AC5062" w:rsidP="003D0050">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Debtors</w:t>
            </w:r>
          </w:p>
        </w:tc>
        <w:tc>
          <w:tcPr>
            <w:tcW w:w="2964" w:type="dxa"/>
            <w:tcBorders>
              <w:bottom w:val="single" w:sz="4" w:space="0" w:color="auto"/>
            </w:tcBorders>
          </w:tcPr>
          <w:p w14:paraId="52F49E82" w14:textId="46DDDE24" w:rsidR="00AC5062" w:rsidRPr="00800435" w:rsidRDefault="004F45A2" w:rsidP="003D0050">
            <w:pPr>
              <w:spacing w:after="160" w:line="259" w:lineRule="auto"/>
              <w:jc w:val="center"/>
              <w:rPr>
                <w:rFonts w:ascii="Century Gothic" w:eastAsia="Calibri" w:hAnsi="Century Gothic" w:cs="Times New Roman"/>
                <w:color w:val="auto"/>
                <w:kern w:val="0"/>
                <w:lang w:val="en-GB" w:eastAsia="en-US"/>
              </w:rPr>
            </w:pPr>
            <w:r>
              <w:rPr>
                <w:rFonts w:ascii="Century Gothic" w:eastAsia="Calibri" w:hAnsi="Century Gothic" w:cs="Times New Roman"/>
                <w:color w:val="auto"/>
                <w:kern w:val="0"/>
                <w:lang w:val="en-GB" w:eastAsia="en-US"/>
              </w:rPr>
              <w:t>721,725</w:t>
            </w:r>
          </w:p>
        </w:tc>
      </w:tr>
      <w:tr w:rsidR="00AC5062" w:rsidRPr="00800435" w14:paraId="12D59D2A" w14:textId="77777777" w:rsidTr="003D0050">
        <w:tc>
          <w:tcPr>
            <w:tcW w:w="5508" w:type="dxa"/>
          </w:tcPr>
          <w:p w14:paraId="5F41EB6C" w14:textId="77777777" w:rsidR="00AC5062" w:rsidRPr="00800435" w:rsidRDefault="00AC5062" w:rsidP="003D0050">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Cash at Bank and in Hand</w:t>
            </w:r>
          </w:p>
        </w:tc>
        <w:tc>
          <w:tcPr>
            <w:tcW w:w="2964" w:type="dxa"/>
            <w:tcBorders>
              <w:bottom w:val="single" w:sz="18" w:space="0" w:color="auto"/>
            </w:tcBorders>
          </w:tcPr>
          <w:p w14:paraId="7EF18704" w14:textId="3A06B291" w:rsidR="00AC5062" w:rsidRPr="00800435" w:rsidRDefault="004F45A2" w:rsidP="003D0050">
            <w:pPr>
              <w:spacing w:after="160" w:line="259" w:lineRule="auto"/>
              <w:jc w:val="center"/>
              <w:rPr>
                <w:rFonts w:ascii="Century Gothic" w:eastAsia="Calibri" w:hAnsi="Century Gothic" w:cs="Times New Roman"/>
                <w:color w:val="auto"/>
                <w:kern w:val="0"/>
                <w:lang w:val="en-GB" w:eastAsia="en-US"/>
              </w:rPr>
            </w:pPr>
            <w:r>
              <w:rPr>
                <w:rFonts w:ascii="Century Gothic" w:eastAsia="Calibri" w:hAnsi="Century Gothic" w:cs="Times New Roman"/>
                <w:color w:val="auto"/>
                <w:kern w:val="0"/>
                <w:lang w:val="en-GB" w:eastAsia="en-US"/>
              </w:rPr>
              <w:t>815,715</w:t>
            </w:r>
          </w:p>
        </w:tc>
      </w:tr>
      <w:tr w:rsidR="00AC5062" w:rsidRPr="00800435" w14:paraId="57EBC87F" w14:textId="77777777" w:rsidTr="003D0050">
        <w:tc>
          <w:tcPr>
            <w:tcW w:w="5508" w:type="dxa"/>
          </w:tcPr>
          <w:p w14:paraId="27FB1FB6" w14:textId="77777777" w:rsidR="00AC5062" w:rsidRPr="00800435" w:rsidRDefault="00AC5062" w:rsidP="003D0050">
            <w:pPr>
              <w:spacing w:after="160" w:line="259" w:lineRule="auto"/>
              <w:jc w:val="both"/>
              <w:rPr>
                <w:rFonts w:ascii="Century Gothic" w:eastAsia="Calibri" w:hAnsi="Century Gothic" w:cs="Times New Roman"/>
                <w:color w:val="auto"/>
                <w:kern w:val="0"/>
                <w:lang w:val="en-GB" w:eastAsia="en-US"/>
              </w:rPr>
            </w:pPr>
          </w:p>
        </w:tc>
        <w:tc>
          <w:tcPr>
            <w:tcW w:w="2964" w:type="dxa"/>
            <w:tcBorders>
              <w:top w:val="single" w:sz="18" w:space="0" w:color="auto"/>
            </w:tcBorders>
          </w:tcPr>
          <w:p w14:paraId="67FC5F95" w14:textId="68FAAC9D" w:rsidR="00AC5062" w:rsidRPr="003D0050" w:rsidRDefault="004F45A2" w:rsidP="003D0050">
            <w:pPr>
              <w:spacing w:after="160" w:line="259" w:lineRule="auto"/>
              <w:jc w:val="center"/>
              <w:rPr>
                <w:rFonts w:ascii="Century Gothic" w:eastAsia="Calibri" w:hAnsi="Century Gothic" w:cs="Times New Roman"/>
                <w:color w:val="auto"/>
                <w:kern w:val="0"/>
                <w:lang w:val="en-GB" w:eastAsia="en-US"/>
              </w:rPr>
            </w:pPr>
            <w:r w:rsidRPr="003D0050">
              <w:rPr>
                <w:rFonts w:ascii="Century Gothic" w:eastAsia="Calibri" w:hAnsi="Century Gothic" w:cs="Times New Roman"/>
                <w:color w:val="auto"/>
                <w:kern w:val="0"/>
                <w:lang w:val="en-GB" w:eastAsia="en-US"/>
              </w:rPr>
              <w:t>1,537,444</w:t>
            </w:r>
          </w:p>
        </w:tc>
      </w:tr>
      <w:tr w:rsidR="00AC5062" w:rsidRPr="00800435" w14:paraId="380BD01D" w14:textId="77777777" w:rsidTr="003D0050">
        <w:tc>
          <w:tcPr>
            <w:tcW w:w="5508" w:type="dxa"/>
          </w:tcPr>
          <w:p w14:paraId="0B778329" w14:textId="77777777" w:rsidR="00AC5062" w:rsidRPr="00800435" w:rsidRDefault="00AC5062" w:rsidP="003D0050">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b/>
                <w:color w:val="auto"/>
                <w:kern w:val="0"/>
                <w:lang w:val="en-GB" w:eastAsia="en-US"/>
              </w:rPr>
              <w:t>Creditors</w:t>
            </w:r>
            <w:r w:rsidRPr="00800435">
              <w:rPr>
                <w:rFonts w:ascii="Century Gothic" w:eastAsia="Calibri" w:hAnsi="Century Gothic" w:cs="Times New Roman"/>
                <w:color w:val="auto"/>
                <w:kern w:val="0"/>
                <w:lang w:val="en-GB" w:eastAsia="en-US"/>
              </w:rPr>
              <w:t xml:space="preserve">:  amounts falling due within one </w:t>
            </w:r>
            <w:r w:rsidRPr="00800435">
              <w:rPr>
                <w:rFonts w:ascii="Century Gothic" w:eastAsia="Calibri" w:hAnsi="Century Gothic" w:cs="Times New Roman"/>
                <w:color w:val="auto"/>
                <w:kern w:val="0"/>
                <w:lang w:val="en-GB" w:eastAsia="en-US"/>
              </w:rPr>
              <w:tab/>
            </w:r>
            <w:r w:rsidRPr="00800435">
              <w:rPr>
                <w:rFonts w:ascii="Century Gothic" w:eastAsia="Calibri" w:hAnsi="Century Gothic" w:cs="Times New Roman"/>
                <w:color w:val="auto"/>
                <w:kern w:val="0"/>
                <w:lang w:val="en-GB" w:eastAsia="en-US"/>
              </w:rPr>
              <w:tab/>
              <w:t xml:space="preserve">        year</w:t>
            </w:r>
          </w:p>
        </w:tc>
        <w:tc>
          <w:tcPr>
            <w:tcW w:w="2964" w:type="dxa"/>
            <w:tcBorders>
              <w:bottom w:val="single" w:sz="18" w:space="0" w:color="auto"/>
            </w:tcBorders>
          </w:tcPr>
          <w:p w14:paraId="02EF7944" w14:textId="3094A1FC" w:rsidR="00AC5062" w:rsidRPr="00800435" w:rsidRDefault="00AC5062" w:rsidP="004F45A2">
            <w:pPr>
              <w:spacing w:after="160" w:line="259" w:lineRule="auto"/>
              <w:jc w:val="center"/>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w:t>
            </w:r>
            <w:r w:rsidR="004F45A2">
              <w:rPr>
                <w:rFonts w:ascii="Century Gothic" w:eastAsia="Calibri" w:hAnsi="Century Gothic" w:cs="Times New Roman"/>
                <w:color w:val="auto"/>
                <w:kern w:val="0"/>
                <w:lang w:val="en-GB" w:eastAsia="en-US"/>
              </w:rPr>
              <w:t>833,907</w:t>
            </w:r>
            <w:r w:rsidRPr="00800435">
              <w:rPr>
                <w:rFonts w:ascii="Century Gothic" w:eastAsia="Calibri" w:hAnsi="Century Gothic" w:cs="Times New Roman"/>
                <w:color w:val="auto"/>
                <w:kern w:val="0"/>
                <w:lang w:val="en-GB" w:eastAsia="en-US"/>
              </w:rPr>
              <w:t>)</w:t>
            </w:r>
          </w:p>
        </w:tc>
      </w:tr>
      <w:tr w:rsidR="00AC5062" w:rsidRPr="00800435" w14:paraId="4D5EF943" w14:textId="77777777" w:rsidTr="003D0050">
        <w:tc>
          <w:tcPr>
            <w:tcW w:w="5508" w:type="dxa"/>
          </w:tcPr>
          <w:p w14:paraId="383BBB09" w14:textId="77777777" w:rsidR="00AC5062" w:rsidRPr="00800435" w:rsidRDefault="00AC5062" w:rsidP="003D0050">
            <w:pPr>
              <w:spacing w:after="160" w:line="259" w:lineRule="auto"/>
              <w:jc w:val="both"/>
              <w:rPr>
                <w:rFonts w:ascii="Century Gothic" w:eastAsia="Calibri" w:hAnsi="Century Gothic" w:cs="Times New Roman"/>
                <w:b/>
                <w:color w:val="auto"/>
                <w:kern w:val="0"/>
                <w:lang w:val="en-GB" w:eastAsia="en-US"/>
              </w:rPr>
            </w:pPr>
            <w:r w:rsidRPr="00800435">
              <w:rPr>
                <w:rFonts w:ascii="Century Gothic" w:eastAsia="Calibri" w:hAnsi="Century Gothic" w:cs="Times New Roman"/>
                <w:b/>
                <w:color w:val="auto"/>
                <w:kern w:val="0"/>
                <w:lang w:val="en-GB" w:eastAsia="en-US"/>
              </w:rPr>
              <w:t>Net Current Assets</w:t>
            </w:r>
          </w:p>
        </w:tc>
        <w:tc>
          <w:tcPr>
            <w:tcW w:w="2964" w:type="dxa"/>
            <w:tcBorders>
              <w:top w:val="single" w:sz="18" w:space="0" w:color="auto"/>
              <w:bottom w:val="single" w:sz="18" w:space="0" w:color="auto"/>
            </w:tcBorders>
          </w:tcPr>
          <w:p w14:paraId="66831239" w14:textId="7F2B1052" w:rsidR="00AC5062" w:rsidRPr="003D0050" w:rsidRDefault="004F45A2" w:rsidP="003D0050">
            <w:pPr>
              <w:spacing w:after="160" w:line="259" w:lineRule="auto"/>
              <w:jc w:val="center"/>
              <w:rPr>
                <w:rFonts w:ascii="Century Gothic" w:eastAsia="Calibri" w:hAnsi="Century Gothic" w:cs="Times New Roman"/>
                <w:b/>
                <w:color w:val="auto"/>
                <w:kern w:val="0"/>
                <w:lang w:val="en-GB" w:eastAsia="en-US"/>
              </w:rPr>
            </w:pPr>
            <w:r w:rsidRPr="003D0050">
              <w:rPr>
                <w:rFonts w:ascii="Century Gothic" w:eastAsia="Calibri" w:hAnsi="Century Gothic" w:cs="Times New Roman"/>
                <w:b/>
                <w:color w:val="auto"/>
                <w:kern w:val="0"/>
                <w:lang w:val="en-GB" w:eastAsia="en-US"/>
              </w:rPr>
              <w:t>703,537</w:t>
            </w:r>
          </w:p>
        </w:tc>
      </w:tr>
      <w:tr w:rsidR="00AC5062" w:rsidRPr="00800435" w14:paraId="086A1155" w14:textId="77777777" w:rsidTr="003D0050">
        <w:tc>
          <w:tcPr>
            <w:tcW w:w="5508" w:type="dxa"/>
          </w:tcPr>
          <w:p w14:paraId="4F8D5009" w14:textId="77777777" w:rsidR="00AC5062" w:rsidRPr="00800435" w:rsidRDefault="00AC5062" w:rsidP="003D0050">
            <w:pPr>
              <w:spacing w:after="160" w:line="259" w:lineRule="auto"/>
              <w:jc w:val="both"/>
              <w:rPr>
                <w:rFonts w:ascii="Century Gothic" w:eastAsia="Calibri" w:hAnsi="Century Gothic" w:cs="Times New Roman"/>
                <w:b/>
                <w:color w:val="auto"/>
                <w:kern w:val="0"/>
                <w:lang w:val="en-GB" w:eastAsia="en-US"/>
              </w:rPr>
            </w:pPr>
            <w:r w:rsidRPr="00800435">
              <w:rPr>
                <w:rFonts w:ascii="Century Gothic" w:eastAsia="Calibri" w:hAnsi="Century Gothic" w:cs="Times New Roman"/>
                <w:b/>
                <w:color w:val="auto"/>
                <w:kern w:val="0"/>
                <w:lang w:val="en-GB" w:eastAsia="en-US"/>
              </w:rPr>
              <w:t>Total Assets less Current Liabilities</w:t>
            </w:r>
          </w:p>
        </w:tc>
        <w:tc>
          <w:tcPr>
            <w:tcW w:w="2964" w:type="dxa"/>
            <w:tcBorders>
              <w:top w:val="single" w:sz="18" w:space="0" w:color="auto"/>
              <w:bottom w:val="single" w:sz="6" w:space="0" w:color="auto"/>
            </w:tcBorders>
          </w:tcPr>
          <w:p w14:paraId="7B445B28" w14:textId="494DA635" w:rsidR="00AC5062" w:rsidRPr="00800435" w:rsidRDefault="004F45A2" w:rsidP="003D0050">
            <w:pPr>
              <w:spacing w:after="160" w:line="259" w:lineRule="auto"/>
              <w:jc w:val="center"/>
              <w:rPr>
                <w:rFonts w:ascii="Century Gothic" w:eastAsia="Calibri" w:hAnsi="Century Gothic" w:cs="Times New Roman"/>
                <w:b/>
                <w:color w:val="auto"/>
                <w:kern w:val="0"/>
                <w:lang w:val="en-GB" w:eastAsia="en-US"/>
              </w:rPr>
            </w:pPr>
            <w:r>
              <w:rPr>
                <w:rFonts w:ascii="Century Gothic" w:eastAsia="Calibri" w:hAnsi="Century Gothic" w:cs="Times New Roman"/>
                <w:b/>
                <w:color w:val="auto"/>
                <w:kern w:val="0"/>
                <w:lang w:val="en-GB" w:eastAsia="en-US"/>
              </w:rPr>
              <w:t>15,934,205</w:t>
            </w:r>
          </w:p>
        </w:tc>
      </w:tr>
      <w:tr w:rsidR="00AC5062" w:rsidRPr="00800435" w14:paraId="0983D3E6" w14:textId="77777777" w:rsidTr="003D0050">
        <w:tc>
          <w:tcPr>
            <w:tcW w:w="5508" w:type="dxa"/>
          </w:tcPr>
          <w:p w14:paraId="447351D0" w14:textId="72DB1A50" w:rsidR="00AC5062" w:rsidRDefault="00AC5062" w:rsidP="003D0050">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b/>
                <w:color w:val="auto"/>
                <w:kern w:val="0"/>
                <w:lang w:val="en-GB" w:eastAsia="en-US"/>
              </w:rPr>
              <w:t>Creditors</w:t>
            </w:r>
            <w:r w:rsidRPr="00800435">
              <w:rPr>
                <w:rFonts w:ascii="Century Gothic" w:eastAsia="Calibri" w:hAnsi="Century Gothic" w:cs="Times New Roman"/>
                <w:color w:val="auto"/>
                <w:kern w:val="0"/>
                <w:lang w:val="en-GB" w:eastAsia="en-US"/>
              </w:rPr>
              <w:t xml:space="preserve">:  amounts falling due after </w:t>
            </w:r>
            <w:r w:rsidR="004F45A2">
              <w:rPr>
                <w:rFonts w:ascii="Century Gothic" w:eastAsia="Calibri" w:hAnsi="Century Gothic" w:cs="Times New Roman"/>
                <w:color w:val="auto"/>
                <w:kern w:val="0"/>
                <w:lang w:val="en-GB" w:eastAsia="en-US"/>
              </w:rPr>
              <w:t xml:space="preserve">one year </w:t>
            </w:r>
          </w:p>
          <w:p w14:paraId="112A039B" w14:textId="77777777" w:rsidR="004F45A2" w:rsidRDefault="004F45A2" w:rsidP="003D0050">
            <w:pPr>
              <w:spacing w:after="160" w:line="259" w:lineRule="auto"/>
              <w:jc w:val="both"/>
              <w:rPr>
                <w:rFonts w:ascii="Century Gothic" w:eastAsia="Calibri" w:hAnsi="Century Gothic" w:cs="Times New Roman"/>
                <w:color w:val="auto"/>
                <w:kern w:val="0"/>
                <w:lang w:val="en-GB" w:eastAsia="en-US"/>
              </w:rPr>
            </w:pPr>
            <w:r>
              <w:rPr>
                <w:rFonts w:ascii="Century Gothic" w:eastAsia="Calibri" w:hAnsi="Century Gothic" w:cs="Times New Roman"/>
                <w:color w:val="auto"/>
                <w:kern w:val="0"/>
                <w:lang w:val="en-GB" w:eastAsia="en-US"/>
              </w:rPr>
              <w:t>Loan</w:t>
            </w:r>
          </w:p>
          <w:p w14:paraId="6827B0D5" w14:textId="0F7D798F" w:rsidR="004F45A2" w:rsidRPr="00800435" w:rsidRDefault="004F45A2" w:rsidP="003D0050">
            <w:pPr>
              <w:spacing w:after="160" w:line="259" w:lineRule="auto"/>
              <w:jc w:val="both"/>
              <w:rPr>
                <w:rFonts w:ascii="Century Gothic" w:eastAsia="Calibri" w:hAnsi="Century Gothic" w:cs="Times New Roman"/>
                <w:b/>
                <w:color w:val="auto"/>
                <w:kern w:val="0"/>
                <w:lang w:val="en-GB" w:eastAsia="en-US"/>
              </w:rPr>
            </w:pPr>
            <w:r>
              <w:rPr>
                <w:rFonts w:ascii="Century Gothic" w:eastAsia="Calibri" w:hAnsi="Century Gothic" w:cs="Times New Roman"/>
                <w:color w:val="auto"/>
                <w:kern w:val="0"/>
                <w:lang w:val="en-GB" w:eastAsia="en-US"/>
              </w:rPr>
              <w:t>HAG</w:t>
            </w:r>
          </w:p>
        </w:tc>
        <w:tc>
          <w:tcPr>
            <w:tcW w:w="2964" w:type="dxa"/>
            <w:tcBorders>
              <w:top w:val="single" w:sz="6" w:space="0" w:color="auto"/>
              <w:bottom w:val="single" w:sz="6" w:space="0" w:color="auto"/>
            </w:tcBorders>
          </w:tcPr>
          <w:p w14:paraId="2E75B350" w14:textId="77777777" w:rsidR="004F45A2" w:rsidRDefault="004F45A2" w:rsidP="003D0050">
            <w:pPr>
              <w:spacing w:after="160" w:line="259" w:lineRule="auto"/>
              <w:jc w:val="center"/>
              <w:rPr>
                <w:rFonts w:ascii="Century Gothic" w:eastAsia="Calibri" w:hAnsi="Century Gothic" w:cs="Times New Roman"/>
                <w:color w:val="auto"/>
                <w:kern w:val="0"/>
                <w:lang w:val="en-GB" w:eastAsia="en-US"/>
              </w:rPr>
            </w:pPr>
          </w:p>
          <w:p w14:paraId="5BAA628C" w14:textId="77777777" w:rsidR="00AC5062" w:rsidRDefault="004F45A2" w:rsidP="004F45A2">
            <w:pPr>
              <w:spacing w:after="160" w:line="259" w:lineRule="auto"/>
              <w:jc w:val="center"/>
              <w:rPr>
                <w:rFonts w:ascii="Century Gothic" w:eastAsia="Calibri" w:hAnsi="Century Gothic" w:cs="Times New Roman"/>
                <w:color w:val="auto"/>
                <w:kern w:val="0"/>
                <w:lang w:val="en-GB" w:eastAsia="en-US"/>
              </w:rPr>
            </w:pPr>
            <w:r>
              <w:rPr>
                <w:rFonts w:ascii="Century Gothic" w:eastAsia="Calibri" w:hAnsi="Century Gothic" w:cs="Times New Roman"/>
                <w:color w:val="auto"/>
                <w:kern w:val="0"/>
                <w:lang w:val="en-GB" w:eastAsia="en-US"/>
              </w:rPr>
              <w:t>(3,589,092)</w:t>
            </w:r>
          </w:p>
          <w:p w14:paraId="55B7DC1B" w14:textId="4B658848" w:rsidR="004F45A2" w:rsidRPr="00800435" w:rsidRDefault="004F45A2" w:rsidP="004F45A2">
            <w:pPr>
              <w:spacing w:after="160" w:line="259" w:lineRule="auto"/>
              <w:jc w:val="center"/>
              <w:rPr>
                <w:rFonts w:ascii="Century Gothic" w:eastAsia="Calibri" w:hAnsi="Century Gothic" w:cs="Times New Roman"/>
                <w:color w:val="auto"/>
                <w:kern w:val="0"/>
                <w:lang w:val="en-GB" w:eastAsia="en-US"/>
              </w:rPr>
            </w:pPr>
            <w:r>
              <w:rPr>
                <w:rFonts w:ascii="Century Gothic" w:eastAsia="Calibri" w:hAnsi="Century Gothic" w:cs="Times New Roman"/>
                <w:color w:val="auto"/>
                <w:kern w:val="0"/>
                <w:lang w:val="en-GB" w:eastAsia="en-US"/>
              </w:rPr>
              <w:t>(437,772)</w:t>
            </w:r>
          </w:p>
        </w:tc>
      </w:tr>
      <w:tr w:rsidR="00AC5062" w:rsidRPr="00800435" w14:paraId="1B2ACAF4" w14:textId="77777777" w:rsidTr="003D0050">
        <w:tc>
          <w:tcPr>
            <w:tcW w:w="5508" w:type="dxa"/>
          </w:tcPr>
          <w:p w14:paraId="2164DB19" w14:textId="77777777" w:rsidR="00AC5062" w:rsidRPr="00800435" w:rsidRDefault="00AC5062" w:rsidP="003D0050">
            <w:pPr>
              <w:spacing w:after="160" w:line="259" w:lineRule="auto"/>
              <w:jc w:val="both"/>
              <w:rPr>
                <w:rFonts w:ascii="Century Gothic" w:eastAsia="Calibri" w:hAnsi="Century Gothic" w:cs="Times New Roman"/>
                <w:b/>
                <w:color w:val="auto"/>
                <w:kern w:val="0"/>
                <w:lang w:val="en-GB" w:eastAsia="en-US"/>
              </w:rPr>
            </w:pPr>
            <w:r w:rsidRPr="00800435">
              <w:rPr>
                <w:rFonts w:ascii="Century Gothic" w:eastAsia="Calibri" w:hAnsi="Century Gothic" w:cs="Times New Roman"/>
                <w:b/>
                <w:color w:val="auto"/>
                <w:kern w:val="0"/>
                <w:lang w:val="en-GB" w:eastAsia="en-US"/>
              </w:rPr>
              <w:t>Provisions for liabilities:</w:t>
            </w:r>
          </w:p>
          <w:p w14:paraId="35361EEE" w14:textId="0978BCC1" w:rsidR="00AC5062" w:rsidRPr="00800435" w:rsidRDefault="003D0050" w:rsidP="003D0050">
            <w:pPr>
              <w:spacing w:after="160" w:line="259" w:lineRule="auto"/>
              <w:jc w:val="both"/>
              <w:rPr>
                <w:rFonts w:ascii="Century Gothic" w:eastAsia="Calibri" w:hAnsi="Century Gothic" w:cs="Times New Roman"/>
                <w:color w:val="auto"/>
                <w:kern w:val="0"/>
                <w:lang w:val="en-GB" w:eastAsia="en-US"/>
              </w:rPr>
            </w:pPr>
            <w:r>
              <w:rPr>
                <w:rFonts w:ascii="Century Gothic" w:eastAsia="Calibri" w:hAnsi="Century Gothic" w:cs="Times New Roman"/>
                <w:color w:val="auto"/>
                <w:kern w:val="0"/>
                <w:lang w:val="en-GB" w:eastAsia="en-US"/>
              </w:rPr>
              <w:t xml:space="preserve">Net </w:t>
            </w:r>
            <w:r w:rsidR="004F45A2">
              <w:rPr>
                <w:rFonts w:ascii="Century Gothic" w:eastAsia="Calibri" w:hAnsi="Century Gothic" w:cs="Times New Roman"/>
                <w:color w:val="auto"/>
                <w:kern w:val="0"/>
                <w:lang w:val="en-GB" w:eastAsia="en-US"/>
              </w:rPr>
              <w:t>Pension</w:t>
            </w:r>
            <w:r>
              <w:rPr>
                <w:rFonts w:ascii="Century Gothic" w:eastAsia="Calibri" w:hAnsi="Century Gothic" w:cs="Times New Roman"/>
                <w:color w:val="auto"/>
                <w:kern w:val="0"/>
                <w:lang w:val="en-GB" w:eastAsia="en-US"/>
              </w:rPr>
              <w:t xml:space="preserve"> Liability</w:t>
            </w:r>
          </w:p>
        </w:tc>
        <w:tc>
          <w:tcPr>
            <w:tcW w:w="2964" w:type="dxa"/>
            <w:tcBorders>
              <w:top w:val="single" w:sz="6" w:space="0" w:color="auto"/>
              <w:bottom w:val="single" w:sz="18" w:space="0" w:color="auto"/>
            </w:tcBorders>
          </w:tcPr>
          <w:p w14:paraId="784D69EC" w14:textId="77777777" w:rsidR="00AC5062" w:rsidRPr="00800435" w:rsidRDefault="00AC5062" w:rsidP="003D0050">
            <w:pPr>
              <w:spacing w:after="160" w:line="259" w:lineRule="auto"/>
              <w:jc w:val="center"/>
              <w:rPr>
                <w:rFonts w:ascii="Century Gothic" w:eastAsia="Calibri" w:hAnsi="Century Gothic" w:cs="Times New Roman"/>
                <w:color w:val="auto"/>
                <w:kern w:val="0"/>
                <w:lang w:val="en-GB" w:eastAsia="en-US"/>
              </w:rPr>
            </w:pPr>
          </w:p>
          <w:p w14:paraId="4CE57E4A" w14:textId="1A1D1B82" w:rsidR="00AC5062" w:rsidRPr="00800435" w:rsidRDefault="003D0050" w:rsidP="003D0050">
            <w:pPr>
              <w:spacing w:after="160" w:line="259" w:lineRule="auto"/>
              <w:jc w:val="center"/>
              <w:rPr>
                <w:rFonts w:ascii="Century Gothic" w:eastAsia="Calibri" w:hAnsi="Century Gothic" w:cs="Times New Roman"/>
                <w:color w:val="auto"/>
                <w:kern w:val="0"/>
                <w:lang w:val="en-GB" w:eastAsia="en-US"/>
              </w:rPr>
            </w:pPr>
            <w:r>
              <w:rPr>
                <w:rFonts w:ascii="Century Gothic" w:eastAsia="Calibri" w:hAnsi="Century Gothic" w:cs="Times New Roman"/>
                <w:color w:val="auto"/>
                <w:kern w:val="0"/>
                <w:lang w:val="en-GB" w:eastAsia="en-US"/>
              </w:rPr>
              <w:t>(</w:t>
            </w:r>
            <w:r w:rsidR="004F45A2">
              <w:rPr>
                <w:rFonts w:ascii="Century Gothic" w:eastAsia="Calibri" w:hAnsi="Century Gothic" w:cs="Times New Roman"/>
                <w:color w:val="auto"/>
                <w:kern w:val="0"/>
                <w:lang w:val="en-GB" w:eastAsia="en-US"/>
              </w:rPr>
              <w:t>9</w:t>
            </w:r>
            <w:r>
              <w:rPr>
                <w:rFonts w:ascii="Century Gothic" w:eastAsia="Calibri" w:hAnsi="Century Gothic" w:cs="Times New Roman"/>
                <w:color w:val="auto"/>
                <w:kern w:val="0"/>
                <w:lang w:val="en-GB" w:eastAsia="en-US"/>
              </w:rPr>
              <w:t>,</w:t>
            </w:r>
            <w:r w:rsidR="004F45A2">
              <w:rPr>
                <w:rFonts w:ascii="Century Gothic" w:eastAsia="Calibri" w:hAnsi="Century Gothic" w:cs="Times New Roman"/>
                <w:color w:val="auto"/>
                <w:kern w:val="0"/>
                <w:lang w:val="en-GB" w:eastAsia="en-US"/>
              </w:rPr>
              <w:t>866</w:t>
            </w:r>
            <w:r>
              <w:rPr>
                <w:rFonts w:ascii="Century Gothic" w:eastAsia="Calibri" w:hAnsi="Century Gothic" w:cs="Times New Roman"/>
                <w:color w:val="auto"/>
                <w:kern w:val="0"/>
                <w:lang w:val="en-GB" w:eastAsia="en-US"/>
              </w:rPr>
              <w:t>)</w:t>
            </w:r>
          </w:p>
        </w:tc>
      </w:tr>
      <w:tr w:rsidR="00AC5062" w:rsidRPr="00800435" w14:paraId="7DBAEBF5" w14:textId="77777777" w:rsidTr="003D0050">
        <w:tc>
          <w:tcPr>
            <w:tcW w:w="5508" w:type="dxa"/>
          </w:tcPr>
          <w:p w14:paraId="53B8C5F6" w14:textId="77777777" w:rsidR="00AC5062" w:rsidRPr="00800435" w:rsidRDefault="00AC5062" w:rsidP="003D0050">
            <w:pPr>
              <w:spacing w:after="160" w:line="259" w:lineRule="auto"/>
              <w:jc w:val="both"/>
              <w:rPr>
                <w:rFonts w:ascii="Century Gothic" w:eastAsia="Calibri" w:hAnsi="Century Gothic" w:cs="Times New Roman"/>
                <w:b/>
                <w:color w:val="auto"/>
                <w:kern w:val="0"/>
                <w:lang w:val="en-GB" w:eastAsia="en-US"/>
              </w:rPr>
            </w:pPr>
            <w:r w:rsidRPr="00800435">
              <w:rPr>
                <w:rFonts w:ascii="Century Gothic" w:eastAsia="Calibri" w:hAnsi="Century Gothic" w:cs="Times New Roman"/>
                <w:b/>
                <w:color w:val="auto"/>
                <w:kern w:val="0"/>
                <w:lang w:val="en-GB" w:eastAsia="en-US"/>
              </w:rPr>
              <w:t>Total Net Assets</w:t>
            </w:r>
          </w:p>
        </w:tc>
        <w:tc>
          <w:tcPr>
            <w:tcW w:w="2964" w:type="dxa"/>
            <w:tcBorders>
              <w:top w:val="single" w:sz="18" w:space="0" w:color="auto"/>
              <w:bottom w:val="single" w:sz="18" w:space="0" w:color="auto"/>
            </w:tcBorders>
          </w:tcPr>
          <w:p w14:paraId="728F479B" w14:textId="11C9ABC7" w:rsidR="00AC5062" w:rsidRPr="00800435" w:rsidRDefault="004F45A2" w:rsidP="003D0050">
            <w:pPr>
              <w:spacing w:after="160" w:line="259" w:lineRule="auto"/>
              <w:jc w:val="center"/>
              <w:rPr>
                <w:rFonts w:ascii="Century Gothic" w:eastAsia="Calibri" w:hAnsi="Century Gothic" w:cs="Times New Roman"/>
                <w:b/>
                <w:color w:val="auto"/>
                <w:kern w:val="0"/>
                <w:lang w:val="en-GB" w:eastAsia="en-US"/>
              </w:rPr>
            </w:pPr>
            <w:r>
              <w:rPr>
                <w:rFonts w:ascii="Century Gothic" w:eastAsia="Calibri" w:hAnsi="Century Gothic" w:cs="Times New Roman"/>
                <w:b/>
                <w:color w:val="auto"/>
                <w:kern w:val="0"/>
                <w:lang w:val="en-GB" w:eastAsia="en-US"/>
              </w:rPr>
              <w:t>11,897,475</w:t>
            </w:r>
          </w:p>
        </w:tc>
      </w:tr>
      <w:tr w:rsidR="003D0050" w:rsidRPr="003D0050" w14:paraId="351D44D6" w14:textId="77777777" w:rsidTr="003D0050">
        <w:tc>
          <w:tcPr>
            <w:tcW w:w="5508" w:type="dxa"/>
          </w:tcPr>
          <w:p w14:paraId="56F1E455" w14:textId="77777777" w:rsidR="003D0050" w:rsidRPr="003D0050" w:rsidRDefault="003D0050" w:rsidP="003D0050">
            <w:pPr>
              <w:spacing w:after="160" w:line="259" w:lineRule="auto"/>
              <w:jc w:val="both"/>
              <w:rPr>
                <w:rFonts w:ascii="Century Gothic" w:eastAsia="Calibri" w:hAnsi="Century Gothic" w:cs="Times New Roman"/>
                <w:b/>
                <w:color w:val="auto"/>
                <w:kern w:val="0"/>
                <w:lang w:val="en-GB" w:eastAsia="en-US"/>
              </w:rPr>
            </w:pPr>
          </w:p>
        </w:tc>
        <w:tc>
          <w:tcPr>
            <w:tcW w:w="2964" w:type="dxa"/>
            <w:tcBorders>
              <w:top w:val="single" w:sz="18" w:space="0" w:color="auto"/>
              <w:bottom w:val="single" w:sz="18" w:space="0" w:color="auto"/>
            </w:tcBorders>
          </w:tcPr>
          <w:p w14:paraId="18D16BB2" w14:textId="77777777" w:rsidR="003D0050" w:rsidRPr="003D0050" w:rsidRDefault="003D0050" w:rsidP="003D0050">
            <w:pPr>
              <w:spacing w:after="160" w:line="259" w:lineRule="auto"/>
              <w:jc w:val="center"/>
              <w:rPr>
                <w:rFonts w:ascii="Century Gothic" w:eastAsia="Calibri" w:hAnsi="Century Gothic" w:cs="Times New Roman"/>
                <w:b/>
                <w:color w:val="auto"/>
                <w:kern w:val="0"/>
                <w:lang w:val="en-GB" w:eastAsia="en-US"/>
              </w:rPr>
            </w:pPr>
          </w:p>
        </w:tc>
      </w:tr>
      <w:tr w:rsidR="003D0050" w:rsidRPr="003D0050" w14:paraId="10A1B64D" w14:textId="77777777" w:rsidTr="003D0050">
        <w:tc>
          <w:tcPr>
            <w:tcW w:w="5508" w:type="dxa"/>
          </w:tcPr>
          <w:p w14:paraId="48C03768" w14:textId="3621C504" w:rsidR="003D0050" w:rsidRDefault="003D0050" w:rsidP="003D0050">
            <w:pPr>
              <w:spacing w:after="160" w:line="259" w:lineRule="auto"/>
              <w:jc w:val="both"/>
              <w:rPr>
                <w:rFonts w:ascii="Century Gothic" w:eastAsia="Calibri" w:hAnsi="Century Gothic" w:cs="Times New Roman"/>
                <w:b/>
                <w:color w:val="auto"/>
                <w:kern w:val="0"/>
                <w:lang w:val="en-GB" w:eastAsia="en-US"/>
              </w:rPr>
            </w:pPr>
            <w:r w:rsidRPr="003D0050">
              <w:rPr>
                <w:rFonts w:ascii="Century Gothic" w:eastAsia="Calibri" w:hAnsi="Century Gothic" w:cs="Times New Roman"/>
                <w:b/>
                <w:color w:val="auto"/>
                <w:kern w:val="0"/>
                <w:lang w:val="en-GB" w:eastAsia="en-US"/>
              </w:rPr>
              <w:t>Equity</w:t>
            </w:r>
          </w:p>
          <w:p w14:paraId="79749B96" w14:textId="3A2F7AFA" w:rsidR="003D0050" w:rsidRPr="003D0050" w:rsidRDefault="003D0050" w:rsidP="003D0050">
            <w:pPr>
              <w:spacing w:after="160" w:line="259" w:lineRule="auto"/>
              <w:jc w:val="both"/>
              <w:rPr>
                <w:rFonts w:ascii="Century Gothic" w:eastAsia="Calibri" w:hAnsi="Century Gothic" w:cs="Times New Roman"/>
                <w:color w:val="auto"/>
                <w:kern w:val="0"/>
                <w:lang w:val="en-GB" w:eastAsia="en-US"/>
              </w:rPr>
            </w:pPr>
            <w:r w:rsidRPr="003D0050">
              <w:rPr>
                <w:rFonts w:ascii="Century Gothic" w:eastAsia="Calibri" w:hAnsi="Century Gothic" w:cs="Times New Roman"/>
                <w:color w:val="auto"/>
                <w:kern w:val="0"/>
                <w:lang w:val="en-GB" w:eastAsia="en-US"/>
              </w:rPr>
              <w:t>Share Capital</w:t>
            </w:r>
          </w:p>
          <w:p w14:paraId="6E6766B6" w14:textId="7A17BA60" w:rsidR="003D0050" w:rsidRPr="003E2E8C" w:rsidRDefault="003E2E8C" w:rsidP="003D0050">
            <w:pPr>
              <w:spacing w:after="160" w:line="259" w:lineRule="auto"/>
              <w:jc w:val="both"/>
              <w:rPr>
                <w:rFonts w:ascii="Century Gothic" w:eastAsia="Calibri" w:hAnsi="Century Gothic" w:cs="Times New Roman"/>
                <w:color w:val="auto"/>
                <w:kern w:val="0"/>
                <w:lang w:val="en-GB" w:eastAsia="en-US"/>
              </w:rPr>
            </w:pPr>
            <w:r>
              <w:rPr>
                <w:rFonts w:ascii="Century Gothic" w:eastAsia="Calibri" w:hAnsi="Century Gothic" w:cs="Times New Roman"/>
                <w:color w:val="auto"/>
                <w:kern w:val="0"/>
                <w:lang w:val="en-GB" w:eastAsia="en-US"/>
              </w:rPr>
              <w:t>Revenue Reserves</w:t>
            </w:r>
          </w:p>
        </w:tc>
        <w:tc>
          <w:tcPr>
            <w:tcW w:w="2964" w:type="dxa"/>
            <w:tcBorders>
              <w:top w:val="single" w:sz="18" w:space="0" w:color="auto"/>
              <w:bottom w:val="single" w:sz="18" w:space="0" w:color="auto"/>
            </w:tcBorders>
          </w:tcPr>
          <w:p w14:paraId="17E3B3A6" w14:textId="77777777" w:rsidR="003D0050" w:rsidRDefault="003D0050" w:rsidP="003D0050">
            <w:pPr>
              <w:spacing w:after="160" w:line="259" w:lineRule="auto"/>
              <w:jc w:val="center"/>
              <w:rPr>
                <w:rFonts w:ascii="Century Gothic" w:eastAsia="Calibri" w:hAnsi="Century Gothic" w:cs="Times New Roman"/>
                <w:b/>
                <w:color w:val="auto"/>
                <w:kern w:val="0"/>
                <w:lang w:val="en-GB" w:eastAsia="en-US"/>
              </w:rPr>
            </w:pPr>
          </w:p>
          <w:p w14:paraId="756C5E02" w14:textId="77777777" w:rsidR="003D0050" w:rsidRPr="003E2E8C" w:rsidRDefault="003D0050" w:rsidP="003D0050">
            <w:pPr>
              <w:spacing w:after="160" w:line="259" w:lineRule="auto"/>
              <w:jc w:val="center"/>
              <w:rPr>
                <w:rFonts w:ascii="Century Gothic" w:eastAsia="Calibri" w:hAnsi="Century Gothic" w:cs="Times New Roman"/>
                <w:color w:val="auto"/>
                <w:kern w:val="0"/>
                <w:lang w:val="en-GB" w:eastAsia="en-US"/>
              </w:rPr>
            </w:pPr>
            <w:r w:rsidRPr="003E2E8C">
              <w:rPr>
                <w:rFonts w:ascii="Century Gothic" w:eastAsia="Calibri" w:hAnsi="Century Gothic" w:cs="Times New Roman"/>
                <w:color w:val="auto"/>
                <w:kern w:val="0"/>
                <w:lang w:val="en-GB" w:eastAsia="en-US"/>
              </w:rPr>
              <w:t>148</w:t>
            </w:r>
          </w:p>
          <w:p w14:paraId="0FDC4723" w14:textId="595F5B53" w:rsidR="003D0050" w:rsidRPr="003D0050" w:rsidRDefault="003D0050" w:rsidP="003D0050">
            <w:pPr>
              <w:spacing w:after="160" w:line="259" w:lineRule="auto"/>
              <w:jc w:val="center"/>
              <w:rPr>
                <w:rFonts w:ascii="Century Gothic" w:eastAsia="Calibri" w:hAnsi="Century Gothic" w:cs="Times New Roman"/>
                <w:b/>
                <w:color w:val="auto"/>
                <w:kern w:val="0"/>
                <w:lang w:val="en-GB" w:eastAsia="en-US"/>
              </w:rPr>
            </w:pPr>
            <w:r w:rsidRPr="003E2E8C">
              <w:rPr>
                <w:rFonts w:ascii="Century Gothic" w:eastAsia="Calibri" w:hAnsi="Century Gothic" w:cs="Times New Roman"/>
                <w:color w:val="auto"/>
                <w:kern w:val="0"/>
                <w:lang w:val="en-GB" w:eastAsia="en-US"/>
              </w:rPr>
              <w:t>11,897,327</w:t>
            </w:r>
          </w:p>
        </w:tc>
      </w:tr>
      <w:tr w:rsidR="003E2E8C" w:rsidRPr="003D0050" w14:paraId="66C083AD" w14:textId="77777777" w:rsidTr="003D0050">
        <w:tc>
          <w:tcPr>
            <w:tcW w:w="5508" w:type="dxa"/>
          </w:tcPr>
          <w:p w14:paraId="5EA430E8" w14:textId="77777777" w:rsidR="003E2E8C" w:rsidRPr="003D0050" w:rsidRDefault="003E2E8C" w:rsidP="003D0050">
            <w:pPr>
              <w:spacing w:after="160" w:line="259" w:lineRule="auto"/>
              <w:jc w:val="both"/>
              <w:rPr>
                <w:rFonts w:ascii="Century Gothic" w:eastAsia="Calibri" w:hAnsi="Century Gothic" w:cs="Times New Roman"/>
                <w:b/>
                <w:color w:val="auto"/>
                <w:kern w:val="0"/>
                <w:lang w:val="en-GB" w:eastAsia="en-US"/>
              </w:rPr>
            </w:pPr>
          </w:p>
        </w:tc>
        <w:tc>
          <w:tcPr>
            <w:tcW w:w="2964" w:type="dxa"/>
            <w:tcBorders>
              <w:top w:val="single" w:sz="18" w:space="0" w:color="auto"/>
              <w:bottom w:val="single" w:sz="18" w:space="0" w:color="auto"/>
            </w:tcBorders>
          </w:tcPr>
          <w:p w14:paraId="5BF52605" w14:textId="02887957" w:rsidR="003E2E8C" w:rsidRDefault="003E2E8C" w:rsidP="003D0050">
            <w:pPr>
              <w:spacing w:after="160" w:line="259" w:lineRule="auto"/>
              <w:jc w:val="center"/>
              <w:rPr>
                <w:rFonts w:ascii="Century Gothic" w:eastAsia="Calibri" w:hAnsi="Century Gothic" w:cs="Times New Roman"/>
                <w:b/>
                <w:color w:val="auto"/>
                <w:kern w:val="0"/>
                <w:lang w:val="en-GB" w:eastAsia="en-US"/>
              </w:rPr>
            </w:pPr>
            <w:r>
              <w:rPr>
                <w:rFonts w:ascii="Century Gothic" w:eastAsia="Calibri" w:hAnsi="Century Gothic" w:cs="Times New Roman"/>
                <w:b/>
                <w:color w:val="auto"/>
                <w:kern w:val="0"/>
                <w:lang w:val="en-GB" w:eastAsia="en-US"/>
              </w:rPr>
              <w:t>11,897,475</w:t>
            </w:r>
          </w:p>
        </w:tc>
      </w:tr>
    </w:tbl>
    <w:p w14:paraId="06FB1084" w14:textId="77777777" w:rsidR="00AC5062" w:rsidRDefault="00AC5062" w:rsidP="00AC5062">
      <w:pPr>
        <w:spacing w:after="160" w:line="259" w:lineRule="auto"/>
        <w:jc w:val="both"/>
        <w:rPr>
          <w:rFonts w:ascii="Century Gothic" w:eastAsia="Calibri" w:hAnsi="Century Gothic" w:cs="Times New Roman"/>
          <w:b/>
          <w:color w:val="990033"/>
          <w:kern w:val="0"/>
          <w:sz w:val="32"/>
          <w:szCs w:val="32"/>
          <w:lang w:val="en-GB" w:eastAsia="en-US"/>
        </w:rPr>
      </w:pPr>
    </w:p>
    <w:p w14:paraId="79923ACA" w14:textId="77777777" w:rsidR="003E2E8C" w:rsidRDefault="003E2E8C" w:rsidP="00AC5062">
      <w:pPr>
        <w:spacing w:after="160" w:line="259" w:lineRule="auto"/>
        <w:jc w:val="both"/>
        <w:rPr>
          <w:rFonts w:ascii="Century Gothic" w:eastAsia="Calibri" w:hAnsi="Century Gothic" w:cs="Times New Roman"/>
          <w:b/>
          <w:color w:val="990033"/>
          <w:kern w:val="0"/>
          <w:sz w:val="32"/>
          <w:szCs w:val="32"/>
          <w:lang w:val="en-GB" w:eastAsia="en-US"/>
        </w:rPr>
      </w:pPr>
    </w:p>
    <w:p w14:paraId="79E6447A" w14:textId="77777777" w:rsidR="003E2E8C" w:rsidRDefault="003E2E8C" w:rsidP="00AC5062">
      <w:pPr>
        <w:spacing w:after="160" w:line="259" w:lineRule="auto"/>
        <w:jc w:val="both"/>
        <w:rPr>
          <w:rFonts w:ascii="Century Gothic" w:eastAsia="Calibri" w:hAnsi="Century Gothic" w:cs="Times New Roman"/>
          <w:b/>
          <w:color w:val="990033"/>
          <w:kern w:val="0"/>
          <w:sz w:val="32"/>
          <w:szCs w:val="32"/>
          <w:lang w:val="en-GB" w:eastAsia="en-US"/>
        </w:rPr>
      </w:pPr>
    </w:p>
    <w:p w14:paraId="11DDE825" w14:textId="77777777" w:rsidR="003E2E8C" w:rsidRDefault="003E2E8C" w:rsidP="00AC5062">
      <w:pPr>
        <w:spacing w:after="160" w:line="259" w:lineRule="auto"/>
        <w:jc w:val="both"/>
        <w:rPr>
          <w:rFonts w:ascii="Century Gothic" w:eastAsia="Calibri" w:hAnsi="Century Gothic" w:cs="Times New Roman"/>
          <w:b/>
          <w:color w:val="990033"/>
          <w:kern w:val="0"/>
          <w:sz w:val="32"/>
          <w:szCs w:val="32"/>
          <w:lang w:val="en-GB" w:eastAsia="en-US"/>
        </w:rPr>
      </w:pPr>
    </w:p>
    <w:p w14:paraId="091F959B" w14:textId="77777777" w:rsidR="003E2E8C" w:rsidRPr="003D0050" w:rsidRDefault="003E2E8C" w:rsidP="00AC5062">
      <w:pPr>
        <w:spacing w:after="160" w:line="259" w:lineRule="auto"/>
        <w:jc w:val="both"/>
        <w:rPr>
          <w:rFonts w:ascii="Century Gothic" w:eastAsia="Calibri" w:hAnsi="Century Gothic" w:cs="Times New Roman"/>
          <w:b/>
          <w:color w:val="990033"/>
          <w:kern w:val="0"/>
          <w:sz w:val="32"/>
          <w:szCs w:val="32"/>
          <w:lang w:val="en-GB" w:eastAsia="en-US"/>
        </w:rPr>
      </w:pPr>
    </w:p>
    <w:p w14:paraId="68B54AD4" w14:textId="77777777" w:rsidR="00AC5062" w:rsidRPr="00800435" w:rsidRDefault="00AC5062" w:rsidP="00AC5062">
      <w:pPr>
        <w:spacing w:after="160" w:line="259" w:lineRule="auto"/>
        <w:jc w:val="both"/>
        <w:rPr>
          <w:rFonts w:ascii="Century Gothic" w:eastAsia="Calibri" w:hAnsi="Century Gothic" w:cs="Times New Roman"/>
          <w:b/>
          <w:color w:val="990033"/>
          <w:kern w:val="0"/>
          <w:sz w:val="24"/>
          <w:szCs w:val="24"/>
          <w:lang w:val="en-GB" w:eastAsia="en-US"/>
        </w:rPr>
      </w:pPr>
      <w:r w:rsidRPr="00800435">
        <w:rPr>
          <w:rFonts w:ascii="Century Gothic" w:eastAsia="Calibri" w:hAnsi="Century Gothic" w:cs="Times New Roman"/>
          <w:b/>
          <w:color w:val="990033"/>
          <w:kern w:val="0"/>
          <w:sz w:val="24"/>
          <w:szCs w:val="24"/>
          <w:lang w:val="en-GB" w:eastAsia="en-US"/>
        </w:rPr>
        <w:t>Cash Flow</w:t>
      </w:r>
    </w:p>
    <w:tbl>
      <w:tblPr>
        <w:tblStyle w:val="TableGrid"/>
        <w:tblW w:w="0" w:type="auto"/>
        <w:tblLook w:val="04A0" w:firstRow="1" w:lastRow="0" w:firstColumn="1" w:lastColumn="0" w:noHBand="0" w:noVBand="1"/>
      </w:tblPr>
      <w:tblGrid>
        <w:gridCol w:w="5508"/>
        <w:gridCol w:w="1263"/>
      </w:tblGrid>
      <w:tr w:rsidR="00AC5062" w14:paraId="4D696A8D" w14:textId="77777777" w:rsidTr="00A84887">
        <w:tc>
          <w:tcPr>
            <w:tcW w:w="5508" w:type="dxa"/>
            <w:shd w:val="clear" w:color="auto" w:fill="auto"/>
          </w:tcPr>
          <w:p w14:paraId="0E048DAC" w14:textId="77777777" w:rsidR="00AC5062" w:rsidRPr="00800435" w:rsidRDefault="00AC5062" w:rsidP="003D0050">
            <w:pPr>
              <w:spacing w:after="160" w:line="259" w:lineRule="auto"/>
              <w:jc w:val="both"/>
              <w:rPr>
                <w:rFonts w:ascii="Century Gothic" w:eastAsia="Calibri" w:hAnsi="Century Gothic" w:cs="Times New Roman"/>
                <w:b/>
                <w:color w:val="auto"/>
                <w:kern w:val="0"/>
                <w:lang w:val="en-GB" w:eastAsia="en-US"/>
              </w:rPr>
            </w:pPr>
            <w:r w:rsidRPr="00800435">
              <w:rPr>
                <w:rFonts w:ascii="Century Gothic" w:eastAsia="Calibri" w:hAnsi="Century Gothic" w:cs="Times New Roman"/>
                <w:b/>
                <w:color w:val="auto"/>
                <w:kern w:val="0"/>
                <w:lang w:val="en-GB" w:eastAsia="en-US"/>
              </w:rPr>
              <w:t>CASH BAL. b/f</w:t>
            </w:r>
            <w:r>
              <w:rPr>
                <w:rFonts w:ascii="Century Gothic" w:eastAsia="Calibri" w:hAnsi="Century Gothic" w:cs="Times New Roman"/>
                <w:b/>
                <w:color w:val="auto"/>
                <w:kern w:val="0"/>
                <w:lang w:val="en-GB" w:eastAsia="en-US"/>
              </w:rPr>
              <w:t xml:space="preserve"> 1/4/21</w:t>
            </w:r>
          </w:p>
        </w:tc>
        <w:tc>
          <w:tcPr>
            <w:tcW w:w="1263" w:type="dxa"/>
            <w:tcBorders>
              <w:bottom w:val="single" w:sz="4" w:space="0" w:color="auto"/>
            </w:tcBorders>
            <w:shd w:val="clear" w:color="auto" w:fill="auto"/>
          </w:tcPr>
          <w:p w14:paraId="5FBBAD1D" w14:textId="77777777" w:rsidR="00AC5062" w:rsidRPr="00800435" w:rsidRDefault="00AC5062" w:rsidP="003D0050">
            <w:pPr>
              <w:spacing w:after="160" w:line="259" w:lineRule="auto"/>
              <w:jc w:val="both"/>
              <w:rPr>
                <w:rFonts w:ascii="Century Gothic" w:eastAsia="Calibri" w:hAnsi="Century Gothic" w:cs="Times New Roman"/>
                <w:b/>
                <w:color w:val="auto"/>
                <w:kern w:val="0"/>
                <w:lang w:val="en-GB" w:eastAsia="en-US"/>
              </w:rPr>
            </w:pPr>
            <w:r w:rsidRPr="00800435">
              <w:rPr>
                <w:rFonts w:ascii="Century Gothic" w:eastAsia="Calibri" w:hAnsi="Century Gothic" w:cs="Times New Roman"/>
                <w:b/>
                <w:color w:val="auto"/>
                <w:kern w:val="0"/>
                <w:lang w:val="en-GB" w:eastAsia="en-US"/>
              </w:rPr>
              <w:t>TOTAL</w:t>
            </w:r>
          </w:p>
          <w:p w14:paraId="3DED2320" w14:textId="237AD76E" w:rsidR="00AC5062" w:rsidRPr="00800435" w:rsidRDefault="00A84887" w:rsidP="003D0050">
            <w:pPr>
              <w:spacing w:after="160" w:line="259" w:lineRule="auto"/>
              <w:jc w:val="both"/>
              <w:rPr>
                <w:rFonts w:ascii="Century Gothic" w:eastAsia="Calibri" w:hAnsi="Century Gothic" w:cs="Times New Roman"/>
                <w:b/>
                <w:color w:val="auto"/>
                <w:kern w:val="0"/>
                <w:lang w:val="en-GB" w:eastAsia="en-US"/>
              </w:rPr>
            </w:pPr>
            <w:r>
              <w:rPr>
                <w:rFonts w:ascii="Century Gothic" w:eastAsia="Calibri" w:hAnsi="Century Gothic" w:cs="Times New Roman"/>
                <w:b/>
                <w:color w:val="auto"/>
                <w:kern w:val="0"/>
                <w:lang w:val="en-GB" w:eastAsia="en-US"/>
              </w:rPr>
              <w:t>952,656</w:t>
            </w:r>
          </w:p>
        </w:tc>
      </w:tr>
      <w:tr w:rsidR="00AC5062" w14:paraId="5F98E80B" w14:textId="77777777" w:rsidTr="003D0050">
        <w:tc>
          <w:tcPr>
            <w:tcW w:w="5508" w:type="dxa"/>
          </w:tcPr>
          <w:p w14:paraId="60297A96" w14:textId="0302969F" w:rsidR="00AC5062" w:rsidRPr="00800435" w:rsidRDefault="00A84887" w:rsidP="003D0050">
            <w:pPr>
              <w:spacing w:after="160" w:line="259" w:lineRule="auto"/>
              <w:jc w:val="both"/>
              <w:rPr>
                <w:rFonts w:ascii="Century Gothic" w:eastAsia="Calibri" w:hAnsi="Century Gothic" w:cs="Times New Roman"/>
                <w:color w:val="auto"/>
                <w:kern w:val="0"/>
                <w:lang w:val="en-GB" w:eastAsia="en-US"/>
              </w:rPr>
            </w:pPr>
            <w:r>
              <w:rPr>
                <w:rFonts w:ascii="Century Gothic" w:eastAsia="Calibri" w:hAnsi="Century Gothic" w:cs="Times New Roman"/>
                <w:color w:val="auto"/>
                <w:kern w:val="0"/>
                <w:lang w:val="en-GB" w:eastAsia="en-US"/>
              </w:rPr>
              <w:t xml:space="preserve">Rental </w:t>
            </w:r>
            <w:r w:rsidR="00AC5062" w:rsidRPr="00800435">
              <w:rPr>
                <w:rFonts w:ascii="Century Gothic" w:eastAsia="Calibri" w:hAnsi="Century Gothic" w:cs="Times New Roman"/>
                <w:color w:val="auto"/>
                <w:kern w:val="0"/>
                <w:lang w:val="en-GB" w:eastAsia="en-US"/>
              </w:rPr>
              <w:t xml:space="preserve"> Income</w:t>
            </w:r>
          </w:p>
        </w:tc>
        <w:tc>
          <w:tcPr>
            <w:tcW w:w="1263" w:type="dxa"/>
            <w:tcBorders>
              <w:bottom w:val="single" w:sz="18" w:space="0" w:color="auto"/>
            </w:tcBorders>
          </w:tcPr>
          <w:p w14:paraId="3250C4C1" w14:textId="15278FF2" w:rsidR="00AC5062" w:rsidRPr="00800435" w:rsidRDefault="00A84887" w:rsidP="003D0050">
            <w:pPr>
              <w:spacing w:after="160" w:line="259" w:lineRule="auto"/>
              <w:jc w:val="both"/>
              <w:rPr>
                <w:rFonts w:ascii="Century Gothic" w:eastAsia="Calibri" w:hAnsi="Century Gothic" w:cs="Times New Roman"/>
                <w:color w:val="auto"/>
                <w:kern w:val="0"/>
                <w:lang w:val="en-GB" w:eastAsia="en-US"/>
              </w:rPr>
            </w:pPr>
            <w:r>
              <w:rPr>
                <w:rFonts w:ascii="Century Gothic" w:eastAsia="Calibri" w:hAnsi="Century Gothic" w:cs="Times New Roman"/>
                <w:color w:val="auto"/>
                <w:kern w:val="0"/>
                <w:lang w:val="en-GB" w:eastAsia="en-US"/>
              </w:rPr>
              <w:t>2,314,755</w:t>
            </w:r>
          </w:p>
        </w:tc>
      </w:tr>
      <w:tr w:rsidR="00A84887" w14:paraId="76B23CD2" w14:textId="77777777" w:rsidTr="003D0050">
        <w:tc>
          <w:tcPr>
            <w:tcW w:w="5508" w:type="dxa"/>
          </w:tcPr>
          <w:p w14:paraId="30E3053F" w14:textId="273F75E1" w:rsidR="00A84887" w:rsidRDefault="00A84887" w:rsidP="003D0050">
            <w:pPr>
              <w:spacing w:after="160" w:line="259" w:lineRule="auto"/>
              <w:jc w:val="both"/>
              <w:rPr>
                <w:rFonts w:ascii="Century Gothic" w:eastAsia="Calibri" w:hAnsi="Century Gothic" w:cs="Times New Roman"/>
                <w:color w:val="auto"/>
                <w:kern w:val="0"/>
                <w:lang w:val="en-GB" w:eastAsia="en-US"/>
              </w:rPr>
            </w:pPr>
            <w:r>
              <w:rPr>
                <w:rFonts w:ascii="Century Gothic" w:eastAsia="Calibri" w:hAnsi="Century Gothic" w:cs="Times New Roman"/>
                <w:color w:val="auto"/>
                <w:kern w:val="0"/>
                <w:lang w:val="en-GB" w:eastAsia="en-US"/>
              </w:rPr>
              <w:t>Other Income</w:t>
            </w:r>
          </w:p>
        </w:tc>
        <w:tc>
          <w:tcPr>
            <w:tcW w:w="1263" w:type="dxa"/>
            <w:tcBorders>
              <w:bottom w:val="single" w:sz="18" w:space="0" w:color="auto"/>
            </w:tcBorders>
          </w:tcPr>
          <w:p w14:paraId="104D0B2B" w14:textId="4899FB47" w:rsidR="00A84887" w:rsidRDefault="00A84887" w:rsidP="003D0050">
            <w:pPr>
              <w:spacing w:after="160" w:line="259" w:lineRule="auto"/>
              <w:jc w:val="both"/>
              <w:rPr>
                <w:rFonts w:ascii="Century Gothic" w:eastAsia="Calibri" w:hAnsi="Century Gothic" w:cs="Times New Roman"/>
                <w:color w:val="auto"/>
                <w:kern w:val="0"/>
                <w:lang w:val="en-GB" w:eastAsia="en-US"/>
              </w:rPr>
            </w:pPr>
            <w:r>
              <w:rPr>
                <w:rFonts w:ascii="Century Gothic" w:eastAsia="Calibri" w:hAnsi="Century Gothic" w:cs="Times New Roman"/>
                <w:color w:val="auto"/>
                <w:kern w:val="0"/>
                <w:lang w:val="en-GB" w:eastAsia="en-US"/>
              </w:rPr>
              <w:t>222,833</w:t>
            </w:r>
          </w:p>
        </w:tc>
      </w:tr>
      <w:tr w:rsidR="00F36AC3" w14:paraId="63098677" w14:textId="77777777" w:rsidTr="003D0050">
        <w:tc>
          <w:tcPr>
            <w:tcW w:w="5508" w:type="dxa"/>
          </w:tcPr>
          <w:p w14:paraId="7877A4EA" w14:textId="19936380" w:rsidR="00F36AC3" w:rsidRPr="00F36AC3" w:rsidRDefault="00F36AC3" w:rsidP="003D0050">
            <w:pPr>
              <w:spacing w:after="160" w:line="259" w:lineRule="auto"/>
              <w:jc w:val="both"/>
              <w:rPr>
                <w:rFonts w:ascii="Century Gothic" w:eastAsia="Calibri" w:hAnsi="Century Gothic" w:cs="Times New Roman"/>
                <w:color w:val="auto"/>
                <w:kern w:val="0"/>
                <w:lang w:val="en-GB" w:eastAsia="en-US"/>
              </w:rPr>
            </w:pPr>
            <w:r>
              <w:rPr>
                <w:rFonts w:ascii="Century Gothic" w:eastAsia="Calibri" w:hAnsi="Century Gothic" w:cs="Times New Roman"/>
                <w:color w:val="auto"/>
                <w:kern w:val="0"/>
                <w:lang w:val="en-GB" w:eastAsia="en-US"/>
              </w:rPr>
              <w:t>Interest Receivable</w:t>
            </w:r>
          </w:p>
        </w:tc>
        <w:tc>
          <w:tcPr>
            <w:tcW w:w="1263" w:type="dxa"/>
            <w:tcBorders>
              <w:top w:val="single" w:sz="18" w:space="0" w:color="auto"/>
              <w:bottom w:val="single" w:sz="18" w:space="0" w:color="auto"/>
            </w:tcBorders>
          </w:tcPr>
          <w:p w14:paraId="20FE9E3E" w14:textId="465CF18D" w:rsidR="00F36AC3" w:rsidRPr="00F36AC3" w:rsidRDefault="00F36AC3" w:rsidP="003D0050">
            <w:pPr>
              <w:spacing w:after="160" w:line="259" w:lineRule="auto"/>
              <w:jc w:val="both"/>
              <w:rPr>
                <w:rFonts w:ascii="Century Gothic" w:eastAsia="Calibri" w:hAnsi="Century Gothic" w:cs="Times New Roman"/>
                <w:color w:val="auto"/>
                <w:kern w:val="0"/>
                <w:lang w:val="en-GB" w:eastAsia="en-US"/>
              </w:rPr>
            </w:pPr>
            <w:r w:rsidRPr="00F36AC3">
              <w:rPr>
                <w:rFonts w:ascii="Century Gothic" w:eastAsia="Calibri" w:hAnsi="Century Gothic" w:cs="Times New Roman"/>
                <w:color w:val="auto"/>
                <w:kern w:val="0"/>
                <w:lang w:val="en-GB" w:eastAsia="en-US"/>
              </w:rPr>
              <w:t>5,404</w:t>
            </w:r>
          </w:p>
        </w:tc>
      </w:tr>
      <w:tr w:rsidR="00AC5062" w14:paraId="75EA1541" w14:textId="77777777" w:rsidTr="003D0050">
        <w:tc>
          <w:tcPr>
            <w:tcW w:w="5508" w:type="dxa"/>
          </w:tcPr>
          <w:p w14:paraId="22C91596" w14:textId="795F4393" w:rsidR="00AC5062" w:rsidRPr="004B5EA7" w:rsidRDefault="00A84887" w:rsidP="003D0050">
            <w:pPr>
              <w:spacing w:after="160" w:line="259" w:lineRule="auto"/>
              <w:jc w:val="both"/>
              <w:rPr>
                <w:rFonts w:ascii="Century Gothic" w:eastAsia="Calibri" w:hAnsi="Century Gothic" w:cs="Times New Roman"/>
                <w:b/>
                <w:color w:val="auto"/>
                <w:kern w:val="0"/>
                <w:lang w:val="en-GB" w:eastAsia="en-US"/>
              </w:rPr>
            </w:pPr>
            <w:r w:rsidRPr="004B5EA7">
              <w:rPr>
                <w:rFonts w:ascii="Century Gothic" w:eastAsia="Calibri" w:hAnsi="Century Gothic" w:cs="Times New Roman"/>
                <w:b/>
                <w:color w:val="auto"/>
                <w:kern w:val="0"/>
                <w:lang w:val="en-GB" w:eastAsia="en-US"/>
              </w:rPr>
              <w:t>Total Income</w:t>
            </w:r>
          </w:p>
        </w:tc>
        <w:tc>
          <w:tcPr>
            <w:tcW w:w="1263" w:type="dxa"/>
            <w:tcBorders>
              <w:top w:val="single" w:sz="18" w:space="0" w:color="auto"/>
              <w:bottom w:val="single" w:sz="18" w:space="0" w:color="auto"/>
            </w:tcBorders>
          </w:tcPr>
          <w:p w14:paraId="2FA9274D" w14:textId="4C56491D" w:rsidR="00F36AC3" w:rsidRPr="00A84887" w:rsidRDefault="007E5243" w:rsidP="003D0050">
            <w:pPr>
              <w:spacing w:after="160" w:line="259" w:lineRule="auto"/>
              <w:jc w:val="both"/>
              <w:rPr>
                <w:rFonts w:ascii="Century Gothic" w:eastAsia="Calibri" w:hAnsi="Century Gothic" w:cs="Times New Roman"/>
                <w:b/>
                <w:color w:val="auto"/>
                <w:kern w:val="0"/>
                <w:lang w:val="en-GB" w:eastAsia="en-US"/>
              </w:rPr>
            </w:pPr>
            <w:r>
              <w:rPr>
                <w:rFonts w:ascii="Century Gothic" w:eastAsia="Calibri" w:hAnsi="Century Gothic" w:cs="Times New Roman"/>
                <w:b/>
                <w:color w:val="auto"/>
                <w:kern w:val="0"/>
                <w:lang w:val="en-GB" w:eastAsia="en-US"/>
              </w:rPr>
              <w:t>2,542,992</w:t>
            </w:r>
          </w:p>
          <w:p w14:paraId="212079B7" w14:textId="7D33B794" w:rsidR="00AC5062" w:rsidRPr="00800435" w:rsidRDefault="00AC5062" w:rsidP="003D0050">
            <w:pPr>
              <w:spacing w:after="160" w:line="259" w:lineRule="auto"/>
              <w:jc w:val="both"/>
              <w:rPr>
                <w:rFonts w:ascii="Century Gothic" w:eastAsia="Calibri" w:hAnsi="Century Gothic" w:cs="Times New Roman"/>
                <w:color w:val="auto"/>
                <w:kern w:val="0"/>
                <w:lang w:val="en-GB" w:eastAsia="en-US"/>
              </w:rPr>
            </w:pPr>
            <w:bookmarkStart w:id="13" w:name="_GoBack"/>
            <w:bookmarkEnd w:id="13"/>
          </w:p>
        </w:tc>
      </w:tr>
      <w:tr w:rsidR="00AC5062" w14:paraId="53450CF0" w14:textId="77777777" w:rsidTr="003D0050">
        <w:tc>
          <w:tcPr>
            <w:tcW w:w="5508" w:type="dxa"/>
          </w:tcPr>
          <w:p w14:paraId="303E4C29" w14:textId="07558B12" w:rsidR="00AC5062" w:rsidRPr="00800435" w:rsidRDefault="00AC5062" w:rsidP="003D0050">
            <w:pPr>
              <w:spacing w:after="160" w:line="259" w:lineRule="auto"/>
              <w:jc w:val="both"/>
              <w:rPr>
                <w:rFonts w:ascii="Century Gothic" w:eastAsia="Calibri" w:hAnsi="Century Gothic" w:cs="Times New Roman"/>
                <w:color w:val="auto"/>
                <w:kern w:val="0"/>
                <w:lang w:val="en-GB" w:eastAsia="en-US"/>
              </w:rPr>
            </w:pPr>
          </w:p>
        </w:tc>
        <w:tc>
          <w:tcPr>
            <w:tcW w:w="1263" w:type="dxa"/>
            <w:tcBorders>
              <w:top w:val="single" w:sz="18" w:space="0" w:color="auto"/>
            </w:tcBorders>
          </w:tcPr>
          <w:p w14:paraId="60FC89F3" w14:textId="6F3C46D9" w:rsidR="00AC5062" w:rsidRPr="00800435" w:rsidRDefault="00AC5062" w:rsidP="003D0050">
            <w:pPr>
              <w:spacing w:after="160" w:line="259" w:lineRule="auto"/>
              <w:jc w:val="both"/>
              <w:rPr>
                <w:rFonts w:ascii="Century Gothic" w:eastAsia="Calibri" w:hAnsi="Century Gothic" w:cs="Times New Roman"/>
                <w:b/>
                <w:color w:val="auto"/>
                <w:kern w:val="0"/>
                <w:lang w:val="en-GB" w:eastAsia="en-US"/>
              </w:rPr>
            </w:pPr>
          </w:p>
        </w:tc>
      </w:tr>
      <w:tr w:rsidR="00AC5062" w14:paraId="7993D386" w14:textId="77777777" w:rsidTr="003D0050">
        <w:tc>
          <w:tcPr>
            <w:tcW w:w="5508" w:type="dxa"/>
          </w:tcPr>
          <w:p w14:paraId="1B0E2EFA" w14:textId="77777777" w:rsidR="00AC5062" w:rsidRPr="00800435" w:rsidRDefault="00AC5062" w:rsidP="003D0050">
            <w:pPr>
              <w:spacing w:after="160" w:line="259" w:lineRule="auto"/>
              <w:jc w:val="both"/>
              <w:rPr>
                <w:rFonts w:ascii="Century Gothic" w:eastAsia="Calibri" w:hAnsi="Century Gothic" w:cs="Times New Roman"/>
                <w:b/>
                <w:color w:val="auto"/>
                <w:kern w:val="0"/>
                <w:lang w:val="en-GB" w:eastAsia="en-US"/>
              </w:rPr>
            </w:pPr>
            <w:r w:rsidRPr="00800435">
              <w:rPr>
                <w:rFonts w:ascii="Century Gothic" w:eastAsia="Calibri" w:hAnsi="Century Gothic" w:cs="Times New Roman"/>
                <w:b/>
                <w:color w:val="auto"/>
                <w:kern w:val="0"/>
                <w:lang w:val="en-GB" w:eastAsia="en-US"/>
              </w:rPr>
              <w:t>EXPENDITURE</w:t>
            </w:r>
          </w:p>
        </w:tc>
        <w:tc>
          <w:tcPr>
            <w:tcW w:w="1263" w:type="dxa"/>
          </w:tcPr>
          <w:p w14:paraId="0A2CF3DB" w14:textId="77777777" w:rsidR="00AC5062" w:rsidRPr="00800435" w:rsidRDefault="00AC5062" w:rsidP="003D0050">
            <w:pPr>
              <w:spacing w:after="160" w:line="259" w:lineRule="auto"/>
              <w:jc w:val="both"/>
              <w:rPr>
                <w:rFonts w:ascii="Century Gothic" w:eastAsia="Calibri" w:hAnsi="Century Gothic" w:cs="Times New Roman"/>
                <w:color w:val="auto"/>
                <w:kern w:val="0"/>
                <w:lang w:val="en-GB" w:eastAsia="en-US"/>
              </w:rPr>
            </w:pPr>
          </w:p>
        </w:tc>
      </w:tr>
      <w:tr w:rsidR="00AC5062" w14:paraId="0EB753CC" w14:textId="77777777" w:rsidTr="003D0050">
        <w:tc>
          <w:tcPr>
            <w:tcW w:w="5508" w:type="dxa"/>
          </w:tcPr>
          <w:p w14:paraId="3726BA02" w14:textId="77777777" w:rsidR="00AC5062" w:rsidRPr="00800435" w:rsidRDefault="00AC5062" w:rsidP="003D0050">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STAFF COSTS</w:t>
            </w:r>
          </w:p>
        </w:tc>
        <w:tc>
          <w:tcPr>
            <w:tcW w:w="1263" w:type="dxa"/>
          </w:tcPr>
          <w:p w14:paraId="63BAC228" w14:textId="484300E3" w:rsidR="00AC5062" w:rsidRPr="00800435" w:rsidRDefault="00FA6784" w:rsidP="003D0050">
            <w:pPr>
              <w:spacing w:after="160" w:line="259" w:lineRule="auto"/>
              <w:jc w:val="both"/>
              <w:rPr>
                <w:rFonts w:ascii="Century Gothic" w:eastAsia="Calibri" w:hAnsi="Century Gothic" w:cs="Times New Roman"/>
                <w:color w:val="auto"/>
                <w:kern w:val="0"/>
                <w:lang w:val="en-GB" w:eastAsia="en-US"/>
              </w:rPr>
            </w:pPr>
            <w:r>
              <w:rPr>
                <w:rFonts w:ascii="Century Gothic" w:eastAsia="Calibri" w:hAnsi="Century Gothic" w:cs="Times New Roman"/>
                <w:color w:val="auto"/>
                <w:kern w:val="0"/>
                <w:lang w:val="en-GB" w:eastAsia="en-US"/>
              </w:rPr>
              <w:t>633,167</w:t>
            </w:r>
          </w:p>
        </w:tc>
      </w:tr>
      <w:tr w:rsidR="00AC5062" w14:paraId="6F13034E" w14:textId="77777777" w:rsidTr="003D0050">
        <w:tc>
          <w:tcPr>
            <w:tcW w:w="5508" w:type="dxa"/>
          </w:tcPr>
          <w:p w14:paraId="2A1675BA" w14:textId="77AA5C69" w:rsidR="00AC5062" w:rsidRPr="00800435" w:rsidRDefault="00FA6784" w:rsidP="003D0050">
            <w:pPr>
              <w:spacing w:after="160" w:line="259" w:lineRule="auto"/>
              <w:jc w:val="both"/>
              <w:rPr>
                <w:rFonts w:ascii="Century Gothic" w:eastAsia="Calibri" w:hAnsi="Century Gothic" w:cs="Times New Roman"/>
                <w:color w:val="auto"/>
                <w:kern w:val="0"/>
                <w:lang w:val="en-GB" w:eastAsia="en-US"/>
              </w:rPr>
            </w:pPr>
            <w:r>
              <w:rPr>
                <w:rFonts w:ascii="Century Gothic" w:eastAsia="Calibri" w:hAnsi="Century Gothic" w:cs="Times New Roman"/>
                <w:color w:val="auto"/>
                <w:kern w:val="0"/>
                <w:lang w:val="en-GB" w:eastAsia="en-US"/>
              </w:rPr>
              <w:t>E</w:t>
            </w:r>
            <w:r w:rsidR="004B5EA7">
              <w:rPr>
                <w:rFonts w:ascii="Century Gothic" w:eastAsia="Calibri" w:hAnsi="Century Gothic" w:cs="Times New Roman"/>
                <w:color w:val="auto"/>
                <w:kern w:val="0"/>
                <w:lang w:val="en-GB" w:eastAsia="en-US"/>
              </w:rPr>
              <w:t>STATE</w:t>
            </w:r>
            <w:r w:rsidR="00AC5062" w:rsidRPr="00800435">
              <w:rPr>
                <w:rFonts w:ascii="Century Gothic" w:eastAsia="Calibri" w:hAnsi="Century Gothic" w:cs="Times New Roman"/>
                <w:color w:val="auto"/>
                <w:kern w:val="0"/>
                <w:lang w:val="en-GB" w:eastAsia="en-US"/>
              </w:rPr>
              <w:t xml:space="preserve"> COSTS</w:t>
            </w:r>
          </w:p>
        </w:tc>
        <w:tc>
          <w:tcPr>
            <w:tcW w:w="1263" w:type="dxa"/>
          </w:tcPr>
          <w:p w14:paraId="3AAF3863" w14:textId="5570C271" w:rsidR="00AC5062" w:rsidRPr="00800435" w:rsidRDefault="004B5EA7" w:rsidP="003D0050">
            <w:pPr>
              <w:spacing w:after="160" w:line="259" w:lineRule="auto"/>
              <w:jc w:val="both"/>
              <w:rPr>
                <w:rFonts w:ascii="Century Gothic" w:eastAsia="Calibri" w:hAnsi="Century Gothic" w:cs="Times New Roman"/>
                <w:color w:val="auto"/>
                <w:kern w:val="0"/>
                <w:lang w:val="en-GB" w:eastAsia="en-US"/>
              </w:rPr>
            </w:pPr>
            <w:r>
              <w:rPr>
                <w:rFonts w:ascii="Century Gothic" w:eastAsia="Calibri" w:hAnsi="Century Gothic" w:cs="Times New Roman"/>
                <w:color w:val="auto"/>
                <w:kern w:val="0"/>
                <w:lang w:val="en-GB" w:eastAsia="en-US"/>
              </w:rPr>
              <w:t>677,123</w:t>
            </w:r>
          </w:p>
        </w:tc>
      </w:tr>
      <w:tr w:rsidR="00AC5062" w14:paraId="30924633" w14:textId="77777777" w:rsidTr="003D0050">
        <w:tc>
          <w:tcPr>
            <w:tcW w:w="5508" w:type="dxa"/>
          </w:tcPr>
          <w:p w14:paraId="4772C344" w14:textId="763BD66D" w:rsidR="00AC5062" w:rsidRPr="00800435" w:rsidRDefault="004B5EA7" w:rsidP="003D0050">
            <w:pPr>
              <w:spacing w:after="160" w:line="259" w:lineRule="auto"/>
              <w:jc w:val="both"/>
              <w:rPr>
                <w:rFonts w:ascii="Century Gothic" w:eastAsia="Calibri" w:hAnsi="Century Gothic" w:cs="Times New Roman"/>
                <w:color w:val="auto"/>
                <w:kern w:val="0"/>
                <w:lang w:val="en-GB" w:eastAsia="en-US"/>
              </w:rPr>
            </w:pPr>
            <w:r>
              <w:rPr>
                <w:rFonts w:ascii="Century Gothic" w:eastAsia="Calibri" w:hAnsi="Century Gothic" w:cs="Times New Roman"/>
                <w:color w:val="auto"/>
                <w:kern w:val="0"/>
                <w:lang w:val="en-GB" w:eastAsia="en-US"/>
              </w:rPr>
              <w:t>OVERHEADS</w:t>
            </w:r>
          </w:p>
        </w:tc>
        <w:tc>
          <w:tcPr>
            <w:tcW w:w="1263" w:type="dxa"/>
          </w:tcPr>
          <w:p w14:paraId="18B9F254" w14:textId="176B6CB8" w:rsidR="00AC5062" w:rsidRPr="00800435" w:rsidRDefault="004B5EA7" w:rsidP="003D0050">
            <w:pPr>
              <w:spacing w:after="160" w:line="259" w:lineRule="auto"/>
              <w:jc w:val="both"/>
              <w:rPr>
                <w:rFonts w:ascii="Century Gothic" w:eastAsia="Calibri" w:hAnsi="Century Gothic" w:cs="Times New Roman"/>
                <w:color w:val="auto"/>
                <w:kern w:val="0"/>
                <w:lang w:val="en-GB" w:eastAsia="en-US"/>
              </w:rPr>
            </w:pPr>
            <w:r>
              <w:rPr>
                <w:rFonts w:ascii="Century Gothic" w:eastAsia="Calibri" w:hAnsi="Century Gothic" w:cs="Times New Roman"/>
                <w:color w:val="auto"/>
                <w:kern w:val="0"/>
                <w:lang w:val="en-GB" w:eastAsia="en-US"/>
              </w:rPr>
              <w:t>513,369</w:t>
            </w:r>
          </w:p>
        </w:tc>
      </w:tr>
      <w:tr w:rsidR="00AC5062" w14:paraId="6570D0D5" w14:textId="77777777" w:rsidTr="003D0050">
        <w:tc>
          <w:tcPr>
            <w:tcW w:w="5508" w:type="dxa"/>
          </w:tcPr>
          <w:p w14:paraId="769BE984" w14:textId="3B5D1C80" w:rsidR="00AC5062" w:rsidRPr="00800435" w:rsidRDefault="004B5EA7" w:rsidP="003D0050">
            <w:pPr>
              <w:spacing w:after="160" w:line="259" w:lineRule="auto"/>
              <w:jc w:val="both"/>
              <w:rPr>
                <w:rFonts w:ascii="Century Gothic" w:eastAsia="Calibri" w:hAnsi="Century Gothic" w:cs="Times New Roman"/>
                <w:color w:val="auto"/>
                <w:kern w:val="0"/>
                <w:lang w:val="en-GB" w:eastAsia="en-US"/>
              </w:rPr>
            </w:pPr>
            <w:r>
              <w:rPr>
                <w:rFonts w:ascii="Century Gothic" w:eastAsia="Calibri" w:hAnsi="Century Gothic" w:cs="Times New Roman"/>
                <w:color w:val="auto"/>
                <w:kern w:val="0"/>
                <w:lang w:val="en-GB" w:eastAsia="en-US"/>
              </w:rPr>
              <w:t>LOAN</w:t>
            </w:r>
          </w:p>
        </w:tc>
        <w:tc>
          <w:tcPr>
            <w:tcW w:w="1263" w:type="dxa"/>
          </w:tcPr>
          <w:p w14:paraId="565A68BC" w14:textId="762C4E55" w:rsidR="00AC5062" w:rsidRPr="00800435" w:rsidRDefault="004B5EA7" w:rsidP="003D0050">
            <w:pPr>
              <w:spacing w:after="160" w:line="259" w:lineRule="auto"/>
              <w:jc w:val="both"/>
              <w:rPr>
                <w:rFonts w:ascii="Century Gothic" w:eastAsia="Calibri" w:hAnsi="Century Gothic" w:cs="Times New Roman"/>
                <w:color w:val="auto"/>
                <w:kern w:val="0"/>
                <w:lang w:val="en-GB" w:eastAsia="en-US"/>
              </w:rPr>
            </w:pPr>
            <w:r>
              <w:rPr>
                <w:rFonts w:ascii="Century Gothic" w:eastAsia="Calibri" w:hAnsi="Century Gothic" w:cs="Times New Roman"/>
                <w:color w:val="auto"/>
                <w:kern w:val="0"/>
                <w:lang w:val="en-GB" w:eastAsia="en-US"/>
              </w:rPr>
              <w:t>289,389</w:t>
            </w:r>
          </w:p>
        </w:tc>
      </w:tr>
      <w:tr w:rsidR="00AC5062" w14:paraId="7400E195" w14:textId="77777777" w:rsidTr="003D0050">
        <w:tc>
          <w:tcPr>
            <w:tcW w:w="5508" w:type="dxa"/>
          </w:tcPr>
          <w:p w14:paraId="340861BB" w14:textId="1FD5760C" w:rsidR="00AC5062" w:rsidRPr="00800435" w:rsidRDefault="004B5EA7" w:rsidP="003D0050">
            <w:pPr>
              <w:spacing w:after="160" w:line="259" w:lineRule="auto"/>
              <w:jc w:val="both"/>
              <w:rPr>
                <w:rFonts w:ascii="Century Gothic" w:eastAsia="Calibri" w:hAnsi="Century Gothic" w:cs="Times New Roman"/>
                <w:color w:val="auto"/>
                <w:kern w:val="0"/>
                <w:lang w:val="en-GB" w:eastAsia="en-US"/>
              </w:rPr>
            </w:pPr>
            <w:r>
              <w:rPr>
                <w:rFonts w:ascii="Century Gothic" w:eastAsia="Calibri" w:hAnsi="Century Gothic" w:cs="Times New Roman"/>
                <w:color w:val="auto"/>
                <w:kern w:val="0"/>
                <w:lang w:val="en-GB" w:eastAsia="en-US"/>
              </w:rPr>
              <w:t>MAJOR REPLACEMENT</w:t>
            </w:r>
            <w:r w:rsidR="00AC5062" w:rsidRPr="00800435">
              <w:rPr>
                <w:rFonts w:ascii="Century Gothic" w:eastAsia="Calibri" w:hAnsi="Century Gothic" w:cs="Times New Roman"/>
                <w:color w:val="auto"/>
                <w:kern w:val="0"/>
                <w:lang w:val="en-GB" w:eastAsia="en-US"/>
              </w:rPr>
              <w:t xml:space="preserve"> COSTS</w:t>
            </w:r>
          </w:p>
        </w:tc>
        <w:tc>
          <w:tcPr>
            <w:tcW w:w="1263" w:type="dxa"/>
            <w:tcBorders>
              <w:bottom w:val="single" w:sz="18" w:space="0" w:color="auto"/>
            </w:tcBorders>
          </w:tcPr>
          <w:p w14:paraId="409A216B" w14:textId="3AE53FAB" w:rsidR="00AC5062" w:rsidRPr="00800435" w:rsidRDefault="004B5EA7" w:rsidP="003D0050">
            <w:pPr>
              <w:spacing w:after="160" w:line="259" w:lineRule="auto"/>
              <w:jc w:val="both"/>
              <w:rPr>
                <w:rFonts w:ascii="Century Gothic" w:eastAsia="Calibri" w:hAnsi="Century Gothic" w:cs="Times New Roman"/>
                <w:color w:val="auto"/>
                <w:kern w:val="0"/>
                <w:lang w:val="en-GB" w:eastAsia="en-US"/>
              </w:rPr>
            </w:pPr>
            <w:r>
              <w:rPr>
                <w:rFonts w:ascii="Century Gothic" w:eastAsia="Calibri" w:hAnsi="Century Gothic" w:cs="Times New Roman"/>
                <w:color w:val="auto"/>
                <w:kern w:val="0"/>
                <w:lang w:val="en-GB" w:eastAsia="en-US"/>
              </w:rPr>
              <w:t>402,502</w:t>
            </w:r>
          </w:p>
        </w:tc>
      </w:tr>
      <w:tr w:rsidR="004B5EA7" w14:paraId="21C0508D" w14:textId="77777777" w:rsidTr="003D0050">
        <w:tc>
          <w:tcPr>
            <w:tcW w:w="5508" w:type="dxa"/>
          </w:tcPr>
          <w:p w14:paraId="379089D3" w14:textId="07C85612" w:rsidR="004B5EA7" w:rsidRPr="00800435" w:rsidRDefault="004B5EA7" w:rsidP="003D0050">
            <w:pPr>
              <w:spacing w:after="160" w:line="259" w:lineRule="auto"/>
              <w:jc w:val="both"/>
              <w:rPr>
                <w:rFonts w:ascii="Century Gothic" w:eastAsia="Calibri" w:hAnsi="Century Gothic" w:cs="Times New Roman"/>
                <w:color w:val="auto"/>
                <w:kern w:val="0"/>
                <w:lang w:val="en-GB" w:eastAsia="en-US"/>
              </w:rPr>
            </w:pPr>
            <w:r>
              <w:rPr>
                <w:rFonts w:ascii="Century Gothic" w:eastAsia="Calibri" w:hAnsi="Century Gothic" w:cs="Times New Roman"/>
                <w:color w:val="auto"/>
                <w:kern w:val="0"/>
                <w:lang w:val="en-GB" w:eastAsia="en-US"/>
              </w:rPr>
              <w:t>OTHER FIXED ASSETS</w:t>
            </w:r>
          </w:p>
        </w:tc>
        <w:tc>
          <w:tcPr>
            <w:tcW w:w="1263" w:type="dxa"/>
            <w:tcBorders>
              <w:bottom w:val="single" w:sz="18" w:space="0" w:color="auto"/>
            </w:tcBorders>
          </w:tcPr>
          <w:p w14:paraId="3F044463" w14:textId="2B9AA6F0" w:rsidR="004B5EA7" w:rsidRPr="00800435" w:rsidRDefault="004B5EA7" w:rsidP="003D0050">
            <w:pPr>
              <w:spacing w:after="160" w:line="259" w:lineRule="auto"/>
              <w:jc w:val="both"/>
              <w:rPr>
                <w:rFonts w:ascii="Century Gothic" w:eastAsia="Calibri" w:hAnsi="Century Gothic" w:cs="Times New Roman"/>
                <w:color w:val="auto"/>
                <w:kern w:val="0"/>
                <w:lang w:val="en-GB" w:eastAsia="en-US"/>
              </w:rPr>
            </w:pPr>
            <w:r>
              <w:rPr>
                <w:rFonts w:ascii="Century Gothic" w:eastAsia="Calibri" w:hAnsi="Century Gothic" w:cs="Times New Roman"/>
                <w:color w:val="auto"/>
                <w:kern w:val="0"/>
                <w:lang w:val="en-GB" w:eastAsia="en-US"/>
              </w:rPr>
              <w:t>18,000</w:t>
            </w:r>
          </w:p>
        </w:tc>
      </w:tr>
      <w:tr w:rsidR="004B5EA7" w14:paraId="5247CDEE" w14:textId="77777777" w:rsidTr="003D0050">
        <w:tc>
          <w:tcPr>
            <w:tcW w:w="5508" w:type="dxa"/>
          </w:tcPr>
          <w:p w14:paraId="6041C796" w14:textId="27B3FC8D" w:rsidR="004B5EA7" w:rsidRDefault="004B5EA7" w:rsidP="003D0050">
            <w:pPr>
              <w:spacing w:after="160" w:line="259" w:lineRule="auto"/>
              <w:jc w:val="both"/>
              <w:rPr>
                <w:rFonts w:ascii="Century Gothic" w:eastAsia="Calibri" w:hAnsi="Century Gothic" w:cs="Times New Roman"/>
                <w:color w:val="auto"/>
                <w:kern w:val="0"/>
                <w:lang w:val="en-GB" w:eastAsia="en-US"/>
              </w:rPr>
            </w:pPr>
            <w:r>
              <w:rPr>
                <w:rFonts w:ascii="Century Gothic" w:eastAsia="Calibri" w:hAnsi="Century Gothic" w:cs="Times New Roman"/>
                <w:color w:val="auto"/>
                <w:kern w:val="0"/>
                <w:lang w:val="en-GB" w:eastAsia="en-US"/>
              </w:rPr>
              <w:t>OTHER COSTS</w:t>
            </w:r>
          </w:p>
        </w:tc>
        <w:tc>
          <w:tcPr>
            <w:tcW w:w="1263" w:type="dxa"/>
            <w:tcBorders>
              <w:bottom w:val="single" w:sz="18" w:space="0" w:color="auto"/>
            </w:tcBorders>
          </w:tcPr>
          <w:p w14:paraId="5692A16E" w14:textId="3EEC85F0" w:rsidR="004B5EA7" w:rsidRDefault="004B5EA7" w:rsidP="003D0050">
            <w:pPr>
              <w:spacing w:after="160" w:line="259" w:lineRule="auto"/>
              <w:jc w:val="both"/>
              <w:rPr>
                <w:rFonts w:ascii="Century Gothic" w:eastAsia="Calibri" w:hAnsi="Century Gothic" w:cs="Times New Roman"/>
                <w:color w:val="auto"/>
                <w:kern w:val="0"/>
                <w:lang w:val="en-GB" w:eastAsia="en-US"/>
              </w:rPr>
            </w:pPr>
            <w:r>
              <w:rPr>
                <w:rFonts w:ascii="Century Gothic" w:eastAsia="Calibri" w:hAnsi="Century Gothic" w:cs="Times New Roman"/>
                <w:color w:val="auto"/>
                <w:kern w:val="0"/>
                <w:lang w:val="en-GB" w:eastAsia="en-US"/>
              </w:rPr>
              <w:t>146,734</w:t>
            </w:r>
          </w:p>
        </w:tc>
      </w:tr>
      <w:tr w:rsidR="00AC5062" w:rsidRPr="004B5EA7" w14:paraId="3F71915C" w14:textId="77777777" w:rsidTr="003D0050">
        <w:tc>
          <w:tcPr>
            <w:tcW w:w="5508" w:type="dxa"/>
          </w:tcPr>
          <w:p w14:paraId="60DAF78E" w14:textId="77777777" w:rsidR="00AC5062" w:rsidRPr="00800435" w:rsidRDefault="00AC5062" w:rsidP="003D0050">
            <w:pPr>
              <w:spacing w:after="160" w:line="259" w:lineRule="auto"/>
              <w:jc w:val="both"/>
              <w:rPr>
                <w:rFonts w:ascii="Century Gothic" w:eastAsia="Calibri" w:hAnsi="Century Gothic" w:cs="Times New Roman"/>
                <w:color w:val="auto"/>
                <w:kern w:val="0"/>
                <w:lang w:val="en-GB" w:eastAsia="en-US"/>
              </w:rPr>
            </w:pPr>
          </w:p>
          <w:p w14:paraId="4B57E81D" w14:textId="3B07ABDF" w:rsidR="00AC5062" w:rsidRPr="004B5EA7" w:rsidRDefault="004B5EA7" w:rsidP="003D0050">
            <w:pPr>
              <w:spacing w:after="160" w:line="259" w:lineRule="auto"/>
              <w:jc w:val="both"/>
              <w:rPr>
                <w:rFonts w:ascii="Century Gothic" w:eastAsia="Calibri" w:hAnsi="Century Gothic" w:cs="Times New Roman"/>
                <w:b/>
                <w:color w:val="auto"/>
                <w:kern w:val="0"/>
                <w:lang w:val="en-GB" w:eastAsia="en-US"/>
              </w:rPr>
            </w:pPr>
            <w:r w:rsidRPr="004B5EA7">
              <w:rPr>
                <w:rFonts w:ascii="Century Gothic" w:eastAsia="Calibri" w:hAnsi="Century Gothic" w:cs="Times New Roman"/>
                <w:b/>
                <w:color w:val="auto"/>
                <w:kern w:val="0"/>
                <w:lang w:val="en-GB" w:eastAsia="en-US"/>
              </w:rPr>
              <w:t>TOTAL EXPENDITURE</w:t>
            </w:r>
          </w:p>
        </w:tc>
        <w:tc>
          <w:tcPr>
            <w:tcW w:w="1263" w:type="dxa"/>
            <w:tcBorders>
              <w:top w:val="single" w:sz="18" w:space="0" w:color="auto"/>
              <w:bottom w:val="single" w:sz="18" w:space="0" w:color="auto"/>
            </w:tcBorders>
          </w:tcPr>
          <w:p w14:paraId="36666026" w14:textId="77777777" w:rsidR="004B5EA7" w:rsidRPr="004B5EA7" w:rsidRDefault="004B5EA7" w:rsidP="003D0050">
            <w:pPr>
              <w:spacing w:after="160" w:line="259" w:lineRule="auto"/>
              <w:jc w:val="both"/>
              <w:rPr>
                <w:rFonts w:ascii="Century Gothic" w:eastAsia="Calibri" w:hAnsi="Century Gothic" w:cs="Times New Roman"/>
                <w:b/>
                <w:color w:val="auto"/>
                <w:kern w:val="0"/>
                <w:lang w:val="en-GB" w:eastAsia="en-US"/>
              </w:rPr>
            </w:pPr>
          </w:p>
          <w:p w14:paraId="06707F19" w14:textId="7069B317" w:rsidR="00AC5062" w:rsidRPr="004B5EA7" w:rsidRDefault="004B5EA7" w:rsidP="003D0050">
            <w:pPr>
              <w:spacing w:after="160" w:line="259" w:lineRule="auto"/>
              <w:jc w:val="both"/>
              <w:rPr>
                <w:rFonts w:ascii="Century Gothic" w:eastAsia="Calibri" w:hAnsi="Century Gothic" w:cs="Times New Roman"/>
                <w:b/>
                <w:color w:val="auto"/>
                <w:kern w:val="0"/>
                <w:lang w:val="en-GB" w:eastAsia="en-US"/>
              </w:rPr>
            </w:pPr>
            <w:r w:rsidRPr="004B5EA7">
              <w:rPr>
                <w:rFonts w:ascii="Century Gothic" w:eastAsia="Calibri" w:hAnsi="Century Gothic" w:cs="Times New Roman"/>
                <w:b/>
                <w:color w:val="auto"/>
                <w:kern w:val="0"/>
                <w:lang w:val="en-GB" w:eastAsia="en-US"/>
              </w:rPr>
              <w:t>2,679,933</w:t>
            </w:r>
          </w:p>
          <w:p w14:paraId="24C89E67" w14:textId="22086062" w:rsidR="00AC5062" w:rsidRPr="004B5EA7" w:rsidRDefault="00AC5062" w:rsidP="003D0050">
            <w:pPr>
              <w:spacing w:after="160" w:line="259" w:lineRule="auto"/>
              <w:jc w:val="both"/>
              <w:rPr>
                <w:rFonts w:ascii="Century Gothic" w:eastAsia="Calibri" w:hAnsi="Century Gothic" w:cs="Times New Roman"/>
                <w:b/>
                <w:color w:val="auto"/>
                <w:kern w:val="0"/>
                <w:lang w:val="en-GB" w:eastAsia="en-US"/>
              </w:rPr>
            </w:pPr>
          </w:p>
        </w:tc>
      </w:tr>
      <w:tr w:rsidR="00AC5062" w14:paraId="5A5CFFB1" w14:textId="77777777" w:rsidTr="003D0050">
        <w:tc>
          <w:tcPr>
            <w:tcW w:w="5508" w:type="dxa"/>
          </w:tcPr>
          <w:p w14:paraId="09D70819" w14:textId="108375C3" w:rsidR="00AC5062" w:rsidRPr="00800435" w:rsidRDefault="00AC5062" w:rsidP="003D0050">
            <w:pPr>
              <w:spacing w:after="160" w:line="259" w:lineRule="auto"/>
              <w:jc w:val="both"/>
              <w:rPr>
                <w:rFonts w:ascii="Century Gothic" w:eastAsia="Calibri" w:hAnsi="Century Gothic" w:cs="Times New Roman"/>
                <w:color w:val="auto"/>
                <w:kern w:val="0"/>
                <w:lang w:val="en-GB" w:eastAsia="en-US"/>
              </w:rPr>
            </w:pPr>
          </w:p>
          <w:p w14:paraId="195E5D42" w14:textId="77777777" w:rsidR="00AC5062" w:rsidRPr="00800435" w:rsidRDefault="00AC5062" w:rsidP="003D0050">
            <w:pPr>
              <w:spacing w:after="160" w:line="259" w:lineRule="auto"/>
              <w:jc w:val="both"/>
              <w:rPr>
                <w:rFonts w:ascii="Century Gothic" w:eastAsia="Calibri" w:hAnsi="Century Gothic" w:cs="Times New Roman"/>
                <w:color w:val="auto"/>
                <w:kern w:val="0"/>
                <w:lang w:val="en-GB" w:eastAsia="en-US"/>
              </w:rPr>
            </w:pPr>
            <w:r w:rsidRPr="00800435">
              <w:rPr>
                <w:rFonts w:ascii="Century Gothic" w:eastAsia="Calibri" w:hAnsi="Century Gothic" w:cs="Times New Roman"/>
                <w:color w:val="auto"/>
                <w:kern w:val="0"/>
                <w:lang w:val="en-GB" w:eastAsia="en-US"/>
              </w:rPr>
              <w:t>CASH BAL c/f</w:t>
            </w:r>
            <w:r>
              <w:rPr>
                <w:rFonts w:ascii="Century Gothic" w:eastAsia="Calibri" w:hAnsi="Century Gothic" w:cs="Times New Roman"/>
                <w:color w:val="auto"/>
                <w:kern w:val="0"/>
                <w:lang w:val="en-GB" w:eastAsia="en-US"/>
              </w:rPr>
              <w:t xml:space="preserve"> 31/3/22</w:t>
            </w:r>
          </w:p>
        </w:tc>
        <w:tc>
          <w:tcPr>
            <w:tcW w:w="1263" w:type="dxa"/>
            <w:tcBorders>
              <w:top w:val="single" w:sz="18" w:space="0" w:color="auto"/>
              <w:bottom w:val="single" w:sz="18" w:space="0" w:color="auto"/>
            </w:tcBorders>
          </w:tcPr>
          <w:p w14:paraId="542C6CF7" w14:textId="77777777" w:rsidR="00AC5062" w:rsidRPr="00800435" w:rsidRDefault="00AC5062" w:rsidP="003D0050">
            <w:pPr>
              <w:spacing w:after="160" w:line="259" w:lineRule="auto"/>
              <w:jc w:val="both"/>
              <w:rPr>
                <w:rFonts w:ascii="Century Gothic" w:eastAsia="Calibri" w:hAnsi="Century Gothic" w:cs="Times New Roman"/>
                <w:b/>
                <w:color w:val="auto"/>
                <w:kern w:val="0"/>
                <w:lang w:val="en-GB" w:eastAsia="en-US"/>
              </w:rPr>
            </w:pPr>
          </w:p>
          <w:p w14:paraId="475D1E37" w14:textId="03B9B9AB" w:rsidR="00AC5062" w:rsidRPr="00800435" w:rsidRDefault="004B5EA7" w:rsidP="003D0050">
            <w:pPr>
              <w:spacing w:after="160" w:line="259" w:lineRule="auto"/>
              <w:jc w:val="both"/>
              <w:rPr>
                <w:rFonts w:ascii="Century Gothic" w:eastAsia="Calibri" w:hAnsi="Century Gothic" w:cs="Times New Roman"/>
                <w:b/>
                <w:color w:val="auto"/>
                <w:kern w:val="0"/>
                <w:lang w:val="en-GB" w:eastAsia="en-US"/>
              </w:rPr>
            </w:pPr>
            <w:r>
              <w:rPr>
                <w:rFonts w:ascii="Century Gothic" w:eastAsia="Calibri" w:hAnsi="Century Gothic" w:cs="Times New Roman"/>
                <w:b/>
                <w:color w:val="auto"/>
                <w:kern w:val="0"/>
                <w:lang w:val="en-GB" w:eastAsia="en-US"/>
              </w:rPr>
              <w:t>815,715</w:t>
            </w:r>
          </w:p>
        </w:tc>
      </w:tr>
    </w:tbl>
    <w:p w14:paraId="3CCA0FBA" w14:textId="77777777" w:rsidR="00AC5062" w:rsidRDefault="00AC5062" w:rsidP="00AC5062">
      <w:pPr>
        <w:spacing w:after="160" w:line="259" w:lineRule="auto"/>
        <w:jc w:val="both"/>
        <w:rPr>
          <w:rFonts w:ascii="Century Gothic" w:eastAsia="Calibri" w:hAnsi="Century Gothic" w:cs="Times New Roman"/>
          <w:b/>
          <w:color w:val="990033"/>
          <w:kern w:val="0"/>
          <w:sz w:val="32"/>
          <w:szCs w:val="32"/>
          <w:lang w:val="en-GB" w:eastAsia="en-US"/>
        </w:rPr>
      </w:pPr>
    </w:p>
    <w:p w14:paraId="02B2D339" w14:textId="7DE0CCF7" w:rsidR="004014C9" w:rsidRPr="00FF0633" w:rsidRDefault="004014C9" w:rsidP="00AC5062">
      <w:pPr>
        <w:spacing w:after="160" w:line="259" w:lineRule="auto"/>
        <w:jc w:val="both"/>
        <w:rPr>
          <w:rFonts w:ascii="Century Gothic" w:eastAsia="Calibri" w:hAnsi="Century Gothic" w:cs="Times New Roman"/>
          <w:color w:val="FF0000"/>
          <w:kern w:val="0"/>
          <w:sz w:val="24"/>
          <w:szCs w:val="24"/>
          <w:lang w:val="en-GB" w:eastAsia="en-US"/>
          <w14:ligatures w14:val="none"/>
        </w:rPr>
      </w:pPr>
    </w:p>
    <w:sectPr w:rsidR="004014C9" w:rsidRPr="00FF0633" w:rsidSect="000E4725">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92"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1B3A1" w14:textId="77777777" w:rsidR="003D0050" w:rsidRDefault="003D0050">
      <w:pPr>
        <w:spacing w:after="0" w:line="240" w:lineRule="auto"/>
      </w:pPr>
      <w:r>
        <w:separator/>
      </w:r>
    </w:p>
  </w:endnote>
  <w:endnote w:type="continuationSeparator" w:id="0">
    <w:p w14:paraId="0CDA0CB1" w14:textId="77777777" w:rsidR="003D0050" w:rsidRDefault="003D0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1ACEB" w14:textId="77777777" w:rsidR="003D0050" w:rsidRDefault="003D00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040710"/>
      <w:docPartObj>
        <w:docPartGallery w:val="Page Numbers (Bottom of Page)"/>
        <w:docPartUnique/>
      </w:docPartObj>
    </w:sdtPr>
    <w:sdtEndPr>
      <w:rPr>
        <w:color w:val="7F7F7F" w:themeColor="background1" w:themeShade="7F"/>
        <w:spacing w:val="60"/>
      </w:rPr>
    </w:sdtEndPr>
    <w:sdtContent>
      <w:p w14:paraId="279D7A8C" w14:textId="48710B65" w:rsidR="003D0050" w:rsidRDefault="003D005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E5243" w:rsidRPr="007E5243">
          <w:rPr>
            <w:b/>
            <w:bCs/>
            <w:noProof/>
          </w:rPr>
          <w:t>18</w:t>
        </w:r>
        <w:r>
          <w:rPr>
            <w:b/>
            <w:bCs/>
            <w:noProof/>
          </w:rPr>
          <w:fldChar w:fldCharType="end"/>
        </w:r>
        <w:r>
          <w:rPr>
            <w:b/>
            <w:bCs/>
          </w:rPr>
          <w:t xml:space="preserve"> | </w:t>
        </w:r>
        <w:r>
          <w:rPr>
            <w:color w:val="7F7F7F" w:themeColor="background1" w:themeShade="7F"/>
            <w:spacing w:val="60"/>
          </w:rPr>
          <w:t>Page</w:t>
        </w:r>
      </w:p>
    </w:sdtContent>
  </w:sdt>
  <w:p w14:paraId="6E981A8A" w14:textId="77777777" w:rsidR="003D0050" w:rsidRDefault="003D00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A216F" w14:textId="77777777" w:rsidR="003D0050" w:rsidRDefault="003D0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2D745" w14:textId="77777777" w:rsidR="003D0050" w:rsidRDefault="003D0050">
      <w:pPr>
        <w:spacing w:after="0" w:line="240" w:lineRule="auto"/>
      </w:pPr>
      <w:r>
        <w:separator/>
      </w:r>
    </w:p>
  </w:footnote>
  <w:footnote w:type="continuationSeparator" w:id="0">
    <w:p w14:paraId="2EC3D706" w14:textId="77777777" w:rsidR="003D0050" w:rsidRDefault="003D0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41605" w14:textId="77777777" w:rsidR="003D0050" w:rsidRDefault="003D00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3D19D" w14:textId="77777777" w:rsidR="003D0050" w:rsidRDefault="003D00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768B3" w14:textId="77777777" w:rsidR="003D0050" w:rsidRDefault="003D0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77F8"/>
    <w:multiLevelType w:val="hybridMultilevel"/>
    <w:tmpl w:val="684CA1F0"/>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1" w15:restartNumberingAfterBreak="0">
    <w:nsid w:val="33A0344D"/>
    <w:multiLevelType w:val="hybridMultilevel"/>
    <w:tmpl w:val="45B0F9D0"/>
    <w:lvl w:ilvl="0" w:tplc="4E6859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3E025C"/>
    <w:multiLevelType w:val="multilevel"/>
    <w:tmpl w:val="86AAA5D8"/>
    <w:lvl w:ilvl="0">
      <w:start w:val="10"/>
      <w:numFmt w:val="decimal"/>
      <w:lvlText w:val="%1"/>
      <w:lvlJc w:val="left"/>
      <w:pPr>
        <w:tabs>
          <w:tab w:val="num" w:pos="420"/>
        </w:tabs>
        <w:ind w:left="420" w:hanging="420"/>
      </w:pPr>
      <w:rPr>
        <w:rFonts w:hint="default"/>
        <w:b w:val="0"/>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15:restartNumberingAfterBreak="0">
    <w:nsid w:val="5802140A"/>
    <w:multiLevelType w:val="hybridMultilevel"/>
    <w:tmpl w:val="930A5FEA"/>
    <w:lvl w:ilvl="0" w:tplc="4E6859F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7F719F"/>
    <w:multiLevelType w:val="hybridMultilevel"/>
    <w:tmpl w:val="6FC8B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C269E5"/>
    <w:multiLevelType w:val="hybridMultilevel"/>
    <w:tmpl w:val="93F6C4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9C6C06"/>
    <w:multiLevelType w:val="hybridMultilevel"/>
    <w:tmpl w:val="D3FE4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3D0D34"/>
    <w:multiLevelType w:val="hybridMultilevel"/>
    <w:tmpl w:val="6156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A9369B"/>
    <w:multiLevelType w:val="hybridMultilevel"/>
    <w:tmpl w:val="4E628B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79480D1E"/>
    <w:multiLevelType w:val="hybridMultilevel"/>
    <w:tmpl w:val="EC0AE694"/>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9"/>
  </w:num>
  <w:num w:numId="4">
    <w:abstractNumId w:val="0"/>
  </w:num>
  <w:num w:numId="5">
    <w:abstractNumId w:val="8"/>
  </w:num>
  <w:num w:numId="6">
    <w:abstractNumId w:val="1"/>
  </w:num>
  <w:num w:numId="7">
    <w:abstractNumId w:val="7"/>
  </w:num>
  <w:num w:numId="8">
    <w:abstractNumId w:val="6"/>
  </w:num>
  <w:num w:numId="9">
    <w:abstractNumId w:val="4"/>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9ED"/>
    <w:rsid w:val="000033AC"/>
    <w:rsid w:val="0001095C"/>
    <w:rsid w:val="00010B79"/>
    <w:rsid w:val="000114C3"/>
    <w:rsid w:val="00013181"/>
    <w:rsid w:val="00015F1F"/>
    <w:rsid w:val="000176CC"/>
    <w:rsid w:val="00025276"/>
    <w:rsid w:val="000365DB"/>
    <w:rsid w:val="000411BD"/>
    <w:rsid w:val="00045E6E"/>
    <w:rsid w:val="00047343"/>
    <w:rsid w:val="00050A76"/>
    <w:rsid w:val="000511E6"/>
    <w:rsid w:val="000511FF"/>
    <w:rsid w:val="00052896"/>
    <w:rsid w:val="00053033"/>
    <w:rsid w:val="0005375D"/>
    <w:rsid w:val="000602D1"/>
    <w:rsid w:val="00061330"/>
    <w:rsid w:val="000621BC"/>
    <w:rsid w:val="00064E61"/>
    <w:rsid w:val="000709E7"/>
    <w:rsid w:val="00071833"/>
    <w:rsid w:val="000719E1"/>
    <w:rsid w:val="00071B45"/>
    <w:rsid w:val="00072C89"/>
    <w:rsid w:val="00074C6E"/>
    <w:rsid w:val="0007623B"/>
    <w:rsid w:val="00077318"/>
    <w:rsid w:val="00077470"/>
    <w:rsid w:val="00077EB6"/>
    <w:rsid w:val="00077FDE"/>
    <w:rsid w:val="000806E0"/>
    <w:rsid w:val="000824B1"/>
    <w:rsid w:val="00082EE9"/>
    <w:rsid w:val="00087093"/>
    <w:rsid w:val="00090E66"/>
    <w:rsid w:val="00096DC9"/>
    <w:rsid w:val="00097BB1"/>
    <w:rsid w:val="00097C5C"/>
    <w:rsid w:val="000A006E"/>
    <w:rsid w:val="000A1DA2"/>
    <w:rsid w:val="000A2A63"/>
    <w:rsid w:val="000A4E05"/>
    <w:rsid w:val="000A7583"/>
    <w:rsid w:val="000B0B9C"/>
    <w:rsid w:val="000B1DD0"/>
    <w:rsid w:val="000B537D"/>
    <w:rsid w:val="000C1292"/>
    <w:rsid w:val="000C142E"/>
    <w:rsid w:val="000C2C19"/>
    <w:rsid w:val="000C600D"/>
    <w:rsid w:val="000D0CD3"/>
    <w:rsid w:val="000D15FC"/>
    <w:rsid w:val="000D2714"/>
    <w:rsid w:val="000D35D3"/>
    <w:rsid w:val="000D4670"/>
    <w:rsid w:val="000E174F"/>
    <w:rsid w:val="000E2527"/>
    <w:rsid w:val="000E4725"/>
    <w:rsid w:val="000E4C75"/>
    <w:rsid w:val="000E4E53"/>
    <w:rsid w:val="000E525F"/>
    <w:rsid w:val="000E526E"/>
    <w:rsid w:val="000E5963"/>
    <w:rsid w:val="000E5AA8"/>
    <w:rsid w:val="000E6703"/>
    <w:rsid w:val="000F0437"/>
    <w:rsid w:val="000F05A3"/>
    <w:rsid w:val="000F178E"/>
    <w:rsid w:val="000F3122"/>
    <w:rsid w:val="000F7277"/>
    <w:rsid w:val="00106034"/>
    <w:rsid w:val="0010695F"/>
    <w:rsid w:val="0010788C"/>
    <w:rsid w:val="00112150"/>
    <w:rsid w:val="001152A2"/>
    <w:rsid w:val="001173C1"/>
    <w:rsid w:val="00120CEE"/>
    <w:rsid w:val="001240E7"/>
    <w:rsid w:val="0012496D"/>
    <w:rsid w:val="0013449A"/>
    <w:rsid w:val="001345E6"/>
    <w:rsid w:val="00134BF5"/>
    <w:rsid w:val="00134C94"/>
    <w:rsid w:val="00136774"/>
    <w:rsid w:val="00142EC3"/>
    <w:rsid w:val="001445DE"/>
    <w:rsid w:val="001448E1"/>
    <w:rsid w:val="00146893"/>
    <w:rsid w:val="00155E3C"/>
    <w:rsid w:val="00157A42"/>
    <w:rsid w:val="00161C34"/>
    <w:rsid w:val="00162572"/>
    <w:rsid w:val="00165828"/>
    <w:rsid w:val="0016596B"/>
    <w:rsid w:val="001679C0"/>
    <w:rsid w:val="0017043A"/>
    <w:rsid w:val="00172EE4"/>
    <w:rsid w:val="00176F5B"/>
    <w:rsid w:val="001806FD"/>
    <w:rsid w:val="00182AFE"/>
    <w:rsid w:val="001850B5"/>
    <w:rsid w:val="001862E6"/>
    <w:rsid w:val="0019027C"/>
    <w:rsid w:val="00192B75"/>
    <w:rsid w:val="00195B2A"/>
    <w:rsid w:val="001A67BA"/>
    <w:rsid w:val="001A70F5"/>
    <w:rsid w:val="001B168A"/>
    <w:rsid w:val="001B4515"/>
    <w:rsid w:val="001B5DFE"/>
    <w:rsid w:val="001C14A6"/>
    <w:rsid w:val="001C3834"/>
    <w:rsid w:val="001C4DAB"/>
    <w:rsid w:val="001C577A"/>
    <w:rsid w:val="001D108E"/>
    <w:rsid w:val="001D276A"/>
    <w:rsid w:val="001D3837"/>
    <w:rsid w:val="001D5596"/>
    <w:rsid w:val="001E0D14"/>
    <w:rsid w:val="001E1C51"/>
    <w:rsid w:val="001E404F"/>
    <w:rsid w:val="001E508C"/>
    <w:rsid w:val="001F0C16"/>
    <w:rsid w:val="001F166F"/>
    <w:rsid w:val="001F18D0"/>
    <w:rsid w:val="001F6B24"/>
    <w:rsid w:val="00200DCC"/>
    <w:rsid w:val="0020150F"/>
    <w:rsid w:val="00201907"/>
    <w:rsid w:val="00202559"/>
    <w:rsid w:val="0020346F"/>
    <w:rsid w:val="00204034"/>
    <w:rsid w:val="00204328"/>
    <w:rsid w:val="002066DE"/>
    <w:rsid w:val="0021027B"/>
    <w:rsid w:val="00210766"/>
    <w:rsid w:val="002108C6"/>
    <w:rsid w:val="002127FF"/>
    <w:rsid w:val="002150CD"/>
    <w:rsid w:val="00216025"/>
    <w:rsid w:val="00224812"/>
    <w:rsid w:val="0022481C"/>
    <w:rsid w:val="002259B9"/>
    <w:rsid w:val="00226D1B"/>
    <w:rsid w:val="002346C9"/>
    <w:rsid w:val="00234E38"/>
    <w:rsid w:val="00235BA4"/>
    <w:rsid w:val="0024620F"/>
    <w:rsid w:val="00247226"/>
    <w:rsid w:val="00247365"/>
    <w:rsid w:val="0025042F"/>
    <w:rsid w:val="00252DE0"/>
    <w:rsid w:val="002572B7"/>
    <w:rsid w:val="00262522"/>
    <w:rsid w:val="00265B25"/>
    <w:rsid w:val="00267836"/>
    <w:rsid w:val="00267E7F"/>
    <w:rsid w:val="0027213C"/>
    <w:rsid w:val="00272C69"/>
    <w:rsid w:val="00275939"/>
    <w:rsid w:val="00275AB0"/>
    <w:rsid w:val="0027601C"/>
    <w:rsid w:val="002766AC"/>
    <w:rsid w:val="00276D34"/>
    <w:rsid w:val="00277776"/>
    <w:rsid w:val="00284DB6"/>
    <w:rsid w:val="00286F80"/>
    <w:rsid w:val="00287230"/>
    <w:rsid w:val="002900A4"/>
    <w:rsid w:val="002901C0"/>
    <w:rsid w:val="00291334"/>
    <w:rsid w:val="00294159"/>
    <w:rsid w:val="002A1661"/>
    <w:rsid w:val="002A246A"/>
    <w:rsid w:val="002A2936"/>
    <w:rsid w:val="002A3798"/>
    <w:rsid w:val="002A5F79"/>
    <w:rsid w:val="002A6556"/>
    <w:rsid w:val="002B0AEF"/>
    <w:rsid w:val="002B7FE6"/>
    <w:rsid w:val="002C01D9"/>
    <w:rsid w:val="002C16D2"/>
    <w:rsid w:val="002C716D"/>
    <w:rsid w:val="002C7F3D"/>
    <w:rsid w:val="002D20F6"/>
    <w:rsid w:val="002D3C6A"/>
    <w:rsid w:val="002D5372"/>
    <w:rsid w:val="002D5F6C"/>
    <w:rsid w:val="002E1860"/>
    <w:rsid w:val="002E1C78"/>
    <w:rsid w:val="002E279F"/>
    <w:rsid w:val="002E53EA"/>
    <w:rsid w:val="002E68A4"/>
    <w:rsid w:val="002E7B32"/>
    <w:rsid w:val="002F4983"/>
    <w:rsid w:val="002F4EB6"/>
    <w:rsid w:val="002F56D9"/>
    <w:rsid w:val="00302EF6"/>
    <w:rsid w:val="0030398F"/>
    <w:rsid w:val="003057C5"/>
    <w:rsid w:val="0031278F"/>
    <w:rsid w:val="00316143"/>
    <w:rsid w:val="00317C4D"/>
    <w:rsid w:val="003237DF"/>
    <w:rsid w:val="003353AD"/>
    <w:rsid w:val="0033572E"/>
    <w:rsid w:val="00337A89"/>
    <w:rsid w:val="00341768"/>
    <w:rsid w:val="00346607"/>
    <w:rsid w:val="00352A9C"/>
    <w:rsid w:val="003536D5"/>
    <w:rsid w:val="00354A30"/>
    <w:rsid w:val="00354AD7"/>
    <w:rsid w:val="00357F53"/>
    <w:rsid w:val="0036267E"/>
    <w:rsid w:val="00363C32"/>
    <w:rsid w:val="00367F8F"/>
    <w:rsid w:val="00371B8D"/>
    <w:rsid w:val="00376ED9"/>
    <w:rsid w:val="003779E4"/>
    <w:rsid w:val="00381E42"/>
    <w:rsid w:val="0038333B"/>
    <w:rsid w:val="00383FE9"/>
    <w:rsid w:val="0038489F"/>
    <w:rsid w:val="00384D06"/>
    <w:rsid w:val="00393D5B"/>
    <w:rsid w:val="003943EA"/>
    <w:rsid w:val="003971DA"/>
    <w:rsid w:val="0039735A"/>
    <w:rsid w:val="003A0F1B"/>
    <w:rsid w:val="003A1A9A"/>
    <w:rsid w:val="003A6F40"/>
    <w:rsid w:val="003B1A6D"/>
    <w:rsid w:val="003B4A52"/>
    <w:rsid w:val="003B4BFA"/>
    <w:rsid w:val="003C0C85"/>
    <w:rsid w:val="003C3BC2"/>
    <w:rsid w:val="003C4EFA"/>
    <w:rsid w:val="003C53F5"/>
    <w:rsid w:val="003C7379"/>
    <w:rsid w:val="003C77AC"/>
    <w:rsid w:val="003D0050"/>
    <w:rsid w:val="003D02F3"/>
    <w:rsid w:val="003D0CB3"/>
    <w:rsid w:val="003D4213"/>
    <w:rsid w:val="003D642E"/>
    <w:rsid w:val="003D74D2"/>
    <w:rsid w:val="003E102A"/>
    <w:rsid w:val="003E2840"/>
    <w:rsid w:val="003E2E8C"/>
    <w:rsid w:val="003E3261"/>
    <w:rsid w:val="003E41B4"/>
    <w:rsid w:val="003E7CD6"/>
    <w:rsid w:val="003F4148"/>
    <w:rsid w:val="003F5914"/>
    <w:rsid w:val="003F59AA"/>
    <w:rsid w:val="003F62F7"/>
    <w:rsid w:val="003F6AFB"/>
    <w:rsid w:val="0040047A"/>
    <w:rsid w:val="004004D6"/>
    <w:rsid w:val="004014C9"/>
    <w:rsid w:val="00407504"/>
    <w:rsid w:val="00407C93"/>
    <w:rsid w:val="0041280F"/>
    <w:rsid w:val="00414F5E"/>
    <w:rsid w:val="004157D9"/>
    <w:rsid w:val="00420937"/>
    <w:rsid w:val="00421DC2"/>
    <w:rsid w:val="00425BB1"/>
    <w:rsid w:val="004275C8"/>
    <w:rsid w:val="0043078D"/>
    <w:rsid w:val="0043241E"/>
    <w:rsid w:val="00434B0F"/>
    <w:rsid w:val="00434CB0"/>
    <w:rsid w:val="004366C4"/>
    <w:rsid w:val="00442BDD"/>
    <w:rsid w:val="00443E13"/>
    <w:rsid w:val="00444610"/>
    <w:rsid w:val="00453FB1"/>
    <w:rsid w:val="00455280"/>
    <w:rsid w:val="00456139"/>
    <w:rsid w:val="0045677F"/>
    <w:rsid w:val="004569AF"/>
    <w:rsid w:val="00460027"/>
    <w:rsid w:val="00464D54"/>
    <w:rsid w:val="00465B6C"/>
    <w:rsid w:val="00467C37"/>
    <w:rsid w:val="00470F2C"/>
    <w:rsid w:val="004753B4"/>
    <w:rsid w:val="004812D1"/>
    <w:rsid w:val="004822D5"/>
    <w:rsid w:val="0048270C"/>
    <w:rsid w:val="004827F9"/>
    <w:rsid w:val="00483AAF"/>
    <w:rsid w:val="00487843"/>
    <w:rsid w:val="0049079C"/>
    <w:rsid w:val="004923DE"/>
    <w:rsid w:val="0049605B"/>
    <w:rsid w:val="004A0AFD"/>
    <w:rsid w:val="004A2301"/>
    <w:rsid w:val="004A23E5"/>
    <w:rsid w:val="004A4574"/>
    <w:rsid w:val="004A47D4"/>
    <w:rsid w:val="004A6679"/>
    <w:rsid w:val="004B0543"/>
    <w:rsid w:val="004B05B1"/>
    <w:rsid w:val="004B372E"/>
    <w:rsid w:val="004B5EA7"/>
    <w:rsid w:val="004B6191"/>
    <w:rsid w:val="004B656A"/>
    <w:rsid w:val="004B7EFD"/>
    <w:rsid w:val="004C01EF"/>
    <w:rsid w:val="004C0EE2"/>
    <w:rsid w:val="004C1B47"/>
    <w:rsid w:val="004C3CA0"/>
    <w:rsid w:val="004C516F"/>
    <w:rsid w:val="004D0931"/>
    <w:rsid w:val="004D2FE7"/>
    <w:rsid w:val="004D65C4"/>
    <w:rsid w:val="004E54C1"/>
    <w:rsid w:val="004F359F"/>
    <w:rsid w:val="004F45A2"/>
    <w:rsid w:val="004F4DD2"/>
    <w:rsid w:val="004F6C82"/>
    <w:rsid w:val="004F7272"/>
    <w:rsid w:val="005000A1"/>
    <w:rsid w:val="00500541"/>
    <w:rsid w:val="005007E7"/>
    <w:rsid w:val="00502723"/>
    <w:rsid w:val="0050359C"/>
    <w:rsid w:val="00505DDE"/>
    <w:rsid w:val="00512BD0"/>
    <w:rsid w:val="00513AB9"/>
    <w:rsid w:val="0051730A"/>
    <w:rsid w:val="00517828"/>
    <w:rsid w:val="00520A66"/>
    <w:rsid w:val="005219E1"/>
    <w:rsid w:val="00521F88"/>
    <w:rsid w:val="00523493"/>
    <w:rsid w:val="005250D4"/>
    <w:rsid w:val="005273A0"/>
    <w:rsid w:val="005309B4"/>
    <w:rsid w:val="005313D6"/>
    <w:rsid w:val="005334F0"/>
    <w:rsid w:val="00534926"/>
    <w:rsid w:val="0054015F"/>
    <w:rsid w:val="00550FC7"/>
    <w:rsid w:val="005524C0"/>
    <w:rsid w:val="00554327"/>
    <w:rsid w:val="00557E2A"/>
    <w:rsid w:val="00560DAE"/>
    <w:rsid w:val="005632EA"/>
    <w:rsid w:val="00572303"/>
    <w:rsid w:val="00572A10"/>
    <w:rsid w:val="00573194"/>
    <w:rsid w:val="00573C3D"/>
    <w:rsid w:val="00584580"/>
    <w:rsid w:val="0058524F"/>
    <w:rsid w:val="00586A08"/>
    <w:rsid w:val="00587E10"/>
    <w:rsid w:val="005926ED"/>
    <w:rsid w:val="00592926"/>
    <w:rsid w:val="00594134"/>
    <w:rsid w:val="00594D7C"/>
    <w:rsid w:val="0059526E"/>
    <w:rsid w:val="00596A62"/>
    <w:rsid w:val="005A1646"/>
    <w:rsid w:val="005A3E00"/>
    <w:rsid w:val="005A5B0E"/>
    <w:rsid w:val="005A6567"/>
    <w:rsid w:val="005A6BE6"/>
    <w:rsid w:val="005B13DE"/>
    <w:rsid w:val="005B2DA7"/>
    <w:rsid w:val="005B7AC6"/>
    <w:rsid w:val="005B7E53"/>
    <w:rsid w:val="005C124B"/>
    <w:rsid w:val="005C27B4"/>
    <w:rsid w:val="005C4E29"/>
    <w:rsid w:val="005C6C2D"/>
    <w:rsid w:val="005C7DC7"/>
    <w:rsid w:val="005D466D"/>
    <w:rsid w:val="005D68BB"/>
    <w:rsid w:val="005E20E3"/>
    <w:rsid w:val="005E216B"/>
    <w:rsid w:val="005E7861"/>
    <w:rsid w:val="005F08C5"/>
    <w:rsid w:val="005F65C8"/>
    <w:rsid w:val="005F6EDA"/>
    <w:rsid w:val="00601D39"/>
    <w:rsid w:val="006034D6"/>
    <w:rsid w:val="00605096"/>
    <w:rsid w:val="006075C7"/>
    <w:rsid w:val="0061021A"/>
    <w:rsid w:val="006145D4"/>
    <w:rsid w:val="006146B8"/>
    <w:rsid w:val="00615343"/>
    <w:rsid w:val="006172A3"/>
    <w:rsid w:val="006174ED"/>
    <w:rsid w:val="00617DAA"/>
    <w:rsid w:val="00620C5A"/>
    <w:rsid w:val="00621212"/>
    <w:rsid w:val="00630A55"/>
    <w:rsid w:val="00631996"/>
    <w:rsid w:val="00635CC8"/>
    <w:rsid w:val="0063600C"/>
    <w:rsid w:val="00637E60"/>
    <w:rsid w:val="006405C1"/>
    <w:rsid w:val="006418BD"/>
    <w:rsid w:val="006471D4"/>
    <w:rsid w:val="00650CFB"/>
    <w:rsid w:val="006526CA"/>
    <w:rsid w:val="00654EA2"/>
    <w:rsid w:val="00662350"/>
    <w:rsid w:val="006640E2"/>
    <w:rsid w:val="00665238"/>
    <w:rsid w:val="006666D9"/>
    <w:rsid w:val="00667618"/>
    <w:rsid w:val="00670715"/>
    <w:rsid w:val="00670946"/>
    <w:rsid w:val="006723D7"/>
    <w:rsid w:val="00672569"/>
    <w:rsid w:val="006737D5"/>
    <w:rsid w:val="00673E78"/>
    <w:rsid w:val="00674E84"/>
    <w:rsid w:val="0067656F"/>
    <w:rsid w:val="0067679E"/>
    <w:rsid w:val="0067699B"/>
    <w:rsid w:val="00680ACC"/>
    <w:rsid w:val="006814FC"/>
    <w:rsid w:val="006859A8"/>
    <w:rsid w:val="006900A2"/>
    <w:rsid w:val="00690118"/>
    <w:rsid w:val="006918AA"/>
    <w:rsid w:val="00691EEE"/>
    <w:rsid w:val="00692900"/>
    <w:rsid w:val="00694968"/>
    <w:rsid w:val="006A116F"/>
    <w:rsid w:val="006A2C9D"/>
    <w:rsid w:val="006A6228"/>
    <w:rsid w:val="006A6F0E"/>
    <w:rsid w:val="006B146E"/>
    <w:rsid w:val="006B2ECD"/>
    <w:rsid w:val="006B3004"/>
    <w:rsid w:val="006B3D21"/>
    <w:rsid w:val="006B5AE5"/>
    <w:rsid w:val="006B6C6A"/>
    <w:rsid w:val="006C3DBD"/>
    <w:rsid w:val="006C4E2B"/>
    <w:rsid w:val="006C75BC"/>
    <w:rsid w:val="006C7D17"/>
    <w:rsid w:val="006D1166"/>
    <w:rsid w:val="006D1780"/>
    <w:rsid w:val="006D1A69"/>
    <w:rsid w:val="006D1CB1"/>
    <w:rsid w:val="006D2C9D"/>
    <w:rsid w:val="006D3537"/>
    <w:rsid w:val="006D41F4"/>
    <w:rsid w:val="006D513F"/>
    <w:rsid w:val="006D66F2"/>
    <w:rsid w:val="006D6BB9"/>
    <w:rsid w:val="006E0C39"/>
    <w:rsid w:val="006E3A40"/>
    <w:rsid w:val="006E73DB"/>
    <w:rsid w:val="006F3522"/>
    <w:rsid w:val="006F3867"/>
    <w:rsid w:val="00713F09"/>
    <w:rsid w:val="00714746"/>
    <w:rsid w:val="00714EA8"/>
    <w:rsid w:val="007167C1"/>
    <w:rsid w:val="00720223"/>
    <w:rsid w:val="00723AF7"/>
    <w:rsid w:val="007311EE"/>
    <w:rsid w:val="0073192D"/>
    <w:rsid w:val="00732C67"/>
    <w:rsid w:val="00732CE9"/>
    <w:rsid w:val="007333E4"/>
    <w:rsid w:val="00734857"/>
    <w:rsid w:val="00735FBE"/>
    <w:rsid w:val="00741003"/>
    <w:rsid w:val="0074156F"/>
    <w:rsid w:val="00744612"/>
    <w:rsid w:val="007446F4"/>
    <w:rsid w:val="00746EB7"/>
    <w:rsid w:val="00751F86"/>
    <w:rsid w:val="007529F1"/>
    <w:rsid w:val="007565D1"/>
    <w:rsid w:val="007579DC"/>
    <w:rsid w:val="0076039C"/>
    <w:rsid w:val="0076337B"/>
    <w:rsid w:val="00765E43"/>
    <w:rsid w:val="007725EA"/>
    <w:rsid w:val="00776294"/>
    <w:rsid w:val="0078025C"/>
    <w:rsid w:val="00780C19"/>
    <w:rsid w:val="00783469"/>
    <w:rsid w:val="0078430E"/>
    <w:rsid w:val="00785D55"/>
    <w:rsid w:val="00786A38"/>
    <w:rsid w:val="00790A59"/>
    <w:rsid w:val="007926D3"/>
    <w:rsid w:val="00792912"/>
    <w:rsid w:val="007930CE"/>
    <w:rsid w:val="007959A3"/>
    <w:rsid w:val="007A0A62"/>
    <w:rsid w:val="007A3200"/>
    <w:rsid w:val="007A4349"/>
    <w:rsid w:val="007A5AF8"/>
    <w:rsid w:val="007A7832"/>
    <w:rsid w:val="007B28CC"/>
    <w:rsid w:val="007B2926"/>
    <w:rsid w:val="007B2E37"/>
    <w:rsid w:val="007B4EF1"/>
    <w:rsid w:val="007B5044"/>
    <w:rsid w:val="007B5439"/>
    <w:rsid w:val="007C2C2A"/>
    <w:rsid w:val="007C359F"/>
    <w:rsid w:val="007C3E1F"/>
    <w:rsid w:val="007C492D"/>
    <w:rsid w:val="007D17F7"/>
    <w:rsid w:val="007D23D1"/>
    <w:rsid w:val="007D2C1D"/>
    <w:rsid w:val="007D5792"/>
    <w:rsid w:val="007D79FE"/>
    <w:rsid w:val="007E06ED"/>
    <w:rsid w:val="007E132D"/>
    <w:rsid w:val="007E5243"/>
    <w:rsid w:val="007E5CAC"/>
    <w:rsid w:val="007E5D50"/>
    <w:rsid w:val="007E6454"/>
    <w:rsid w:val="007F1478"/>
    <w:rsid w:val="007F204B"/>
    <w:rsid w:val="00802A5E"/>
    <w:rsid w:val="008043D4"/>
    <w:rsid w:val="00804CB5"/>
    <w:rsid w:val="0080502D"/>
    <w:rsid w:val="00805891"/>
    <w:rsid w:val="008127EF"/>
    <w:rsid w:val="008149AD"/>
    <w:rsid w:val="008162C4"/>
    <w:rsid w:val="00816851"/>
    <w:rsid w:val="00816D08"/>
    <w:rsid w:val="00821B0F"/>
    <w:rsid w:val="008228CD"/>
    <w:rsid w:val="0082381D"/>
    <w:rsid w:val="00825E44"/>
    <w:rsid w:val="00826FD0"/>
    <w:rsid w:val="00830946"/>
    <w:rsid w:val="00833308"/>
    <w:rsid w:val="00835711"/>
    <w:rsid w:val="00835AB2"/>
    <w:rsid w:val="00835E35"/>
    <w:rsid w:val="00837F95"/>
    <w:rsid w:val="0084148C"/>
    <w:rsid w:val="00845C74"/>
    <w:rsid w:val="008471EC"/>
    <w:rsid w:val="00850CDF"/>
    <w:rsid w:val="00852AC6"/>
    <w:rsid w:val="00853EBD"/>
    <w:rsid w:val="008558F3"/>
    <w:rsid w:val="00857A8A"/>
    <w:rsid w:val="008601DF"/>
    <w:rsid w:val="00861E33"/>
    <w:rsid w:val="00861F90"/>
    <w:rsid w:val="00864E4E"/>
    <w:rsid w:val="00866D87"/>
    <w:rsid w:val="008703F4"/>
    <w:rsid w:val="00875493"/>
    <w:rsid w:val="00881021"/>
    <w:rsid w:val="008842B2"/>
    <w:rsid w:val="008846DA"/>
    <w:rsid w:val="00884740"/>
    <w:rsid w:val="00884D44"/>
    <w:rsid w:val="00893D5B"/>
    <w:rsid w:val="008945EA"/>
    <w:rsid w:val="008956E6"/>
    <w:rsid w:val="008A2AEC"/>
    <w:rsid w:val="008A3482"/>
    <w:rsid w:val="008A56BB"/>
    <w:rsid w:val="008A6641"/>
    <w:rsid w:val="008A7512"/>
    <w:rsid w:val="008B0D49"/>
    <w:rsid w:val="008B49AC"/>
    <w:rsid w:val="008B63B3"/>
    <w:rsid w:val="008B72BC"/>
    <w:rsid w:val="008C0D50"/>
    <w:rsid w:val="008C0F98"/>
    <w:rsid w:val="008C19BD"/>
    <w:rsid w:val="008C2314"/>
    <w:rsid w:val="008C6998"/>
    <w:rsid w:val="008C704F"/>
    <w:rsid w:val="008C7C27"/>
    <w:rsid w:val="008D0AD2"/>
    <w:rsid w:val="008D5C9D"/>
    <w:rsid w:val="008E0E23"/>
    <w:rsid w:val="008E309F"/>
    <w:rsid w:val="008E6535"/>
    <w:rsid w:val="008E6DB7"/>
    <w:rsid w:val="008E73EA"/>
    <w:rsid w:val="008E7EA8"/>
    <w:rsid w:val="008F1609"/>
    <w:rsid w:val="008F2F5D"/>
    <w:rsid w:val="008F4465"/>
    <w:rsid w:val="008F56F4"/>
    <w:rsid w:val="00900D8D"/>
    <w:rsid w:val="00901075"/>
    <w:rsid w:val="00901798"/>
    <w:rsid w:val="00905DA9"/>
    <w:rsid w:val="009070CF"/>
    <w:rsid w:val="009111D8"/>
    <w:rsid w:val="0091127A"/>
    <w:rsid w:val="00911BF3"/>
    <w:rsid w:val="00911FCE"/>
    <w:rsid w:val="00914630"/>
    <w:rsid w:val="00915A07"/>
    <w:rsid w:val="00915CA6"/>
    <w:rsid w:val="00917969"/>
    <w:rsid w:val="00917FBD"/>
    <w:rsid w:val="00921955"/>
    <w:rsid w:val="009247D0"/>
    <w:rsid w:val="0093070E"/>
    <w:rsid w:val="00940C65"/>
    <w:rsid w:val="00942688"/>
    <w:rsid w:val="00942D3E"/>
    <w:rsid w:val="0094477D"/>
    <w:rsid w:val="00945190"/>
    <w:rsid w:val="00946623"/>
    <w:rsid w:val="00950283"/>
    <w:rsid w:val="00951C85"/>
    <w:rsid w:val="0095282D"/>
    <w:rsid w:val="00955685"/>
    <w:rsid w:val="00956B99"/>
    <w:rsid w:val="00963B3D"/>
    <w:rsid w:val="00966564"/>
    <w:rsid w:val="009669D2"/>
    <w:rsid w:val="00967C97"/>
    <w:rsid w:val="00967F7A"/>
    <w:rsid w:val="00972C6D"/>
    <w:rsid w:val="00973178"/>
    <w:rsid w:val="00974173"/>
    <w:rsid w:val="00975FB8"/>
    <w:rsid w:val="0098106F"/>
    <w:rsid w:val="009815E2"/>
    <w:rsid w:val="00983446"/>
    <w:rsid w:val="009942C5"/>
    <w:rsid w:val="0099648C"/>
    <w:rsid w:val="009A01BF"/>
    <w:rsid w:val="009A1AB1"/>
    <w:rsid w:val="009B0629"/>
    <w:rsid w:val="009B2421"/>
    <w:rsid w:val="009B3C37"/>
    <w:rsid w:val="009B4670"/>
    <w:rsid w:val="009B534F"/>
    <w:rsid w:val="009B5964"/>
    <w:rsid w:val="009B6A8D"/>
    <w:rsid w:val="009C26E9"/>
    <w:rsid w:val="009C39ED"/>
    <w:rsid w:val="009C5039"/>
    <w:rsid w:val="009C5AD1"/>
    <w:rsid w:val="009D40A0"/>
    <w:rsid w:val="009E2379"/>
    <w:rsid w:val="009E646E"/>
    <w:rsid w:val="009E6F2C"/>
    <w:rsid w:val="009F679A"/>
    <w:rsid w:val="009F6A43"/>
    <w:rsid w:val="00A002BB"/>
    <w:rsid w:val="00A00C8C"/>
    <w:rsid w:val="00A00FF0"/>
    <w:rsid w:val="00A04AE2"/>
    <w:rsid w:val="00A05D81"/>
    <w:rsid w:val="00A07D94"/>
    <w:rsid w:val="00A1123A"/>
    <w:rsid w:val="00A13908"/>
    <w:rsid w:val="00A15C7B"/>
    <w:rsid w:val="00A165D9"/>
    <w:rsid w:val="00A27CE2"/>
    <w:rsid w:val="00A32F9B"/>
    <w:rsid w:val="00A34CA8"/>
    <w:rsid w:val="00A368A9"/>
    <w:rsid w:val="00A43259"/>
    <w:rsid w:val="00A532BC"/>
    <w:rsid w:val="00A533C8"/>
    <w:rsid w:val="00A63BF8"/>
    <w:rsid w:val="00A70011"/>
    <w:rsid w:val="00A74863"/>
    <w:rsid w:val="00A76230"/>
    <w:rsid w:val="00A7794D"/>
    <w:rsid w:val="00A77E0D"/>
    <w:rsid w:val="00A77EB8"/>
    <w:rsid w:val="00A81A43"/>
    <w:rsid w:val="00A81C78"/>
    <w:rsid w:val="00A82319"/>
    <w:rsid w:val="00A84887"/>
    <w:rsid w:val="00A91271"/>
    <w:rsid w:val="00A94ECE"/>
    <w:rsid w:val="00A9607E"/>
    <w:rsid w:val="00A96D5F"/>
    <w:rsid w:val="00A970DE"/>
    <w:rsid w:val="00A973FD"/>
    <w:rsid w:val="00AA06A1"/>
    <w:rsid w:val="00AA1057"/>
    <w:rsid w:val="00AA1721"/>
    <w:rsid w:val="00AA2261"/>
    <w:rsid w:val="00AA241E"/>
    <w:rsid w:val="00AA7459"/>
    <w:rsid w:val="00AB187B"/>
    <w:rsid w:val="00AB41C7"/>
    <w:rsid w:val="00AB7298"/>
    <w:rsid w:val="00AC0E5A"/>
    <w:rsid w:val="00AC3896"/>
    <w:rsid w:val="00AC5062"/>
    <w:rsid w:val="00AC5331"/>
    <w:rsid w:val="00AC5D15"/>
    <w:rsid w:val="00AD2989"/>
    <w:rsid w:val="00AD60F6"/>
    <w:rsid w:val="00AD7745"/>
    <w:rsid w:val="00AD7BAB"/>
    <w:rsid w:val="00AE0ADD"/>
    <w:rsid w:val="00AE15BD"/>
    <w:rsid w:val="00AE4B1D"/>
    <w:rsid w:val="00AE4E1B"/>
    <w:rsid w:val="00AF19AB"/>
    <w:rsid w:val="00AF2ABA"/>
    <w:rsid w:val="00AF2F51"/>
    <w:rsid w:val="00AF3781"/>
    <w:rsid w:val="00AF40C1"/>
    <w:rsid w:val="00AF6F1F"/>
    <w:rsid w:val="00B010B0"/>
    <w:rsid w:val="00B012D1"/>
    <w:rsid w:val="00B02398"/>
    <w:rsid w:val="00B053DD"/>
    <w:rsid w:val="00B06B44"/>
    <w:rsid w:val="00B07D90"/>
    <w:rsid w:val="00B07FD2"/>
    <w:rsid w:val="00B11342"/>
    <w:rsid w:val="00B136B9"/>
    <w:rsid w:val="00B13B97"/>
    <w:rsid w:val="00B2084E"/>
    <w:rsid w:val="00B21F37"/>
    <w:rsid w:val="00B26216"/>
    <w:rsid w:val="00B269FD"/>
    <w:rsid w:val="00B3035A"/>
    <w:rsid w:val="00B34B0D"/>
    <w:rsid w:val="00B35CED"/>
    <w:rsid w:val="00B362C8"/>
    <w:rsid w:val="00B3714E"/>
    <w:rsid w:val="00B415D1"/>
    <w:rsid w:val="00B43522"/>
    <w:rsid w:val="00B44809"/>
    <w:rsid w:val="00B5180E"/>
    <w:rsid w:val="00B5191A"/>
    <w:rsid w:val="00B55228"/>
    <w:rsid w:val="00B605FD"/>
    <w:rsid w:val="00B63ED5"/>
    <w:rsid w:val="00B64F2F"/>
    <w:rsid w:val="00B6662D"/>
    <w:rsid w:val="00B67D8F"/>
    <w:rsid w:val="00B725AC"/>
    <w:rsid w:val="00B747FE"/>
    <w:rsid w:val="00B75154"/>
    <w:rsid w:val="00B7606F"/>
    <w:rsid w:val="00B7790D"/>
    <w:rsid w:val="00B779D1"/>
    <w:rsid w:val="00B77DFE"/>
    <w:rsid w:val="00B8139D"/>
    <w:rsid w:val="00B8273E"/>
    <w:rsid w:val="00B82934"/>
    <w:rsid w:val="00B9230C"/>
    <w:rsid w:val="00B97D39"/>
    <w:rsid w:val="00BA1498"/>
    <w:rsid w:val="00BA38C8"/>
    <w:rsid w:val="00BA5867"/>
    <w:rsid w:val="00BA72B6"/>
    <w:rsid w:val="00BB2904"/>
    <w:rsid w:val="00BB4016"/>
    <w:rsid w:val="00BB4B87"/>
    <w:rsid w:val="00BB4D5D"/>
    <w:rsid w:val="00BB5741"/>
    <w:rsid w:val="00BB581D"/>
    <w:rsid w:val="00BC1431"/>
    <w:rsid w:val="00BC245B"/>
    <w:rsid w:val="00BC4A21"/>
    <w:rsid w:val="00BC73A3"/>
    <w:rsid w:val="00BC7536"/>
    <w:rsid w:val="00BD11E1"/>
    <w:rsid w:val="00BD3DAB"/>
    <w:rsid w:val="00BD77E1"/>
    <w:rsid w:val="00BF0567"/>
    <w:rsid w:val="00BF0842"/>
    <w:rsid w:val="00C03244"/>
    <w:rsid w:val="00C05908"/>
    <w:rsid w:val="00C0716E"/>
    <w:rsid w:val="00C07D29"/>
    <w:rsid w:val="00C12015"/>
    <w:rsid w:val="00C1237F"/>
    <w:rsid w:val="00C12F8A"/>
    <w:rsid w:val="00C13A6C"/>
    <w:rsid w:val="00C13FAC"/>
    <w:rsid w:val="00C14CC7"/>
    <w:rsid w:val="00C20864"/>
    <w:rsid w:val="00C21FAD"/>
    <w:rsid w:val="00C2349E"/>
    <w:rsid w:val="00C2691C"/>
    <w:rsid w:val="00C26AA7"/>
    <w:rsid w:val="00C278A4"/>
    <w:rsid w:val="00C311E9"/>
    <w:rsid w:val="00C33763"/>
    <w:rsid w:val="00C339AC"/>
    <w:rsid w:val="00C341CD"/>
    <w:rsid w:val="00C36ABC"/>
    <w:rsid w:val="00C431D8"/>
    <w:rsid w:val="00C44670"/>
    <w:rsid w:val="00C45EF1"/>
    <w:rsid w:val="00C558F3"/>
    <w:rsid w:val="00C55B79"/>
    <w:rsid w:val="00C561BA"/>
    <w:rsid w:val="00C60483"/>
    <w:rsid w:val="00C641BF"/>
    <w:rsid w:val="00C646FC"/>
    <w:rsid w:val="00C721E6"/>
    <w:rsid w:val="00C7548A"/>
    <w:rsid w:val="00C7761F"/>
    <w:rsid w:val="00C80426"/>
    <w:rsid w:val="00C80971"/>
    <w:rsid w:val="00C825A0"/>
    <w:rsid w:val="00C85A5D"/>
    <w:rsid w:val="00C86668"/>
    <w:rsid w:val="00C91D74"/>
    <w:rsid w:val="00C92673"/>
    <w:rsid w:val="00C95013"/>
    <w:rsid w:val="00CA08F3"/>
    <w:rsid w:val="00CA125B"/>
    <w:rsid w:val="00CA5BBD"/>
    <w:rsid w:val="00CB0D78"/>
    <w:rsid w:val="00CB1827"/>
    <w:rsid w:val="00CB1933"/>
    <w:rsid w:val="00CB2431"/>
    <w:rsid w:val="00CB24DE"/>
    <w:rsid w:val="00CB2D2E"/>
    <w:rsid w:val="00CB7689"/>
    <w:rsid w:val="00CC3820"/>
    <w:rsid w:val="00CC3F51"/>
    <w:rsid w:val="00CC70D1"/>
    <w:rsid w:val="00CD0068"/>
    <w:rsid w:val="00CD4319"/>
    <w:rsid w:val="00CE075F"/>
    <w:rsid w:val="00CE3AD4"/>
    <w:rsid w:val="00CE484E"/>
    <w:rsid w:val="00CE71D1"/>
    <w:rsid w:val="00CF153F"/>
    <w:rsid w:val="00CF1E36"/>
    <w:rsid w:val="00CF2E1B"/>
    <w:rsid w:val="00CF38E0"/>
    <w:rsid w:val="00CF401D"/>
    <w:rsid w:val="00CF42EF"/>
    <w:rsid w:val="00D01D72"/>
    <w:rsid w:val="00D033BD"/>
    <w:rsid w:val="00D03ACD"/>
    <w:rsid w:val="00D03E5D"/>
    <w:rsid w:val="00D06678"/>
    <w:rsid w:val="00D125FC"/>
    <w:rsid w:val="00D12CCD"/>
    <w:rsid w:val="00D14677"/>
    <w:rsid w:val="00D14687"/>
    <w:rsid w:val="00D167A2"/>
    <w:rsid w:val="00D21319"/>
    <w:rsid w:val="00D22D04"/>
    <w:rsid w:val="00D234CA"/>
    <w:rsid w:val="00D25A02"/>
    <w:rsid w:val="00D260FA"/>
    <w:rsid w:val="00D27411"/>
    <w:rsid w:val="00D275DA"/>
    <w:rsid w:val="00D31299"/>
    <w:rsid w:val="00D31447"/>
    <w:rsid w:val="00D315A4"/>
    <w:rsid w:val="00D31861"/>
    <w:rsid w:val="00D33C15"/>
    <w:rsid w:val="00D343D2"/>
    <w:rsid w:val="00D37AC2"/>
    <w:rsid w:val="00D41E96"/>
    <w:rsid w:val="00D44E96"/>
    <w:rsid w:val="00D458DD"/>
    <w:rsid w:val="00D469D7"/>
    <w:rsid w:val="00D47D06"/>
    <w:rsid w:val="00D50595"/>
    <w:rsid w:val="00D51088"/>
    <w:rsid w:val="00D51F4F"/>
    <w:rsid w:val="00D54498"/>
    <w:rsid w:val="00D548F9"/>
    <w:rsid w:val="00D55098"/>
    <w:rsid w:val="00D57E63"/>
    <w:rsid w:val="00D61DBC"/>
    <w:rsid w:val="00D70737"/>
    <w:rsid w:val="00D73919"/>
    <w:rsid w:val="00D772DD"/>
    <w:rsid w:val="00D843F7"/>
    <w:rsid w:val="00D861A3"/>
    <w:rsid w:val="00D93ACB"/>
    <w:rsid w:val="00D96EBA"/>
    <w:rsid w:val="00DA1EE3"/>
    <w:rsid w:val="00DA5235"/>
    <w:rsid w:val="00DA689C"/>
    <w:rsid w:val="00DA714B"/>
    <w:rsid w:val="00DB3CBC"/>
    <w:rsid w:val="00DB4C1C"/>
    <w:rsid w:val="00DB4FF3"/>
    <w:rsid w:val="00DC3ACD"/>
    <w:rsid w:val="00DC45A8"/>
    <w:rsid w:val="00DC4AC4"/>
    <w:rsid w:val="00DC73B2"/>
    <w:rsid w:val="00DD0614"/>
    <w:rsid w:val="00DD082F"/>
    <w:rsid w:val="00DD1A3B"/>
    <w:rsid w:val="00DD639E"/>
    <w:rsid w:val="00DE0D33"/>
    <w:rsid w:val="00DE193C"/>
    <w:rsid w:val="00DE3252"/>
    <w:rsid w:val="00DE7EC8"/>
    <w:rsid w:val="00DF3648"/>
    <w:rsid w:val="00DF562E"/>
    <w:rsid w:val="00DF5A66"/>
    <w:rsid w:val="00DF6518"/>
    <w:rsid w:val="00DF78D3"/>
    <w:rsid w:val="00E04A57"/>
    <w:rsid w:val="00E04F4A"/>
    <w:rsid w:val="00E178B1"/>
    <w:rsid w:val="00E22668"/>
    <w:rsid w:val="00E228A7"/>
    <w:rsid w:val="00E24EEC"/>
    <w:rsid w:val="00E277A1"/>
    <w:rsid w:val="00E30A9D"/>
    <w:rsid w:val="00E32D7D"/>
    <w:rsid w:val="00E32F55"/>
    <w:rsid w:val="00E33063"/>
    <w:rsid w:val="00E33325"/>
    <w:rsid w:val="00E3356E"/>
    <w:rsid w:val="00E35264"/>
    <w:rsid w:val="00E358C4"/>
    <w:rsid w:val="00E37334"/>
    <w:rsid w:val="00E418AB"/>
    <w:rsid w:val="00E41FB9"/>
    <w:rsid w:val="00E430A0"/>
    <w:rsid w:val="00E45A44"/>
    <w:rsid w:val="00E463C0"/>
    <w:rsid w:val="00E53D87"/>
    <w:rsid w:val="00E56005"/>
    <w:rsid w:val="00E570F2"/>
    <w:rsid w:val="00E57B91"/>
    <w:rsid w:val="00E61F6B"/>
    <w:rsid w:val="00E65037"/>
    <w:rsid w:val="00E6568A"/>
    <w:rsid w:val="00E65921"/>
    <w:rsid w:val="00E66663"/>
    <w:rsid w:val="00E7175B"/>
    <w:rsid w:val="00E7606A"/>
    <w:rsid w:val="00E76771"/>
    <w:rsid w:val="00E809CC"/>
    <w:rsid w:val="00E81130"/>
    <w:rsid w:val="00E8344B"/>
    <w:rsid w:val="00E91185"/>
    <w:rsid w:val="00E9246C"/>
    <w:rsid w:val="00E924F8"/>
    <w:rsid w:val="00E95098"/>
    <w:rsid w:val="00EA31F8"/>
    <w:rsid w:val="00EA3423"/>
    <w:rsid w:val="00EA4BCE"/>
    <w:rsid w:val="00EB68CB"/>
    <w:rsid w:val="00EC2F1C"/>
    <w:rsid w:val="00EC3B67"/>
    <w:rsid w:val="00ED1999"/>
    <w:rsid w:val="00ED1D16"/>
    <w:rsid w:val="00ED3D92"/>
    <w:rsid w:val="00EE082D"/>
    <w:rsid w:val="00EE09CF"/>
    <w:rsid w:val="00EE5081"/>
    <w:rsid w:val="00EE5549"/>
    <w:rsid w:val="00EF2C35"/>
    <w:rsid w:val="00EF52E6"/>
    <w:rsid w:val="00F01164"/>
    <w:rsid w:val="00F035A1"/>
    <w:rsid w:val="00F03923"/>
    <w:rsid w:val="00F05C44"/>
    <w:rsid w:val="00F05DA4"/>
    <w:rsid w:val="00F06C36"/>
    <w:rsid w:val="00F100FD"/>
    <w:rsid w:val="00F11965"/>
    <w:rsid w:val="00F13281"/>
    <w:rsid w:val="00F20C41"/>
    <w:rsid w:val="00F251A6"/>
    <w:rsid w:val="00F27CE1"/>
    <w:rsid w:val="00F30C3B"/>
    <w:rsid w:val="00F30F0D"/>
    <w:rsid w:val="00F3478C"/>
    <w:rsid w:val="00F36AC3"/>
    <w:rsid w:val="00F407C4"/>
    <w:rsid w:val="00F41377"/>
    <w:rsid w:val="00F502E1"/>
    <w:rsid w:val="00F5039C"/>
    <w:rsid w:val="00F51470"/>
    <w:rsid w:val="00F51FF7"/>
    <w:rsid w:val="00F5214C"/>
    <w:rsid w:val="00F524BD"/>
    <w:rsid w:val="00F52F09"/>
    <w:rsid w:val="00F52FA6"/>
    <w:rsid w:val="00F553C0"/>
    <w:rsid w:val="00F553C6"/>
    <w:rsid w:val="00F55F0D"/>
    <w:rsid w:val="00F57DA3"/>
    <w:rsid w:val="00F6146F"/>
    <w:rsid w:val="00F65E7C"/>
    <w:rsid w:val="00F661C8"/>
    <w:rsid w:val="00F676D2"/>
    <w:rsid w:val="00F70171"/>
    <w:rsid w:val="00F71536"/>
    <w:rsid w:val="00F80101"/>
    <w:rsid w:val="00F9009B"/>
    <w:rsid w:val="00F901C3"/>
    <w:rsid w:val="00F90C93"/>
    <w:rsid w:val="00F92F73"/>
    <w:rsid w:val="00F939D5"/>
    <w:rsid w:val="00F95E25"/>
    <w:rsid w:val="00FA6784"/>
    <w:rsid w:val="00FB1988"/>
    <w:rsid w:val="00FB63C4"/>
    <w:rsid w:val="00FC01DB"/>
    <w:rsid w:val="00FC21AF"/>
    <w:rsid w:val="00FC4B7D"/>
    <w:rsid w:val="00FC4D7F"/>
    <w:rsid w:val="00FD0F38"/>
    <w:rsid w:val="00FD5CC8"/>
    <w:rsid w:val="00FD6249"/>
    <w:rsid w:val="00FD6342"/>
    <w:rsid w:val="00FE115B"/>
    <w:rsid w:val="00FE23C8"/>
    <w:rsid w:val="00FE4B0C"/>
    <w:rsid w:val="00FF0633"/>
    <w:rsid w:val="00FF11E2"/>
    <w:rsid w:val="00FF13FD"/>
    <w:rsid w:val="00FF1D49"/>
    <w:rsid w:val="00FF43D4"/>
    <w:rsid w:val="00FF4E9C"/>
    <w:rsid w:val="00FF5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492624E"/>
  <w15:chartTrackingRefBased/>
  <w15:docId w15:val="{DCAB89E6-1567-454A-9078-3B7A1407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857"/>
  </w:style>
  <w:style w:type="paragraph" w:styleId="Heading1">
    <w:name w:val="heading 1"/>
    <w:basedOn w:val="Normal"/>
    <w:next w:val="Normal"/>
    <w:link w:val="Heading1Char"/>
    <w:uiPriority w:val="9"/>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rsid w:val="008A7512"/>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sid w:val="008A7512"/>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styleId="ListParagraph">
    <w:name w:val="List Paragraph"/>
    <w:basedOn w:val="Normal"/>
    <w:uiPriority w:val="34"/>
    <w:unhideWhenUsed/>
    <w:qFormat/>
    <w:rsid w:val="00EE09CF"/>
    <w:pPr>
      <w:ind w:left="720"/>
      <w:contextualSpacing/>
    </w:pPr>
  </w:style>
  <w:style w:type="character" w:styleId="Hyperlink">
    <w:name w:val="Hyperlink"/>
    <w:basedOn w:val="DefaultParagraphFont"/>
    <w:uiPriority w:val="99"/>
    <w:unhideWhenUsed/>
    <w:rsid w:val="00DD639E"/>
    <w:rPr>
      <w:color w:val="3E84A3" w:themeColor="hyperlink"/>
      <w:u w:val="single"/>
    </w:rPr>
  </w:style>
  <w:style w:type="character" w:customStyle="1" w:styleId="UnresolvedMention1">
    <w:name w:val="Unresolved Mention1"/>
    <w:basedOn w:val="DefaultParagraphFont"/>
    <w:uiPriority w:val="99"/>
    <w:semiHidden/>
    <w:unhideWhenUsed/>
    <w:rsid w:val="00DD639E"/>
    <w:rPr>
      <w:color w:val="808080"/>
      <w:shd w:val="clear" w:color="auto" w:fill="E6E6E6"/>
    </w:rPr>
  </w:style>
  <w:style w:type="table" w:customStyle="1" w:styleId="TableGrid1">
    <w:name w:val="Table Grid1"/>
    <w:basedOn w:val="TableNormal"/>
    <w:next w:val="TableGrid"/>
    <w:uiPriority w:val="39"/>
    <w:rsid w:val="006918AA"/>
    <w:pPr>
      <w:spacing w:after="0" w:line="240" w:lineRule="auto"/>
    </w:pPr>
    <w:rPr>
      <w:color w:val="auto"/>
      <w:kern w:val="0"/>
      <w:sz w:val="22"/>
      <w:szCs w:val="22"/>
      <w:lang w:val="en-GB"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CD4319"/>
    <w:rPr>
      <w:color w:val="605E5C"/>
      <w:shd w:val="clear" w:color="auto" w:fill="E1DFDD"/>
    </w:rPr>
  </w:style>
  <w:style w:type="table" w:customStyle="1" w:styleId="TableGrid11">
    <w:name w:val="Table Grid11"/>
    <w:basedOn w:val="TableNormal"/>
    <w:next w:val="TableGrid"/>
    <w:uiPriority w:val="59"/>
    <w:rsid w:val="00013181"/>
    <w:pPr>
      <w:pBdr>
        <w:top w:val="nil"/>
        <w:left w:val="nil"/>
        <w:bottom w:val="nil"/>
        <w:right w:val="nil"/>
        <w:between w:val="nil"/>
        <w:bar w:val="nil"/>
      </w:pBdr>
      <w:spacing w:after="0" w:line="240" w:lineRule="auto"/>
    </w:pPr>
    <w:rPr>
      <w:rFonts w:ascii="Times New Roman" w:eastAsia="Arial Unicode MS" w:hAnsi="Times New Roman" w:cs="Times New Roman"/>
      <w:color w:val="auto"/>
      <w:kern w:val="0"/>
      <w:bdr w:val="nil"/>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431D8"/>
    <w:pPr>
      <w:spacing w:after="0" w:line="240" w:lineRule="auto"/>
      <w:jc w:val="center"/>
    </w:pPr>
    <w:rPr>
      <w:color w:val="636A6B"/>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2">
    <w:name w:val="s12"/>
    <w:basedOn w:val="Normal"/>
    <w:rsid w:val="006D41F4"/>
    <w:pPr>
      <w:spacing w:before="100" w:beforeAutospacing="1" w:after="100" w:afterAutospacing="1" w:line="240" w:lineRule="auto"/>
    </w:pPr>
    <w:rPr>
      <w:rFonts w:ascii="Times New Roman" w:eastAsiaTheme="minorEastAsia" w:hAnsi="Times New Roman" w:cs="Times New Roman"/>
      <w:color w:val="auto"/>
      <w:kern w:val="0"/>
      <w:sz w:val="24"/>
      <w:szCs w:val="24"/>
      <w:lang w:val="en-GB" w:eastAsia="en-GB"/>
      <w14:ligatures w14:val="none"/>
    </w:rPr>
  </w:style>
  <w:style w:type="character" w:customStyle="1" w:styleId="s3">
    <w:name w:val="s3"/>
    <w:basedOn w:val="DefaultParagraphFont"/>
    <w:rsid w:val="006D41F4"/>
  </w:style>
  <w:style w:type="paragraph" w:styleId="TOCHeading">
    <w:name w:val="TOC Heading"/>
    <w:basedOn w:val="Heading1"/>
    <w:next w:val="Normal"/>
    <w:uiPriority w:val="39"/>
    <w:unhideWhenUsed/>
    <w:qFormat/>
    <w:rsid w:val="0073192D"/>
    <w:pPr>
      <w:spacing w:before="240" w:after="0" w:line="259" w:lineRule="auto"/>
      <w:outlineLvl w:val="9"/>
    </w:pPr>
    <w:rPr>
      <w:b w:val="0"/>
      <w:bCs w:val="0"/>
      <w:caps w:val="0"/>
      <w:kern w:val="0"/>
      <w:sz w:val="32"/>
      <w:szCs w:val="3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92484">
      <w:bodyDiv w:val="1"/>
      <w:marLeft w:val="0"/>
      <w:marRight w:val="0"/>
      <w:marTop w:val="0"/>
      <w:marBottom w:val="0"/>
      <w:divBdr>
        <w:top w:val="none" w:sz="0" w:space="0" w:color="auto"/>
        <w:left w:val="none" w:sz="0" w:space="0" w:color="auto"/>
        <w:bottom w:val="none" w:sz="0" w:space="0" w:color="auto"/>
        <w:right w:val="none" w:sz="0" w:space="0" w:color="auto"/>
      </w:divBdr>
    </w:div>
    <w:div w:id="367335608">
      <w:bodyDiv w:val="1"/>
      <w:marLeft w:val="0"/>
      <w:marRight w:val="0"/>
      <w:marTop w:val="0"/>
      <w:marBottom w:val="0"/>
      <w:divBdr>
        <w:top w:val="none" w:sz="0" w:space="0" w:color="auto"/>
        <w:left w:val="none" w:sz="0" w:space="0" w:color="auto"/>
        <w:bottom w:val="none" w:sz="0" w:space="0" w:color="auto"/>
        <w:right w:val="none" w:sz="0" w:space="0" w:color="auto"/>
      </w:divBdr>
      <w:divsChild>
        <w:div w:id="1869635088">
          <w:marLeft w:val="0"/>
          <w:marRight w:val="0"/>
          <w:marTop w:val="0"/>
          <w:marBottom w:val="0"/>
          <w:divBdr>
            <w:top w:val="none" w:sz="0" w:space="0" w:color="auto"/>
            <w:left w:val="none" w:sz="0" w:space="0" w:color="auto"/>
            <w:bottom w:val="none" w:sz="0" w:space="0" w:color="auto"/>
            <w:right w:val="none" w:sz="0" w:space="0" w:color="auto"/>
          </w:divBdr>
          <w:divsChild>
            <w:div w:id="3199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24798">
      <w:bodyDiv w:val="1"/>
      <w:marLeft w:val="0"/>
      <w:marRight w:val="0"/>
      <w:marTop w:val="0"/>
      <w:marBottom w:val="0"/>
      <w:divBdr>
        <w:top w:val="none" w:sz="0" w:space="0" w:color="auto"/>
        <w:left w:val="none" w:sz="0" w:space="0" w:color="auto"/>
        <w:bottom w:val="none" w:sz="0" w:space="0" w:color="auto"/>
        <w:right w:val="none" w:sz="0" w:space="0" w:color="auto"/>
      </w:divBdr>
    </w:div>
    <w:div w:id="523593020">
      <w:bodyDiv w:val="1"/>
      <w:marLeft w:val="0"/>
      <w:marRight w:val="0"/>
      <w:marTop w:val="0"/>
      <w:marBottom w:val="0"/>
      <w:divBdr>
        <w:top w:val="none" w:sz="0" w:space="0" w:color="auto"/>
        <w:left w:val="none" w:sz="0" w:space="0" w:color="auto"/>
        <w:bottom w:val="none" w:sz="0" w:space="0" w:color="auto"/>
        <w:right w:val="none" w:sz="0" w:space="0" w:color="auto"/>
      </w:divBdr>
      <w:divsChild>
        <w:div w:id="1566404906">
          <w:marLeft w:val="547"/>
          <w:marRight w:val="0"/>
          <w:marTop w:val="0"/>
          <w:marBottom w:val="0"/>
          <w:divBdr>
            <w:top w:val="none" w:sz="0" w:space="0" w:color="auto"/>
            <w:left w:val="none" w:sz="0" w:space="0" w:color="auto"/>
            <w:bottom w:val="none" w:sz="0" w:space="0" w:color="auto"/>
            <w:right w:val="none" w:sz="0" w:space="0" w:color="auto"/>
          </w:divBdr>
        </w:div>
        <w:div w:id="265626715">
          <w:marLeft w:val="547"/>
          <w:marRight w:val="0"/>
          <w:marTop w:val="0"/>
          <w:marBottom w:val="0"/>
          <w:divBdr>
            <w:top w:val="none" w:sz="0" w:space="0" w:color="auto"/>
            <w:left w:val="none" w:sz="0" w:space="0" w:color="auto"/>
            <w:bottom w:val="none" w:sz="0" w:space="0" w:color="auto"/>
            <w:right w:val="none" w:sz="0" w:space="0" w:color="auto"/>
          </w:divBdr>
        </w:div>
        <w:div w:id="215162160">
          <w:marLeft w:val="547"/>
          <w:marRight w:val="0"/>
          <w:marTop w:val="0"/>
          <w:marBottom w:val="0"/>
          <w:divBdr>
            <w:top w:val="none" w:sz="0" w:space="0" w:color="auto"/>
            <w:left w:val="none" w:sz="0" w:space="0" w:color="auto"/>
            <w:bottom w:val="none" w:sz="0" w:space="0" w:color="auto"/>
            <w:right w:val="none" w:sz="0" w:space="0" w:color="auto"/>
          </w:divBdr>
        </w:div>
        <w:div w:id="1292589726">
          <w:marLeft w:val="547"/>
          <w:marRight w:val="0"/>
          <w:marTop w:val="0"/>
          <w:marBottom w:val="0"/>
          <w:divBdr>
            <w:top w:val="none" w:sz="0" w:space="0" w:color="auto"/>
            <w:left w:val="none" w:sz="0" w:space="0" w:color="auto"/>
            <w:bottom w:val="none" w:sz="0" w:space="0" w:color="auto"/>
            <w:right w:val="none" w:sz="0" w:space="0" w:color="auto"/>
          </w:divBdr>
        </w:div>
        <w:div w:id="1767573694">
          <w:marLeft w:val="547"/>
          <w:marRight w:val="0"/>
          <w:marTop w:val="0"/>
          <w:marBottom w:val="0"/>
          <w:divBdr>
            <w:top w:val="none" w:sz="0" w:space="0" w:color="auto"/>
            <w:left w:val="none" w:sz="0" w:space="0" w:color="auto"/>
            <w:bottom w:val="none" w:sz="0" w:space="0" w:color="auto"/>
            <w:right w:val="none" w:sz="0" w:space="0" w:color="auto"/>
          </w:divBdr>
        </w:div>
        <w:div w:id="1229880568">
          <w:marLeft w:val="547"/>
          <w:marRight w:val="0"/>
          <w:marTop w:val="0"/>
          <w:marBottom w:val="0"/>
          <w:divBdr>
            <w:top w:val="none" w:sz="0" w:space="0" w:color="auto"/>
            <w:left w:val="none" w:sz="0" w:space="0" w:color="auto"/>
            <w:bottom w:val="none" w:sz="0" w:space="0" w:color="auto"/>
            <w:right w:val="none" w:sz="0" w:space="0" w:color="auto"/>
          </w:divBdr>
        </w:div>
        <w:div w:id="1194685445">
          <w:marLeft w:val="547"/>
          <w:marRight w:val="0"/>
          <w:marTop w:val="0"/>
          <w:marBottom w:val="0"/>
          <w:divBdr>
            <w:top w:val="none" w:sz="0" w:space="0" w:color="auto"/>
            <w:left w:val="none" w:sz="0" w:space="0" w:color="auto"/>
            <w:bottom w:val="none" w:sz="0" w:space="0" w:color="auto"/>
            <w:right w:val="none" w:sz="0" w:space="0" w:color="auto"/>
          </w:divBdr>
        </w:div>
        <w:div w:id="1203589900">
          <w:marLeft w:val="547"/>
          <w:marRight w:val="0"/>
          <w:marTop w:val="0"/>
          <w:marBottom w:val="0"/>
          <w:divBdr>
            <w:top w:val="none" w:sz="0" w:space="0" w:color="auto"/>
            <w:left w:val="none" w:sz="0" w:space="0" w:color="auto"/>
            <w:bottom w:val="none" w:sz="0" w:space="0" w:color="auto"/>
            <w:right w:val="none" w:sz="0" w:space="0" w:color="auto"/>
          </w:divBdr>
        </w:div>
      </w:divsChild>
    </w:div>
    <w:div w:id="568074845">
      <w:bodyDiv w:val="1"/>
      <w:marLeft w:val="0"/>
      <w:marRight w:val="0"/>
      <w:marTop w:val="0"/>
      <w:marBottom w:val="0"/>
      <w:divBdr>
        <w:top w:val="none" w:sz="0" w:space="0" w:color="auto"/>
        <w:left w:val="none" w:sz="0" w:space="0" w:color="auto"/>
        <w:bottom w:val="none" w:sz="0" w:space="0" w:color="auto"/>
        <w:right w:val="none" w:sz="0" w:space="0" w:color="auto"/>
      </w:divBdr>
    </w:div>
    <w:div w:id="575825127">
      <w:bodyDiv w:val="1"/>
      <w:marLeft w:val="0"/>
      <w:marRight w:val="0"/>
      <w:marTop w:val="0"/>
      <w:marBottom w:val="0"/>
      <w:divBdr>
        <w:top w:val="none" w:sz="0" w:space="0" w:color="auto"/>
        <w:left w:val="none" w:sz="0" w:space="0" w:color="auto"/>
        <w:bottom w:val="none" w:sz="0" w:space="0" w:color="auto"/>
        <w:right w:val="none" w:sz="0" w:space="0" w:color="auto"/>
      </w:divBdr>
    </w:div>
    <w:div w:id="804354828">
      <w:bodyDiv w:val="1"/>
      <w:marLeft w:val="0"/>
      <w:marRight w:val="0"/>
      <w:marTop w:val="0"/>
      <w:marBottom w:val="0"/>
      <w:divBdr>
        <w:top w:val="none" w:sz="0" w:space="0" w:color="auto"/>
        <w:left w:val="none" w:sz="0" w:space="0" w:color="auto"/>
        <w:bottom w:val="none" w:sz="0" w:space="0" w:color="auto"/>
        <w:right w:val="none" w:sz="0" w:space="0" w:color="auto"/>
      </w:divBdr>
    </w:div>
    <w:div w:id="908538723">
      <w:bodyDiv w:val="1"/>
      <w:marLeft w:val="0"/>
      <w:marRight w:val="0"/>
      <w:marTop w:val="0"/>
      <w:marBottom w:val="0"/>
      <w:divBdr>
        <w:top w:val="none" w:sz="0" w:space="0" w:color="auto"/>
        <w:left w:val="none" w:sz="0" w:space="0" w:color="auto"/>
        <w:bottom w:val="none" w:sz="0" w:space="0" w:color="auto"/>
        <w:right w:val="none" w:sz="0" w:space="0" w:color="auto"/>
      </w:divBdr>
    </w:div>
    <w:div w:id="1119446994">
      <w:bodyDiv w:val="1"/>
      <w:marLeft w:val="0"/>
      <w:marRight w:val="0"/>
      <w:marTop w:val="0"/>
      <w:marBottom w:val="0"/>
      <w:divBdr>
        <w:top w:val="none" w:sz="0" w:space="0" w:color="auto"/>
        <w:left w:val="none" w:sz="0" w:space="0" w:color="auto"/>
        <w:bottom w:val="none" w:sz="0" w:space="0" w:color="auto"/>
        <w:right w:val="none" w:sz="0" w:space="0" w:color="auto"/>
      </w:divBdr>
    </w:div>
    <w:div w:id="1290282817">
      <w:bodyDiv w:val="1"/>
      <w:marLeft w:val="0"/>
      <w:marRight w:val="0"/>
      <w:marTop w:val="0"/>
      <w:marBottom w:val="0"/>
      <w:divBdr>
        <w:top w:val="none" w:sz="0" w:space="0" w:color="auto"/>
        <w:left w:val="none" w:sz="0" w:space="0" w:color="auto"/>
        <w:bottom w:val="none" w:sz="0" w:space="0" w:color="auto"/>
        <w:right w:val="none" w:sz="0" w:space="0" w:color="auto"/>
      </w:divBdr>
      <w:divsChild>
        <w:div w:id="1104036699">
          <w:marLeft w:val="695"/>
          <w:marRight w:val="695"/>
          <w:marTop w:val="0"/>
          <w:marBottom w:val="0"/>
          <w:divBdr>
            <w:top w:val="none" w:sz="0" w:space="0" w:color="auto"/>
            <w:left w:val="none" w:sz="0" w:space="0" w:color="auto"/>
            <w:bottom w:val="none" w:sz="0" w:space="0" w:color="auto"/>
            <w:right w:val="none" w:sz="0" w:space="0" w:color="auto"/>
          </w:divBdr>
          <w:divsChild>
            <w:div w:id="55396626">
              <w:marLeft w:val="0"/>
              <w:marRight w:val="0"/>
              <w:marTop w:val="0"/>
              <w:marBottom w:val="0"/>
              <w:divBdr>
                <w:top w:val="none" w:sz="0" w:space="0" w:color="auto"/>
                <w:left w:val="none" w:sz="0" w:space="0" w:color="auto"/>
                <w:bottom w:val="none" w:sz="0" w:space="0" w:color="auto"/>
                <w:right w:val="none" w:sz="0" w:space="0" w:color="auto"/>
              </w:divBdr>
            </w:div>
            <w:div w:id="755055209">
              <w:marLeft w:val="0"/>
              <w:marRight w:val="0"/>
              <w:marTop w:val="0"/>
              <w:marBottom w:val="0"/>
              <w:divBdr>
                <w:top w:val="none" w:sz="0" w:space="0" w:color="auto"/>
                <w:left w:val="none" w:sz="0" w:space="0" w:color="auto"/>
                <w:bottom w:val="none" w:sz="0" w:space="0" w:color="auto"/>
                <w:right w:val="none" w:sz="0" w:space="0" w:color="auto"/>
              </w:divBdr>
              <w:divsChild>
                <w:div w:id="130683409">
                  <w:marLeft w:val="0"/>
                  <w:marRight w:val="0"/>
                  <w:marTop w:val="0"/>
                  <w:marBottom w:val="0"/>
                  <w:divBdr>
                    <w:top w:val="none" w:sz="0" w:space="0" w:color="auto"/>
                    <w:left w:val="none" w:sz="0" w:space="0" w:color="auto"/>
                    <w:bottom w:val="none" w:sz="0" w:space="0" w:color="auto"/>
                    <w:right w:val="none" w:sz="0" w:space="0" w:color="auto"/>
                  </w:divBdr>
                  <w:divsChild>
                    <w:div w:id="488640637">
                      <w:marLeft w:val="0"/>
                      <w:marRight w:val="0"/>
                      <w:marTop w:val="0"/>
                      <w:marBottom w:val="0"/>
                      <w:divBdr>
                        <w:top w:val="single" w:sz="6" w:space="0" w:color="114D5E"/>
                        <w:left w:val="single" w:sz="6" w:space="8" w:color="114D5E"/>
                        <w:bottom w:val="single" w:sz="6" w:space="0" w:color="114D5E"/>
                        <w:right w:val="single" w:sz="6" w:space="8" w:color="114D5E"/>
                      </w:divBdr>
                    </w:div>
                  </w:divsChild>
                </w:div>
              </w:divsChild>
            </w:div>
            <w:div w:id="123432576">
              <w:marLeft w:val="0"/>
              <w:marRight w:val="0"/>
              <w:marTop w:val="0"/>
              <w:marBottom w:val="0"/>
              <w:divBdr>
                <w:top w:val="none" w:sz="0" w:space="0" w:color="auto"/>
                <w:left w:val="none" w:sz="0" w:space="0" w:color="auto"/>
                <w:bottom w:val="none" w:sz="0" w:space="0" w:color="auto"/>
                <w:right w:val="none" w:sz="0" w:space="0" w:color="auto"/>
              </w:divBdr>
            </w:div>
          </w:divsChild>
        </w:div>
        <w:div w:id="905922357">
          <w:marLeft w:val="0"/>
          <w:marRight w:val="0"/>
          <w:marTop w:val="0"/>
          <w:marBottom w:val="0"/>
          <w:divBdr>
            <w:top w:val="none" w:sz="0" w:space="0" w:color="auto"/>
            <w:left w:val="none" w:sz="0" w:space="0" w:color="auto"/>
            <w:bottom w:val="none" w:sz="0" w:space="0" w:color="auto"/>
            <w:right w:val="none" w:sz="0" w:space="0" w:color="auto"/>
          </w:divBdr>
          <w:divsChild>
            <w:div w:id="1863397148">
              <w:marLeft w:val="0"/>
              <w:marRight w:val="0"/>
              <w:marTop w:val="0"/>
              <w:marBottom w:val="1050"/>
              <w:divBdr>
                <w:top w:val="none" w:sz="0" w:space="0" w:color="auto"/>
                <w:left w:val="none" w:sz="0" w:space="0" w:color="auto"/>
                <w:bottom w:val="none" w:sz="0" w:space="0" w:color="auto"/>
                <w:right w:val="none" w:sz="0" w:space="0" w:color="auto"/>
              </w:divBdr>
              <w:divsChild>
                <w:div w:id="634332569">
                  <w:marLeft w:val="0"/>
                  <w:marRight w:val="0"/>
                  <w:marTop w:val="0"/>
                  <w:marBottom w:val="0"/>
                  <w:divBdr>
                    <w:top w:val="none" w:sz="0" w:space="0" w:color="auto"/>
                    <w:left w:val="none" w:sz="0" w:space="0" w:color="auto"/>
                    <w:bottom w:val="none" w:sz="0" w:space="0" w:color="auto"/>
                    <w:right w:val="none" w:sz="0" w:space="0" w:color="auto"/>
                  </w:divBdr>
                  <w:divsChild>
                    <w:div w:id="169568898">
                      <w:marLeft w:val="695"/>
                      <w:marRight w:val="695"/>
                      <w:marTop w:val="0"/>
                      <w:marBottom w:val="0"/>
                      <w:divBdr>
                        <w:top w:val="none" w:sz="0" w:space="0" w:color="auto"/>
                        <w:left w:val="none" w:sz="0" w:space="0" w:color="auto"/>
                        <w:bottom w:val="none" w:sz="0" w:space="0" w:color="auto"/>
                        <w:right w:val="none" w:sz="0" w:space="0" w:color="auto"/>
                      </w:divBdr>
                    </w:div>
                  </w:divsChild>
                </w:div>
              </w:divsChild>
            </w:div>
            <w:div w:id="1405762830">
              <w:marLeft w:val="695"/>
              <w:marRight w:val="695"/>
              <w:marTop w:val="0"/>
              <w:marBottom w:val="0"/>
              <w:divBdr>
                <w:top w:val="none" w:sz="0" w:space="0" w:color="auto"/>
                <w:left w:val="none" w:sz="0" w:space="0" w:color="auto"/>
                <w:bottom w:val="none" w:sz="0" w:space="0" w:color="auto"/>
                <w:right w:val="none" w:sz="0" w:space="0" w:color="auto"/>
              </w:divBdr>
            </w:div>
            <w:div w:id="1315254456">
              <w:marLeft w:val="0"/>
              <w:marRight w:val="0"/>
              <w:marTop w:val="0"/>
              <w:marBottom w:val="0"/>
              <w:divBdr>
                <w:top w:val="none" w:sz="0" w:space="0" w:color="auto"/>
                <w:left w:val="none" w:sz="0" w:space="0" w:color="auto"/>
                <w:bottom w:val="none" w:sz="0" w:space="0" w:color="auto"/>
                <w:right w:val="none" w:sz="0" w:space="0" w:color="auto"/>
              </w:divBdr>
              <w:divsChild>
                <w:div w:id="1995405766">
                  <w:marLeft w:val="695"/>
                  <w:marRight w:val="695"/>
                  <w:marTop w:val="0"/>
                  <w:marBottom w:val="0"/>
                  <w:divBdr>
                    <w:top w:val="none" w:sz="0" w:space="0" w:color="auto"/>
                    <w:left w:val="none" w:sz="0" w:space="0" w:color="auto"/>
                    <w:bottom w:val="none" w:sz="0" w:space="0" w:color="auto"/>
                    <w:right w:val="none" w:sz="0" w:space="0" w:color="auto"/>
                  </w:divBdr>
                  <w:divsChild>
                    <w:div w:id="2073037424">
                      <w:marLeft w:val="-225"/>
                      <w:marRight w:val="-225"/>
                      <w:marTop w:val="0"/>
                      <w:marBottom w:val="0"/>
                      <w:divBdr>
                        <w:top w:val="none" w:sz="0" w:space="0" w:color="auto"/>
                        <w:left w:val="none" w:sz="0" w:space="0" w:color="auto"/>
                        <w:bottom w:val="none" w:sz="0" w:space="0" w:color="auto"/>
                        <w:right w:val="none" w:sz="0" w:space="0" w:color="auto"/>
                      </w:divBdr>
                      <w:divsChild>
                        <w:div w:id="17513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44194">
              <w:marLeft w:val="0"/>
              <w:marRight w:val="0"/>
              <w:marTop w:val="0"/>
              <w:marBottom w:val="0"/>
              <w:divBdr>
                <w:top w:val="single" w:sz="6" w:space="30" w:color="DDDDDD"/>
                <w:left w:val="none" w:sz="0" w:space="0" w:color="auto"/>
                <w:bottom w:val="none" w:sz="0" w:space="0" w:color="auto"/>
                <w:right w:val="none" w:sz="0" w:space="0" w:color="auto"/>
              </w:divBdr>
              <w:divsChild>
                <w:div w:id="1358002761">
                  <w:marLeft w:val="695"/>
                  <w:marRight w:val="695"/>
                  <w:marTop w:val="0"/>
                  <w:marBottom w:val="0"/>
                  <w:divBdr>
                    <w:top w:val="none" w:sz="0" w:space="0" w:color="auto"/>
                    <w:left w:val="none" w:sz="0" w:space="0" w:color="auto"/>
                    <w:bottom w:val="none" w:sz="0" w:space="0" w:color="auto"/>
                    <w:right w:val="none" w:sz="0" w:space="0" w:color="auto"/>
                  </w:divBdr>
                  <w:divsChild>
                    <w:div w:id="2076733313">
                      <w:marLeft w:val="-225"/>
                      <w:marRight w:val="-225"/>
                      <w:marTop w:val="0"/>
                      <w:marBottom w:val="0"/>
                      <w:divBdr>
                        <w:top w:val="none" w:sz="0" w:space="0" w:color="auto"/>
                        <w:left w:val="none" w:sz="0" w:space="0" w:color="auto"/>
                        <w:bottom w:val="none" w:sz="0" w:space="0" w:color="auto"/>
                        <w:right w:val="none" w:sz="0" w:space="0" w:color="auto"/>
                      </w:divBdr>
                      <w:divsChild>
                        <w:div w:id="480658323">
                          <w:marLeft w:val="0"/>
                          <w:marRight w:val="0"/>
                          <w:marTop w:val="0"/>
                          <w:marBottom w:val="750"/>
                          <w:divBdr>
                            <w:top w:val="none" w:sz="0" w:space="0" w:color="auto"/>
                            <w:left w:val="none" w:sz="0" w:space="0" w:color="auto"/>
                            <w:bottom w:val="none" w:sz="0" w:space="0" w:color="auto"/>
                            <w:right w:val="none" w:sz="0" w:space="0" w:color="auto"/>
                          </w:divBdr>
                        </w:div>
                      </w:divsChild>
                    </w:div>
                    <w:div w:id="1778328671">
                      <w:marLeft w:val="-225"/>
                      <w:marRight w:val="-225"/>
                      <w:marTop w:val="0"/>
                      <w:marBottom w:val="0"/>
                      <w:divBdr>
                        <w:top w:val="none" w:sz="0" w:space="0" w:color="auto"/>
                        <w:left w:val="none" w:sz="0" w:space="0" w:color="auto"/>
                        <w:bottom w:val="none" w:sz="0" w:space="0" w:color="auto"/>
                        <w:right w:val="none" w:sz="0" w:space="0" w:color="auto"/>
                      </w:divBdr>
                      <w:divsChild>
                        <w:div w:id="1366322745">
                          <w:marLeft w:val="0"/>
                          <w:marRight w:val="0"/>
                          <w:marTop w:val="0"/>
                          <w:marBottom w:val="0"/>
                          <w:divBdr>
                            <w:top w:val="none" w:sz="0" w:space="0" w:color="auto"/>
                            <w:left w:val="none" w:sz="0" w:space="0" w:color="auto"/>
                            <w:bottom w:val="none" w:sz="0" w:space="0" w:color="auto"/>
                            <w:right w:val="none" w:sz="0" w:space="0" w:color="auto"/>
                          </w:divBdr>
                          <w:divsChild>
                            <w:div w:id="1624000712">
                              <w:marLeft w:val="0"/>
                              <w:marRight w:val="0"/>
                              <w:marTop w:val="0"/>
                              <w:marBottom w:val="1050"/>
                              <w:divBdr>
                                <w:top w:val="single" w:sz="6" w:space="15" w:color="155E74"/>
                                <w:left w:val="single" w:sz="6" w:space="15" w:color="155E74"/>
                                <w:bottom w:val="single" w:sz="6" w:space="15" w:color="155E74"/>
                                <w:right w:val="single" w:sz="6" w:space="15" w:color="155E74"/>
                              </w:divBdr>
                            </w:div>
                          </w:divsChild>
                        </w:div>
                        <w:div w:id="1171414186">
                          <w:marLeft w:val="0"/>
                          <w:marRight w:val="0"/>
                          <w:marTop w:val="0"/>
                          <w:marBottom w:val="0"/>
                          <w:divBdr>
                            <w:top w:val="none" w:sz="0" w:space="0" w:color="auto"/>
                            <w:left w:val="none" w:sz="0" w:space="0" w:color="auto"/>
                            <w:bottom w:val="none" w:sz="0" w:space="0" w:color="auto"/>
                            <w:right w:val="none" w:sz="0" w:space="0" w:color="auto"/>
                          </w:divBdr>
                          <w:divsChild>
                            <w:div w:id="593981373">
                              <w:marLeft w:val="0"/>
                              <w:marRight w:val="0"/>
                              <w:marTop w:val="0"/>
                              <w:marBottom w:val="1050"/>
                              <w:divBdr>
                                <w:top w:val="single" w:sz="6" w:space="15" w:color="DDDDDD"/>
                                <w:left w:val="single" w:sz="6" w:space="15" w:color="DDDDDD"/>
                                <w:bottom w:val="single" w:sz="6" w:space="15" w:color="DDDDDD"/>
                                <w:right w:val="single" w:sz="6" w:space="15" w:color="DDDDDD"/>
                              </w:divBdr>
                            </w:div>
                          </w:divsChild>
                        </w:div>
                        <w:div w:id="2063554143">
                          <w:marLeft w:val="0"/>
                          <w:marRight w:val="0"/>
                          <w:marTop w:val="0"/>
                          <w:marBottom w:val="0"/>
                          <w:divBdr>
                            <w:top w:val="none" w:sz="0" w:space="0" w:color="auto"/>
                            <w:left w:val="none" w:sz="0" w:space="0" w:color="auto"/>
                            <w:bottom w:val="none" w:sz="0" w:space="0" w:color="auto"/>
                            <w:right w:val="none" w:sz="0" w:space="0" w:color="auto"/>
                          </w:divBdr>
                          <w:divsChild>
                            <w:div w:id="401292942">
                              <w:marLeft w:val="0"/>
                              <w:marRight w:val="0"/>
                              <w:marTop w:val="0"/>
                              <w:marBottom w:val="1050"/>
                              <w:divBdr>
                                <w:top w:val="single" w:sz="6" w:space="15" w:color="DDDDDD"/>
                                <w:left w:val="single" w:sz="6" w:space="15" w:color="DDDDDD"/>
                                <w:bottom w:val="single" w:sz="6" w:space="15" w:color="DDDDDD"/>
                                <w:right w:val="single" w:sz="6" w:space="15" w:color="DDDDDD"/>
                              </w:divBdr>
                            </w:div>
                          </w:divsChild>
                        </w:div>
                        <w:div w:id="204827895">
                          <w:marLeft w:val="0"/>
                          <w:marRight w:val="0"/>
                          <w:marTop w:val="0"/>
                          <w:marBottom w:val="0"/>
                          <w:divBdr>
                            <w:top w:val="none" w:sz="0" w:space="0" w:color="auto"/>
                            <w:left w:val="none" w:sz="0" w:space="0" w:color="auto"/>
                            <w:bottom w:val="none" w:sz="0" w:space="0" w:color="auto"/>
                            <w:right w:val="none" w:sz="0" w:space="0" w:color="auto"/>
                          </w:divBdr>
                          <w:divsChild>
                            <w:div w:id="702554408">
                              <w:marLeft w:val="0"/>
                              <w:marRight w:val="0"/>
                              <w:marTop w:val="0"/>
                              <w:marBottom w:val="1050"/>
                              <w:divBdr>
                                <w:top w:val="single" w:sz="6" w:space="15" w:color="DDDDDD"/>
                                <w:left w:val="single" w:sz="6" w:space="15" w:color="DDDDDD"/>
                                <w:bottom w:val="single" w:sz="6" w:space="15" w:color="DDDDDD"/>
                                <w:right w:val="single" w:sz="6" w:space="15" w:color="DDDDDD"/>
                              </w:divBdr>
                            </w:div>
                          </w:divsChild>
                        </w:div>
                      </w:divsChild>
                    </w:div>
                  </w:divsChild>
                </w:div>
              </w:divsChild>
            </w:div>
            <w:div w:id="1094326082">
              <w:marLeft w:val="0"/>
              <w:marRight w:val="0"/>
              <w:marTop w:val="0"/>
              <w:marBottom w:val="0"/>
              <w:divBdr>
                <w:top w:val="single" w:sz="6" w:space="30" w:color="DDDDDD"/>
                <w:left w:val="none" w:sz="0" w:space="0" w:color="auto"/>
                <w:bottom w:val="single" w:sz="6" w:space="19" w:color="DDDDDD"/>
                <w:right w:val="none" w:sz="0" w:space="0" w:color="auto"/>
              </w:divBdr>
              <w:divsChild>
                <w:div w:id="629675898">
                  <w:marLeft w:val="695"/>
                  <w:marRight w:val="695"/>
                  <w:marTop w:val="0"/>
                  <w:marBottom w:val="0"/>
                  <w:divBdr>
                    <w:top w:val="none" w:sz="0" w:space="0" w:color="auto"/>
                    <w:left w:val="none" w:sz="0" w:space="0" w:color="auto"/>
                    <w:bottom w:val="none" w:sz="0" w:space="0" w:color="auto"/>
                    <w:right w:val="none" w:sz="0" w:space="0" w:color="auto"/>
                  </w:divBdr>
                  <w:divsChild>
                    <w:div w:id="1861385769">
                      <w:marLeft w:val="-225"/>
                      <w:marRight w:val="-225"/>
                      <w:marTop w:val="0"/>
                      <w:marBottom w:val="0"/>
                      <w:divBdr>
                        <w:top w:val="none" w:sz="0" w:space="0" w:color="auto"/>
                        <w:left w:val="none" w:sz="0" w:space="0" w:color="auto"/>
                        <w:bottom w:val="none" w:sz="0" w:space="0" w:color="auto"/>
                        <w:right w:val="none" w:sz="0" w:space="0" w:color="auto"/>
                      </w:divBdr>
                      <w:divsChild>
                        <w:div w:id="5693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2575">
              <w:marLeft w:val="0"/>
              <w:marRight w:val="0"/>
              <w:marTop w:val="0"/>
              <w:marBottom w:val="0"/>
              <w:divBdr>
                <w:top w:val="none" w:sz="0" w:space="0" w:color="auto"/>
                <w:left w:val="none" w:sz="0" w:space="0" w:color="auto"/>
                <w:bottom w:val="none" w:sz="0" w:space="0" w:color="auto"/>
                <w:right w:val="none" w:sz="0" w:space="0" w:color="auto"/>
              </w:divBdr>
              <w:divsChild>
                <w:div w:id="1115253350">
                  <w:marLeft w:val="695"/>
                  <w:marRight w:val="695"/>
                  <w:marTop w:val="0"/>
                  <w:marBottom w:val="0"/>
                  <w:divBdr>
                    <w:top w:val="none" w:sz="0" w:space="0" w:color="auto"/>
                    <w:left w:val="none" w:sz="0" w:space="0" w:color="auto"/>
                    <w:bottom w:val="none" w:sz="0" w:space="0" w:color="auto"/>
                    <w:right w:val="none" w:sz="0" w:space="0" w:color="auto"/>
                  </w:divBdr>
                  <w:divsChild>
                    <w:div w:id="82117000">
                      <w:marLeft w:val="-225"/>
                      <w:marRight w:val="-225"/>
                      <w:marTop w:val="0"/>
                      <w:marBottom w:val="0"/>
                      <w:divBdr>
                        <w:top w:val="none" w:sz="0" w:space="0" w:color="auto"/>
                        <w:left w:val="none" w:sz="0" w:space="0" w:color="auto"/>
                        <w:bottom w:val="none" w:sz="0" w:space="0" w:color="auto"/>
                        <w:right w:val="none" w:sz="0" w:space="0" w:color="auto"/>
                      </w:divBdr>
                      <w:divsChild>
                        <w:div w:id="1731222213">
                          <w:marLeft w:val="0"/>
                          <w:marRight w:val="0"/>
                          <w:marTop w:val="0"/>
                          <w:marBottom w:val="450"/>
                          <w:divBdr>
                            <w:top w:val="none" w:sz="0" w:space="0" w:color="auto"/>
                            <w:left w:val="none" w:sz="0" w:space="0" w:color="auto"/>
                            <w:bottom w:val="none" w:sz="0" w:space="0" w:color="auto"/>
                            <w:right w:val="none" w:sz="0" w:space="0" w:color="auto"/>
                          </w:divBdr>
                          <w:divsChild>
                            <w:div w:id="734745602">
                              <w:marLeft w:val="0"/>
                              <w:marRight w:val="0"/>
                              <w:marTop w:val="0"/>
                              <w:marBottom w:val="0"/>
                              <w:divBdr>
                                <w:top w:val="none" w:sz="0" w:space="0" w:color="auto"/>
                                <w:left w:val="none" w:sz="0" w:space="0" w:color="auto"/>
                                <w:bottom w:val="none" w:sz="0" w:space="0" w:color="auto"/>
                                <w:right w:val="none" w:sz="0" w:space="0" w:color="auto"/>
                              </w:divBdr>
                              <w:divsChild>
                                <w:div w:id="925113631">
                                  <w:marLeft w:val="0"/>
                                  <w:marRight w:val="0"/>
                                  <w:marTop w:val="0"/>
                                  <w:marBottom w:val="0"/>
                                  <w:divBdr>
                                    <w:top w:val="none" w:sz="0" w:space="0" w:color="auto"/>
                                    <w:left w:val="none" w:sz="0" w:space="0" w:color="auto"/>
                                    <w:bottom w:val="none" w:sz="0" w:space="0" w:color="auto"/>
                                    <w:right w:val="none" w:sz="0" w:space="0" w:color="auto"/>
                                  </w:divBdr>
                                  <w:divsChild>
                                    <w:div w:id="11465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6383">
                          <w:marLeft w:val="0"/>
                          <w:marRight w:val="0"/>
                          <w:marTop w:val="0"/>
                          <w:marBottom w:val="450"/>
                          <w:divBdr>
                            <w:top w:val="none" w:sz="0" w:space="0" w:color="auto"/>
                            <w:left w:val="none" w:sz="0" w:space="0" w:color="auto"/>
                            <w:bottom w:val="none" w:sz="0" w:space="0" w:color="auto"/>
                            <w:right w:val="none" w:sz="0" w:space="0" w:color="auto"/>
                          </w:divBdr>
                          <w:divsChild>
                            <w:div w:id="800803857">
                              <w:marLeft w:val="0"/>
                              <w:marRight w:val="0"/>
                              <w:marTop w:val="0"/>
                              <w:marBottom w:val="0"/>
                              <w:divBdr>
                                <w:top w:val="none" w:sz="0" w:space="0" w:color="auto"/>
                                <w:left w:val="none" w:sz="0" w:space="0" w:color="auto"/>
                                <w:bottom w:val="none" w:sz="0" w:space="0" w:color="auto"/>
                                <w:right w:val="none" w:sz="0" w:space="0" w:color="auto"/>
                              </w:divBdr>
                              <w:divsChild>
                                <w:div w:id="754403888">
                                  <w:marLeft w:val="0"/>
                                  <w:marRight w:val="0"/>
                                  <w:marTop w:val="0"/>
                                  <w:marBottom w:val="0"/>
                                  <w:divBdr>
                                    <w:top w:val="none" w:sz="0" w:space="0" w:color="auto"/>
                                    <w:left w:val="none" w:sz="0" w:space="0" w:color="auto"/>
                                    <w:bottom w:val="none" w:sz="0" w:space="0" w:color="auto"/>
                                    <w:right w:val="none" w:sz="0" w:space="0" w:color="auto"/>
                                  </w:divBdr>
                                  <w:divsChild>
                                    <w:div w:id="7078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817">
                          <w:marLeft w:val="0"/>
                          <w:marRight w:val="0"/>
                          <w:marTop w:val="0"/>
                          <w:marBottom w:val="450"/>
                          <w:divBdr>
                            <w:top w:val="none" w:sz="0" w:space="0" w:color="auto"/>
                            <w:left w:val="none" w:sz="0" w:space="0" w:color="auto"/>
                            <w:bottom w:val="none" w:sz="0" w:space="0" w:color="auto"/>
                            <w:right w:val="none" w:sz="0" w:space="0" w:color="auto"/>
                          </w:divBdr>
                          <w:divsChild>
                            <w:div w:id="782968180">
                              <w:marLeft w:val="0"/>
                              <w:marRight w:val="0"/>
                              <w:marTop w:val="0"/>
                              <w:marBottom w:val="0"/>
                              <w:divBdr>
                                <w:top w:val="none" w:sz="0" w:space="0" w:color="auto"/>
                                <w:left w:val="none" w:sz="0" w:space="0" w:color="auto"/>
                                <w:bottom w:val="none" w:sz="0" w:space="0" w:color="auto"/>
                                <w:right w:val="none" w:sz="0" w:space="0" w:color="auto"/>
                              </w:divBdr>
                              <w:divsChild>
                                <w:div w:id="1397582636">
                                  <w:marLeft w:val="0"/>
                                  <w:marRight w:val="0"/>
                                  <w:marTop w:val="0"/>
                                  <w:marBottom w:val="0"/>
                                  <w:divBdr>
                                    <w:top w:val="none" w:sz="0" w:space="0" w:color="auto"/>
                                    <w:left w:val="none" w:sz="0" w:space="0" w:color="auto"/>
                                    <w:bottom w:val="none" w:sz="0" w:space="0" w:color="auto"/>
                                    <w:right w:val="none" w:sz="0" w:space="0" w:color="auto"/>
                                  </w:divBdr>
                                  <w:divsChild>
                                    <w:div w:id="20982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185289">
          <w:marLeft w:val="0"/>
          <w:marRight w:val="0"/>
          <w:marTop w:val="0"/>
          <w:marBottom w:val="0"/>
          <w:divBdr>
            <w:top w:val="none" w:sz="0" w:space="0" w:color="auto"/>
            <w:left w:val="none" w:sz="0" w:space="0" w:color="auto"/>
            <w:bottom w:val="none" w:sz="0" w:space="0" w:color="auto"/>
            <w:right w:val="none" w:sz="0" w:space="0" w:color="auto"/>
          </w:divBdr>
          <w:divsChild>
            <w:div w:id="209657276">
              <w:marLeft w:val="695"/>
              <w:marRight w:val="695"/>
              <w:marTop w:val="0"/>
              <w:marBottom w:val="0"/>
              <w:divBdr>
                <w:top w:val="none" w:sz="0" w:space="0" w:color="auto"/>
                <w:left w:val="none" w:sz="0" w:space="0" w:color="auto"/>
                <w:bottom w:val="none" w:sz="0" w:space="0" w:color="auto"/>
                <w:right w:val="none" w:sz="0" w:space="0" w:color="auto"/>
              </w:divBdr>
              <w:divsChild>
                <w:div w:id="2132750246">
                  <w:marLeft w:val="-225"/>
                  <w:marRight w:val="-225"/>
                  <w:marTop w:val="0"/>
                  <w:marBottom w:val="0"/>
                  <w:divBdr>
                    <w:top w:val="none" w:sz="0" w:space="0" w:color="auto"/>
                    <w:left w:val="none" w:sz="0" w:space="0" w:color="auto"/>
                    <w:bottom w:val="none" w:sz="0" w:space="0" w:color="auto"/>
                    <w:right w:val="none" w:sz="0" w:space="0" w:color="auto"/>
                  </w:divBdr>
                  <w:divsChild>
                    <w:div w:id="1851411354">
                      <w:marLeft w:val="0"/>
                      <w:marRight w:val="0"/>
                      <w:marTop w:val="0"/>
                      <w:marBottom w:val="0"/>
                      <w:divBdr>
                        <w:top w:val="none" w:sz="0" w:space="0" w:color="auto"/>
                        <w:left w:val="none" w:sz="0" w:space="0" w:color="auto"/>
                        <w:bottom w:val="none" w:sz="0" w:space="0" w:color="auto"/>
                        <w:right w:val="none" w:sz="0" w:space="0" w:color="auto"/>
                      </w:divBdr>
                    </w:div>
                    <w:div w:id="165486997">
                      <w:marLeft w:val="0"/>
                      <w:marRight w:val="0"/>
                      <w:marTop w:val="0"/>
                      <w:marBottom w:val="0"/>
                      <w:divBdr>
                        <w:top w:val="none" w:sz="0" w:space="0" w:color="auto"/>
                        <w:left w:val="none" w:sz="0" w:space="0" w:color="auto"/>
                        <w:bottom w:val="none" w:sz="0" w:space="0" w:color="auto"/>
                        <w:right w:val="none" w:sz="0" w:space="0" w:color="auto"/>
                      </w:divBdr>
                      <w:divsChild>
                        <w:div w:id="404113957">
                          <w:marLeft w:val="0"/>
                          <w:marRight w:val="0"/>
                          <w:marTop w:val="0"/>
                          <w:marBottom w:val="0"/>
                          <w:divBdr>
                            <w:top w:val="none" w:sz="0" w:space="0" w:color="auto"/>
                            <w:left w:val="none" w:sz="0" w:space="0" w:color="auto"/>
                            <w:bottom w:val="none" w:sz="0" w:space="0" w:color="auto"/>
                            <w:right w:val="none" w:sz="0" w:space="0" w:color="auto"/>
                          </w:divBdr>
                        </w:div>
                      </w:divsChild>
                    </w:div>
                    <w:div w:id="1455292778">
                      <w:marLeft w:val="0"/>
                      <w:marRight w:val="0"/>
                      <w:marTop w:val="0"/>
                      <w:marBottom w:val="0"/>
                      <w:divBdr>
                        <w:top w:val="none" w:sz="0" w:space="0" w:color="auto"/>
                        <w:left w:val="none" w:sz="0" w:space="0" w:color="auto"/>
                        <w:bottom w:val="none" w:sz="0" w:space="0" w:color="auto"/>
                        <w:right w:val="none" w:sz="0" w:space="0" w:color="auto"/>
                      </w:divBdr>
                      <w:divsChild>
                        <w:div w:id="2018262232">
                          <w:marLeft w:val="0"/>
                          <w:marRight w:val="0"/>
                          <w:marTop w:val="0"/>
                          <w:marBottom w:val="0"/>
                          <w:divBdr>
                            <w:top w:val="none" w:sz="0" w:space="0" w:color="auto"/>
                            <w:left w:val="none" w:sz="0" w:space="0" w:color="auto"/>
                            <w:bottom w:val="none" w:sz="0" w:space="0" w:color="auto"/>
                            <w:right w:val="none" w:sz="0" w:space="0" w:color="auto"/>
                          </w:divBdr>
                        </w:div>
                      </w:divsChild>
                    </w:div>
                    <w:div w:id="2096129221">
                      <w:marLeft w:val="0"/>
                      <w:marRight w:val="0"/>
                      <w:marTop w:val="0"/>
                      <w:marBottom w:val="0"/>
                      <w:divBdr>
                        <w:top w:val="none" w:sz="0" w:space="0" w:color="auto"/>
                        <w:left w:val="none" w:sz="0" w:space="0" w:color="auto"/>
                        <w:bottom w:val="none" w:sz="0" w:space="0" w:color="auto"/>
                        <w:right w:val="none" w:sz="0" w:space="0" w:color="auto"/>
                      </w:divBdr>
                    </w:div>
                    <w:div w:id="12410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52450">
          <w:marLeft w:val="0"/>
          <w:marRight w:val="0"/>
          <w:marTop w:val="0"/>
          <w:marBottom w:val="0"/>
          <w:divBdr>
            <w:top w:val="none" w:sz="0" w:space="0" w:color="auto"/>
            <w:left w:val="none" w:sz="0" w:space="0" w:color="auto"/>
            <w:bottom w:val="none" w:sz="0" w:space="0" w:color="auto"/>
            <w:right w:val="none" w:sz="0" w:space="0" w:color="auto"/>
          </w:divBdr>
          <w:divsChild>
            <w:div w:id="1990092310">
              <w:marLeft w:val="695"/>
              <w:marRight w:val="695"/>
              <w:marTop w:val="0"/>
              <w:marBottom w:val="0"/>
              <w:divBdr>
                <w:top w:val="none" w:sz="0" w:space="0" w:color="auto"/>
                <w:left w:val="none" w:sz="0" w:space="0" w:color="auto"/>
                <w:bottom w:val="none" w:sz="0" w:space="0" w:color="auto"/>
                <w:right w:val="none" w:sz="0" w:space="0" w:color="auto"/>
              </w:divBdr>
              <w:divsChild>
                <w:div w:id="721833696">
                  <w:marLeft w:val="-225"/>
                  <w:marRight w:val="-225"/>
                  <w:marTop w:val="0"/>
                  <w:marBottom w:val="0"/>
                  <w:divBdr>
                    <w:top w:val="none" w:sz="0" w:space="0" w:color="auto"/>
                    <w:left w:val="none" w:sz="0" w:space="0" w:color="auto"/>
                    <w:bottom w:val="none" w:sz="0" w:space="0" w:color="auto"/>
                    <w:right w:val="none" w:sz="0" w:space="0" w:color="auto"/>
                  </w:divBdr>
                  <w:divsChild>
                    <w:div w:id="179005648">
                      <w:marLeft w:val="0"/>
                      <w:marRight w:val="0"/>
                      <w:marTop w:val="0"/>
                      <w:marBottom w:val="0"/>
                      <w:divBdr>
                        <w:top w:val="none" w:sz="0" w:space="0" w:color="auto"/>
                        <w:left w:val="none" w:sz="0" w:space="0" w:color="auto"/>
                        <w:bottom w:val="none" w:sz="0" w:space="0" w:color="auto"/>
                        <w:right w:val="none" w:sz="0" w:space="0" w:color="auto"/>
                      </w:divBdr>
                    </w:div>
                    <w:div w:id="4524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384999">
      <w:bodyDiv w:val="1"/>
      <w:marLeft w:val="0"/>
      <w:marRight w:val="0"/>
      <w:marTop w:val="0"/>
      <w:marBottom w:val="0"/>
      <w:divBdr>
        <w:top w:val="none" w:sz="0" w:space="0" w:color="auto"/>
        <w:left w:val="none" w:sz="0" w:space="0" w:color="auto"/>
        <w:bottom w:val="none" w:sz="0" w:space="0" w:color="auto"/>
        <w:right w:val="none" w:sz="0" w:space="0" w:color="auto"/>
      </w:divBdr>
      <w:divsChild>
        <w:div w:id="21522276">
          <w:marLeft w:val="547"/>
          <w:marRight w:val="0"/>
          <w:marTop w:val="0"/>
          <w:marBottom w:val="0"/>
          <w:divBdr>
            <w:top w:val="none" w:sz="0" w:space="0" w:color="auto"/>
            <w:left w:val="none" w:sz="0" w:space="0" w:color="auto"/>
            <w:bottom w:val="none" w:sz="0" w:space="0" w:color="auto"/>
            <w:right w:val="none" w:sz="0" w:space="0" w:color="auto"/>
          </w:divBdr>
        </w:div>
        <w:div w:id="736128404">
          <w:marLeft w:val="547"/>
          <w:marRight w:val="0"/>
          <w:marTop w:val="0"/>
          <w:marBottom w:val="0"/>
          <w:divBdr>
            <w:top w:val="none" w:sz="0" w:space="0" w:color="auto"/>
            <w:left w:val="none" w:sz="0" w:space="0" w:color="auto"/>
            <w:bottom w:val="none" w:sz="0" w:space="0" w:color="auto"/>
            <w:right w:val="none" w:sz="0" w:space="0" w:color="auto"/>
          </w:divBdr>
        </w:div>
        <w:div w:id="826094032">
          <w:marLeft w:val="547"/>
          <w:marRight w:val="0"/>
          <w:marTop w:val="0"/>
          <w:marBottom w:val="0"/>
          <w:divBdr>
            <w:top w:val="none" w:sz="0" w:space="0" w:color="auto"/>
            <w:left w:val="none" w:sz="0" w:space="0" w:color="auto"/>
            <w:bottom w:val="none" w:sz="0" w:space="0" w:color="auto"/>
            <w:right w:val="none" w:sz="0" w:space="0" w:color="auto"/>
          </w:divBdr>
        </w:div>
        <w:div w:id="1433435577">
          <w:marLeft w:val="547"/>
          <w:marRight w:val="0"/>
          <w:marTop w:val="0"/>
          <w:marBottom w:val="0"/>
          <w:divBdr>
            <w:top w:val="none" w:sz="0" w:space="0" w:color="auto"/>
            <w:left w:val="none" w:sz="0" w:space="0" w:color="auto"/>
            <w:bottom w:val="none" w:sz="0" w:space="0" w:color="auto"/>
            <w:right w:val="none" w:sz="0" w:space="0" w:color="auto"/>
          </w:divBdr>
        </w:div>
        <w:div w:id="210070946">
          <w:marLeft w:val="547"/>
          <w:marRight w:val="0"/>
          <w:marTop w:val="0"/>
          <w:marBottom w:val="0"/>
          <w:divBdr>
            <w:top w:val="none" w:sz="0" w:space="0" w:color="auto"/>
            <w:left w:val="none" w:sz="0" w:space="0" w:color="auto"/>
            <w:bottom w:val="none" w:sz="0" w:space="0" w:color="auto"/>
            <w:right w:val="none" w:sz="0" w:space="0" w:color="auto"/>
          </w:divBdr>
        </w:div>
        <w:div w:id="1377776579">
          <w:marLeft w:val="547"/>
          <w:marRight w:val="0"/>
          <w:marTop w:val="0"/>
          <w:marBottom w:val="0"/>
          <w:divBdr>
            <w:top w:val="none" w:sz="0" w:space="0" w:color="auto"/>
            <w:left w:val="none" w:sz="0" w:space="0" w:color="auto"/>
            <w:bottom w:val="none" w:sz="0" w:space="0" w:color="auto"/>
            <w:right w:val="none" w:sz="0" w:space="0" w:color="auto"/>
          </w:divBdr>
        </w:div>
      </w:divsChild>
    </w:div>
    <w:div w:id="1568036024">
      <w:bodyDiv w:val="1"/>
      <w:marLeft w:val="0"/>
      <w:marRight w:val="0"/>
      <w:marTop w:val="0"/>
      <w:marBottom w:val="0"/>
      <w:divBdr>
        <w:top w:val="none" w:sz="0" w:space="0" w:color="auto"/>
        <w:left w:val="none" w:sz="0" w:space="0" w:color="auto"/>
        <w:bottom w:val="none" w:sz="0" w:space="0" w:color="auto"/>
        <w:right w:val="none" w:sz="0" w:space="0" w:color="auto"/>
      </w:divBdr>
    </w:div>
    <w:div w:id="1647662356">
      <w:bodyDiv w:val="1"/>
      <w:marLeft w:val="0"/>
      <w:marRight w:val="0"/>
      <w:marTop w:val="0"/>
      <w:marBottom w:val="0"/>
      <w:divBdr>
        <w:top w:val="none" w:sz="0" w:space="0" w:color="auto"/>
        <w:left w:val="none" w:sz="0" w:space="0" w:color="auto"/>
        <w:bottom w:val="none" w:sz="0" w:space="0" w:color="auto"/>
        <w:right w:val="none" w:sz="0" w:space="0" w:color="auto"/>
      </w:divBdr>
    </w:div>
    <w:div w:id="1860585563">
      <w:bodyDiv w:val="1"/>
      <w:marLeft w:val="0"/>
      <w:marRight w:val="0"/>
      <w:marTop w:val="0"/>
      <w:marBottom w:val="0"/>
      <w:divBdr>
        <w:top w:val="none" w:sz="0" w:space="0" w:color="auto"/>
        <w:left w:val="none" w:sz="0" w:space="0" w:color="auto"/>
        <w:bottom w:val="none" w:sz="0" w:space="0" w:color="auto"/>
        <w:right w:val="none" w:sz="0" w:space="0" w:color="auto"/>
      </w:divBdr>
    </w:div>
    <w:div w:id="1884948150">
      <w:bodyDiv w:val="1"/>
      <w:marLeft w:val="0"/>
      <w:marRight w:val="0"/>
      <w:marTop w:val="0"/>
      <w:marBottom w:val="0"/>
      <w:divBdr>
        <w:top w:val="none" w:sz="0" w:space="0" w:color="auto"/>
        <w:left w:val="none" w:sz="0" w:space="0" w:color="auto"/>
        <w:bottom w:val="none" w:sz="0" w:space="0" w:color="auto"/>
        <w:right w:val="none" w:sz="0" w:space="0" w:color="auto"/>
      </w:divBdr>
    </w:div>
    <w:div w:id="2079471787">
      <w:bodyDiv w:val="1"/>
      <w:marLeft w:val="0"/>
      <w:marRight w:val="0"/>
      <w:marTop w:val="0"/>
      <w:marBottom w:val="0"/>
      <w:divBdr>
        <w:top w:val="none" w:sz="0" w:space="0" w:color="auto"/>
        <w:left w:val="none" w:sz="0" w:space="0" w:color="auto"/>
        <w:bottom w:val="none" w:sz="0" w:space="0" w:color="auto"/>
        <w:right w:val="none" w:sz="0" w:space="0" w:color="auto"/>
      </w:divBdr>
      <w:divsChild>
        <w:div w:id="1214460380">
          <w:marLeft w:val="547"/>
          <w:marRight w:val="0"/>
          <w:marTop w:val="0"/>
          <w:marBottom w:val="0"/>
          <w:divBdr>
            <w:top w:val="none" w:sz="0" w:space="0" w:color="auto"/>
            <w:left w:val="none" w:sz="0" w:space="0" w:color="auto"/>
            <w:bottom w:val="none" w:sz="0" w:space="0" w:color="auto"/>
            <w:right w:val="none" w:sz="0" w:space="0" w:color="auto"/>
          </w:divBdr>
        </w:div>
        <w:div w:id="139857305">
          <w:marLeft w:val="547"/>
          <w:marRight w:val="0"/>
          <w:marTop w:val="0"/>
          <w:marBottom w:val="0"/>
          <w:divBdr>
            <w:top w:val="none" w:sz="0" w:space="0" w:color="auto"/>
            <w:left w:val="none" w:sz="0" w:space="0" w:color="auto"/>
            <w:bottom w:val="none" w:sz="0" w:space="0" w:color="auto"/>
            <w:right w:val="none" w:sz="0" w:space="0" w:color="auto"/>
          </w:divBdr>
        </w:div>
        <w:div w:id="1533961196">
          <w:marLeft w:val="547"/>
          <w:marRight w:val="0"/>
          <w:marTop w:val="0"/>
          <w:marBottom w:val="0"/>
          <w:divBdr>
            <w:top w:val="none" w:sz="0" w:space="0" w:color="auto"/>
            <w:left w:val="none" w:sz="0" w:space="0" w:color="auto"/>
            <w:bottom w:val="none" w:sz="0" w:space="0" w:color="auto"/>
            <w:right w:val="none" w:sz="0" w:space="0" w:color="auto"/>
          </w:divBdr>
        </w:div>
        <w:div w:id="490803337">
          <w:marLeft w:val="547"/>
          <w:marRight w:val="0"/>
          <w:marTop w:val="0"/>
          <w:marBottom w:val="0"/>
          <w:divBdr>
            <w:top w:val="none" w:sz="0" w:space="0" w:color="auto"/>
            <w:left w:val="none" w:sz="0" w:space="0" w:color="auto"/>
            <w:bottom w:val="none" w:sz="0" w:space="0" w:color="auto"/>
            <w:right w:val="none" w:sz="0" w:space="0" w:color="auto"/>
          </w:divBdr>
        </w:div>
        <w:div w:id="1819957088">
          <w:marLeft w:val="547"/>
          <w:marRight w:val="0"/>
          <w:marTop w:val="0"/>
          <w:marBottom w:val="0"/>
          <w:divBdr>
            <w:top w:val="none" w:sz="0" w:space="0" w:color="auto"/>
            <w:left w:val="none" w:sz="0" w:space="0" w:color="auto"/>
            <w:bottom w:val="none" w:sz="0" w:space="0" w:color="auto"/>
            <w:right w:val="none" w:sz="0" w:space="0" w:color="auto"/>
          </w:divBdr>
        </w:div>
        <w:div w:id="1746100877">
          <w:marLeft w:val="547"/>
          <w:marRight w:val="0"/>
          <w:marTop w:val="0"/>
          <w:marBottom w:val="0"/>
          <w:divBdr>
            <w:top w:val="none" w:sz="0" w:space="0" w:color="auto"/>
            <w:left w:val="none" w:sz="0" w:space="0" w:color="auto"/>
            <w:bottom w:val="none" w:sz="0" w:space="0" w:color="auto"/>
            <w:right w:val="none" w:sz="0" w:space="0" w:color="auto"/>
          </w:divBdr>
        </w:div>
        <w:div w:id="415324757">
          <w:marLeft w:val="547"/>
          <w:marRight w:val="0"/>
          <w:marTop w:val="0"/>
          <w:marBottom w:val="0"/>
          <w:divBdr>
            <w:top w:val="none" w:sz="0" w:space="0" w:color="auto"/>
            <w:left w:val="none" w:sz="0" w:space="0" w:color="auto"/>
            <w:bottom w:val="none" w:sz="0" w:space="0" w:color="auto"/>
            <w:right w:val="none" w:sz="0" w:space="0" w:color="auto"/>
          </w:divBdr>
        </w:div>
        <w:div w:id="348214190">
          <w:marLeft w:val="547"/>
          <w:marRight w:val="0"/>
          <w:marTop w:val="0"/>
          <w:marBottom w:val="0"/>
          <w:divBdr>
            <w:top w:val="none" w:sz="0" w:space="0" w:color="auto"/>
            <w:left w:val="none" w:sz="0" w:space="0" w:color="auto"/>
            <w:bottom w:val="none" w:sz="0" w:space="0" w:color="auto"/>
            <w:right w:val="none" w:sz="0" w:space="0" w:color="auto"/>
          </w:divBdr>
        </w:div>
        <w:div w:id="318657625">
          <w:marLeft w:val="547"/>
          <w:marRight w:val="0"/>
          <w:marTop w:val="0"/>
          <w:marBottom w:val="0"/>
          <w:divBdr>
            <w:top w:val="none" w:sz="0" w:space="0" w:color="auto"/>
            <w:left w:val="none" w:sz="0" w:space="0" w:color="auto"/>
            <w:bottom w:val="none" w:sz="0" w:space="0" w:color="auto"/>
            <w:right w:val="none" w:sz="0" w:space="0" w:color="auto"/>
          </w:divBdr>
        </w:div>
        <w:div w:id="236794136">
          <w:marLeft w:val="547"/>
          <w:marRight w:val="0"/>
          <w:marTop w:val="0"/>
          <w:marBottom w:val="0"/>
          <w:divBdr>
            <w:top w:val="none" w:sz="0" w:space="0" w:color="auto"/>
            <w:left w:val="none" w:sz="0" w:space="0" w:color="auto"/>
            <w:bottom w:val="none" w:sz="0" w:space="0" w:color="auto"/>
            <w:right w:val="none" w:sz="0" w:space="0" w:color="auto"/>
          </w:divBdr>
        </w:div>
      </w:divsChild>
    </w:div>
    <w:div w:id="2123106474">
      <w:bodyDiv w:val="1"/>
      <w:marLeft w:val="0"/>
      <w:marRight w:val="0"/>
      <w:marTop w:val="0"/>
      <w:marBottom w:val="0"/>
      <w:divBdr>
        <w:top w:val="none" w:sz="0" w:space="0" w:color="auto"/>
        <w:left w:val="none" w:sz="0" w:space="0" w:color="auto"/>
        <w:bottom w:val="none" w:sz="0" w:space="0" w:color="auto"/>
        <w:right w:val="none" w:sz="0" w:space="0" w:color="auto"/>
      </w:divBdr>
    </w:div>
    <w:div w:id="2125998837">
      <w:bodyDiv w:val="1"/>
      <w:marLeft w:val="0"/>
      <w:marRight w:val="0"/>
      <w:marTop w:val="0"/>
      <w:marBottom w:val="0"/>
      <w:divBdr>
        <w:top w:val="none" w:sz="0" w:space="0" w:color="auto"/>
        <w:left w:val="none" w:sz="0" w:space="0" w:color="auto"/>
        <w:bottom w:val="none" w:sz="0" w:space="0" w:color="auto"/>
        <w:right w:val="none" w:sz="0" w:space="0" w:color="auto"/>
      </w:divBdr>
      <w:divsChild>
        <w:div w:id="2010061450">
          <w:marLeft w:val="547"/>
          <w:marRight w:val="0"/>
          <w:marTop w:val="0"/>
          <w:marBottom w:val="0"/>
          <w:divBdr>
            <w:top w:val="none" w:sz="0" w:space="0" w:color="auto"/>
            <w:left w:val="none" w:sz="0" w:space="0" w:color="auto"/>
            <w:bottom w:val="none" w:sz="0" w:space="0" w:color="auto"/>
            <w:right w:val="none" w:sz="0" w:space="0" w:color="auto"/>
          </w:divBdr>
        </w:div>
        <w:div w:id="726105366">
          <w:marLeft w:val="547"/>
          <w:marRight w:val="0"/>
          <w:marTop w:val="0"/>
          <w:marBottom w:val="0"/>
          <w:divBdr>
            <w:top w:val="none" w:sz="0" w:space="0" w:color="auto"/>
            <w:left w:val="none" w:sz="0" w:space="0" w:color="auto"/>
            <w:bottom w:val="none" w:sz="0" w:space="0" w:color="auto"/>
            <w:right w:val="none" w:sz="0" w:space="0" w:color="auto"/>
          </w:divBdr>
        </w:div>
        <w:div w:id="581373816">
          <w:marLeft w:val="547"/>
          <w:marRight w:val="0"/>
          <w:marTop w:val="0"/>
          <w:marBottom w:val="0"/>
          <w:divBdr>
            <w:top w:val="none" w:sz="0" w:space="0" w:color="auto"/>
            <w:left w:val="none" w:sz="0" w:space="0" w:color="auto"/>
            <w:bottom w:val="none" w:sz="0" w:space="0" w:color="auto"/>
            <w:right w:val="none" w:sz="0" w:space="0" w:color="auto"/>
          </w:divBdr>
        </w:div>
        <w:div w:id="862668964">
          <w:marLeft w:val="547"/>
          <w:marRight w:val="0"/>
          <w:marTop w:val="0"/>
          <w:marBottom w:val="0"/>
          <w:divBdr>
            <w:top w:val="none" w:sz="0" w:space="0" w:color="auto"/>
            <w:left w:val="none" w:sz="0" w:space="0" w:color="auto"/>
            <w:bottom w:val="none" w:sz="0" w:space="0" w:color="auto"/>
            <w:right w:val="none" w:sz="0" w:space="0" w:color="auto"/>
          </w:divBdr>
        </w:div>
        <w:div w:id="227037846">
          <w:marLeft w:val="547"/>
          <w:marRight w:val="0"/>
          <w:marTop w:val="0"/>
          <w:marBottom w:val="0"/>
          <w:divBdr>
            <w:top w:val="none" w:sz="0" w:space="0" w:color="auto"/>
            <w:left w:val="none" w:sz="0" w:space="0" w:color="auto"/>
            <w:bottom w:val="none" w:sz="0" w:space="0" w:color="auto"/>
            <w:right w:val="none" w:sz="0" w:space="0" w:color="auto"/>
          </w:divBdr>
        </w:div>
        <w:div w:id="1836405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sv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sv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1C728638-CAAC-4F8C-9F35-B023ECBD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Newsletter</Template>
  <TotalTime>59</TotalTime>
  <Pages>19</Pages>
  <Words>4870</Words>
  <Characters>27759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Smith</dc:creator>
  <cp:keywords/>
  <cp:lastModifiedBy>Corrine Mackay</cp:lastModifiedBy>
  <cp:revision>10</cp:revision>
  <cp:lastPrinted>2021-03-14T15:00:00Z</cp:lastPrinted>
  <dcterms:created xsi:type="dcterms:W3CDTF">2021-03-31T07:51:00Z</dcterms:created>
  <dcterms:modified xsi:type="dcterms:W3CDTF">2021-04-06T08:24:00Z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