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footer10.xml" ContentType="application/vnd.openxmlformats-officedocument.wordprocessingml.footer+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45B4" w:rsidRDefault="00DB45B4">
      <w:pPr>
        <w:pStyle w:val="EndnoteText"/>
      </w:pPr>
    </w:p>
    <w:p w:rsidR="00DB45B4" w:rsidRDefault="00DB45B4"/>
    <w:p w:rsidR="00DB45B4" w:rsidRDefault="00C06C50">
      <w:pPr>
        <w:suppressAutoHyphens/>
        <w:jc w:val="right"/>
        <w:rPr>
          <w:spacing w:val="-3"/>
        </w:rPr>
      </w:pPr>
      <w:r>
        <w:rPr>
          <w:b/>
          <w:noProof/>
          <w:snapToGrid/>
          <w:lang w:eastAsia="en-GB"/>
        </w:rPr>
        <w:drawing>
          <wp:inline distT="0" distB="0" distL="0" distR="0">
            <wp:extent cx="1615440" cy="457200"/>
            <wp:effectExtent l="19050" t="0" r="3810" b="0"/>
            <wp:docPr id="1" name="Picture 1" descr="EV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H Logo"/>
                    <pic:cNvPicPr>
                      <a:picLocks noChangeAspect="1" noChangeArrowheads="1"/>
                    </pic:cNvPicPr>
                  </pic:nvPicPr>
                  <pic:blipFill>
                    <a:blip r:embed="rId8" cstate="print"/>
                    <a:srcRect/>
                    <a:stretch>
                      <a:fillRect/>
                    </a:stretch>
                  </pic:blipFill>
                  <pic:spPr bwMode="auto">
                    <a:xfrm>
                      <a:off x="0" y="0"/>
                      <a:ext cx="1615440" cy="457200"/>
                    </a:xfrm>
                    <a:prstGeom prst="rect">
                      <a:avLst/>
                    </a:prstGeom>
                    <a:noFill/>
                    <a:ln w="9525">
                      <a:noFill/>
                      <a:miter lim="800000"/>
                      <a:headEnd/>
                      <a:tailEnd/>
                    </a:ln>
                  </pic:spPr>
                </pic:pic>
              </a:graphicData>
            </a:graphic>
          </wp:inline>
        </w:drawing>
      </w:r>
    </w:p>
    <w:p w:rsidR="00DB45B4" w:rsidRDefault="00DB45B4">
      <w:pPr>
        <w:suppressAutoHyphens/>
        <w:jc w:val="both"/>
        <w:rPr>
          <w:spacing w:val="-3"/>
        </w:rPr>
      </w:pPr>
    </w:p>
    <w:p w:rsidR="00DB45B4" w:rsidRDefault="00DB45B4">
      <w:pPr>
        <w:suppressAutoHyphens/>
        <w:jc w:val="both"/>
        <w:rPr>
          <w:spacing w:val="-3"/>
        </w:rPr>
      </w:pPr>
    </w:p>
    <w:p w:rsidR="00DB45B4" w:rsidRDefault="00DB45B4">
      <w:pPr>
        <w:suppressAutoHyphens/>
        <w:jc w:val="both"/>
        <w:rPr>
          <w:spacing w:val="-3"/>
        </w:rPr>
      </w:pPr>
    </w:p>
    <w:p w:rsidR="00DB45B4" w:rsidRDefault="00DB45B4">
      <w:pPr>
        <w:suppressAutoHyphens/>
        <w:jc w:val="both"/>
        <w:rPr>
          <w:spacing w:val="-3"/>
        </w:rPr>
      </w:pPr>
    </w:p>
    <w:p w:rsidR="00DB45B4" w:rsidRDefault="00DB45B4">
      <w:pPr>
        <w:suppressAutoHyphens/>
        <w:jc w:val="both"/>
        <w:rPr>
          <w:spacing w:val="-3"/>
        </w:rPr>
      </w:pPr>
    </w:p>
    <w:p w:rsidR="00DB45B4" w:rsidRDefault="00DB45B4"/>
    <w:p w:rsidR="00DB45B4" w:rsidRDefault="00DB45B4">
      <w:pPr>
        <w:rPr>
          <w:rFonts w:ascii="Arial" w:hAnsi="Arial" w:cs="Arial"/>
          <w:b/>
          <w:color w:val="002D86"/>
          <w:sz w:val="56"/>
          <w:szCs w:val="56"/>
        </w:rPr>
      </w:pPr>
      <w:r>
        <w:rPr>
          <w:rFonts w:ascii="Arial" w:hAnsi="Arial" w:cs="Arial"/>
          <w:b/>
          <w:color w:val="002D86"/>
          <w:sz w:val="56"/>
          <w:szCs w:val="56"/>
        </w:rPr>
        <w:t>Health &amp; Safety Control Manual</w:t>
      </w:r>
    </w:p>
    <w:p w:rsidR="00DB45B4" w:rsidRDefault="00DB45B4">
      <w:pPr>
        <w:rPr>
          <w:rFonts w:ascii="Arial" w:hAnsi="Arial" w:cs="Arial"/>
          <w:b/>
          <w:color w:val="002D86"/>
          <w:sz w:val="28"/>
          <w:szCs w:val="28"/>
        </w:rPr>
      </w:pPr>
    </w:p>
    <w:p w:rsidR="00DB45B4" w:rsidRDefault="00DB45B4">
      <w:pPr>
        <w:rPr>
          <w:rFonts w:ascii="Arial" w:hAnsi="Arial" w:cs="Arial"/>
          <w:b/>
          <w:i/>
          <w:color w:val="333399"/>
          <w:sz w:val="28"/>
          <w:szCs w:val="28"/>
        </w:rPr>
      </w:pPr>
      <w:proofErr w:type="gramStart"/>
      <w:r>
        <w:rPr>
          <w:rFonts w:ascii="Arial" w:hAnsi="Arial" w:cs="Arial"/>
          <w:b/>
          <w:i/>
          <w:color w:val="002D86"/>
          <w:szCs w:val="24"/>
        </w:rPr>
        <w:t>for</w:t>
      </w:r>
      <w:proofErr w:type="gramEnd"/>
      <w:r>
        <w:rPr>
          <w:rFonts w:ascii="Arial" w:hAnsi="Arial" w:cs="Arial"/>
          <w:b/>
          <w:i/>
          <w:color w:val="002D86"/>
          <w:szCs w:val="24"/>
        </w:rPr>
        <w:t xml:space="preserve"> members of EVH</w:t>
      </w:r>
    </w:p>
    <w:p w:rsidR="00DB45B4" w:rsidRDefault="00DB45B4"/>
    <w:p w:rsidR="00DB45B4" w:rsidRDefault="00DB45B4">
      <w:pPr>
        <w:jc w:val="center"/>
        <w:rPr>
          <w:b/>
          <w:bCs w:val="0"/>
        </w:rPr>
      </w:pPr>
    </w:p>
    <w:p w:rsidR="00DB45B4" w:rsidRDefault="00DB45B4">
      <w:pPr>
        <w:jc w:val="center"/>
        <w:rPr>
          <w:b/>
          <w:bCs w:val="0"/>
        </w:rPr>
      </w:pPr>
    </w:p>
    <w:p w:rsidR="00DB45B4" w:rsidRDefault="00DB45B4">
      <w:pPr>
        <w:pStyle w:val="Heading1"/>
      </w:pPr>
    </w:p>
    <w:p w:rsidR="00DB45B4" w:rsidRDefault="00DB45B4">
      <w:pPr>
        <w:jc w:val="center"/>
        <w:rPr>
          <w:b/>
        </w:rPr>
      </w:pPr>
    </w:p>
    <w:p w:rsidR="00DB45B4" w:rsidRDefault="00DB45B4">
      <w:pPr>
        <w:jc w:val="center"/>
        <w:rPr>
          <w:b/>
        </w:rPr>
      </w:pPr>
    </w:p>
    <w:p w:rsidR="00DB45B4" w:rsidRDefault="00DB45B4">
      <w:pPr>
        <w:jc w:val="center"/>
        <w:rPr>
          <w:b/>
        </w:rPr>
      </w:pPr>
    </w:p>
    <w:p w:rsidR="00DB45B4" w:rsidRDefault="00DB45B4">
      <w:pPr>
        <w:jc w:val="center"/>
        <w:rPr>
          <w:b/>
        </w:rPr>
      </w:pPr>
    </w:p>
    <w:p w:rsidR="00DB45B4" w:rsidRDefault="00DB45B4">
      <w:pPr>
        <w:jc w:val="center"/>
        <w:rPr>
          <w:b/>
        </w:rPr>
      </w:pPr>
    </w:p>
    <w:p w:rsidR="00DB45B4" w:rsidRDefault="00DB45B4">
      <w:pPr>
        <w:jc w:val="center"/>
        <w:rPr>
          <w:b/>
        </w:rPr>
      </w:pPr>
    </w:p>
    <w:p w:rsidR="00DB45B4" w:rsidRDefault="00DB45B4">
      <w:pPr>
        <w:jc w:val="center"/>
        <w:rPr>
          <w:b/>
        </w:rPr>
      </w:pPr>
    </w:p>
    <w:p w:rsidR="00DB45B4" w:rsidRDefault="00DB45B4">
      <w:pPr>
        <w:jc w:val="center"/>
        <w:rPr>
          <w:b/>
        </w:rPr>
      </w:pPr>
    </w:p>
    <w:p w:rsidR="00DB45B4" w:rsidRDefault="00DB45B4">
      <w:pPr>
        <w:jc w:val="center"/>
        <w:rPr>
          <w:b/>
        </w:rPr>
      </w:pPr>
    </w:p>
    <w:p w:rsidR="00DB45B4" w:rsidRDefault="00DB45B4">
      <w:pPr>
        <w:jc w:val="center"/>
        <w:rPr>
          <w:b/>
        </w:rPr>
      </w:pPr>
    </w:p>
    <w:p w:rsidR="00DB45B4" w:rsidRDefault="00DB45B4">
      <w:pPr>
        <w:jc w:val="center"/>
        <w:rPr>
          <w:b/>
        </w:rPr>
      </w:pPr>
    </w:p>
    <w:p w:rsidR="00DB45B4" w:rsidRDefault="00DB45B4">
      <w:pPr>
        <w:jc w:val="center"/>
        <w:rPr>
          <w:b/>
        </w:rPr>
      </w:pPr>
    </w:p>
    <w:p w:rsidR="00DB45B4" w:rsidRDefault="00DB45B4">
      <w:pPr>
        <w:jc w:val="center"/>
        <w:rPr>
          <w:b/>
        </w:rPr>
      </w:pPr>
    </w:p>
    <w:p w:rsidR="00DB45B4" w:rsidRDefault="00DB45B4">
      <w:pPr>
        <w:jc w:val="center"/>
        <w:rPr>
          <w:b/>
        </w:rPr>
      </w:pPr>
    </w:p>
    <w:p w:rsidR="00DB45B4" w:rsidRDefault="00DB45B4">
      <w:pPr>
        <w:jc w:val="center"/>
        <w:rPr>
          <w:b/>
        </w:rPr>
      </w:pPr>
    </w:p>
    <w:p w:rsidR="00DB45B4" w:rsidRDefault="00DB45B4">
      <w:pPr>
        <w:jc w:val="center"/>
        <w:rPr>
          <w:b/>
        </w:rPr>
      </w:pPr>
    </w:p>
    <w:p w:rsidR="00DB45B4" w:rsidRDefault="00DB45B4">
      <w:pPr>
        <w:jc w:val="center"/>
        <w:rPr>
          <w:b/>
        </w:rPr>
      </w:pPr>
    </w:p>
    <w:p w:rsidR="00DB45B4" w:rsidRDefault="00DB45B4">
      <w:pPr>
        <w:jc w:val="center"/>
        <w:rPr>
          <w:b/>
        </w:rPr>
      </w:pPr>
    </w:p>
    <w:p w:rsidR="00DB45B4" w:rsidRDefault="00DB45B4">
      <w:pPr>
        <w:jc w:val="center"/>
        <w:rPr>
          <w:b/>
        </w:rPr>
      </w:pPr>
    </w:p>
    <w:p w:rsidR="00DB45B4" w:rsidRDefault="00DB45B4">
      <w:pPr>
        <w:jc w:val="center"/>
        <w:rPr>
          <w:b/>
        </w:rPr>
      </w:pPr>
    </w:p>
    <w:p w:rsidR="00DB45B4" w:rsidRDefault="00DB45B4">
      <w:pPr>
        <w:jc w:val="center"/>
        <w:rPr>
          <w:b/>
        </w:rPr>
      </w:pPr>
    </w:p>
    <w:p w:rsidR="00DB45B4" w:rsidRDefault="00DB45B4">
      <w:pPr>
        <w:jc w:val="center"/>
        <w:rPr>
          <w:b/>
        </w:rPr>
      </w:pPr>
    </w:p>
    <w:p w:rsidR="00DB45B4" w:rsidRDefault="00DB45B4">
      <w:pPr>
        <w:jc w:val="center"/>
        <w:rPr>
          <w:b/>
        </w:rPr>
      </w:pPr>
    </w:p>
    <w:p w:rsidR="00DB45B4" w:rsidRDefault="00DB45B4">
      <w:pPr>
        <w:jc w:val="center"/>
        <w:rPr>
          <w:b/>
        </w:rPr>
      </w:pPr>
    </w:p>
    <w:p w:rsidR="00DB45B4" w:rsidRDefault="00DB45B4">
      <w:pPr>
        <w:jc w:val="center"/>
        <w:rPr>
          <w:b/>
        </w:rPr>
      </w:pPr>
    </w:p>
    <w:p w:rsidR="00DB45B4" w:rsidRDefault="00DB45B4">
      <w:pPr>
        <w:jc w:val="center"/>
        <w:rPr>
          <w:b/>
        </w:rPr>
      </w:pPr>
    </w:p>
    <w:p w:rsidR="00DB45B4" w:rsidRDefault="00DB45B4">
      <w:pPr>
        <w:jc w:val="center"/>
        <w:rPr>
          <w:b/>
        </w:rPr>
      </w:pPr>
    </w:p>
    <w:p w:rsidR="00DB45B4" w:rsidRDefault="00DB45B4">
      <w:pPr>
        <w:jc w:val="center"/>
        <w:rPr>
          <w:b/>
        </w:rPr>
      </w:pPr>
    </w:p>
    <w:p w:rsidR="00DB45B4" w:rsidRDefault="00DB45B4">
      <w:pPr>
        <w:jc w:val="center"/>
        <w:rPr>
          <w:b/>
        </w:rPr>
      </w:pPr>
    </w:p>
    <w:p w:rsidR="00DB45B4" w:rsidRDefault="00DB45B4">
      <w:pPr>
        <w:jc w:val="both"/>
        <w:rPr>
          <w:b/>
        </w:rPr>
      </w:pPr>
      <w:r>
        <w:rPr>
          <w:b/>
        </w:rPr>
        <w:t>VERSION 2</w:t>
      </w:r>
    </w:p>
    <w:p w:rsidR="00DB45B4" w:rsidRDefault="00DB45B4">
      <w:pPr>
        <w:jc w:val="both"/>
      </w:pPr>
      <w:r>
        <w:rPr>
          <w:b/>
        </w:rPr>
        <w:t>First Prepared Jan 2010 (see ‘Updates’ for register of amendments made)</w:t>
      </w:r>
    </w:p>
    <w:p w:rsidR="00DB45B4" w:rsidRDefault="00DB45B4">
      <w:pPr>
        <w:pStyle w:val="Heading1"/>
      </w:pPr>
    </w:p>
    <w:p w:rsidR="00DB45B4" w:rsidRDefault="00DB45B4">
      <w:pPr>
        <w:jc w:val="center"/>
        <w:rPr>
          <w:b/>
        </w:rPr>
      </w:pPr>
    </w:p>
    <w:p w:rsidR="001D3C0C" w:rsidRDefault="005B302E" w:rsidP="005B302E">
      <w:pPr>
        <w:sectPr w:rsidR="001D3C0C" w:rsidSect="001D3C0C">
          <w:pgSz w:w="11907" w:h="16839" w:code="9"/>
          <w:pgMar w:top="1134" w:right="1134" w:bottom="851" w:left="1134" w:header="709" w:footer="709" w:gutter="0"/>
          <w:cols w:space="708"/>
          <w:docGrid w:linePitch="360"/>
        </w:sectPr>
      </w:pPr>
      <w:r>
        <w:t xml:space="preserve"> </w:t>
      </w:r>
    </w:p>
    <w:p w:rsidR="001D3C0C" w:rsidRDefault="001D3C0C" w:rsidP="001D3C0C">
      <w:pPr>
        <w:pStyle w:val="Heading5"/>
        <w:jc w:val="center"/>
      </w:pPr>
    </w:p>
    <w:p w:rsidR="00167B7E" w:rsidRDefault="00167B7E">
      <w:pPr>
        <w:pStyle w:val="Heading2"/>
        <w:rPr>
          <w:sz w:val="28"/>
        </w:rPr>
      </w:pPr>
      <w:bookmarkStart w:id="0" w:name="_Toc268520624"/>
      <w:bookmarkStart w:id="1" w:name="_Toc268521042"/>
      <w:r>
        <w:rPr>
          <w:sz w:val="28"/>
        </w:rPr>
        <w:t xml:space="preserve">PENTLAND HOUSING ASSOCIATION </w:t>
      </w:r>
    </w:p>
    <w:p w:rsidR="00DB45B4" w:rsidRDefault="00DB45B4">
      <w:pPr>
        <w:pStyle w:val="Heading2"/>
        <w:rPr>
          <w:sz w:val="28"/>
        </w:rPr>
      </w:pPr>
      <w:r>
        <w:rPr>
          <w:sz w:val="28"/>
        </w:rPr>
        <w:t xml:space="preserve"> CONTROL MANUAL (VERSION 2)</w:t>
      </w:r>
      <w:bookmarkStart w:id="2" w:name="_TABLE_OF_CONTENTS"/>
      <w:bookmarkStart w:id="3" w:name="_Toc268520625"/>
      <w:bookmarkStart w:id="4" w:name="_Toc268521043"/>
      <w:bookmarkEnd w:id="0"/>
      <w:bookmarkEnd w:id="1"/>
      <w:bookmarkEnd w:id="2"/>
    </w:p>
    <w:p w:rsidR="00DB45B4" w:rsidRDefault="00DB45B4">
      <w:pPr>
        <w:pStyle w:val="Heading2"/>
      </w:pPr>
      <w:bookmarkStart w:id="5" w:name="_TABLE_OF_CONTENTS_1"/>
      <w:bookmarkEnd w:id="5"/>
      <w:r>
        <w:rPr>
          <w:sz w:val="28"/>
        </w:rPr>
        <w:t>TABLE OF CONTENTS</w:t>
      </w:r>
      <w:bookmarkEnd w:id="3"/>
      <w:bookmarkEnd w:id="4"/>
    </w:p>
    <w:p w:rsidR="00DB45B4" w:rsidRDefault="00DB45B4"/>
    <w:p w:rsidR="00DB45B4" w:rsidRDefault="00DB45B4"/>
    <w:p w:rsidR="00DB45B4" w:rsidRDefault="00DB45B4">
      <w:pPr>
        <w:pStyle w:val="CommentSubject"/>
        <w:rPr>
          <w:bCs/>
        </w:rPr>
      </w:pPr>
      <w:r>
        <w:rPr>
          <w:bCs/>
        </w:rPr>
        <w:t>Section No.</w:t>
      </w:r>
    </w:p>
    <w:p w:rsidR="00DB45B4" w:rsidRDefault="00DB45B4">
      <w:pPr>
        <w:rPr>
          <w:sz w:val="22"/>
        </w:rPr>
      </w:pPr>
    </w:p>
    <w:p w:rsidR="00DB45B4" w:rsidRDefault="00DB45B4">
      <w:pPr>
        <w:pStyle w:val="Heading3"/>
        <w:jc w:val="left"/>
        <w:rPr>
          <w:u w:val="none"/>
        </w:rPr>
      </w:pPr>
      <w:r>
        <w:rPr>
          <w:u w:val="none"/>
        </w:rPr>
        <w:t xml:space="preserve">        1.         Policy and Organisation</w:t>
      </w:r>
    </w:p>
    <w:p w:rsidR="00DB45B4" w:rsidRDefault="00DB45B4">
      <w:pPr>
        <w:rPr>
          <w:sz w:val="22"/>
        </w:rPr>
      </w:pPr>
    </w:p>
    <w:p w:rsidR="00DB45B4" w:rsidRDefault="00DB45B4" w:rsidP="00D579E0">
      <w:pPr>
        <w:ind w:left="1985" w:hanging="545"/>
        <w:rPr>
          <w:sz w:val="22"/>
        </w:rPr>
      </w:pPr>
      <w:r>
        <w:rPr>
          <w:sz w:val="22"/>
        </w:rPr>
        <w:t xml:space="preserve"> 1.1</w:t>
      </w:r>
      <w:r w:rsidR="00D579E0">
        <w:rPr>
          <w:sz w:val="22"/>
        </w:rPr>
        <w:tab/>
      </w:r>
      <w:hyperlink w:anchor="_Manual_Distribution" w:history="1">
        <w:r>
          <w:rPr>
            <w:rStyle w:val="Hyperlink"/>
            <w:sz w:val="22"/>
          </w:rPr>
          <w:t>Manual Distribution</w:t>
        </w:r>
      </w:hyperlink>
    </w:p>
    <w:p w:rsidR="00DB45B4" w:rsidRDefault="00DB45B4" w:rsidP="00D579E0">
      <w:pPr>
        <w:ind w:left="1985" w:hanging="545"/>
        <w:rPr>
          <w:sz w:val="22"/>
        </w:rPr>
      </w:pPr>
      <w:r>
        <w:rPr>
          <w:sz w:val="22"/>
        </w:rPr>
        <w:t xml:space="preserve"> 1.2</w:t>
      </w:r>
      <w:r w:rsidR="00D579E0">
        <w:rPr>
          <w:sz w:val="22"/>
        </w:rPr>
        <w:tab/>
      </w:r>
      <w:hyperlink w:anchor="_SAFETY_POLICY_STATEMENT" w:history="1">
        <w:r>
          <w:rPr>
            <w:rStyle w:val="Hyperlink"/>
            <w:sz w:val="22"/>
          </w:rPr>
          <w:t>Policy Statement</w:t>
        </w:r>
      </w:hyperlink>
    </w:p>
    <w:p w:rsidR="00DB45B4" w:rsidRDefault="00DB45B4" w:rsidP="00D579E0">
      <w:pPr>
        <w:ind w:left="1985" w:hanging="545"/>
        <w:rPr>
          <w:sz w:val="22"/>
        </w:rPr>
      </w:pPr>
      <w:r>
        <w:rPr>
          <w:sz w:val="22"/>
        </w:rPr>
        <w:t xml:space="preserve"> 1.3</w:t>
      </w:r>
      <w:r w:rsidR="00D579E0">
        <w:rPr>
          <w:sz w:val="22"/>
        </w:rPr>
        <w:tab/>
      </w:r>
      <w:hyperlink w:anchor="_Responsibilities_–_Overview" w:history="1">
        <w:r>
          <w:rPr>
            <w:rStyle w:val="Hyperlink"/>
            <w:sz w:val="22"/>
          </w:rPr>
          <w:t>Responsibilities - Overview</w:t>
        </w:r>
      </w:hyperlink>
      <w:r>
        <w:rPr>
          <w:sz w:val="22"/>
        </w:rPr>
        <w:t xml:space="preserve"> </w:t>
      </w:r>
    </w:p>
    <w:p w:rsidR="00DB45B4" w:rsidRDefault="00DB45B4" w:rsidP="00D579E0">
      <w:pPr>
        <w:ind w:left="1985" w:hanging="545"/>
        <w:rPr>
          <w:sz w:val="22"/>
        </w:rPr>
      </w:pPr>
      <w:r>
        <w:rPr>
          <w:sz w:val="22"/>
        </w:rPr>
        <w:t xml:space="preserve"> 1.4</w:t>
      </w:r>
      <w:r w:rsidR="00D579E0">
        <w:rPr>
          <w:sz w:val="22"/>
        </w:rPr>
        <w:tab/>
      </w:r>
      <w:hyperlink w:anchor="_Responsibilities_-_H&amp;S" w:history="1">
        <w:r>
          <w:rPr>
            <w:rStyle w:val="Hyperlink"/>
            <w:sz w:val="22"/>
          </w:rPr>
          <w:t>Responsibilities - H&amp;S Organisational Chart</w:t>
        </w:r>
      </w:hyperlink>
    </w:p>
    <w:p w:rsidR="00DB45B4" w:rsidRDefault="00DB45B4" w:rsidP="00D579E0">
      <w:pPr>
        <w:ind w:left="1985" w:hanging="545"/>
        <w:rPr>
          <w:sz w:val="22"/>
        </w:rPr>
      </w:pPr>
      <w:r>
        <w:rPr>
          <w:sz w:val="22"/>
        </w:rPr>
        <w:t xml:space="preserve"> 1.5</w:t>
      </w:r>
      <w:r>
        <w:rPr>
          <w:sz w:val="22"/>
        </w:rPr>
        <w:tab/>
      </w:r>
      <w:hyperlink w:anchor="_Responsibilities_-_Management" w:history="1">
        <w:r>
          <w:rPr>
            <w:rStyle w:val="Hyperlink"/>
            <w:sz w:val="22"/>
          </w:rPr>
          <w:t xml:space="preserve">Responsibilities </w:t>
        </w:r>
        <w:r w:rsidR="00D579E0">
          <w:rPr>
            <w:rStyle w:val="Hyperlink"/>
            <w:sz w:val="22"/>
          </w:rPr>
          <w:t>–</w:t>
        </w:r>
        <w:r>
          <w:rPr>
            <w:rStyle w:val="Hyperlink"/>
            <w:sz w:val="22"/>
          </w:rPr>
          <w:t xml:space="preserve"> </w:t>
        </w:r>
        <w:r w:rsidR="00D579E0">
          <w:rPr>
            <w:rStyle w:val="Hyperlink"/>
            <w:sz w:val="22"/>
          </w:rPr>
          <w:t xml:space="preserve">Board of Directors </w:t>
        </w:r>
      </w:hyperlink>
      <w:r>
        <w:rPr>
          <w:sz w:val="22"/>
        </w:rPr>
        <w:t xml:space="preserve"> </w:t>
      </w:r>
    </w:p>
    <w:p w:rsidR="00DB45B4" w:rsidRDefault="00DB45B4" w:rsidP="00D579E0">
      <w:pPr>
        <w:ind w:left="1985" w:hanging="545"/>
        <w:rPr>
          <w:sz w:val="22"/>
        </w:rPr>
      </w:pPr>
      <w:r>
        <w:rPr>
          <w:sz w:val="22"/>
        </w:rPr>
        <w:t xml:space="preserve"> 1.6</w:t>
      </w:r>
      <w:r>
        <w:rPr>
          <w:sz w:val="22"/>
        </w:rPr>
        <w:tab/>
      </w:r>
      <w:hyperlink w:anchor="_Responsibilities_–_Director" w:history="1">
        <w:r w:rsidR="002802D2">
          <w:rPr>
            <w:rStyle w:val="Hyperlink"/>
            <w:sz w:val="22"/>
          </w:rPr>
          <w:t xml:space="preserve">Responsibilities – </w:t>
        </w:r>
        <w:r w:rsidR="00D579E0">
          <w:rPr>
            <w:rStyle w:val="Hyperlink"/>
            <w:sz w:val="22"/>
          </w:rPr>
          <w:t xml:space="preserve">Chief Executive </w:t>
        </w:r>
      </w:hyperlink>
    </w:p>
    <w:p w:rsidR="00DB45B4" w:rsidRDefault="00DB45B4" w:rsidP="00D579E0">
      <w:pPr>
        <w:ind w:left="1985" w:hanging="545"/>
        <w:rPr>
          <w:sz w:val="22"/>
        </w:rPr>
      </w:pPr>
      <w:r>
        <w:rPr>
          <w:sz w:val="22"/>
        </w:rPr>
        <w:t xml:space="preserve"> 1.7</w:t>
      </w:r>
      <w:r>
        <w:rPr>
          <w:sz w:val="22"/>
        </w:rPr>
        <w:tab/>
      </w:r>
      <w:hyperlink w:anchor="_Responsibilities_-_Depute" w:history="1">
        <w:r>
          <w:rPr>
            <w:rStyle w:val="Hyperlink"/>
            <w:sz w:val="22"/>
          </w:rPr>
          <w:t xml:space="preserve">Responsibilities - Depute </w:t>
        </w:r>
        <w:r w:rsidR="00D579E0">
          <w:rPr>
            <w:rStyle w:val="Hyperlink"/>
            <w:sz w:val="22"/>
          </w:rPr>
          <w:t xml:space="preserve">Chief Executive </w:t>
        </w:r>
      </w:hyperlink>
    </w:p>
    <w:p w:rsidR="00DB45B4" w:rsidRDefault="00DB45B4" w:rsidP="00D579E0">
      <w:pPr>
        <w:ind w:left="1985" w:hanging="545"/>
        <w:rPr>
          <w:sz w:val="22"/>
        </w:rPr>
      </w:pPr>
      <w:r>
        <w:rPr>
          <w:sz w:val="22"/>
        </w:rPr>
        <w:t xml:space="preserve"> 1.8</w:t>
      </w:r>
      <w:r>
        <w:rPr>
          <w:sz w:val="22"/>
        </w:rPr>
        <w:tab/>
      </w:r>
      <w:hyperlink w:anchor="_Responsibilities_-_Heads" w:history="1">
        <w:r>
          <w:rPr>
            <w:rStyle w:val="Hyperlink"/>
            <w:sz w:val="22"/>
          </w:rPr>
          <w:t>Responsibilities - Heads of Departments</w:t>
        </w:r>
      </w:hyperlink>
    </w:p>
    <w:p w:rsidR="00DB45B4" w:rsidRDefault="00DB45B4" w:rsidP="00D579E0">
      <w:pPr>
        <w:ind w:left="1985" w:hanging="545"/>
        <w:rPr>
          <w:sz w:val="22"/>
        </w:rPr>
      </w:pPr>
      <w:r>
        <w:rPr>
          <w:sz w:val="22"/>
        </w:rPr>
        <w:t xml:space="preserve">  1.9</w:t>
      </w:r>
      <w:r>
        <w:rPr>
          <w:sz w:val="22"/>
        </w:rPr>
        <w:tab/>
      </w:r>
      <w:hyperlink w:anchor="_Responsibilities_-_Employees" w:history="1">
        <w:r>
          <w:rPr>
            <w:rStyle w:val="Hyperlink"/>
            <w:sz w:val="22"/>
          </w:rPr>
          <w:t>Responsibilities – Employees</w:t>
        </w:r>
      </w:hyperlink>
    </w:p>
    <w:p w:rsidR="00DB45B4" w:rsidRDefault="00DB45B4" w:rsidP="00D579E0">
      <w:pPr>
        <w:ind w:left="1985" w:hanging="545"/>
        <w:rPr>
          <w:sz w:val="22"/>
        </w:rPr>
      </w:pPr>
      <w:r>
        <w:rPr>
          <w:sz w:val="22"/>
        </w:rPr>
        <w:t xml:space="preserve"> 1.10</w:t>
      </w:r>
      <w:r>
        <w:rPr>
          <w:sz w:val="22"/>
        </w:rPr>
        <w:tab/>
      </w:r>
      <w:hyperlink w:anchor="_Responsibilities_-_H&amp;S_1" w:history="1">
        <w:r>
          <w:rPr>
            <w:rStyle w:val="Hyperlink"/>
            <w:sz w:val="22"/>
          </w:rPr>
          <w:t>Responsibilities - H&amp;S Committee</w:t>
        </w:r>
      </w:hyperlink>
      <w:r>
        <w:rPr>
          <w:sz w:val="22"/>
        </w:rPr>
        <w:t xml:space="preserve"> </w:t>
      </w:r>
    </w:p>
    <w:p w:rsidR="00DB45B4" w:rsidRDefault="00DB45B4" w:rsidP="00D579E0">
      <w:pPr>
        <w:ind w:left="1985" w:hanging="545"/>
        <w:rPr>
          <w:sz w:val="22"/>
        </w:rPr>
      </w:pPr>
      <w:r>
        <w:rPr>
          <w:sz w:val="22"/>
        </w:rPr>
        <w:t xml:space="preserve"> 1.11</w:t>
      </w:r>
      <w:r>
        <w:rPr>
          <w:sz w:val="22"/>
        </w:rPr>
        <w:tab/>
      </w:r>
      <w:hyperlink w:anchor="_Responsibilities_-_H&amp;S_2" w:history="1">
        <w:r>
          <w:rPr>
            <w:rStyle w:val="Hyperlink"/>
            <w:sz w:val="22"/>
          </w:rPr>
          <w:t>Responsibilities - H&amp;S Administrator</w:t>
        </w:r>
      </w:hyperlink>
    </w:p>
    <w:p w:rsidR="00DB45B4" w:rsidRDefault="00DB45B4" w:rsidP="00D579E0">
      <w:pPr>
        <w:ind w:left="1985" w:hanging="545"/>
        <w:rPr>
          <w:sz w:val="22"/>
        </w:rPr>
      </w:pPr>
      <w:r>
        <w:rPr>
          <w:sz w:val="22"/>
        </w:rPr>
        <w:t xml:space="preserve"> 1.12</w:t>
      </w:r>
      <w:r>
        <w:rPr>
          <w:sz w:val="22"/>
        </w:rPr>
        <w:tab/>
      </w:r>
      <w:hyperlink w:anchor="_Responsibilities_-_EVH" w:history="1">
        <w:r>
          <w:rPr>
            <w:rStyle w:val="Hyperlink"/>
            <w:sz w:val="22"/>
          </w:rPr>
          <w:t>Responsibilities – EVH H&amp;S Support Service</w:t>
        </w:r>
      </w:hyperlink>
    </w:p>
    <w:p w:rsidR="00DB45B4" w:rsidRDefault="00DB45B4">
      <w:pPr>
        <w:pStyle w:val="EndnoteText"/>
        <w:rPr>
          <w:sz w:val="22"/>
        </w:rPr>
      </w:pPr>
    </w:p>
    <w:p w:rsidR="00DB45B4" w:rsidRDefault="00DB45B4">
      <w:pPr>
        <w:pStyle w:val="Heading3"/>
        <w:jc w:val="left"/>
        <w:rPr>
          <w:u w:val="none"/>
        </w:rPr>
      </w:pPr>
      <w:r>
        <w:rPr>
          <w:u w:val="none"/>
        </w:rPr>
        <w:t xml:space="preserve">        2.         Buildings</w:t>
      </w:r>
    </w:p>
    <w:p w:rsidR="00DB45B4" w:rsidRDefault="00DB45B4">
      <w:pPr>
        <w:rPr>
          <w:sz w:val="22"/>
        </w:rPr>
      </w:pPr>
    </w:p>
    <w:p w:rsidR="00DB45B4" w:rsidRDefault="00DB45B4">
      <w:pPr>
        <w:ind w:left="1440"/>
        <w:rPr>
          <w:sz w:val="22"/>
        </w:rPr>
      </w:pPr>
      <w:r>
        <w:rPr>
          <w:sz w:val="22"/>
        </w:rPr>
        <w:t xml:space="preserve">2.1    </w:t>
      </w:r>
      <w:r>
        <w:rPr>
          <w:sz w:val="22"/>
        </w:rPr>
        <w:tab/>
      </w:r>
      <w:hyperlink w:anchor="_Fire_Safety" w:history="1">
        <w:r>
          <w:rPr>
            <w:rStyle w:val="Hyperlink"/>
            <w:sz w:val="22"/>
          </w:rPr>
          <w:t>Fire Safety</w:t>
        </w:r>
      </w:hyperlink>
    </w:p>
    <w:p w:rsidR="00DB45B4" w:rsidRDefault="00DB45B4">
      <w:pPr>
        <w:ind w:left="1440"/>
        <w:rPr>
          <w:sz w:val="22"/>
        </w:rPr>
      </w:pPr>
      <w:r>
        <w:rPr>
          <w:sz w:val="22"/>
        </w:rPr>
        <w:t xml:space="preserve">2.2    </w:t>
      </w:r>
      <w:r>
        <w:rPr>
          <w:sz w:val="22"/>
        </w:rPr>
        <w:tab/>
      </w:r>
      <w:hyperlink w:anchor="_Electrical_Safety" w:history="1">
        <w:r>
          <w:rPr>
            <w:rStyle w:val="Hyperlink"/>
            <w:sz w:val="22"/>
          </w:rPr>
          <w:t>Electrical Safety</w:t>
        </w:r>
      </w:hyperlink>
    </w:p>
    <w:p w:rsidR="00DB45B4" w:rsidRDefault="00DB45B4">
      <w:pPr>
        <w:ind w:left="1440"/>
        <w:rPr>
          <w:sz w:val="22"/>
        </w:rPr>
      </w:pPr>
      <w:r>
        <w:rPr>
          <w:sz w:val="22"/>
        </w:rPr>
        <w:t xml:space="preserve">2.3    </w:t>
      </w:r>
      <w:r>
        <w:rPr>
          <w:sz w:val="22"/>
        </w:rPr>
        <w:tab/>
      </w:r>
      <w:hyperlink w:anchor="_Machine_Safety" w:history="1">
        <w:r>
          <w:rPr>
            <w:rStyle w:val="Hyperlink"/>
            <w:sz w:val="22"/>
          </w:rPr>
          <w:t>Machine Safety</w:t>
        </w:r>
      </w:hyperlink>
    </w:p>
    <w:p w:rsidR="00DB45B4" w:rsidRDefault="00DB45B4">
      <w:pPr>
        <w:ind w:left="1440"/>
        <w:rPr>
          <w:sz w:val="22"/>
        </w:rPr>
      </w:pPr>
      <w:r>
        <w:rPr>
          <w:sz w:val="22"/>
        </w:rPr>
        <w:t xml:space="preserve">2.4    </w:t>
      </w:r>
      <w:r>
        <w:rPr>
          <w:sz w:val="22"/>
        </w:rPr>
        <w:tab/>
      </w:r>
      <w:hyperlink w:anchor="_Workplace_Conditions" w:history="1">
        <w:r>
          <w:rPr>
            <w:rStyle w:val="Hyperlink"/>
            <w:sz w:val="22"/>
          </w:rPr>
          <w:t>Workplace Conditions</w:t>
        </w:r>
      </w:hyperlink>
    </w:p>
    <w:p w:rsidR="00DB45B4" w:rsidRDefault="00DB45B4">
      <w:pPr>
        <w:ind w:left="1440"/>
        <w:rPr>
          <w:sz w:val="22"/>
        </w:rPr>
      </w:pPr>
      <w:r>
        <w:rPr>
          <w:sz w:val="22"/>
        </w:rPr>
        <w:t xml:space="preserve">2.5    </w:t>
      </w:r>
      <w:r>
        <w:rPr>
          <w:sz w:val="22"/>
        </w:rPr>
        <w:tab/>
      </w:r>
      <w:hyperlink w:anchor="_Safety_Inspections" w:history="1">
        <w:r>
          <w:rPr>
            <w:rStyle w:val="Hyperlink"/>
            <w:sz w:val="22"/>
          </w:rPr>
          <w:t>Safety Inspections</w:t>
        </w:r>
      </w:hyperlink>
    </w:p>
    <w:p w:rsidR="00DB45B4" w:rsidRDefault="00DB45B4">
      <w:pPr>
        <w:ind w:left="1440"/>
        <w:rPr>
          <w:sz w:val="22"/>
        </w:rPr>
      </w:pPr>
      <w:r>
        <w:rPr>
          <w:sz w:val="22"/>
        </w:rPr>
        <w:t xml:space="preserve">2.6    </w:t>
      </w:r>
      <w:r>
        <w:rPr>
          <w:sz w:val="22"/>
        </w:rPr>
        <w:tab/>
      </w:r>
      <w:hyperlink w:anchor="_Safety_Audit" w:history="1">
        <w:r>
          <w:rPr>
            <w:rStyle w:val="Hyperlink"/>
            <w:sz w:val="22"/>
          </w:rPr>
          <w:t>Safety Audit</w:t>
        </w:r>
      </w:hyperlink>
    </w:p>
    <w:p w:rsidR="00DB45B4" w:rsidRDefault="00DB45B4">
      <w:pPr>
        <w:ind w:left="1440"/>
        <w:rPr>
          <w:sz w:val="22"/>
        </w:rPr>
      </w:pPr>
      <w:r>
        <w:rPr>
          <w:sz w:val="22"/>
        </w:rPr>
        <w:t xml:space="preserve">2.7    </w:t>
      </w:r>
      <w:r>
        <w:rPr>
          <w:sz w:val="22"/>
        </w:rPr>
        <w:tab/>
      </w:r>
      <w:hyperlink w:anchor="_Safety_Records" w:history="1">
        <w:r>
          <w:rPr>
            <w:rStyle w:val="Hyperlink"/>
            <w:sz w:val="22"/>
          </w:rPr>
          <w:t>Safety Records</w:t>
        </w:r>
      </w:hyperlink>
    </w:p>
    <w:p w:rsidR="00DB45B4" w:rsidRDefault="00DB45B4">
      <w:pPr>
        <w:ind w:left="1440"/>
        <w:rPr>
          <w:sz w:val="22"/>
        </w:rPr>
      </w:pPr>
      <w:r>
        <w:rPr>
          <w:sz w:val="22"/>
        </w:rPr>
        <w:t xml:space="preserve">2.8    </w:t>
      </w:r>
      <w:r>
        <w:rPr>
          <w:sz w:val="22"/>
        </w:rPr>
        <w:tab/>
      </w:r>
      <w:hyperlink w:anchor="_Letter_Bombs" w:history="1">
        <w:r>
          <w:rPr>
            <w:rStyle w:val="Hyperlink"/>
            <w:sz w:val="22"/>
          </w:rPr>
          <w:t>Letter Bombs</w:t>
        </w:r>
      </w:hyperlink>
    </w:p>
    <w:p w:rsidR="00DB45B4" w:rsidRDefault="00DB45B4">
      <w:pPr>
        <w:ind w:left="1440"/>
        <w:rPr>
          <w:sz w:val="22"/>
        </w:rPr>
      </w:pPr>
      <w:r>
        <w:rPr>
          <w:sz w:val="22"/>
        </w:rPr>
        <w:t xml:space="preserve">2.9    </w:t>
      </w:r>
      <w:r>
        <w:rPr>
          <w:sz w:val="22"/>
        </w:rPr>
        <w:tab/>
      </w:r>
      <w:hyperlink w:anchor="_Gas_Safety" w:history="1">
        <w:r>
          <w:rPr>
            <w:rStyle w:val="Hyperlink"/>
            <w:sz w:val="22"/>
          </w:rPr>
          <w:t>Gas Safety</w:t>
        </w:r>
      </w:hyperlink>
    </w:p>
    <w:p w:rsidR="00DB45B4" w:rsidRDefault="005335CA" w:rsidP="00734FE8">
      <w:pPr>
        <w:numPr>
          <w:ilvl w:val="1"/>
          <w:numId w:val="134"/>
        </w:numPr>
        <w:rPr>
          <w:sz w:val="22"/>
        </w:rPr>
      </w:pPr>
      <w:hyperlink w:anchor="_Contact_Details" w:history="1">
        <w:r w:rsidR="00DB45B4">
          <w:rPr>
            <w:rStyle w:val="Hyperlink"/>
            <w:sz w:val="22"/>
          </w:rPr>
          <w:t>Contact Details</w:t>
        </w:r>
      </w:hyperlink>
    </w:p>
    <w:p w:rsidR="00DB45B4" w:rsidRDefault="00DB45B4">
      <w:pPr>
        <w:ind w:left="1440"/>
        <w:rPr>
          <w:sz w:val="22"/>
        </w:rPr>
      </w:pPr>
      <w:r>
        <w:rPr>
          <w:sz w:val="22"/>
        </w:rPr>
        <w:t xml:space="preserve">2.11   </w:t>
      </w:r>
      <w:r>
        <w:rPr>
          <w:sz w:val="22"/>
        </w:rPr>
        <w:tab/>
      </w:r>
      <w:hyperlink w:anchor="_Kitchen_Safety" w:history="1">
        <w:r>
          <w:rPr>
            <w:rStyle w:val="Hyperlink"/>
            <w:sz w:val="22"/>
          </w:rPr>
          <w:t>Kitchen Safety</w:t>
        </w:r>
      </w:hyperlink>
    </w:p>
    <w:p w:rsidR="00DB45B4" w:rsidRDefault="00DB45B4">
      <w:pPr>
        <w:ind w:left="1440"/>
        <w:rPr>
          <w:sz w:val="22"/>
        </w:rPr>
      </w:pPr>
      <w:r>
        <w:rPr>
          <w:sz w:val="22"/>
        </w:rPr>
        <w:t xml:space="preserve">2.12   </w:t>
      </w:r>
      <w:r>
        <w:rPr>
          <w:sz w:val="22"/>
        </w:rPr>
        <w:tab/>
      </w:r>
      <w:hyperlink w:anchor="_Lifts,_Stairlifts_and" w:history="1">
        <w:r>
          <w:rPr>
            <w:rStyle w:val="Hyperlink"/>
            <w:sz w:val="22"/>
          </w:rPr>
          <w:t xml:space="preserve">Lifts, </w:t>
        </w:r>
        <w:proofErr w:type="spellStart"/>
        <w:r>
          <w:rPr>
            <w:rStyle w:val="Hyperlink"/>
            <w:sz w:val="22"/>
          </w:rPr>
          <w:t>Stairlifts</w:t>
        </w:r>
        <w:proofErr w:type="spellEnd"/>
        <w:r>
          <w:rPr>
            <w:rStyle w:val="Hyperlink"/>
            <w:sz w:val="22"/>
          </w:rPr>
          <w:t xml:space="preserve"> and Escalators</w:t>
        </w:r>
      </w:hyperlink>
      <w:r>
        <w:rPr>
          <w:sz w:val="22"/>
        </w:rPr>
        <w:tab/>
      </w:r>
    </w:p>
    <w:p w:rsidR="00DB45B4" w:rsidRDefault="00DB45B4">
      <w:pPr>
        <w:ind w:left="1440"/>
        <w:rPr>
          <w:sz w:val="22"/>
        </w:rPr>
      </w:pPr>
      <w:r>
        <w:rPr>
          <w:sz w:val="22"/>
        </w:rPr>
        <w:t xml:space="preserve">2.13   </w:t>
      </w:r>
      <w:r>
        <w:rPr>
          <w:sz w:val="22"/>
        </w:rPr>
        <w:tab/>
      </w:r>
      <w:hyperlink w:anchor="_Water_Systems_-" w:history="1">
        <w:r>
          <w:rPr>
            <w:rStyle w:val="Hyperlink"/>
            <w:sz w:val="22"/>
          </w:rPr>
          <w:t xml:space="preserve">Water Systems - </w:t>
        </w:r>
        <w:proofErr w:type="spellStart"/>
        <w:r>
          <w:rPr>
            <w:rStyle w:val="Hyperlink"/>
            <w:sz w:val="22"/>
          </w:rPr>
          <w:t>Legionella</w:t>
        </w:r>
        <w:proofErr w:type="spellEnd"/>
      </w:hyperlink>
    </w:p>
    <w:p w:rsidR="00DB45B4" w:rsidRDefault="00DB45B4">
      <w:pPr>
        <w:pStyle w:val="Heading3"/>
        <w:jc w:val="left"/>
        <w:rPr>
          <w:u w:val="none"/>
        </w:rPr>
      </w:pPr>
      <w:r>
        <w:br w:type="page"/>
      </w:r>
      <w:r>
        <w:rPr>
          <w:u w:val="none"/>
        </w:rPr>
        <w:lastRenderedPageBreak/>
        <w:t xml:space="preserve">        3.         People</w:t>
      </w:r>
    </w:p>
    <w:p w:rsidR="00DB45B4" w:rsidRDefault="00DB45B4">
      <w:pPr>
        <w:rPr>
          <w:sz w:val="22"/>
        </w:rPr>
      </w:pPr>
    </w:p>
    <w:p w:rsidR="00DB45B4" w:rsidRDefault="00DB45B4">
      <w:pPr>
        <w:ind w:left="1440"/>
        <w:jc w:val="both"/>
        <w:rPr>
          <w:sz w:val="22"/>
        </w:rPr>
      </w:pPr>
      <w:r>
        <w:rPr>
          <w:sz w:val="22"/>
        </w:rPr>
        <w:t>3.1</w:t>
      </w:r>
      <w:r>
        <w:rPr>
          <w:sz w:val="22"/>
        </w:rPr>
        <w:tab/>
      </w:r>
      <w:hyperlink w:anchor="_Health_and_Safety" w:history="1">
        <w:r>
          <w:rPr>
            <w:rStyle w:val="Hyperlink"/>
            <w:sz w:val="22"/>
          </w:rPr>
          <w:t>Health and Safety Committee</w:t>
        </w:r>
      </w:hyperlink>
    </w:p>
    <w:p w:rsidR="00DB45B4" w:rsidRDefault="00DB45B4">
      <w:pPr>
        <w:ind w:left="1440"/>
        <w:jc w:val="both"/>
        <w:rPr>
          <w:sz w:val="22"/>
        </w:rPr>
      </w:pPr>
      <w:r>
        <w:rPr>
          <w:sz w:val="22"/>
        </w:rPr>
        <w:t>3.2</w:t>
      </w:r>
      <w:r>
        <w:rPr>
          <w:sz w:val="22"/>
        </w:rPr>
        <w:tab/>
      </w:r>
      <w:hyperlink w:anchor="_First-aid" w:history="1">
        <w:r>
          <w:rPr>
            <w:rStyle w:val="Hyperlink"/>
            <w:sz w:val="22"/>
          </w:rPr>
          <w:t>First-aid</w:t>
        </w:r>
      </w:hyperlink>
      <w:r>
        <w:rPr>
          <w:sz w:val="22"/>
        </w:rPr>
        <w:t xml:space="preserve"> </w:t>
      </w:r>
    </w:p>
    <w:p w:rsidR="00DB45B4" w:rsidRDefault="00DB45B4">
      <w:pPr>
        <w:ind w:left="1440"/>
        <w:jc w:val="both"/>
        <w:rPr>
          <w:sz w:val="22"/>
        </w:rPr>
      </w:pPr>
      <w:r>
        <w:rPr>
          <w:sz w:val="22"/>
        </w:rPr>
        <w:t>3.3</w:t>
      </w:r>
      <w:r>
        <w:rPr>
          <w:sz w:val="22"/>
        </w:rPr>
        <w:tab/>
      </w:r>
      <w:hyperlink w:anchor="_Accidents" w:history="1">
        <w:r>
          <w:rPr>
            <w:rStyle w:val="Hyperlink"/>
            <w:sz w:val="22"/>
          </w:rPr>
          <w:t>Accidents</w:t>
        </w:r>
      </w:hyperlink>
      <w:r>
        <w:rPr>
          <w:sz w:val="22"/>
        </w:rPr>
        <w:t xml:space="preserve"> </w:t>
      </w:r>
    </w:p>
    <w:p w:rsidR="00DB45B4" w:rsidRDefault="005335CA" w:rsidP="00734FE8">
      <w:pPr>
        <w:numPr>
          <w:ilvl w:val="1"/>
          <w:numId w:val="135"/>
        </w:numPr>
        <w:jc w:val="both"/>
        <w:rPr>
          <w:sz w:val="22"/>
        </w:rPr>
      </w:pPr>
      <w:hyperlink w:anchor="_Risk_Assessments" w:history="1">
        <w:r w:rsidR="00DB45B4">
          <w:rPr>
            <w:rStyle w:val="Hyperlink"/>
            <w:sz w:val="22"/>
          </w:rPr>
          <w:t>Risk Assessments</w:t>
        </w:r>
      </w:hyperlink>
    </w:p>
    <w:p w:rsidR="00DB45B4" w:rsidRDefault="00DB45B4">
      <w:pPr>
        <w:ind w:left="1440"/>
        <w:jc w:val="both"/>
        <w:rPr>
          <w:sz w:val="22"/>
        </w:rPr>
      </w:pPr>
      <w:r>
        <w:rPr>
          <w:sz w:val="22"/>
        </w:rPr>
        <w:t>3.5</w:t>
      </w:r>
      <w:r>
        <w:rPr>
          <w:sz w:val="22"/>
        </w:rPr>
        <w:tab/>
      </w:r>
      <w:hyperlink w:anchor="_Staff_Safety_and" w:history="1">
        <w:r>
          <w:rPr>
            <w:rStyle w:val="Hyperlink"/>
            <w:sz w:val="22"/>
          </w:rPr>
          <w:t>Staff Safety and Violence</w:t>
        </w:r>
      </w:hyperlink>
    </w:p>
    <w:p w:rsidR="00DB45B4" w:rsidRDefault="00DB45B4">
      <w:pPr>
        <w:ind w:left="1440"/>
        <w:jc w:val="both"/>
        <w:rPr>
          <w:sz w:val="22"/>
        </w:rPr>
      </w:pPr>
      <w:r>
        <w:rPr>
          <w:sz w:val="22"/>
        </w:rPr>
        <w:t>3.6</w:t>
      </w:r>
      <w:r>
        <w:rPr>
          <w:sz w:val="22"/>
        </w:rPr>
        <w:tab/>
      </w:r>
      <w:hyperlink w:anchor="_Information,_Instruction_and" w:history="1">
        <w:r>
          <w:rPr>
            <w:rStyle w:val="Hyperlink"/>
            <w:sz w:val="22"/>
          </w:rPr>
          <w:t>Information, Instruction and Training</w:t>
        </w:r>
      </w:hyperlink>
    </w:p>
    <w:p w:rsidR="00DB45B4" w:rsidRDefault="00DB45B4">
      <w:pPr>
        <w:ind w:left="1440"/>
        <w:jc w:val="both"/>
        <w:rPr>
          <w:sz w:val="22"/>
        </w:rPr>
      </w:pPr>
      <w:r>
        <w:rPr>
          <w:sz w:val="22"/>
        </w:rPr>
        <w:t>3.7</w:t>
      </w:r>
      <w:r>
        <w:rPr>
          <w:sz w:val="22"/>
        </w:rPr>
        <w:tab/>
      </w:r>
      <w:hyperlink w:anchor="_COSHH" w:history="1">
        <w:r>
          <w:rPr>
            <w:rStyle w:val="Hyperlink"/>
            <w:sz w:val="22"/>
          </w:rPr>
          <w:t>COSHH</w:t>
        </w:r>
      </w:hyperlink>
    </w:p>
    <w:p w:rsidR="00DB45B4" w:rsidRDefault="00DB45B4">
      <w:pPr>
        <w:ind w:left="1440"/>
        <w:jc w:val="both"/>
        <w:rPr>
          <w:sz w:val="22"/>
        </w:rPr>
      </w:pPr>
      <w:r>
        <w:rPr>
          <w:sz w:val="22"/>
        </w:rPr>
        <w:t>3.8</w:t>
      </w:r>
      <w:r>
        <w:rPr>
          <w:sz w:val="22"/>
        </w:rPr>
        <w:tab/>
      </w:r>
      <w:hyperlink w:anchor="_Noise" w:history="1">
        <w:r>
          <w:rPr>
            <w:rStyle w:val="Hyperlink"/>
            <w:sz w:val="22"/>
          </w:rPr>
          <w:t>Noise</w:t>
        </w:r>
      </w:hyperlink>
    </w:p>
    <w:p w:rsidR="00DB45B4" w:rsidRDefault="00DB45B4">
      <w:pPr>
        <w:ind w:left="1440"/>
        <w:jc w:val="both"/>
        <w:rPr>
          <w:sz w:val="22"/>
        </w:rPr>
      </w:pPr>
      <w:r>
        <w:rPr>
          <w:sz w:val="22"/>
        </w:rPr>
        <w:t>3.9</w:t>
      </w:r>
      <w:r>
        <w:rPr>
          <w:sz w:val="22"/>
        </w:rPr>
        <w:tab/>
      </w:r>
      <w:hyperlink w:anchor="_Display_Screen_Equipment" w:history="1">
        <w:r>
          <w:rPr>
            <w:rStyle w:val="Hyperlink"/>
            <w:sz w:val="22"/>
          </w:rPr>
          <w:t>Display Screen Equipment (DSE)</w:t>
        </w:r>
      </w:hyperlink>
    </w:p>
    <w:p w:rsidR="00DB45B4" w:rsidRDefault="00DB45B4">
      <w:pPr>
        <w:ind w:left="1440"/>
        <w:jc w:val="both"/>
        <w:rPr>
          <w:sz w:val="22"/>
        </w:rPr>
      </w:pPr>
      <w:r>
        <w:rPr>
          <w:sz w:val="22"/>
        </w:rPr>
        <w:t>3.10</w:t>
      </w:r>
      <w:r>
        <w:rPr>
          <w:sz w:val="22"/>
        </w:rPr>
        <w:tab/>
      </w:r>
      <w:hyperlink w:anchor="_Vehicles" w:history="1">
        <w:r>
          <w:rPr>
            <w:rStyle w:val="Hyperlink"/>
            <w:sz w:val="22"/>
          </w:rPr>
          <w:t>Vehicles</w:t>
        </w:r>
      </w:hyperlink>
    </w:p>
    <w:p w:rsidR="00DB45B4" w:rsidRDefault="00DB45B4">
      <w:pPr>
        <w:ind w:left="1440"/>
        <w:jc w:val="both"/>
        <w:rPr>
          <w:sz w:val="22"/>
        </w:rPr>
      </w:pPr>
      <w:r>
        <w:rPr>
          <w:sz w:val="22"/>
        </w:rPr>
        <w:t>3.11</w:t>
      </w:r>
      <w:r>
        <w:rPr>
          <w:sz w:val="22"/>
        </w:rPr>
        <w:tab/>
      </w:r>
      <w:hyperlink w:anchor="_Smoking" w:history="1">
        <w:r>
          <w:rPr>
            <w:rStyle w:val="Hyperlink"/>
            <w:sz w:val="22"/>
          </w:rPr>
          <w:t>Smoking</w:t>
        </w:r>
      </w:hyperlink>
      <w:r>
        <w:rPr>
          <w:sz w:val="22"/>
        </w:rPr>
        <w:t xml:space="preserve"> </w:t>
      </w:r>
    </w:p>
    <w:p w:rsidR="00DB45B4" w:rsidRDefault="00DB45B4">
      <w:pPr>
        <w:ind w:left="1440"/>
        <w:jc w:val="both"/>
        <w:rPr>
          <w:sz w:val="22"/>
        </w:rPr>
      </w:pPr>
      <w:r>
        <w:rPr>
          <w:sz w:val="22"/>
        </w:rPr>
        <w:t>3.12</w:t>
      </w:r>
      <w:r>
        <w:rPr>
          <w:sz w:val="22"/>
        </w:rPr>
        <w:tab/>
      </w:r>
      <w:hyperlink w:anchor="_Alcohol_and_Drugs" w:history="1">
        <w:r>
          <w:rPr>
            <w:rStyle w:val="Hyperlink"/>
            <w:sz w:val="22"/>
          </w:rPr>
          <w:t>Alcohol and Drugs</w:t>
        </w:r>
      </w:hyperlink>
    </w:p>
    <w:p w:rsidR="00DB45B4" w:rsidRDefault="00DB45B4">
      <w:pPr>
        <w:ind w:left="1440"/>
        <w:jc w:val="both"/>
        <w:rPr>
          <w:sz w:val="22"/>
        </w:rPr>
      </w:pPr>
      <w:r>
        <w:rPr>
          <w:sz w:val="22"/>
        </w:rPr>
        <w:t>3.13</w:t>
      </w:r>
      <w:r>
        <w:rPr>
          <w:sz w:val="22"/>
        </w:rPr>
        <w:tab/>
      </w:r>
      <w:hyperlink w:anchor="_Blood,_Body_Fluids," w:history="1">
        <w:r>
          <w:rPr>
            <w:rStyle w:val="Hyperlink"/>
            <w:sz w:val="22"/>
          </w:rPr>
          <w:t>Blood, Body Fluids, Sharps</w:t>
        </w:r>
      </w:hyperlink>
    </w:p>
    <w:p w:rsidR="00DB45B4" w:rsidRDefault="00DB45B4">
      <w:pPr>
        <w:ind w:left="1440"/>
        <w:jc w:val="both"/>
        <w:rPr>
          <w:sz w:val="22"/>
        </w:rPr>
      </w:pPr>
      <w:r>
        <w:rPr>
          <w:sz w:val="22"/>
        </w:rPr>
        <w:t>3.14</w:t>
      </w:r>
      <w:r>
        <w:rPr>
          <w:sz w:val="22"/>
        </w:rPr>
        <w:tab/>
      </w:r>
      <w:hyperlink w:anchor="_New_and_Expectant" w:history="1">
        <w:r>
          <w:rPr>
            <w:rStyle w:val="Hyperlink"/>
            <w:sz w:val="22"/>
          </w:rPr>
          <w:t>New and Expectant Mothers</w:t>
        </w:r>
      </w:hyperlink>
    </w:p>
    <w:p w:rsidR="00DB45B4" w:rsidRDefault="00DB45B4">
      <w:pPr>
        <w:ind w:left="1440"/>
        <w:jc w:val="both"/>
        <w:rPr>
          <w:sz w:val="22"/>
        </w:rPr>
      </w:pPr>
      <w:r>
        <w:rPr>
          <w:sz w:val="22"/>
        </w:rPr>
        <w:t>3.15</w:t>
      </w:r>
      <w:r>
        <w:rPr>
          <w:sz w:val="22"/>
        </w:rPr>
        <w:tab/>
      </w:r>
      <w:hyperlink w:anchor="_Stress" w:history="1">
        <w:r>
          <w:rPr>
            <w:rStyle w:val="Hyperlink"/>
            <w:sz w:val="22"/>
          </w:rPr>
          <w:t>Stress</w:t>
        </w:r>
      </w:hyperlink>
    </w:p>
    <w:p w:rsidR="00DB45B4" w:rsidRDefault="00DB45B4">
      <w:pPr>
        <w:ind w:left="1440"/>
        <w:jc w:val="both"/>
        <w:rPr>
          <w:sz w:val="22"/>
        </w:rPr>
      </w:pPr>
      <w:r>
        <w:rPr>
          <w:sz w:val="22"/>
        </w:rPr>
        <w:t>3.16</w:t>
      </w:r>
      <w:r>
        <w:rPr>
          <w:sz w:val="22"/>
        </w:rPr>
        <w:tab/>
      </w:r>
      <w:hyperlink w:anchor="_Young_Persons" w:history="1">
        <w:r>
          <w:rPr>
            <w:rStyle w:val="Hyperlink"/>
            <w:sz w:val="22"/>
          </w:rPr>
          <w:t>Young Persons</w:t>
        </w:r>
      </w:hyperlink>
    </w:p>
    <w:p w:rsidR="00DB45B4" w:rsidRDefault="00DB45B4">
      <w:pPr>
        <w:ind w:left="1440"/>
        <w:jc w:val="both"/>
        <w:rPr>
          <w:sz w:val="22"/>
        </w:rPr>
      </w:pPr>
      <w:r>
        <w:rPr>
          <w:sz w:val="22"/>
        </w:rPr>
        <w:t>3.17</w:t>
      </w:r>
      <w:r>
        <w:rPr>
          <w:sz w:val="22"/>
        </w:rPr>
        <w:tab/>
      </w:r>
      <w:hyperlink w:anchor="_Electromagnetic_Radiation" w:history="1">
        <w:r>
          <w:rPr>
            <w:rStyle w:val="Hyperlink"/>
            <w:sz w:val="22"/>
          </w:rPr>
          <w:t>Electromagnetic Radiation</w:t>
        </w:r>
      </w:hyperlink>
    </w:p>
    <w:p w:rsidR="00DB45B4" w:rsidRDefault="00DB45B4">
      <w:pPr>
        <w:ind w:left="1440"/>
        <w:jc w:val="both"/>
        <w:rPr>
          <w:sz w:val="22"/>
        </w:rPr>
      </w:pPr>
      <w:r>
        <w:rPr>
          <w:sz w:val="22"/>
        </w:rPr>
        <w:t>3.18</w:t>
      </w:r>
      <w:r>
        <w:rPr>
          <w:sz w:val="22"/>
        </w:rPr>
        <w:tab/>
      </w:r>
      <w:hyperlink w:anchor="_Food_Hygiene" w:history="1">
        <w:r>
          <w:rPr>
            <w:rStyle w:val="Hyperlink"/>
            <w:sz w:val="22"/>
          </w:rPr>
          <w:t>Food Hygiene</w:t>
        </w:r>
      </w:hyperlink>
    </w:p>
    <w:p w:rsidR="00DB45B4" w:rsidRDefault="00DB45B4">
      <w:pPr>
        <w:ind w:left="1440"/>
        <w:jc w:val="both"/>
        <w:rPr>
          <w:sz w:val="22"/>
        </w:rPr>
      </w:pPr>
      <w:r>
        <w:rPr>
          <w:sz w:val="22"/>
        </w:rPr>
        <w:t>3.19</w:t>
      </w:r>
      <w:r>
        <w:rPr>
          <w:sz w:val="22"/>
        </w:rPr>
        <w:tab/>
      </w:r>
      <w:hyperlink w:anchor="_Occupational_Health" w:history="1">
        <w:r>
          <w:rPr>
            <w:rStyle w:val="Hyperlink"/>
            <w:sz w:val="22"/>
          </w:rPr>
          <w:t>Occupational Health</w:t>
        </w:r>
      </w:hyperlink>
    </w:p>
    <w:p w:rsidR="00DB45B4" w:rsidRDefault="005335CA" w:rsidP="00734FE8">
      <w:pPr>
        <w:numPr>
          <w:ilvl w:val="1"/>
          <w:numId w:val="136"/>
        </w:numPr>
        <w:jc w:val="both"/>
        <w:rPr>
          <w:sz w:val="22"/>
        </w:rPr>
      </w:pPr>
      <w:hyperlink w:anchor="_Homeworking" w:history="1">
        <w:proofErr w:type="spellStart"/>
        <w:r w:rsidR="00DB45B4">
          <w:rPr>
            <w:rStyle w:val="Hyperlink"/>
            <w:sz w:val="22"/>
          </w:rPr>
          <w:t>Homeworking</w:t>
        </w:r>
        <w:proofErr w:type="spellEnd"/>
      </w:hyperlink>
    </w:p>
    <w:p w:rsidR="00DB45B4" w:rsidRDefault="00DB45B4">
      <w:pPr>
        <w:ind w:left="1440"/>
        <w:jc w:val="both"/>
        <w:rPr>
          <w:sz w:val="22"/>
        </w:rPr>
      </w:pPr>
    </w:p>
    <w:p w:rsidR="00DB45B4" w:rsidRDefault="00DB45B4">
      <w:pPr>
        <w:pStyle w:val="Heading3"/>
        <w:jc w:val="left"/>
        <w:rPr>
          <w:u w:val="none"/>
        </w:rPr>
      </w:pPr>
      <w:r>
        <w:rPr>
          <w:u w:val="none"/>
        </w:rPr>
        <w:t xml:space="preserve">        4.         Work </w:t>
      </w:r>
      <w:proofErr w:type="gramStart"/>
      <w:r>
        <w:rPr>
          <w:u w:val="none"/>
        </w:rPr>
        <w:t>Carried</w:t>
      </w:r>
      <w:proofErr w:type="gramEnd"/>
      <w:r>
        <w:rPr>
          <w:u w:val="none"/>
        </w:rPr>
        <w:t xml:space="preserve"> out by Employees</w:t>
      </w:r>
    </w:p>
    <w:p w:rsidR="00DB45B4" w:rsidRDefault="00DB45B4">
      <w:pPr>
        <w:rPr>
          <w:sz w:val="22"/>
        </w:rPr>
      </w:pPr>
    </w:p>
    <w:p w:rsidR="00DB45B4" w:rsidRDefault="00DB45B4">
      <w:pPr>
        <w:ind w:left="1440"/>
        <w:jc w:val="both"/>
        <w:rPr>
          <w:sz w:val="22"/>
        </w:rPr>
      </w:pPr>
      <w:r>
        <w:rPr>
          <w:sz w:val="22"/>
        </w:rPr>
        <w:t xml:space="preserve">4.1   </w:t>
      </w:r>
      <w:r>
        <w:rPr>
          <w:sz w:val="22"/>
        </w:rPr>
        <w:tab/>
      </w:r>
      <w:hyperlink w:anchor="_Manual_Handling_/" w:history="1">
        <w:r>
          <w:rPr>
            <w:rStyle w:val="Hyperlink"/>
            <w:sz w:val="22"/>
          </w:rPr>
          <w:t>Manual Handling / Lifting</w:t>
        </w:r>
      </w:hyperlink>
    </w:p>
    <w:p w:rsidR="00DB45B4" w:rsidRDefault="00DB45B4">
      <w:pPr>
        <w:ind w:left="1440"/>
        <w:jc w:val="both"/>
        <w:rPr>
          <w:sz w:val="22"/>
        </w:rPr>
      </w:pPr>
      <w:r>
        <w:rPr>
          <w:sz w:val="22"/>
        </w:rPr>
        <w:t xml:space="preserve">4.2   </w:t>
      </w:r>
      <w:r>
        <w:rPr>
          <w:sz w:val="22"/>
        </w:rPr>
        <w:tab/>
      </w:r>
      <w:hyperlink w:anchor="_Work_at_Height" w:history="1">
        <w:r>
          <w:rPr>
            <w:rStyle w:val="Hyperlink"/>
            <w:sz w:val="22"/>
          </w:rPr>
          <w:t>Work at Height</w:t>
        </w:r>
      </w:hyperlink>
    </w:p>
    <w:p w:rsidR="00DB45B4" w:rsidRDefault="00DB45B4">
      <w:pPr>
        <w:ind w:left="1440"/>
        <w:jc w:val="both"/>
        <w:rPr>
          <w:sz w:val="22"/>
        </w:rPr>
      </w:pPr>
      <w:r>
        <w:rPr>
          <w:sz w:val="22"/>
        </w:rPr>
        <w:t xml:space="preserve">4.3   </w:t>
      </w:r>
      <w:r>
        <w:rPr>
          <w:sz w:val="22"/>
        </w:rPr>
        <w:tab/>
      </w:r>
      <w:hyperlink w:anchor="_Scaffolds" w:history="1">
        <w:r>
          <w:rPr>
            <w:rStyle w:val="Hyperlink"/>
            <w:sz w:val="22"/>
          </w:rPr>
          <w:t>Scaffolds</w:t>
        </w:r>
      </w:hyperlink>
    </w:p>
    <w:p w:rsidR="00DB45B4" w:rsidRDefault="00DB45B4">
      <w:pPr>
        <w:ind w:left="1440"/>
        <w:jc w:val="both"/>
        <w:rPr>
          <w:sz w:val="22"/>
        </w:rPr>
      </w:pPr>
      <w:r>
        <w:rPr>
          <w:sz w:val="22"/>
        </w:rPr>
        <w:t xml:space="preserve">4.4   </w:t>
      </w:r>
      <w:r>
        <w:rPr>
          <w:sz w:val="22"/>
        </w:rPr>
        <w:tab/>
      </w:r>
      <w:hyperlink w:anchor="_Workshops" w:history="1">
        <w:r>
          <w:rPr>
            <w:rStyle w:val="Hyperlink"/>
            <w:sz w:val="22"/>
          </w:rPr>
          <w:t>Workshops</w:t>
        </w:r>
      </w:hyperlink>
    </w:p>
    <w:p w:rsidR="00DB45B4" w:rsidRDefault="00DB45B4">
      <w:pPr>
        <w:ind w:left="1440"/>
        <w:jc w:val="both"/>
        <w:rPr>
          <w:sz w:val="22"/>
        </w:rPr>
      </w:pPr>
      <w:r>
        <w:rPr>
          <w:sz w:val="22"/>
        </w:rPr>
        <w:t xml:space="preserve">4.5   </w:t>
      </w:r>
      <w:r>
        <w:rPr>
          <w:sz w:val="22"/>
        </w:rPr>
        <w:tab/>
      </w:r>
      <w:hyperlink w:anchor="_Personal_Protective_Equipment" w:history="1">
        <w:r>
          <w:rPr>
            <w:rStyle w:val="Hyperlink"/>
            <w:sz w:val="22"/>
          </w:rPr>
          <w:t>Personal Protective Equipment (PPE</w:t>
        </w:r>
      </w:hyperlink>
      <w:r>
        <w:rPr>
          <w:sz w:val="22"/>
        </w:rPr>
        <w:t>)</w:t>
      </w:r>
    </w:p>
    <w:p w:rsidR="00DB45B4" w:rsidRDefault="00DB45B4">
      <w:pPr>
        <w:ind w:left="1440"/>
        <w:jc w:val="both"/>
        <w:rPr>
          <w:sz w:val="22"/>
        </w:rPr>
      </w:pPr>
      <w:r>
        <w:rPr>
          <w:sz w:val="22"/>
        </w:rPr>
        <w:t xml:space="preserve">4.6   </w:t>
      </w:r>
      <w:r>
        <w:rPr>
          <w:sz w:val="22"/>
        </w:rPr>
        <w:tab/>
      </w:r>
      <w:hyperlink w:anchor="_Drains" w:history="1">
        <w:r>
          <w:rPr>
            <w:rStyle w:val="Hyperlink"/>
            <w:sz w:val="22"/>
          </w:rPr>
          <w:t>Drains</w:t>
        </w:r>
      </w:hyperlink>
    </w:p>
    <w:p w:rsidR="00DB45B4" w:rsidRDefault="00DB45B4">
      <w:pPr>
        <w:ind w:left="1440"/>
        <w:jc w:val="both"/>
        <w:rPr>
          <w:sz w:val="22"/>
        </w:rPr>
      </w:pPr>
      <w:r>
        <w:rPr>
          <w:sz w:val="22"/>
        </w:rPr>
        <w:t xml:space="preserve">4.7  </w:t>
      </w:r>
      <w:r>
        <w:rPr>
          <w:sz w:val="22"/>
        </w:rPr>
        <w:tab/>
      </w:r>
      <w:hyperlink w:anchor="_Landscape_Works" w:history="1">
        <w:r>
          <w:rPr>
            <w:rStyle w:val="Hyperlink"/>
            <w:sz w:val="22"/>
          </w:rPr>
          <w:t>Landscape Works</w:t>
        </w:r>
      </w:hyperlink>
    </w:p>
    <w:p w:rsidR="00DB45B4" w:rsidRDefault="00DB45B4">
      <w:pPr>
        <w:ind w:left="1440"/>
        <w:rPr>
          <w:sz w:val="22"/>
        </w:rPr>
      </w:pPr>
      <w:r>
        <w:rPr>
          <w:sz w:val="22"/>
        </w:rPr>
        <w:t xml:space="preserve">4.8  </w:t>
      </w:r>
      <w:r>
        <w:rPr>
          <w:sz w:val="22"/>
        </w:rPr>
        <w:tab/>
      </w:r>
      <w:hyperlink w:anchor="_Asbestos" w:history="1">
        <w:r>
          <w:rPr>
            <w:rStyle w:val="Hyperlink"/>
            <w:sz w:val="22"/>
          </w:rPr>
          <w:t>Asbestos</w:t>
        </w:r>
      </w:hyperlink>
    </w:p>
    <w:p w:rsidR="00DB45B4" w:rsidRDefault="00DB45B4">
      <w:pPr>
        <w:rPr>
          <w:sz w:val="22"/>
        </w:rPr>
      </w:pPr>
    </w:p>
    <w:p w:rsidR="00DB45B4" w:rsidRDefault="00DB45B4">
      <w:pPr>
        <w:pStyle w:val="Heading3"/>
        <w:jc w:val="left"/>
        <w:rPr>
          <w:u w:val="none"/>
        </w:rPr>
      </w:pPr>
      <w:r>
        <w:rPr>
          <w:u w:val="none"/>
        </w:rPr>
        <w:t xml:space="preserve">        5.         Work </w:t>
      </w:r>
      <w:proofErr w:type="gramStart"/>
      <w:r>
        <w:rPr>
          <w:u w:val="none"/>
        </w:rPr>
        <w:t>Carried</w:t>
      </w:r>
      <w:proofErr w:type="gramEnd"/>
      <w:r>
        <w:rPr>
          <w:u w:val="none"/>
        </w:rPr>
        <w:t xml:space="preserve"> out by External Contractors</w:t>
      </w:r>
    </w:p>
    <w:p w:rsidR="00DB45B4" w:rsidRDefault="00DB45B4">
      <w:pPr>
        <w:rPr>
          <w:sz w:val="22"/>
        </w:rPr>
      </w:pPr>
    </w:p>
    <w:p w:rsidR="00DB45B4" w:rsidRDefault="00DB45B4">
      <w:pPr>
        <w:ind w:left="720"/>
        <w:jc w:val="both"/>
        <w:rPr>
          <w:sz w:val="22"/>
        </w:rPr>
      </w:pPr>
      <w:r>
        <w:rPr>
          <w:sz w:val="22"/>
        </w:rPr>
        <w:t xml:space="preserve">  </w:t>
      </w:r>
      <w:r>
        <w:rPr>
          <w:sz w:val="22"/>
        </w:rPr>
        <w:tab/>
        <w:t xml:space="preserve">5.1   </w:t>
      </w:r>
      <w:r>
        <w:rPr>
          <w:sz w:val="22"/>
        </w:rPr>
        <w:tab/>
      </w:r>
      <w:hyperlink w:anchor="_Selection_and_Control" w:history="1">
        <w:r>
          <w:rPr>
            <w:rStyle w:val="Hyperlink"/>
            <w:sz w:val="22"/>
          </w:rPr>
          <w:t>Selection and Control of Contractors</w:t>
        </w:r>
      </w:hyperlink>
    </w:p>
    <w:p w:rsidR="00DB45B4" w:rsidRDefault="00DB45B4">
      <w:pPr>
        <w:ind w:left="1440"/>
        <w:rPr>
          <w:sz w:val="22"/>
        </w:rPr>
      </w:pPr>
      <w:r>
        <w:rPr>
          <w:sz w:val="22"/>
        </w:rPr>
        <w:t xml:space="preserve">5.2   </w:t>
      </w:r>
      <w:r>
        <w:rPr>
          <w:sz w:val="22"/>
        </w:rPr>
        <w:tab/>
      </w:r>
      <w:hyperlink w:anchor="_Construction_Design_and" w:history="1">
        <w:r>
          <w:rPr>
            <w:rStyle w:val="Hyperlink"/>
            <w:sz w:val="22"/>
          </w:rPr>
          <w:t>Construction Design and Management</w:t>
        </w:r>
      </w:hyperlink>
    </w:p>
    <w:p w:rsidR="00DB45B4" w:rsidRDefault="00DB45B4">
      <w:pPr>
        <w:rPr>
          <w:sz w:val="22"/>
        </w:rPr>
      </w:pPr>
    </w:p>
    <w:p w:rsidR="00DB45B4" w:rsidRDefault="00DB45B4">
      <w:pPr>
        <w:pStyle w:val="Header"/>
      </w:pPr>
      <w:r>
        <w:t xml:space="preserve">        6.         Sheltered Housing</w:t>
      </w:r>
    </w:p>
    <w:p w:rsidR="00DB45B4" w:rsidRDefault="00DB45B4">
      <w:pPr>
        <w:pStyle w:val="EndnoteText"/>
        <w:rPr>
          <w:sz w:val="22"/>
        </w:rPr>
      </w:pPr>
    </w:p>
    <w:p w:rsidR="00DB45B4" w:rsidRDefault="00DB45B4">
      <w:pPr>
        <w:ind w:left="1440"/>
        <w:jc w:val="both"/>
        <w:rPr>
          <w:sz w:val="22"/>
        </w:rPr>
      </w:pPr>
      <w:r>
        <w:rPr>
          <w:sz w:val="22"/>
        </w:rPr>
        <w:t xml:space="preserve">6.1       </w:t>
      </w:r>
      <w:hyperlink w:anchor="_Introduction" w:history="1">
        <w:r>
          <w:rPr>
            <w:rStyle w:val="Hyperlink"/>
            <w:sz w:val="22"/>
          </w:rPr>
          <w:t>Introduction</w:t>
        </w:r>
      </w:hyperlink>
    </w:p>
    <w:p w:rsidR="00DB45B4" w:rsidRDefault="00DB45B4">
      <w:pPr>
        <w:ind w:left="1440"/>
        <w:jc w:val="both"/>
        <w:rPr>
          <w:sz w:val="22"/>
        </w:rPr>
      </w:pPr>
      <w:r>
        <w:rPr>
          <w:sz w:val="22"/>
        </w:rPr>
        <w:t xml:space="preserve">6.2       </w:t>
      </w:r>
      <w:hyperlink w:anchor="_Fire_Procedures" w:history="1">
        <w:r>
          <w:rPr>
            <w:rStyle w:val="Hyperlink"/>
            <w:sz w:val="22"/>
          </w:rPr>
          <w:t>Fire Procedures</w:t>
        </w:r>
      </w:hyperlink>
    </w:p>
    <w:p w:rsidR="00DB45B4" w:rsidRDefault="00DB45B4">
      <w:pPr>
        <w:ind w:left="1440"/>
        <w:jc w:val="both"/>
        <w:rPr>
          <w:sz w:val="22"/>
        </w:rPr>
      </w:pPr>
      <w:r>
        <w:rPr>
          <w:sz w:val="22"/>
        </w:rPr>
        <w:t xml:space="preserve">6.3       </w:t>
      </w:r>
      <w:hyperlink w:anchor="_Lifts" w:history="1">
        <w:r>
          <w:rPr>
            <w:rStyle w:val="Hyperlink"/>
            <w:sz w:val="22"/>
          </w:rPr>
          <w:t>Lifts</w:t>
        </w:r>
      </w:hyperlink>
    </w:p>
    <w:p w:rsidR="00DB45B4" w:rsidRDefault="00DB45B4">
      <w:pPr>
        <w:ind w:left="1440"/>
        <w:jc w:val="both"/>
        <w:rPr>
          <w:sz w:val="22"/>
        </w:rPr>
      </w:pPr>
      <w:r>
        <w:rPr>
          <w:sz w:val="22"/>
        </w:rPr>
        <w:t xml:space="preserve">6.4       </w:t>
      </w:r>
      <w:hyperlink w:anchor="_Electrical_Equipment_&amp;" w:history="1">
        <w:r>
          <w:rPr>
            <w:rStyle w:val="Hyperlink"/>
            <w:sz w:val="22"/>
          </w:rPr>
          <w:t>Electrical Equipment &amp; Appliances</w:t>
        </w:r>
      </w:hyperlink>
    </w:p>
    <w:p w:rsidR="00DB45B4" w:rsidRDefault="00DB45B4">
      <w:pPr>
        <w:ind w:left="1440"/>
        <w:jc w:val="both"/>
        <w:rPr>
          <w:sz w:val="22"/>
        </w:rPr>
      </w:pPr>
      <w:r>
        <w:rPr>
          <w:sz w:val="22"/>
        </w:rPr>
        <w:t xml:space="preserve">6.5       </w:t>
      </w:r>
      <w:hyperlink w:anchor="_Water_Systems" w:history="1">
        <w:r>
          <w:rPr>
            <w:rStyle w:val="Hyperlink"/>
            <w:sz w:val="22"/>
          </w:rPr>
          <w:t>Water Systems</w:t>
        </w:r>
      </w:hyperlink>
    </w:p>
    <w:p w:rsidR="00DB45B4" w:rsidRDefault="00DB45B4">
      <w:pPr>
        <w:ind w:left="1440"/>
        <w:jc w:val="both"/>
        <w:rPr>
          <w:sz w:val="22"/>
        </w:rPr>
      </w:pPr>
      <w:r>
        <w:rPr>
          <w:sz w:val="22"/>
        </w:rPr>
        <w:t>6.6</w:t>
      </w:r>
      <w:r w:rsidR="00D579E0">
        <w:rPr>
          <w:sz w:val="22"/>
        </w:rPr>
        <w:tab/>
      </w:r>
      <w:hyperlink w:anchor="_Communal_Rubbish_Chutes" w:history="1">
        <w:r>
          <w:rPr>
            <w:rStyle w:val="Hyperlink"/>
            <w:sz w:val="22"/>
          </w:rPr>
          <w:t>Communal Rubbish Chutes &amp; Storage Areas</w:t>
        </w:r>
      </w:hyperlink>
    </w:p>
    <w:p w:rsidR="00DB45B4" w:rsidRDefault="005335CA" w:rsidP="00734FE8">
      <w:pPr>
        <w:numPr>
          <w:ilvl w:val="1"/>
          <w:numId w:val="137"/>
        </w:numPr>
        <w:jc w:val="both"/>
        <w:rPr>
          <w:sz w:val="22"/>
        </w:rPr>
      </w:pPr>
      <w:hyperlink w:anchor="_Communal_Laundry_Areas" w:history="1">
        <w:r w:rsidR="00DB45B4">
          <w:rPr>
            <w:rStyle w:val="Hyperlink"/>
            <w:sz w:val="22"/>
          </w:rPr>
          <w:t>Communal Laundry Area</w:t>
        </w:r>
      </w:hyperlink>
    </w:p>
    <w:p w:rsidR="00DB45B4" w:rsidRDefault="00DB45B4">
      <w:pPr>
        <w:ind w:left="1440"/>
        <w:jc w:val="both"/>
        <w:rPr>
          <w:sz w:val="22"/>
        </w:rPr>
      </w:pPr>
      <w:r>
        <w:rPr>
          <w:sz w:val="22"/>
        </w:rPr>
        <w:t>6.8</w:t>
      </w:r>
      <w:r w:rsidR="00D579E0">
        <w:rPr>
          <w:sz w:val="22"/>
        </w:rPr>
        <w:tab/>
      </w:r>
      <w:hyperlink w:anchor="_Handling_&amp;_Lifting" w:history="1">
        <w:r>
          <w:rPr>
            <w:rStyle w:val="Hyperlink"/>
            <w:sz w:val="22"/>
          </w:rPr>
          <w:t>Handling &amp; Lifting</w:t>
        </w:r>
      </w:hyperlink>
    </w:p>
    <w:p w:rsidR="00DB45B4" w:rsidRDefault="00DB45B4">
      <w:pPr>
        <w:ind w:left="1440"/>
        <w:jc w:val="both"/>
        <w:rPr>
          <w:sz w:val="22"/>
        </w:rPr>
      </w:pPr>
      <w:r>
        <w:rPr>
          <w:sz w:val="22"/>
        </w:rPr>
        <w:t>6.9</w:t>
      </w:r>
      <w:r w:rsidR="00D579E0">
        <w:rPr>
          <w:sz w:val="22"/>
        </w:rPr>
        <w:tab/>
      </w:r>
      <w:hyperlink w:anchor="_Adaptations_to_Residents'" w:history="1">
        <w:r>
          <w:rPr>
            <w:rStyle w:val="Hyperlink"/>
            <w:sz w:val="22"/>
          </w:rPr>
          <w:t>Adaptations to Residents' Homes</w:t>
        </w:r>
      </w:hyperlink>
    </w:p>
    <w:p w:rsidR="00DB45B4" w:rsidRDefault="00DB45B4">
      <w:pPr>
        <w:ind w:left="1440"/>
        <w:jc w:val="both"/>
        <w:rPr>
          <w:sz w:val="22"/>
        </w:rPr>
      </w:pPr>
      <w:r>
        <w:rPr>
          <w:sz w:val="22"/>
        </w:rPr>
        <w:t>6.10</w:t>
      </w:r>
      <w:r w:rsidR="00D579E0">
        <w:rPr>
          <w:sz w:val="22"/>
        </w:rPr>
        <w:tab/>
      </w:r>
      <w:hyperlink w:anchor="_Communal_Bathing_&amp;" w:history="1">
        <w:r>
          <w:rPr>
            <w:rStyle w:val="Hyperlink"/>
            <w:sz w:val="22"/>
          </w:rPr>
          <w:t>Communal Bathing &amp; Toilet Areas</w:t>
        </w:r>
      </w:hyperlink>
    </w:p>
    <w:p w:rsidR="00DB45B4" w:rsidRDefault="00DB45B4">
      <w:pPr>
        <w:ind w:left="1440"/>
        <w:jc w:val="both"/>
        <w:rPr>
          <w:sz w:val="22"/>
        </w:rPr>
      </w:pPr>
      <w:r>
        <w:rPr>
          <w:sz w:val="22"/>
        </w:rPr>
        <w:t>6.11</w:t>
      </w:r>
      <w:r w:rsidR="00D579E0">
        <w:rPr>
          <w:sz w:val="22"/>
        </w:rPr>
        <w:tab/>
      </w:r>
      <w:hyperlink w:anchor="_Resident's_Handbook" w:history="1">
        <w:r>
          <w:rPr>
            <w:rStyle w:val="Hyperlink"/>
            <w:sz w:val="22"/>
          </w:rPr>
          <w:t>Resident's Handbook</w:t>
        </w:r>
      </w:hyperlink>
    </w:p>
    <w:p w:rsidR="00DB45B4" w:rsidRDefault="00DB45B4">
      <w:pPr>
        <w:ind w:left="1440"/>
        <w:jc w:val="both"/>
        <w:rPr>
          <w:sz w:val="22"/>
        </w:rPr>
      </w:pPr>
      <w:r>
        <w:rPr>
          <w:sz w:val="22"/>
        </w:rPr>
        <w:t>6.12</w:t>
      </w:r>
      <w:r w:rsidR="00D579E0">
        <w:rPr>
          <w:sz w:val="22"/>
        </w:rPr>
        <w:tab/>
      </w:r>
      <w:hyperlink w:anchor="_Medication" w:history="1">
        <w:r>
          <w:rPr>
            <w:rStyle w:val="Hyperlink"/>
            <w:sz w:val="22"/>
          </w:rPr>
          <w:t>Medication</w:t>
        </w:r>
      </w:hyperlink>
    </w:p>
    <w:p w:rsidR="00DB45B4" w:rsidRDefault="00DB45B4">
      <w:pPr>
        <w:pStyle w:val="EndnoteText"/>
        <w:ind w:firstLine="1418"/>
        <w:rPr>
          <w:sz w:val="22"/>
        </w:rPr>
      </w:pPr>
      <w:r>
        <w:rPr>
          <w:sz w:val="22"/>
        </w:rPr>
        <w:t>6.13</w:t>
      </w:r>
      <w:r w:rsidR="00D579E0">
        <w:rPr>
          <w:sz w:val="22"/>
        </w:rPr>
        <w:tab/>
      </w:r>
      <w:hyperlink w:anchor="_Clinical_Waste" w:history="1">
        <w:r>
          <w:rPr>
            <w:rStyle w:val="Hyperlink"/>
            <w:sz w:val="22"/>
          </w:rPr>
          <w:t>Clinical Waste</w:t>
        </w:r>
      </w:hyperlink>
    </w:p>
    <w:p w:rsidR="00DB45B4" w:rsidRDefault="00DB45B4">
      <w:pPr>
        <w:rPr>
          <w:sz w:val="22"/>
        </w:rPr>
      </w:pPr>
      <w:r>
        <w:rPr>
          <w:sz w:val="22"/>
        </w:rPr>
        <w:br w:type="page"/>
      </w:r>
    </w:p>
    <w:p w:rsidR="00DB45B4" w:rsidRDefault="00DB45B4">
      <w:pPr>
        <w:pStyle w:val="Heading3"/>
        <w:jc w:val="left"/>
        <w:rPr>
          <w:u w:val="none"/>
        </w:rPr>
      </w:pPr>
      <w:bookmarkStart w:id="6" w:name="_7.__"/>
      <w:bookmarkEnd w:id="6"/>
      <w:r>
        <w:rPr>
          <w:u w:val="none"/>
        </w:rPr>
        <w:lastRenderedPageBreak/>
        <w:t xml:space="preserve">        7.         Appendices</w:t>
      </w:r>
    </w:p>
    <w:p w:rsidR="00DB45B4" w:rsidRDefault="00DB45B4">
      <w:pPr>
        <w:rPr>
          <w:sz w:val="22"/>
        </w:rPr>
      </w:pPr>
    </w:p>
    <w:p w:rsidR="00DB45B4" w:rsidRDefault="00DB45B4">
      <w:pPr>
        <w:pStyle w:val="BodyText"/>
        <w:spacing w:line="240" w:lineRule="auto"/>
        <w:ind w:left="1440"/>
        <w:rPr>
          <w:sz w:val="22"/>
        </w:rPr>
      </w:pPr>
      <w:r>
        <w:rPr>
          <w:sz w:val="22"/>
        </w:rPr>
        <w:t>Appendix 01</w:t>
      </w:r>
      <w:r>
        <w:rPr>
          <w:sz w:val="22"/>
        </w:rPr>
        <w:tab/>
      </w:r>
      <w:hyperlink w:anchor="_Appendix_01_-" w:history="1">
        <w:r>
          <w:rPr>
            <w:rStyle w:val="Hyperlink"/>
            <w:sz w:val="22"/>
          </w:rPr>
          <w:t>Pre-Audit Questionnaire</w:t>
        </w:r>
      </w:hyperlink>
    </w:p>
    <w:p w:rsidR="00DB45B4" w:rsidRDefault="00DB45B4">
      <w:pPr>
        <w:pStyle w:val="BodyText"/>
        <w:spacing w:line="240" w:lineRule="auto"/>
        <w:ind w:left="1440"/>
        <w:rPr>
          <w:sz w:val="22"/>
        </w:rPr>
      </w:pPr>
      <w:r>
        <w:rPr>
          <w:sz w:val="22"/>
        </w:rPr>
        <w:t>Appendix 02</w:t>
      </w:r>
      <w:r>
        <w:rPr>
          <w:sz w:val="22"/>
        </w:rPr>
        <w:tab/>
      </w:r>
      <w:hyperlink w:anchor="_Fire_Safety_Log" w:history="1">
        <w:r>
          <w:rPr>
            <w:rStyle w:val="Hyperlink"/>
            <w:sz w:val="22"/>
          </w:rPr>
          <w:t>Example of Fire Safety Log Book</w:t>
        </w:r>
      </w:hyperlink>
    </w:p>
    <w:p w:rsidR="00DB45B4" w:rsidRDefault="00DB45B4">
      <w:pPr>
        <w:pStyle w:val="BodyText"/>
        <w:spacing w:line="240" w:lineRule="auto"/>
        <w:ind w:left="1440"/>
        <w:rPr>
          <w:sz w:val="22"/>
        </w:rPr>
      </w:pPr>
      <w:r>
        <w:rPr>
          <w:sz w:val="22"/>
        </w:rPr>
        <w:t>Appendix 03</w:t>
      </w:r>
      <w:r>
        <w:rPr>
          <w:sz w:val="22"/>
        </w:rPr>
        <w:tab/>
      </w:r>
      <w:hyperlink w:anchor="_Appendix_03_-" w:history="1">
        <w:r>
          <w:rPr>
            <w:rStyle w:val="Hyperlink"/>
            <w:sz w:val="22"/>
          </w:rPr>
          <w:t>Safety Inspections Checklist and Report Form</w:t>
        </w:r>
      </w:hyperlink>
    </w:p>
    <w:p w:rsidR="00DB45B4" w:rsidRDefault="00DB45B4">
      <w:pPr>
        <w:pStyle w:val="BodyText"/>
        <w:spacing w:line="240" w:lineRule="auto"/>
        <w:ind w:left="1440"/>
        <w:rPr>
          <w:sz w:val="22"/>
        </w:rPr>
      </w:pPr>
      <w:r>
        <w:rPr>
          <w:sz w:val="22"/>
        </w:rPr>
        <w:t>Appendix 04</w:t>
      </w:r>
      <w:r>
        <w:rPr>
          <w:sz w:val="22"/>
        </w:rPr>
        <w:tab/>
      </w:r>
      <w:hyperlink w:anchor="_Appendix_04_–_3" w:history="1">
        <w:r>
          <w:rPr>
            <w:rStyle w:val="Hyperlink"/>
            <w:sz w:val="22"/>
          </w:rPr>
          <w:t>Near Miss Report Form</w:t>
        </w:r>
      </w:hyperlink>
    </w:p>
    <w:p w:rsidR="00DB45B4" w:rsidRDefault="00DB45B4">
      <w:pPr>
        <w:pStyle w:val="BodyText"/>
        <w:spacing w:line="240" w:lineRule="auto"/>
        <w:ind w:left="1440"/>
        <w:rPr>
          <w:sz w:val="22"/>
        </w:rPr>
      </w:pPr>
      <w:r>
        <w:rPr>
          <w:sz w:val="22"/>
        </w:rPr>
        <w:t>Appendix 05</w:t>
      </w:r>
      <w:r>
        <w:rPr>
          <w:sz w:val="22"/>
        </w:rPr>
        <w:tab/>
      </w:r>
      <w:hyperlink w:anchor="_Appendix_05_–_1" w:history="1">
        <w:r>
          <w:rPr>
            <w:rStyle w:val="Hyperlink"/>
            <w:sz w:val="22"/>
          </w:rPr>
          <w:t>Accident Book</w:t>
        </w:r>
      </w:hyperlink>
    </w:p>
    <w:p w:rsidR="00DB45B4" w:rsidRDefault="00DB45B4">
      <w:pPr>
        <w:pStyle w:val="BodyText"/>
        <w:spacing w:line="240" w:lineRule="auto"/>
        <w:ind w:left="1440"/>
        <w:rPr>
          <w:sz w:val="22"/>
        </w:rPr>
      </w:pPr>
      <w:r>
        <w:rPr>
          <w:sz w:val="22"/>
        </w:rPr>
        <w:t>Appendix 06</w:t>
      </w:r>
      <w:r>
        <w:rPr>
          <w:sz w:val="22"/>
        </w:rPr>
        <w:tab/>
      </w:r>
      <w:hyperlink w:anchor="_Appendix_06_-" w:history="1">
        <w:r>
          <w:rPr>
            <w:rStyle w:val="Hyperlink"/>
            <w:sz w:val="22"/>
          </w:rPr>
          <w:t>Accident/Incident Report Form</w:t>
        </w:r>
      </w:hyperlink>
    </w:p>
    <w:p w:rsidR="00DB45B4" w:rsidRDefault="00DB45B4">
      <w:pPr>
        <w:pStyle w:val="BodyText"/>
        <w:spacing w:line="240" w:lineRule="auto"/>
        <w:ind w:left="1440"/>
        <w:rPr>
          <w:sz w:val="22"/>
        </w:rPr>
      </w:pPr>
      <w:r>
        <w:rPr>
          <w:sz w:val="22"/>
        </w:rPr>
        <w:t>Appendix 07</w:t>
      </w:r>
      <w:r>
        <w:rPr>
          <w:sz w:val="22"/>
        </w:rPr>
        <w:tab/>
      </w:r>
      <w:hyperlink w:anchor="_Appendix_07_–" w:history="1">
        <w:r>
          <w:rPr>
            <w:rStyle w:val="Hyperlink"/>
            <w:sz w:val="22"/>
          </w:rPr>
          <w:t>Accident Report (RIDDOR Example)</w:t>
        </w:r>
      </w:hyperlink>
    </w:p>
    <w:p w:rsidR="00DB45B4" w:rsidRDefault="00DB45B4">
      <w:pPr>
        <w:pStyle w:val="BodyText"/>
        <w:spacing w:line="240" w:lineRule="auto"/>
        <w:ind w:left="1440"/>
        <w:rPr>
          <w:sz w:val="22"/>
        </w:rPr>
      </w:pPr>
      <w:r>
        <w:rPr>
          <w:sz w:val="22"/>
        </w:rPr>
        <w:t>Appendix 08</w:t>
      </w:r>
      <w:r>
        <w:rPr>
          <w:sz w:val="22"/>
        </w:rPr>
        <w:tab/>
      </w:r>
      <w:hyperlink w:anchor="_Appendix_08_–" w:history="1">
        <w:r>
          <w:rPr>
            <w:rStyle w:val="Hyperlink"/>
            <w:sz w:val="22"/>
          </w:rPr>
          <w:t>Personal Safety</w:t>
        </w:r>
      </w:hyperlink>
    </w:p>
    <w:p w:rsidR="00DB45B4" w:rsidRDefault="00DB45B4">
      <w:pPr>
        <w:pStyle w:val="BodyText"/>
        <w:spacing w:line="240" w:lineRule="auto"/>
        <w:ind w:left="1440"/>
        <w:rPr>
          <w:sz w:val="22"/>
        </w:rPr>
      </w:pPr>
      <w:r>
        <w:rPr>
          <w:sz w:val="22"/>
        </w:rPr>
        <w:t>Appendix 09</w:t>
      </w:r>
      <w:r>
        <w:rPr>
          <w:sz w:val="22"/>
        </w:rPr>
        <w:tab/>
      </w:r>
      <w:hyperlink w:anchor="_Appendix_09_–" w:history="1">
        <w:r>
          <w:rPr>
            <w:rStyle w:val="Hyperlink"/>
            <w:sz w:val="22"/>
          </w:rPr>
          <w:t>Example Lone Working Policy</w:t>
        </w:r>
      </w:hyperlink>
    </w:p>
    <w:p w:rsidR="00DB45B4" w:rsidRDefault="00DB45B4">
      <w:pPr>
        <w:pStyle w:val="BodyText"/>
        <w:spacing w:line="240" w:lineRule="auto"/>
        <w:ind w:left="1440"/>
        <w:rPr>
          <w:sz w:val="22"/>
        </w:rPr>
      </w:pPr>
      <w:r>
        <w:rPr>
          <w:sz w:val="22"/>
        </w:rPr>
        <w:t>Appendix 10</w:t>
      </w:r>
      <w:r>
        <w:rPr>
          <w:sz w:val="22"/>
        </w:rPr>
        <w:tab/>
      </w:r>
      <w:hyperlink w:anchor="_Appendix_10_–" w:history="1">
        <w:r>
          <w:rPr>
            <w:rStyle w:val="Hyperlink"/>
            <w:sz w:val="22"/>
          </w:rPr>
          <w:t>COSHH Request Letter for Hazard Information from Suppliers</w:t>
        </w:r>
      </w:hyperlink>
    </w:p>
    <w:p w:rsidR="00DB45B4" w:rsidRDefault="00DB45B4">
      <w:pPr>
        <w:pStyle w:val="BodyText"/>
        <w:spacing w:line="240" w:lineRule="auto"/>
        <w:ind w:left="1440"/>
        <w:rPr>
          <w:sz w:val="22"/>
        </w:rPr>
      </w:pPr>
      <w:r>
        <w:rPr>
          <w:sz w:val="22"/>
        </w:rPr>
        <w:t>Appendix 11</w:t>
      </w:r>
      <w:r>
        <w:rPr>
          <w:sz w:val="22"/>
        </w:rPr>
        <w:tab/>
      </w:r>
      <w:hyperlink w:anchor="_Appendix_11_–" w:history="1">
        <w:r>
          <w:rPr>
            <w:rStyle w:val="Hyperlink"/>
            <w:sz w:val="22"/>
          </w:rPr>
          <w:t>VDU Workstation Set-Up, Checklist and Risk Assessment</w:t>
        </w:r>
      </w:hyperlink>
    </w:p>
    <w:p w:rsidR="00DB45B4" w:rsidRDefault="00DB45B4">
      <w:pPr>
        <w:pStyle w:val="BodyText"/>
        <w:spacing w:line="240" w:lineRule="auto"/>
        <w:ind w:left="1440"/>
        <w:rPr>
          <w:sz w:val="22"/>
        </w:rPr>
      </w:pPr>
      <w:r>
        <w:rPr>
          <w:sz w:val="22"/>
        </w:rPr>
        <w:t>Appendix 12</w:t>
      </w:r>
      <w:r>
        <w:rPr>
          <w:sz w:val="22"/>
        </w:rPr>
        <w:tab/>
      </w:r>
      <w:hyperlink w:anchor="_Appendix_12_–" w:history="1">
        <w:r>
          <w:rPr>
            <w:rStyle w:val="Hyperlink"/>
            <w:sz w:val="22"/>
          </w:rPr>
          <w:t>Example Vehicle Declaration Form</w:t>
        </w:r>
      </w:hyperlink>
    </w:p>
    <w:p w:rsidR="00DB45B4" w:rsidRDefault="00DB45B4">
      <w:pPr>
        <w:pStyle w:val="BodyText"/>
        <w:spacing w:line="240" w:lineRule="auto"/>
        <w:ind w:left="1440"/>
        <w:rPr>
          <w:sz w:val="22"/>
        </w:rPr>
      </w:pPr>
      <w:r>
        <w:rPr>
          <w:sz w:val="22"/>
        </w:rPr>
        <w:t>Appendix 13</w:t>
      </w:r>
      <w:r>
        <w:rPr>
          <w:sz w:val="22"/>
        </w:rPr>
        <w:tab/>
      </w:r>
      <w:hyperlink w:anchor="_Appendix_13_–" w:history="1">
        <w:r>
          <w:rPr>
            <w:rStyle w:val="Hyperlink"/>
            <w:sz w:val="22"/>
          </w:rPr>
          <w:t>Driving at Work</w:t>
        </w:r>
      </w:hyperlink>
    </w:p>
    <w:p w:rsidR="00DB45B4" w:rsidRDefault="00DB45B4">
      <w:pPr>
        <w:pStyle w:val="BodyText"/>
        <w:spacing w:line="240" w:lineRule="auto"/>
        <w:ind w:left="1440"/>
        <w:rPr>
          <w:sz w:val="22"/>
        </w:rPr>
      </w:pPr>
      <w:r>
        <w:rPr>
          <w:sz w:val="22"/>
        </w:rPr>
        <w:t>Appendix 14</w:t>
      </w:r>
      <w:r>
        <w:rPr>
          <w:sz w:val="22"/>
        </w:rPr>
        <w:tab/>
      </w:r>
      <w:hyperlink w:anchor="_Appendix_14_–" w:history="1">
        <w:r>
          <w:rPr>
            <w:rStyle w:val="Hyperlink"/>
            <w:sz w:val="22"/>
          </w:rPr>
          <w:t>Example of an Appropriate ‘No Smoking’ Sign</w:t>
        </w:r>
      </w:hyperlink>
    </w:p>
    <w:p w:rsidR="00DB45B4" w:rsidRDefault="00DB45B4">
      <w:pPr>
        <w:pStyle w:val="BodyText"/>
        <w:spacing w:line="240" w:lineRule="auto"/>
        <w:ind w:left="1440"/>
        <w:rPr>
          <w:sz w:val="22"/>
        </w:rPr>
      </w:pPr>
      <w:r>
        <w:rPr>
          <w:sz w:val="22"/>
        </w:rPr>
        <w:t>Appendix 15</w:t>
      </w:r>
      <w:r>
        <w:rPr>
          <w:sz w:val="22"/>
        </w:rPr>
        <w:tab/>
      </w:r>
      <w:hyperlink w:anchor="_Appendix_15_–" w:history="1">
        <w:r>
          <w:rPr>
            <w:rStyle w:val="Hyperlink"/>
            <w:sz w:val="22"/>
          </w:rPr>
          <w:t>Handling of Blood, Body Fluids and Sharps</w:t>
        </w:r>
      </w:hyperlink>
    </w:p>
    <w:p w:rsidR="00DB45B4" w:rsidRDefault="00DB45B4">
      <w:pPr>
        <w:pStyle w:val="BodyText"/>
        <w:spacing w:line="240" w:lineRule="auto"/>
        <w:ind w:left="1440"/>
        <w:rPr>
          <w:sz w:val="22"/>
        </w:rPr>
      </w:pPr>
      <w:r>
        <w:rPr>
          <w:sz w:val="22"/>
        </w:rPr>
        <w:t>Appendix 16</w:t>
      </w:r>
      <w:r>
        <w:rPr>
          <w:sz w:val="22"/>
        </w:rPr>
        <w:tab/>
      </w:r>
      <w:hyperlink w:anchor="_Appendix_16_–" w:history="1">
        <w:r>
          <w:rPr>
            <w:rStyle w:val="Hyperlink"/>
            <w:sz w:val="22"/>
          </w:rPr>
          <w:t>HSE Stress Management Standards</w:t>
        </w:r>
      </w:hyperlink>
    </w:p>
    <w:p w:rsidR="00DB45B4" w:rsidRDefault="00DB45B4">
      <w:pPr>
        <w:pStyle w:val="BodyText"/>
        <w:spacing w:line="240" w:lineRule="auto"/>
        <w:ind w:left="1440"/>
        <w:rPr>
          <w:sz w:val="22"/>
        </w:rPr>
      </w:pPr>
      <w:r>
        <w:rPr>
          <w:sz w:val="22"/>
        </w:rPr>
        <w:t>Appendix 17</w:t>
      </w:r>
      <w:r>
        <w:rPr>
          <w:sz w:val="22"/>
        </w:rPr>
        <w:tab/>
      </w:r>
      <w:hyperlink w:anchor="_Appendix_17_-" w:history="1">
        <w:r>
          <w:rPr>
            <w:rStyle w:val="Hyperlink"/>
            <w:sz w:val="22"/>
          </w:rPr>
          <w:t>Example Stress Policy</w:t>
        </w:r>
      </w:hyperlink>
    </w:p>
    <w:p w:rsidR="00DB45B4" w:rsidRDefault="00DB45B4">
      <w:pPr>
        <w:pStyle w:val="BodyText"/>
        <w:spacing w:line="240" w:lineRule="auto"/>
        <w:ind w:left="1440"/>
        <w:rPr>
          <w:sz w:val="22"/>
        </w:rPr>
      </w:pPr>
      <w:r>
        <w:rPr>
          <w:sz w:val="22"/>
        </w:rPr>
        <w:t>Appendix 18</w:t>
      </w:r>
      <w:r>
        <w:rPr>
          <w:sz w:val="22"/>
        </w:rPr>
        <w:tab/>
      </w:r>
      <w:hyperlink w:anchor="_Appendix_18_-" w:history="1">
        <w:r>
          <w:rPr>
            <w:rStyle w:val="Hyperlink"/>
            <w:sz w:val="22"/>
          </w:rPr>
          <w:t>Occupational Health</w:t>
        </w:r>
      </w:hyperlink>
    </w:p>
    <w:p w:rsidR="00DB45B4" w:rsidRDefault="00DB45B4">
      <w:pPr>
        <w:pStyle w:val="BodyText"/>
        <w:spacing w:line="240" w:lineRule="auto"/>
        <w:ind w:left="1440"/>
        <w:rPr>
          <w:sz w:val="22"/>
        </w:rPr>
      </w:pPr>
      <w:r>
        <w:rPr>
          <w:sz w:val="22"/>
        </w:rPr>
        <w:t xml:space="preserve">Appendix 19 </w:t>
      </w:r>
      <w:r>
        <w:rPr>
          <w:sz w:val="22"/>
        </w:rPr>
        <w:tab/>
      </w:r>
      <w:hyperlink w:anchor="_Appendix_19_–" w:history="1">
        <w:r>
          <w:rPr>
            <w:rStyle w:val="Hyperlink"/>
            <w:sz w:val="22"/>
          </w:rPr>
          <w:t>Infectious Diseases</w:t>
        </w:r>
      </w:hyperlink>
    </w:p>
    <w:p w:rsidR="00DB45B4" w:rsidRDefault="00DB45B4">
      <w:pPr>
        <w:pStyle w:val="BodyText"/>
        <w:spacing w:line="240" w:lineRule="auto"/>
        <w:ind w:left="1440"/>
        <w:rPr>
          <w:sz w:val="22"/>
        </w:rPr>
      </w:pPr>
      <w:r>
        <w:rPr>
          <w:sz w:val="22"/>
        </w:rPr>
        <w:t xml:space="preserve">Appendix 20 </w:t>
      </w:r>
      <w:r>
        <w:rPr>
          <w:sz w:val="22"/>
        </w:rPr>
        <w:tab/>
      </w:r>
      <w:hyperlink w:anchor="_Appendix_20_–" w:history="1">
        <w:r>
          <w:rPr>
            <w:rStyle w:val="Hyperlink"/>
            <w:sz w:val="22"/>
          </w:rPr>
          <w:t xml:space="preserve">EVH Guidance on </w:t>
        </w:r>
        <w:proofErr w:type="spellStart"/>
        <w:r>
          <w:rPr>
            <w:rStyle w:val="Hyperlink"/>
            <w:sz w:val="22"/>
          </w:rPr>
          <w:t>Homeworking</w:t>
        </w:r>
        <w:proofErr w:type="spellEnd"/>
      </w:hyperlink>
    </w:p>
    <w:p w:rsidR="00DB45B4" w:rsidRDefault="00DB45B4">
      <w:pPr>
        <w:pStyle w:val="BodyText"/>
        <w:spacing w:line="240" w:lineRule="auto"/>
        <w:ind w:left="1440"/>
        <w:rPr>
          <w:sz w:val="22"/>
        </w:rPr>
      </w:pPr>
      <w:r>
        <w:rPr>
          <w:sz w:val="22"/>
        </w:rPr>
        <w:t xml:space="preserve">Appendix 21 </w:t>
      </w:r>
      <w:r>
        <w:rPr>
          <w:sz w:val="22"/>
        </w:rPr>
        <w:tab/>
      </w:r>
      <w:hyperlink w:anchor="_Appendix_21_–" w:history="1">
        <w:r>
          <w:rPr>
            <w:rStyle w:val="Hyperlink"/>
            <w:sz w:val="22"/>
          </w:rPr>
          <w:t>Manual Handling Operations Guidelines</w:t>
        </w:r>
      </w:hyperlink>
    </w:p>
    <w:p w:rsidR="00DB45B4" w:rsidRDefault="00DB45B4">
      <w:pPr>
        <w:pStyle w:val="BodyText"/>
        <w:spacing w:line="240" w:lineRule="auto"/>
        <w:ind w:left="1440"/>
        <w:rPr>
          <w:sz w:val="22"/>
        </w:rPr>
      </w:pPr>
      <w:r>
        <w:rPr>
          <w:sz w:val="22"/>
        </w:rPr>
        <w:t>Appendix 22</w:t>
      </w:r>
      <w:r>
        <w:rPr>
          <w:sz w:val="22"/>
        </w:rPr>
        <w:tab/>
      </w:r>
      <w:hyperlink w:anchor="_Appendix_22_–" w:history="1">
        <w:r>
          <w:rPr>
            <w:rStyle w:val="Hyperlink"/>
            <w:sz w:val="22"/>
          </w:rPr>
          <w:t>Ladder Inspection Checklist</w:t>
        </w:r>
      </w:hyperlink>
    </w:p>
    <w:p w:rsidR="00DB45B4" w:rsidRDefault="00DB45B4">
      <w:pPr>
        <w:pStyle w:val="BodyText"/>
        <w:spacing w:line="240" w:lineRule="auto"/>
        <w:ind w:left="1440"/>
        <w:rPr>
          <w:sz w:val="22"/>
        </w:rPr>
      </w:pPr>
      <w:r>
        <w:rPr>
          <w:sz w:val="22"/>
        </w:rPr>
        <w:t>Appendix 23</w:t>
      </w:r>
      <w:r>
        <w:rPr>
          <w:sz w:val="22"/>
        </w:rPr>
        <w:tab/>
      </w:r>
      <w:hyperlink w:anchor="_Appendix_23_–" w:history="1">
        <w:r>
          <w:rPr>
            <w:rStyle w:val="Hyperlink"/>
            <w:sz w:val="22"/>
          </w:rPr>
          <w:t>Clinical Waste Definitions</w:t>
        </w:r>
      </w:hyperlink>
    </w:p>
    <w:p w:rsidR="00DB45B4" w:rsidRDefault="00DB45B4">
      <w:pPr>
        <w:pStyle w:val="BodyText"/>
        <w:spacing w:line="240" w:lineRule="auto"/>
        <w:ind w:left="1440"/>
        <w:rPr>
          <w:sz w:val="22"/>
        </w:rPr>
      </w:pPr>
      <w:r>
        <w:rPr>
          <w:sz w:val="22"/>
        </w:rPr>
        <w:t>Appendix 24</w:t>
      </w:r>
      <w:r>
        <w:rPr>
          <w:sz w:val="22"/>
        </w:rPr>
        <w:tab/>
      </w:r>
      <w:hyperlink w:anchor="_Appendix_24_–" w:history="1">
        <w:r>
          <w:rPr>
            <w:rStyle w:val="Hyperlink"/>
            <w:sz w:val="22"/>
          </w:rPr>
          <w:t>Job Card</w:t>
        </w:r>
      </w:hyperlink>
    </w:p>
    <w:p w:rsidR="00DB45B4" w:rsidRDefault="00DB45B4">
      <w:pPr>
        <w:ind w:left="1440"/>
        <w:rPr>
          <w:sz w:val="22"/>
        </w:rPr>
      </w:pPr>
      <w:r>
        <w:rPr>
          <w:sz w:val="22"/>
        </w:rPr>
        <w:t xml:space="preserve">Appendix 25 </w:t>
      </w:r>
      <w:r>
        <w:rPr>
          <w:sz w:val="22"/>
        </w:rPr>
        <w:tab/>
      </w:r>
      <w:hyperlink w:anchor="_Appendix_25_–" w:history="1">
        <w:r>
          <w:rPr>
            <w:rStyle w:val="Hyperlink"/>
            <w:sz w:val="22"/>
          </w:rPr>
          <w:t>Job Card (Completed Example)</w:t>
        </w:r>
      </w:hyperlink>
    </w:p>
    <w:p w:rsidR="00DB45B4" w:rsidRDefault="00DB45B4">
      <w:pPr>
        <w:ind w:left="1440"/>
        <w:rPr>
          <w:sz w:val="22"/>
        </w:rPr>
      </w:pPr>
      <w:r>
        <w:rPr>
          <w:sz w:val="22"/>
        </w:rPr>
        <w:t>Appendix 26</w:t>
      </w:r>
      <w:r>
        <w:rPr>
          <w:sz w:val="22"/>
        </w:rPr>
        <w:tab/>
      </w:r>
      <w:hyperlink w:anchor="_Appendix_26_–" w:history="1">
        <w:r>
          <w:rPr>
            <w:rStyle w:val="Hyperlink"/>
            <w:sz w:val="22"/>
          </w:rPr>
          <w:t>Sample Blank Risk Assessment Form</w:t>
        </w:r>
      </w:hyperlink>
    </w:p>
    <w:p w:rsidR="00DB45B4" w:rsidRDefault="00DB45B4">
      <w:pPr>
        <w:ind w:left="1440"/>
        <w:rPr>
          <w:sz w:val="22"/>
        </w:rPr>
      </w:pPr>
      <w:r>
        <w:rPr>
          <w:sz w:val="22"/>
        </w:rPr>
        <w:t>Appendix 27</w:t>
      </w:r>
      <w:r>
        <w:rPr>
          <w:sz w:val="22"/>
        </w:rPr>
        <w:tab/>
      </w:r>
      <w:hyperlink w:anchor="_Appendix_27_–" w:history="1">
        <w:r>
          <w:rPr>
            <w:rStyle w:val="Hyperlink"/>
            <w:sz w:val="22"/>
          </w:rPr>
          <w:t>Example Risk Assessment Register</w:t>
        </w:r>
      </w:hyperlink>
    </w:p>
    <w:p w:rsidR="00DB45B4" w:rsidRDefault="00DB45B4">
      <w:pPr>
        <w:ind w:left="1440"/>
        <w:rPr>
          <w:sz w:val="22"/>
        </w:rPr>
      </w:pPr>
      <w:r>
        <w:rPr>
          <w:sz w:val="22"/>
        </w:rPr>
        <w:t xml:space="preserve">Appendix 28 </w:t>
      </w:r>
      <w:r>
        <w:rPr>
          <w:sz w:val="22"/>
        </w:rPr>
        <w:tab/>
      </w:r>
      <w:hyperlink w:anchor="_Appendix_28_–" w:history="1">
        <w:r>
          <w:rPr>
            <w:rStyle w:val="Hyperlink"/>
            <w:sz w:val="22"/>
          </w:rPr>
          <w:t xml:space="preserve">HSE Example Completed Risk Assessment for Office Based </w:t>
        </w:r>
        <w:proofErr w:type="gramStart"/>
        <w:r>
          <w:rPr>
            <w:rStyle w:val="Hyperlink"/>
            <w:sz w:val="22"/>
          </w:rPr>
          <w:t>Wo</w:t>
        </w:r>
        <w:proofErr w:type="gramEnd"/>
      </w:hyperlink>
      <w:r>
        <w:rPr>
          <w:sz w:val="22"/>
        </w:rPr>
        <w:t>rk</w:t>
      </w:r>
    </w:p>
    <w:p w:rsidR="00DB45B4" w:rsidRDefault="00DB45B4">
      <w:pPr>
        <w:ind w:left="1440"/>
        <w:rPr>
          <w:sz w:val="22"/>
        </w:rPr>
      </w:pPr>
      <w:r>
        <w:rPr>
          <w:sz w:val="22"/>
        </w:rPr>
        <w:t>Appendix 29</w:t>
      </w:r>
      <w:r>
        <w:rPr>
          <w:sz w:val="22"/>
        </w:rPr>
        <w:tab/>
      </w:r>
      <w:hyperlink w:anchor="_APPENDIX_29_–" w:history="1">
        <w:r>
          <w:rPr>
            <w:rStyle w:val="Hyperlink"/>
            <w:sz w:val="22"/>
          </w:rPr>
          <w:t>EVH General Risk Assessment Model</w:t>
        </w:r>
      </w:hyperlink>
    </w:p>
    <w:p w:rsidR="00DB45B4" w:rsidRDefault="00DB45B4">
      <w:pPr>
        <w:ind w:left="1440"/>
        <w:rPr>
          <w:sz w:val="22"/>
        </w:rPr>
      </w:pPr>
      <w:r>
        <w:rPr>
          <w:sz w:val="22"/>
        </w:rPr>
        <w:t>Appendix 30</w:t>
      </w:r>
      <w:r>
        <w:rPr>
          <w:sz w:val="22"/>
        </w:rPr>
        <w:tab/>
      </w:r>
      <w:hyperlink w:anchor="_Appendix_30_–" w:history="1">
        <w:r>
          <w:rPr>
            <w:rStyle w:val="Hyperlink"/>
            <w:sz w:val="22"/>
          </w:rPr>
          <w:t>First Aid Provision</w:t>
        </w:r>
      </w:hyperlink>
    </w:p>
    <w:p w:rsidR="008B0972" w:rsidRDefault="008B0972" w:rsidP="008B0972">
      <w:pPr>
        <w:ind w:left="2880" w:hanging="1440"/>
        <w:rPr>
          <w:sz w:val="22"/>
        </w:rPr>
      </w:pPr>
      <w:r>
        <w:rPr>
          <w:sz w:val="22"/>
        </w:rPr>
        <w:t>Appendix 31</w:t>
      </w:r>
      <w:r>
        <w:rPr>
          <w:sz w:val="22"/>
        </w:rPr>
        <w:tab/>
      </w:r>
      <w:hyperlink w:anchor="_Hot_and_cold" w:history="1">
        <w:r>
          <w:rPr>
            <w:rStyle w:val="Hyperlink"/>
            <w:sz w:val="22"/>
          </w:rPr>
          <w:t>Recommended Inspection Frequencies for At Risk Systems (</w:t>
        </w:r>
        <w:proofErr w:type="spellStart"/>
        <w:r>
          <w:rPr>
            <w:rStyle w:val="Hyperlink"/>
            <w:sz w:val="22"/>
          </w:rPr>
          <w:t>Legionella</w:t>
        </w:r>
        <w:proofErr w:type="spellEnd"/>
        <w:r>
          <w:rPr>
            <w:rStyle w:val="Hyperlink"/>
            <w:sz w:val="22"/>
          </w:rPr>
          <w:t>)</w:t>
        </w:r>
      </w:hyperlink>
    </w:p>
    <w:p w:rsidR="00DB45B4" w:rsidRDefault="008B0972">
      <w:pPr>
        <w:ind w:left="2880" w:hanging="1440"/>
        <w:rPr>
          <w:sz w:val="22"/>
        </w:rPr>
      </w:pPr>
      <w:r>
        <w:rPr>
          <w:sz w:val="22"/>
        </w:rPr>
        <w:t>Appendix 32</w:t>
      </w:r>
      <w:r>
        <w:rPr>
          <w:sz w:val="22"/>
        </w:rPr>
        <w:tab/>
      </w:r>
      <w:hyperlink w:anchor="Check52" w:history="1">
        <w:r w:rsidR="009808B4" w:rsidRPr="00AE5A77">
          <w:rPr>
            <w:rStyle w:val="Hyperlink"/>
            <w:sz w:val="22"/>
          </w:rPr>
          <w:t>COSHH Risk Assessment Template</w:t>
        </w:r>
      </w:hyperlink>
    </w:p>
    <w:p w:rsidR="009808B4" w:rsidRDefault="009808B4">
      <w:pPr>
        <w:ind w:left="2880" w:hanging="1440"/>
        <w:rPr>
          <w:sz w:val="22"/>
        </w:rPr>
      </w:pPr>
    </w:p>
    <w:p w:rsidR="00DB45B4" w:rsidRDefault="00DB45B4">
      <w:pPr>
        <w:pStyle w:val="Heading3"/>
        <w:jc w:val="left"/>
        <w:rPr>
          <w:color w:val="3366FF"/>
          <w:u w:val="none"/>
        </w:rPr>
      </w:pPr>
      <w:r>
        <w:rPr>
          <w:u w:val="none"/>
        </w:rPr>
        <w:t>8</w:t>
      </w:r>
      <w:r>
        <w:rPr>
          <w:u w:val="none"/>
        </w:rPr>
        <w:tab/>
        <w:t xml:space="preserve">Legislation – available on the EVH website </w:t>
      </w:r>
      <w:r>
        <w:rPr>
          <w:color w:val="3366FF"/>
          <w:u w:val="none"/>
        </w:rPr>
        <w:t xml:space="preserve">– </w:t>
      </w:r>
      <w:hyperlink r:id="rId9" w:history="1">
        <w:hyperlink r:id="rId10" w:history="1">
          <w:r>
            <w:rPr>
              <w:rStyle w:val="Hyperlink"/>
            </w:rPr>
            <w:t>www.evh.org.uk</w:t>
          </w:r>
        </w:hyperlink>
      </w:hyperlink>
    </w:p>
    <w:p w:rsidR="00DB45B4" w:rsidRDefault="00DB45B4">
      <w:pPr>
        <w:rPr>
          <w:lang w:val="en-US"/>
        </w:rPr>
      </w:pPr>
    </w:p>
    <w:p w:rsidR="00DB45B4" w:rsidRDefault="00DB45B4">
      <w:pPr>
        <w:pStyle w:val="Heading3"/>
        <w:jc w:val="left"/>
        <w:rPr>
          <w:u w:val="none"/>
        </w:rPr>
      </w:pPr>
      <w:r>
        <w:rPr>
          <w:u w:val="none"/>
        </w:rPr>
        <w:t xml:space="preserve">9.         Further Reading – available on the EVH website    - </w:t>
      </w:r>
      <w:hyperlink r:id="rId11" w:history="1">
        <w:hyperlink r:id="rId12" w:history="1">
          <w:r>
            <w:rPr>
              <w:rStyle w:val="Hyperlink"/>
            </w:rPr>
            <w:t>www.evh.org.uk</w:t>
          </w:r>
        </w:hyperlink>
      </w:hyperlink>
    </w:p>
    <w:p w:rsidR="00DB45B4" w:rsidRDefault="00DB45B4">
      <w:pPr>
        <w:rPr>
          <w:lang w:val="en-US"/>
        </w:rPr>
      </w:pPr>
    </w:p>
    <w:p w:rsidR="00DB45B4" w:rsidRDefault="00DB45B4">
      <w:pPr>
        <w:rPr>
          <w:lang w:val="en-US"/>
        </w:rPr>
      </w:pPr>
    </w:p>
    <w:p w:rsidR="00DB45B4" w:rsidRDefault="00DB45B4"/>
    <w:p w:rsidR="00DB45B4" w:rsidRDefault="00DB45B4">
      <w:pPr>
        <w:sectPr w:rsidR="00DB45B4">
          <w:footerReference w:type="even" r:id="rId13"/>
          <w:footerReference w:type="default" r:id="rId14"/>
          <w:endnotePr>
            <w:numFmt w:val="decimal"/>
          </w:endnotePr>
          <w:pgSz w:w="11904" w:h="16836" w:code="9"/>
          <w:pgMar w:top="1135" w:right="1440" w:bottom="1440" w:left="1440" w:header="567" w:footer="284" w:gutter="0"/>
          <w:paperSrc w:first="1" w:other="1"/>
          <w:cols w:space="720"/>
          <w:noEndnote/>
        </w:sectPr>
      </w:pPr>
    </w:p>
    <w:p w:rsidR="00F62B24" w:rsidRDefault="00F62B24" w:rsidP="00F62B24">
      <w:r>
        <w:lastRenderedPageBreak/>
        <w:tab/>
      </w:r>
    </w:p>
    <w:p w:rsidR="00F62B24" w:rsidRDefault="00F62B24" w:rsidP="00F62B24">
      <w:r>
        <w:tab/>
      </w:r>
      <w:r>
        <w:tab/>
      </w:r>
      <w:r>
        <w:tab/>
      </w:r>
      <w:r>
        <w:tab/>
      </w:r>
      <w:r>
        <w:tab/>
      </w:r>
      <w:r>
        <w:tab/>
      </w:r>
      <w:r>
        <w:tab/>
      </w:r>
      <w:r>
        <w:tab/>
      </w:r>
      <w:r>
        <w:tab/>
        <w:t>SECTION NO. 1</w:t>
      </w:r>
    </w:p>
    <w:p w:rsidR="00F62B24" w:rsidRDefault="00F62B24" w:rsidP="00F62B24">
      <w:r>
        <w:t xml:space="preserve">   PENTLAND HOUSING ASSOCIATION</w:t>
      </w:r>
      <w:r>
        <w:tab/>
      </w:r>
      <w:r>
        <w:tab/>
      </w:r>
      <w:r>
        <w:tab/>
      </w:r>
      <w:r>
        <w:tab/>
        <w:t>PAGE 1 OF 1</w:t>
      </w:r>
    </w:p>
    <w:p w:rsidR="00F62B24" w:rsidRDefault="00F62B24" w:rsidP="00F62B24">
      <w:r>
        <w:t xml:space="preserve">                                       </w:t>
      </w:r>
      <w:r>
        <w:tab/>
      </w:r>
      <w:r>
        <w:tab/>
      </w:r>
      <w:r>
        <w:tab/>
      </w:r>
      <w:r>
        <w:tab/>
      </w:r>
      <w:r>
        <w:tab/>
      </w:r>
      <w:r>
        <w:tab/>
        <w:t>REV. 0</w:t>
      </w:r>
    </w:p>
    <w:p w:rsidR="00F62B24" w:rsidRDefault="00F62B24" w:rsidP="00F62B24">
      <w:r>
        <w:t xml:space="preserve">   H&amp;S MANUAL (VERSION 2)              </w:t>
      </w:r>
      <w:r>
        <w:tab/>
      </w:r>
      <w:r>
        <w:tab/>
      </w:r>
      <w:r>
        <w:tab/>
      </w:r>
      <w:r>
        <w:tab/>
        <w:t>DATE: JAN 2010</w:t>
      </w:r>
    </w:p>
    <w:p w:rsidR="00F62B24" w:rsidRDefault="00F62B24" w:rsidP="00F62B24">
      <w:r>
        <w:t xml:space="preserve">                                       </w:t>
      </w:r>
    </w:p>
    <w:tbl>
      <w:tblPr>
        <w:tblW w:w="0" w:type="auto"/>
        <w:tblInd w:w="120" w:type="dxa"/>
        <w:tblLayout w:type="fixed"/>
        <w:tblCellMar>
          <w:left w:w="120" w:type="dxa"/>
          <w:right w:w="120" w:type="dxa"/>
        </w:tblCellMar>
        <w:tblLook w:val="0000"/>
      </w:tblPr>
      <w:tblGrid>
        <w:gridCol w:w="2880"/>
        <w:gridCol w:w="5760"/>
      </w:tblGrid>
      <w:tr w:rsidR="00F62B24" w:rsidTr="00385368">
        <w:tc>
          <w:tcPr>
            <w:tcW w:w="2880" w:type="dxa"/>
            <w:tcBorders>
              <w:top w:val="single" w:sz="7" w:space="0" w:color="auto"/>
              <w:left w:val="single" w:sz="7" w:space="0" w:color="auto"/>
              <w:bottom w:val="single" w:sz="7" w:space="0" w:color="auto"/>
            </w:tcBorders>
          </w:tcPr>
          <w:p w:rsidR="00F62B24" w:rsidRDefault="00F62B24" w:rsidP="00385368">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F62B24" w:rsidRPr="0037213E" w:rsidRDefault="00F62B24" w:rsidP="00385368">
            <w:pPr>
              <w:pStyle w:val="Header"/>
            </w:pPr>
            <w:r w:rsidRPr="0037213E">
              <w:t>Policy and Procedures</w:t>
            </w:r>
          </w:p>
        </w:tc>
      </w:tr>
    </w:tbl>
    <w:p w:rsidR="00F62B24" w:rsidRDefault="00F62B24" w:rsidP="00F62B24"/>
    <w:p w:rsidR="00F62B24" w:rsidRDefault="00F62B24" w:rsidP="00F62B24"/>
    <w:p w:rsidR="00F62B24" w:rsidRDefault="00F62B24" w:rsidP="00F62B24">
      <w:pPr>
        <w:pStyle w:val="EndnoteText"/>
      </w:pPr>
    </w:p>
    <w:p w:rsidR="00F62B24" w:rsidRDefault="00F62B24" w:rsidP="00F62B24"/>
    <w:p w:rsidR="00F62B24" w:rsidRDefault="00F62B24" w:rsidP="00F62B24"/>
    <w:p w:rsidR="00F62B24" w:rsidRDefault="00F62B24" w:rsidP="00F62B24"/>
    <w:p w:rsidR="00F62B24" w:rsidRDefault="00F62B24" w:rsidP="00F62B24"/>
    <w:p w:rsidR="00F62B24" w:rsidRDefault="00F62B24" w:rsidP="00F62B24"/>
    <w:p w:rsidR="00F62B24" w:rsidRDefault="00F62B24" w:rsidP="00F62B24"/>
    <w:p w:rsidR="00F62B24" w:rsidRDefault="00F62B24" w:rsidP="00F62B24"/>
    <w:p w:rsidR="00F62B24" w:rsidRDefault="00F62B24" w:rsidP="00F62B24"/>
    <w:p w:rsidR="00F62B24" w:rsidRDefault="00F62B24" w:rsidP="00F62B24"/>
    <w:p w:rsidR="00F62B24" w:rsidRDefault="00F62B24" w:rsidP="00F62B24"/>
    <w:p w:rsidR="00F62B24" w:rsidRDefault="00F62B24" w:rsidP="00F62B24"/>
    <w:p w:rsidR="00F62B24" w:rsidRDefault="00F62B24" w:rsidP="00F62B24"/>
    <w:p w:rsidR="00F62B24" w:rsidRDefault="00F62B24" w:rsidP="00F62B24"/>
    <w:p w:rsidR="00F62B24" w:rsidRDefault="00F62B24" w:rsidP="00F62B24">
      <w:pPr>
        <w:pStyle w:val="Heading1"/>
      </w:pPr>
      <w:bookmarkStart w:id="7" w:name="_Toc268520626"/>
      <w:bookmarkStart w:id="8" w:name="_Toc268521044"/>
      <w:r>
        <w:t>SECTION 1</w:t>
      </w:r>
      <w:bookmarkEnd w:id="7"/>
      <w:bookmarkEnd w:id="8"/>
    </w:p>
    <w:p w:rsidR="00F62B24" w:rsidRDefault="00F62B24" w:rsidP="00F62B24"/>
    <w:p w:rsidR="00F62B24" w:rsidRDefault="00F62B24" w:rsidP="00F62B24"/>
    <w:p w:rsidR="00F62B24" w:rsidRDefault="00F62B24" w:rsidP="00F62B24"/>
    <w:p w:rsidR="00F62B24" w:rsidRDefault="00F62B24" w:rsidP="00F62B24"/>
    <w:p w:rsidR="00F62B24" w:rsidRDefault="00F62B24" w:rsidP="00F62B24"/>
    <w:p w:rsidR="00F62B24" w:rsidRDefault="00F62B24" w:rsidP="00F62B24"/>
    <w:p w:rsidR="00F62B24" w:rsidRDefault="00F62B24" w:rsidP="00F62B24"/>
    <w:p w:rsidR="00F62B24" w:rsidRDefault="00F62B24" w:rsidP="00F62B24"/>
    <w:p w:rsidR="00F62B24" w:rsidRDefault="00F62B24" w:rsidP="00F62B24"/>
    <w:p w:rsidR="00F62B24" w:rsidRDefault="00F62B24" w:rsidP="00F62B24"/>
    <w:p w:rsidR="00F62B24" w:rsidRDefault="00F62B24" w:rsidP="00F62B24"/>
    <w:p w:rsidR="00F62B24" w:rsidRDefault="00F62B24" w:rsidP="00F62B24"/>
    <w:p w:rsidR="00F62B24" w:rsidRDefault="00F62B24" w:rsidP="00F62B24"/>
    <w:p w:rsidR="00F62B24" w:rsidRDefault="00F62B24" w:rsidP="00F62B24"/>
    <w:p w:rsidR="00F62B24" w:rsidRDefault="00F62B24" w:rsidP="00F62B24"/>
    <w:p w:rsidR="00F62B24" w:rsidRDefault="00F62B24" w:rsidP="00F62B24"/>
    <w:p w:rsidR="00F62B24" w:rsidRDefault="00F62B24" w:rsidP="00F62B24"/>
    <w:p w:rsidR="00F62B24" w:rsidRDefault="00F62B24" w:rsidP="00F62B24"/>
    <w:p w:rsidR="00F62B24" w:rsidRDefault="00F62B24" w:rsidP="00F62B24"/>
    <w:p w:rsidR="00F62B24" w:rsidRDefault="00F62B24" w:rsidP="00F62B24"/>
    <w:p w:rsidR="00F62B24" w:rsidRDefault="00F62B24" w:rsidP="00F62B24"/>
    <w:p w:rsidR="00F62B24" w:rsidRDefault="00F62B24" w:rsidP="00F62B24"/>
    <w:p w:rsidR="00F62B24" w:rsidRDefault="00F62B24" w:rsidP="00F62B24">
      <w:pPr>
        <w:sectPr w:rsidR="00F62B24">
          <w:endnotePr>
            <w:numFmt w:val="decimal"/>
          </w:endnotePr>
          <w:pgSz w:w="11904" w:h="16836" w:code="9"/>
          <w:pgMar w:top="1135" w:right="1440" w:bottom="1440" w:left="1440" w:header="567" w:footer="284" w:gutter="0"/>
          <w:paperSrc w:first="1" w:other="1"/>
          <w:cols w:space="720"/>
          <w:noEndnote/>
        </w:sectPr>
      </w:pPr>
    </w:p>
    <w:p w:rsidR="00F62B24" w:rsidRDefault="00F62B24" w:rsidP="00F62B24">
      <w:pPr>
        <w:pStyle w:val="EndnoteText"/>
      </w:pPr>
      <w:r>
        <w:tab/>
      </w:r>
      <w:r>
        <w:tab/>
      </w:r>
      <w:r>
        <w:tab/>
      </w:r>
      <w:r>
        <w:tab/>
      </w:r>
      <w:r>
        <w:tab/>
      </w:r>
      <w:r>
        <w:tab/>
      </w:r>
      <w:r>
        <w:tab/>
      </w:r>
      <w:r>
        <w:tab/>
      </w:r>
      <w:r>
        <w:tab/>
        <w:t>SECTION NO. 1.0</w:t>
      </w:r>
    </w:p>
    <w:p w:rsidR="00F62B24" w:rsidRDefault="00F62B24" w:rsidP="00F62B24">
      <w:r>
        <w:t xml:space="preserve">   PENTLAND HOUSING ASSOCIATION</w:t>
      </w:r>
      <w:r>
        <w:tab/>
      </w:r>
      <w:r>
        <w:tab/>
      </w:r>
      <w:r>
        <w:tab/>
      </w:r>
      <w:r>
        <w:tab/>
        <w:t>PAGE 1 OF 1</w:t>
      </w:r>
    </w:p>
    <w:p w:rsidR="00F62B24" w:rsidRDefault="00F62B24" w:rsidP="00F62B24">
      <w:r>
        <w:t xml:space="preserve">                                       </w:t>
      </w:r>
      <w:r>
        <w:tab/>
      </w:r>
      <w:r>
        <w:tab/>
      </w:r>
      <w:r>
        <w:tab/>
      </w:r>
      <w:r>
        <w:tab/>
      </w:r>
      <w:r>
        <w:tab/>
      </w:r>
      <w:r>
        <w:tab/>
        <w:t>REV. 0</w:t>
      </w:r>
    </w:p>
    <w:p w:rsidR="00F62B24" w:rsidRDefault="00F62B24" w:rsidP="00F62B24">
      <w:r>
        <w:t xml:space="preserve">   H&amp;S MANUAL (VERSION 2)             </w:t>
      </w:r>
      <w:r>
        <w:tab/>
      </w:r>
      <w:r>
        <w:tab/>
      </w:r>
      <w:r>
        <w:tab/>
      </w:r>
      <w:r>
        <w:tab/>
        <w:t>DATE: JAN 2010</w:t>
      </w:r>
    </w:p>
    <w:p w:rsidR="00F62B24" w:rsidRDefault="00F62B24" w:rsidP="00F62B24"/>
    <w:tbl>
      <w:tblPr>
        <w:tblW w:w="0" w:type="auto"/>
        <w:tblInd w:w="120" w:type="dxa"/>
        <w:tblLayout w:type="fixed"/>
        <w:tblCellMar>
          <w:left w:w="120" w:type="dxa"/>
          <w:right w:w="120" w:type="dxa"/>
        </w:tblCellMar>
        <w:tblLook w:val="0000"/>
      </w:tblPr>
      <w:tblGrid>
        <w:gridCol w:w="2880"/>
        <w:gridCol w:w="5760"/>
      </w:tblGrid>
      <w:tr w:rsidR="00F62B24" w:rsidTr="00385368">
        <w:tc>
          <w:tcPr>
            <w:tcW w:w="2880" w:type="dxa"/>
            <w:tcBorders>
              <w:top w:val="single" w:sz="7" w:space="0" w:color="auto"/>
              <w:left w:val="single" w:sz="7" w:space="0" w:color="auto"/>
              <w:bottom w:val="single" w:sz="7" w:space="0" w:color="auto"/>
            </w:tcBorders>
          </w:tcPr>
          <w:p w:rsidR="00F62B24" w:rsidRDefault="00F62B24" w:rsidP="00385368">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F62B24" w:rsidRDefault="00F62B24" w:rsidP="00385368">
            <w:pPr>
              <w:pStyle w:val="Heading1"/>
            </w:pPr>
            <w:bookmarkStart w:id="9" w:name="_Contents_of_Section"/>
            <w:bookmarkEnd w:id="9"/>
            <w:r>
              <w:t>Contents of Section 1</w:t>
            </w:r>
          </w:p>
        </w:tc>
      </w:tr>
    </w:tbl>
    <w:p w:rsidR="00F62B24" w:rsidRDefault="00F62B24" w:rsidP="00F62B24"/>
    <w:p w:rsidR="00F62B24" w:rsidRDefault="00F62B24" w:rsidP="00F62B24"/>
    <w:p w:rsidR="00F62B24" w:rsidRDefault="00F62B24" w:rsidP="00F62B24">
      <w:pPr>
        <w:pStyle w:val="EndnoteText"/>
      </w:pPr>
    </w:p>
    <w:p w:rsidR="00F62B24" w:rsidRDefault="00F62B24" w:rsidP="00F62B24">
      <w:pPr>
        <w:rPr>
          <w:u w:val="single"/>
        </w:rPr>
      </w:pPr>
      <w:r>
        <w:t xml:space="preserve"> </w:t>
      </w:r>
      <w:r>
        <w:rPr>
          <w:u w:val="single"/>
        </w:rPr>
        <w:t>Contents of Section 1</w:t>
      </w:r>
    </w:p>
    <w:p w:rsidR="00F62B24" w:rsidRDefault="00F62B24" w:rsidP="00F62B24"/>
    <w:p w:rsidR="00F62B24" w:rsidRDefault="00F62B24" w:rsidP="00F62B24"/>
    <w:p w:rsidR="00F62B24" w:rsidRDefault="00F62B24" w:rsidP="00F62B24">
      <w:pPr>
        <w:ind w:left="720"/>
      </w:pPr>
      <w:r>
        <w:t xml:space="preserve"> 1.1      </w:t>
      </w:r>
      <w:hyperlink w:anchor="_Manual_Distribution" w:history="1">
        <w:r>
          <w:rPr>
            <w:rStyle w:val="Hyperlink"/>
          </w:rPr>
          <w:t>Manual Distribution</w:t>
        </w:r>
      </w:hyperlink>
    </w:p>
    <w:p w:rsidR="00F62B24" w:rsidRDefault="00F62B24" w:rsidP="00F62B24">
      <w:pPr>
        <w:ind w:left="720"/>
      </w:pPr>
    </w:p>
    <w:p w:rsidR="00F62B24" w:rsidRDefault="00F62B24" w:rsidP="00F62B24">
      <w:pPr>
        <w:ind w:left="720"/>
      </w:pPr>
      <w:r>
        <w:t xml:space="preserve"> 1.2      </w:t>
      </w:r>
      <w:hyperlink w:anchor="_SAFETY_POLICY_STATEMENT" w:history="1">
        <w:r>
          <w:rPr>
            <w:rStyle w:val="Hyperlink"/>
          </w:rPr>
          <w:t>Policy Statement</w:t>
        </w:r>
      </w:hyperlink>
    </w:p>
    <w:p w:rsidR="00F62B24" w:rsidRDefault="00F62B24" w:rsidP="00F62B24">
      <w:pPr>
        <w:ind w:left="720"/>
      </w:pPr>
    </w:p>
    <w:p w:rsidR="00F62B24" w:rsidRDefault="00F62B24" w:rsidP="00F62B24">
      <w:pPr>
        <w:ind w:left="720"/>
      </w:pPr>
      <w:r>
        <w:t xml:space="preserve"> 1.3      </w:t>
      </w:r>
      <w:hyperlink w:anchor="_Responsibilities_–_Overview" w:history="1">
        <w:r>
          <w:rPr>
            <w:rStyle w:val="Hyperlink"/>
          </w:rPr>
          <w:t>Responsibilities - Overview</w:t>
        </w:r>
      </w:hyperlink>
      <w:r>
        <w:t xml:space="preserve"> </w:t>
      </w:r>
    </w:p>
    <w:p w:rsidR="00F62B24" w:rsidRDefault="00F62B24" w:rsidP="00F62B24">
      <w:pPr>
        <w:ind w:left="720"/>
      </w:pPr>
    </w:p>
    <w:p w:rsidR="00F62B24" w:rsidRDefault="00F62B24" w:rsidP="00F62B24">
      <w:pPr>
        <w:ind w:left="720"/>
      </w:pPr>
      <w:r>
        <w:t xml:space="preserve"> 1.4      </w:t>
      </w:r>
      <w:hyperlink w:anchor="_Responsibilities_-_H&amp;S" w:history="1">
        <w:r>
          <w:rPr>
            <w:rStyle w:val="Hyperlink"/>
          </w:rPr>
          <w:t>Responsibilities - H&amp;S Organisational Chart</w:t>
        </w:r>
      </w:hyperlink>
    </w:p>
    <w:p w:rsidR="00F62B24" w:rsidRDefault="00F62B24" w:rsidP="00F62B24">
      <w:pPr>
        <w:ind w:left="720"/>
      </w:pPr>
    </w:p>
    <w:p w:rsidR="00F62B24" w:rsidRDefault="00F62B24" w:rsidP="00F62B24">
      <w:pPr>
        <w:ind w:left="720"/>
      </w:pPr>
      <w:r>
        <w:t xml:space="preserve"> 1.5</w:t>
      </w:r>
      <w:r>
        <w:tab/>
      </w:r>
      <w:hyperlink w:anchor="_Responsibilities_-_Management" w:history="1">
        <w:r>
          <w:rPr>
            <w:rStyle w:val="Hyperlink"/>
          </w:rPr>
          <w:t xml:space="preserve">Responsibilities – Board of Directors </w:t>
        </w:r>
      </w:hyperlink>
      <w:r>
        <w:t xml:space="preserve"> </w:t>
      </w:r>
    </w:p>
    <w:p w:rsidR="00F62B24" w:rsidRDefault="00F62B24" w:rsidP="00F62B24">
      <w:pPr>
        <w:ind w:left="720"/>
      </w:pPr>
    </w:p>
    <w:p w:rsidR="00F62B24" w:rsidRDefault="00F62B24" w:rsidP="00F62B24">
      <w:pPr>
        <w:ind w:left="720"/>
      </w:pPr>
      <w:r>
        <w:t xml:space="preserve"> 1.6</w:t>
      </w:r>
      <w:r>
        <w:tab/>
      </w:r>
      <w:hyperlink w:anchor="_Responsibilities_–_Director" w:history="1">
        <w:r>
          <w:rPr>
            <w:rStyle w:val="Hyperlink"/>
          </w:rPr>
          <w:t xml:space="preserve">Responsibilities – Chief Executive </w:t>
        </w:r>
      </w:hyperlink>
    </w:p>
    <w:p w:rsidR="00F62B24" w:rsidRDefault="00F62B24" w:rsidP="00F62B24">
      <w:pPr>
        <w:ind w:left="720"/>
      </w:pPr>
    </w:p>
    <w:p w:rsidR="00F62B24" w:rsidRDefault="00F62B24" w:rsidP="00F62B24">
      <w:pPr>
        <w:ind w:left="720"/>
      </w:pPr>
      <w:r>
        <w:t xml:space="preserve"> 1.7</w:t>
      </w:r>
      <w:r>
        <w:tab/>
      </w:r>
      <w:hyperlink w:anchor="_Responsibilities_-_Depute" w:history="1">
        <w:r>
          <w:rPr>
            <w:rStyle w:val="Hyperlink"/>
          </w:rPr>
          <w:t xml:space="preserve">Responsibilities - Depute Chief Executive </w:t>
        </w:r>
      </w:hyperlink>
    </w:p>
    <w:p w:rsidR="00F62B24" w:rsidRDefault="00F62B24" w:rsidP="00F62B24">
      <w:pPr>
        <w:ind w:left="720"/>
      </w:pPr>
    </w:p>
    <w:p w:rsidR="00F62B24" w:rsidRDefault="00F62B24" w:rsidP="00F62B24">
      <w:pPr>
        <w:ind w:left="720"/>
      </w:pPr>
      <w:r>
        <w:t xml:space="preserve"> 1.8</w:t>
      </w:r>
      <w:r>
        <w:tab/>
      </w:r>
      <w:hyperlink w:anchor="_Responsibilities_-_Heads" w:history="1">
        <w:r>
          <w:rPr>
            <w:rStyle w:val="Hyperlink"/>
          </w:rPr>
          <w:t>Responsibilities - Heads of Departments</w:t>
        </w:r>
      </w:hyperlink>
      <w:r>
        <w:t xml:space="preserve"> </w:t>
      </w:r>
    </w:p>
    <w:p w:rsidR="00F62B24" w:rsidRDefault="00F62B24" w:rsidP="00F62B24">
      <w:pPr>
        <w:ind w:left="720"/>
      </w:pPr>
    </w:p>
    <w:p w:rsidR="00F62B24" w:rsidRDefault="00F62B24" w:rsidP="00F62B24">
      <w:pPr>
        <w:ind w:left="720"/>
      </w:pPr>
      <w:r>
        <w:t xml:space="preserve"> 1.9</w:t>
      </w:r>
      <w:r>
        <w:tab/>
      </w:r>
      <w:hyperlink w:anchor="_Responsibilities_-_Employees" w:history="1">
        <w:r>
          <w:rPr>
            <w:rStyle w:val="Hyperlink"/>
          </w:rPr>
          <w:t>Responsibilities – Employees</w:t>
        </w:r>
      </w:hyperlink>
    </w:p>
    <w:p w:rsidR="00F62B24" w:rsidRDefault="00F62B24" w:rsidP="00F62B24">
      <w:pPr>
        <w:ind w:left="720"/>
      </w:pPr>
    </w:p>
    <w:p w:rsidR="00F62B24" w:rsidRDefault="00F62B24" w:rsidP="00F62B24">
      <w:pPr>
        <w:ind w:left="720"/>
      </w:pPr>
      <w:r>
        <w:t xml:space="preserve"> 1.10</w:t>
      </w:r>
      <w:r>
        <w:tab/>
      </w:r>
      <w:hyperlink w:anchor="_Responsibilities_-_H&amp;S_1" w:history="1">
        <w:r>
          <w:rPr>
            <w:rStyle w:val="Hyperlink"/>
          </w:rPr>
          <w:t>Responsibilities - H&amp;S Committee</w:t>
        </w:r>
      </w:hyperlink>
      <w:r>
        <w:t xml:space="preserve"> </w:t>
      </w:r>
    </w:p>
    <w:p w:rsidR="00F62B24" w:rsidRDefault="00F62B24" w:rsidP="00F62B24">
      <w:pPr>
        <w:ind w:left="720"/>
      </w:pPr>
    </w:p>
    <w:p w:rsidR="00F62B24" w:rsidRDefault="00F62B24" w:rsidP="00F62B24">
      <w:pPr>
        <w:ind w:left="720"/>
      </w:pPr>
      <w:r>
        <w:t xml:space="preserve"> 1.11</w:t>
      </w:r>
      <w:r>
        <w:tab/>
      </w:r>
      <w:hyperlink w:anchor="_Responsibilities_-_H&amp;S_2" w:history="1">
        <w:r>
          <w:rPr>
            <w:rStyle w:val="Hyperlink"/>
          </w:rPr>
          <w:t>Responsibilities - H&amp;S Administrator</w:t>
        </w:r>
      </w:hyperlink>
    </w:p>
    <w:p w:rsidR="00F62B24" w:rsidRDefault="00F62B24" w:rsidP="00F62B24">
      <w:pPr>
        <w:ind w:left="720"/>
      </w:pPr>
    </w:p>
    <w:p w:rsidR="00F62B24" w:rsidRDefault="00F62B24" w:rsidP="00F62B24">
      <w:pPr>
        <w:ind w:left="720"/>
      </w:pPr>
      <w:r>
        <w:t xml:space="preserve"> 1.12</w:t>
      </w:r>
      <w:r>
        <w:tab/>
      </w:r>
      <w:hyperlink w:anchor="_Responsibilities_-_EVH" w:history="1">
        <w:r>
          <w:rPr>
            <w:rStyle w:val="Hyperlink"/>
          </w:rPr>
          <w:t>Responsibilities – EVH H&amp;S Support Service</w:t>
        </w:r>
      </w:hyperlink>
    </w:p>
    <w:p w:rsidR="00F62B24" w:rsidRDefault="00F62B24" w:rsidP="00F62B24"/>
    <w:p w:rsidR="00F62B24" w:rsidRDefault="00F62B24" w:rsidP="00F62B24">
      <w:pPr>
        <w:jc w:val="both"/>
        <w:rPr>
          <w:b/>
        </w:rPr>
      </w:pPr>
      <w:r>
        <w:rPr>
          <w:b/>
        </w:rPr>
        <w:t xml:space="preserve">   </w:t>
      </w:r>
    </w:p>
    <w:p w:rsidR="00F62B24" w:rsidRDefault="00F62B24" w:rsidP="00F62B24">
      <w:pPr>
        <w:jc w:val="both"/>
        <w:rPr>
          <w:b/>
        </w:rPr>
      </w:pPr>
    </w:p>
    <w:p w:rsidR="00F62B24" w:rsidRDefault="00F62B24" w:rsidP="00F62B24">
      <w:pPr>
        <w:jc w:val="both"/>
        <w:rPr>
          <w:b/>
        </w:rPr>
      </w:pPr>
    </w:p>
    <w:p w:rsidR="00F62B24" w:rsidRDefault="00F62B24" w:rsidP="00F62B24">
      <w:pPr>
        <w:jc w:val="both"/>
        <w:rPr>
          <w:b/>
        </w:rPr>
      </w:pPr>
    </w:p>
    <w:p w:rsidR="00F62B24" w:rsidRDefault="00F62B24" w:rsidP="00F62B24">
      <w:pPr>
        <w:jc w:val="both"/>
        <w:rPr>
          <w:b/>
        </w:rPr>
      </w:pPr>
    </w:p>
    <w:p w:rsidR="00F62B24" w:rsidRDefault="00F62B24" w:rsidP="00F62B24">
      <w:pPr>
        <w:jc w:val="both"/>
        <w:rPr>
          <w:b/>
        </w:rPr>
      </w:pPr>
    </w:p>
    <w:p w:rsidR="00F62B24" w:rsidRDefault="00F62B24" w:rsidP="00F62B24">
      <w:pPr>
        <w:jc w:val="both"/>
        <w:rPr>
          <w:b/>
        </w:rPr>
      </w:pPr>
    </w:p>
    <w:p w:rsidR="00F62B24" w:rsidRDefault="00F62B24" w:rsidP="00F62B24">
      <w:pPr>
        <w:jc w:val="both"/>
        <w:rPr>
          <w:b/>
        </w:rPr>
      </w:pPr>
    </w:p>
    <w:p w:rsidR="00F62B24" w:rsidRDefault="00F62B24" w:rsidP="00F62B24">
      <w:pPr>
        <w:ind w:left="720" w:hanging="720"/>
        <w:jc w:val="both"/>
      </w:pPr>
      <w:r>
        <w:tab/>
        <w:t>Association/Co-operatives should modify titles where necessary to agree with their own definitions.</w:t>
      </w:r>
    </w:p>
    <w:p w:rsidR="00F62B24" w:rsidRDefault="00F62B24" w:rsidP="00F62B24"/>
    <w:p w:rsidR="00F62B24" w:rsidRDefault="00F62B24" w:rsidP="00F62B24">
      <w:r>
        <w:t xml:space="preserve">Back to </w:t>
      </w:r>
      <w:hyperlink w:anchor="_TABLE_OF_CONTENTS_1" w:history="1">
        <w:r>
          <w:rPr>
            <w:rStyle w:val="Hyperlink"/>
            <w:b/>
            <w:bCs w:val="0"/>
          </w:rPr>
          <w:t>Table of Contents</w:t>
        </w:r>
      </w:hyperlink>
    </w:p>
    <w:p w:rsidR="00F62B24" w:rsidRDefault="00F62B24" w:rsidP="00F62B24">
      <w:pPr>
        <w:sectPr w:rsidR="00F62B24">
          <w:endnotePr>
            <w:numFmt w:val="decimal"/>
          </w:endnotePr>
          <w:pgSz w:w="11904" w:h="16836" w:code="9"/>
          <w:pgMar w:top="1440" w:right="1440" w:bottom="1440" w:left="1440" w:header="567" w:footer="284" w:gutter="0"/>
          <w:paperSrc w:first="1" w:other="1"/>
          <w:cols w:space="720"/>
          <w:noEndnote/>
        </w:sectPr>
      </w:pPr>
    </w:p>
    <w:p w:rsidR="00F62B24" w:rsidRDefault="00F62B24" w:rsidP="00F62B24">
      <w:r>
        <w:t xml:space="preserve">  </w:t>
      </w:r>
      <w:r>
        <w:tab/>
      </w:r>
      <w:r>
        <w:tab/>
      </w:r>
      <w:r>
        <w:tab/>
      </w:r>
      <w:r>
        <w:tab/>
      </w:r>
      <w:r>
        <w:tab/>
      </w:r>
      <w:r>
        <w:tab/>
      </w:r>
      <w:r>
        <w:tab/>
      </w:r>
      <w:r>
        <w:tab/>
      </w:r>
      <w:r>
        <w:tab/>
        <w:t xml:space="preserve">SECTION NO. 1.1 </w:t>
      </w:r>
    </w:p>
    <w:p w:rsidR="00F62B24" w:rsidRDefault="00F62B24" w:rsidP="00F62B24">
      <w:r>
        <w:t xml:space="preserve">  PENTLAND HOUSING ASSOCIATION   </w:t>
      </w:r>
      <w:r>
        <w:tab/>
      </w:r>
      <w:r>
        <w:tab/>
      </w:r>
      <w:r>
        <w:tab/>
        <w:t>PAGE 1 OF 1</w:t>
      </w:r>
    </w:p>
    <w:p w:rsidR="00F62B24" w:rsidRDefault="00F62B24" w:rsidP="00F62B24">
      <w:r>
        <w:t xml:space="preserve">                                       </w:t>
      </w:r>
      <w:r>
        <w:tab/>
      </w:r>
      <w:r>
        <w:tab/>
      </w:r>
      <w:r>
        <w:tab/>
      </w:r>
      <w:r>
        <w:tab/>
      </w:r>
      <w:r>
        <w:tab/>
      </w:r>
      <w:r>
        <w:tab/>
        <w:t>REV. 0</w:t>
      </w:r>
    </w:p>
    <w:p w:rsidR="00F62B24" w:rsidRDefault="00F62B24" w:rsidP="00F62B24">
      <w:r>
        <w:t xml:space="preserve">  H&amp;S MANUAL (VERSION 2)               </w:t>
      </w:r>
      <w:r>
        <w:tab/>
      </w:r>
      <w:r>
        <w:tab/>
      </w:r>
      <w:r>
        <w:tab/>
      </w:r>
      <w:r>
        <w:tab/>
        <w:t>DATE: OCT 2014</w:t>
      </w:r>
    </w:p>
    <w:p w:rsidR="00F62B24" w:rsidRDefault="00F62B24" w:rsidP="00F62B24"/>
    <w:tbl>
      <w:tblPr>
        <w:tblW w:w="0" w:type="auto"/>
        <w:tblInd w:w="120" w:type="dxa"/>
        <w:tblLayout w:type="fixed"/>
        <w:tblCellMar>
          <w:left w:w="120" w:type="dxa"/>
          <w:right w:w="120" w:type="dxa"/>
        </w:tblCellMar>
        <w:tblLook w:val="0000"/>
      </w:tblPr>
      <w:tblGrid>
        <w:gridCol w:w="2880"/>
        <w:gridCol w:w="5760"/>
      </w:tblGrid>
      <w:tr w:rsidR="00F62B24" w:rsidTr="00385368">
        <w:tc>
          <w:tcPr>
            <w:tcW w:w="2880" w:type="dxa"/>
            <w:tcBorders>
              <w:top w:val="single" w:sz="7" w:space="0" w:color="auto"/>
              <w:left w:val="single" w:sz="7" w:space="0" w:color="auto"/>
              <w:bottom w:val="single" w:sz="7" w:space="0" w:color="auto"/>
            </w:tcBorders>
          </w:tcPr>
          <w:p w:rsidR="00F62B24" w:rsidRDefault="00F62B24" w:rsidP="00385368">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F62B24" w:rsidRDefault="00F62B24" w:rsidP="00385368">
            <w:pPr>
              <w:pStyle w:val="Heading1"/>
            </w:pPr>
            <w:bookmarkStart w:id="10" w:name="_Manual_Distribution"/>
            <w:bookmarkStart w:id="11" w:name="_Toc268520627"/>
            <w:bookmarkStart w:id="12" w:name="_Toc268521045"/>
            <w:bookmarkEnd w:id="10"/>
            <w:r>
              <w:t>Manual Distribution</w:t>
            </w:r>
            <w:bookmarkEnd w:id="11"/>
            <w:bookmarkEnd w:id="12"/>
          </w:p>
        </w:tc>
      </w:tr>
    </w:tbl>
    <w:p w:rsidR="00F62B24" w:rsidRDefault="00F62B24" w:rsidP="00F62B24"/>
    <w:p w:rsidR="00F62B24" w:rsidRDefault="00F62B24" w:rsidP="00F62B24"/>
    <w:p w:rsidR="00F62B24" w:rsidRDefault="00F62B24" w:rsidP="00F62B24"/>
    <w:p w:rsidR="00F62B24" w:rsidRDefault="00F62B24" w:rsidP="00F62B24"/>
    <w:p w:rsidR="00F62B24" w:rsidRDefault="00F62B24" w:rsidP="00F62B24">
      <w:pPr>
        <w:rPr>
          <w:u w:val="single"/>
        </w:rPr>
      </w:pPr>
      <w:r>
        <w:rPr>
          <w:u w:val="single"/>
        </w:rPr>
        <w:t>Copy No.</w:t>
      </w:r>
    </w:p>
    <w:p w:rsidR="00F62B24" w:rsidRDefault="00F62B24" w:rsidP="00F62B24"/>
    <w:p w:rsidR="00F62B24" w:rsidRDefault="00F62B24" w:rsidP="00F62B24"/>
    <w:p w:rsidR="00F62B24" w:rsidRDefault="00F62B24" w:rsidP="00F62B24"/>
    <w:p w:rsidR="00F62B24" w:rsidRDefault="00F62B24" w:rsidP="00F62B24">
      <w:pPr>
        <w:tabs>
          <w:tab w:val="left" w:pos="5670"/>
        </w:tabs>
        <w:ind w:left="709" w:hanging="709"/>
      </w:pPr>
      <w:r>
        <w:t>1</w:t>
      </w:r>
      <w:r>
        <w:tab/>
        <w:t xml:space="preserve">Chief Executive - </w:t>
      </w:r>
      <w:r>
        <w:tab/>
        <w:t>Richard Armitage</w:t>
      </w:r>
    </w:p>
    <w:p w:rsidR="00F62B24" w:rsidRDefault="00F62B24" w:rsidP="00F62B24">
      <w:pPr>
        <w:tabs>
          <w:tab w:val="left" w:pos="5670"/>
        </w:tabs>
        <w:ind w:left="709" w:hanging="709"/>
      </w:pPr>
    </w:p>
    <w:p w:rsidR="00F62B24" w:rsidRDefault="00F62B24" w:rsidP="00F62B24">
      <w:pPr>
        <w:tabs>
          <w:tab w:val="left" w:pos="5670"/>
        </w:tabs>
        <w:ind w:left="709" w:hanging="709"/>
      </w:pPr>
    </w:p>
    <w:p w:rsidR="00F62B24" w:rsidRDefault="00F62B24" w:rsidP="00F62B24">
      <w:pPr>
        <w:tabs>
          <w:tab w:val="left" w:pos="5670"/>
        </w:tabs>
        <w:ind w:left="709" w:hanging="709"/>
      </w:pPr>
      <w:r>
        <w:t xml:space="preserve">2 </w:t>
      </w:r>
      <w:r>
        <w:tab/>
        <w:t>Operations Manager/Depute Chief Executive -</w:t>
      </w:r>
      <w:r>
        <w:tab/>
        <w:t>Alan Paul</w:t>
      </w:r>
    </w:p>
    <w:p w:rsidR="00F62B24" w:rsidRDefault="00F62B24" w:rsidP="00F62B24">
      <w:pPr>
        <w:tabs>
          <w:tab w:val="left" w:pos="5670"/>
        </w:tabs>
        <w:ind w:left="709" w:hanging="709"/>
      </w:pPr>
    </w:p>
    <w:p w:rsidR="00F62B24" w:rsidRDefault="00F62B24" w:rsidP="00F62B24">
      <w:pPr>
        <w:tabs>
          <w:tab w:val="left" w:pos="5670"/>
        </w:tabs>
        <w:ind w:left="709" w:hanging="709"/>
      </w:pPr>
    </w:p>
    <w:p w:rsidR="00F62B24" w:rsidRDefault="00F62B24" w:rsidP="00F62B24">
      <w:pPr>
        <w:tabs>
          <w:tab w:val="left" w:pos="5670"/>
        </w:tabs>
        <w:ind w:left="709" w:hanging="709"/>
      </w:pPr>
      <w:r>
        <w:t>3</w:t>
      </w:r>
      <w:r>
        <w:tab/>
        <w:t>Finance Manager -</w:t>
      </w:r>
      <w:r>
        <w:tab/>
        <w:t>Corrine Mackay</w:t>
      </w:r>
    </w:p>
    <w:p w:rsidR="00F62B24" w:rsidRDefault="00F62B24" w:rsidP="00F62B24">
      <w:pPr>
        <w:tabs>
          <w:tab w:val="left" w:pos="5670"/>
        </w:tabs>
        <w:ind w:left="709" w:hanging="709"/>
      </w:pPr>
    </w:p>
    <w:p w:rsidR="00F62B24" w:rsidRDefault="00F62B24" w:rsidP="00F62B24">
      <w:pPr>
        <w:tabs>
          <w:tab w:val="left" w:pos="5670"/>
        </w:tabs>
        <w:ind w:left="709" w:hanging="709"/>
      </w:pPr>
    </w:p>
    <w:p w:rsidR="00F62B24" w:rsidRDefault="00F62B24" w:rsidP="00F62B24">
      <w:pPr>
        <w:tabs>
          <w:tab w:val="left" w:pos="5670"/>
        </w:tabs>
        <w:ind w:left="709" w:hanging="709"/>
      </w:pPr>
      <w:r>
        <w:t>4</w:t>
      </w:r>
      <w:r>
        <w:tab/>
        <w:t>Corporate Officer/ H&amp;S Administrator -</w:t>
      </w:r>
      <w:r>
        <w:tab/>
        <w:t>Caroline Paul</w:t>
      </w:r>
    </w:p>
    <w:p w:rsidR="00F62B24" w:rsidRDefault="00F62B24" w:rsidP="00F62B24">
      <w:pPr>
        <w:tabs>
          <w:tab w:val="left" w:pos="5670"/>
        </w:tabs>
        <w:ind w:left="709" w:hanging="709"/>
      </w:pPr>
    </w:p>
    <w:p w:rsidR="00F62B24" w:rsidRDefault="00F62B24" w:rsidP="00F62B24">
      <w:pPr>
        <w:tabs>
          <w:tab w:val="left" w:pos="5670"/>
        </w:tabs>
        <w:ind w:left="709" w:hanging="709"/>
      </w:pPr>
    </w:p>
    <w:p w:rsidR="00F62B24" w:rsidRDefault="00F62B24" w:rsidP="00F62B24">
      <w:pPr>
        <w:tabs>
          <w:tab w:val="left" w:pos="5670"/>
        </w:tabs>
        <w:ind w:left="709" w:hanging="709"/>
      </w:pPr>
      <w:r>
        <w:t>5</w:t>
      </w:r>
      <w:r>
        <w:tab/>
        <w:t>PEA Manager -</w:t>
      </w:r>
      <w:r>
        <w:tab/>
        <w:t>Angela Rigg</w:t>
      </w:r>
    </w:p>
    <w:p w:rsidR="00F62B24" w:rsidRDefault="00F62B24" w:rsidP="00F62B24">
      <w:pPr>
        <w:tabs>
          <w:tab w:val="left" w:pos="5670"/>
        </w:tabs>
        <w:ind w:left="709" w:hanging="709"/>
      </w:pPr>
    </w:p>
    <w:p w:rsidR="00F62B24" w:rsidRDefault="00F62B24" w:rsidP="00F62B24">
      <w:pPr>
        <w:tabs>
          <w:tab w:val="left" w:pos="5670"/>
        </w:tabs>
        <w:ind w:left="709" w:hanging="709"/>
      </w:pPr>
    </w:p>
    <w:p w:rsidR="00F62B24" w:rsidRDefault="00F62B24" w:rsidP="00F62B24">
      <w:pPr>
        <w:tabs>
          <w:tab w:val="left" w:pos="5670"/>
        </w:tabs>
        <w:ind w:left="709" w:hanging="709"/>
      </w:pPr>
      <w:r>
        <w:t>6</w:t>
      </w:r>
      <w:r>
        <w:tab/>
        <w:t>Board of Directors Copy -</w:t>
      </w:r>
      <w:r>
        <w:tab/>
        <w:t xml:space="preserve">Andi </w:t>
      </w:r>
      <w:proofErr w:type="spellStart"/>
      <w:r>
        <w:t>Wakeman</w:t>
      </w:r>
      <w:proofErr w:type="spellEnd"/>
      <w:r>
        <w:t xml:space="preserve"> (Chair)</w:t>
      </w:r>
    </w:p>
    <w:p w:rsidR="00F62B24" w:rsidRDefault="00F62B24" w:rsidP="00F62B24">
      <w:pPr>
        <w:tabs>
          <w:tab w:val="left" w:pos="5670"/>
        </w:tabs>
        <w:ind w:left="709" w:hanging="709"/>
      </w:pPr>
    </w:p>
    <w:p w:rsidR="00F62B24" w:rsidRDefault="00F62B24" w:rsidP="00F62B24">
      <w:pPr>
        <w:tabs>
          <w:tab w:val="left" w:pos="5670"/>
        </w:tabs>
        <w:ind w:left="709" w:hanging="709"/>
      </w:pPr>
    </w:p>
    <w:p w:rsidR="00F62B24" w:rsidRDefault="00F62B24" w:rsidP="00F62B24">
      <w:pPr>
        <w:tabs>
          <w:tab w:val="left" w:pos="5670"/>
        </w:tabs>
      </w:pPr>
    </w:p>
    <w:p w:rsidR="00F62B24" w:rsidRDefault="00F62B24" w:rsidP="00F62B24"/>
    <w:p w:rsidR="00F62B24" w:rsidRDefault="00F62B24" w:rsidP="00F62B24"/>
    <w:p w:rsidR="00F62B24" w:rsidRDefault="00F62B24" w:rsidP="00F62B24"/>
    <w:p w:rsidR="00F62B24" w:rsidRDefault="00F62B24" w:rsidP="00F62B24">
      <w:pPr>
        <w:jc w:val="right"/>
      </w:pPr>
    </w:p>
    <w:p w:rsidR="00F62B24" w:rsidRDefault="00F62B24" w:rsidP="00F62B24">
      <w:pPr>
        <w:jc w:val="right"/>
      </w:pPr>
    </w:p>
    <w:p w:rsidR="00F62B24" w:rsidRDefault="00F62B24" w:rsidP="00F62B24">
      <w:pPr>
        <w:jc w:val="right"/>
      </w:pPr>
    </w:p>
    <w:p w:rsidR="00F62B24" w:rsidRDefault="00F62B24" w:rsidP="00F62B24">
      <w:pPr>
        <w:jc w:val="right"/>
      </w:pPr>
    </w:p>
    <w:p w:rsidR="00F62B24" w:rsidRDefault="00F62B24" w:rsidP="00F62B24">
      <w:pPr>
        <w:jc w:val="right"/>
      </w:pPr>
    </w:p>
    <w:p w:rsidR="00F62B24" w:rsidRDefault="00F62B24" w:rsidP="00F62B24">
      <w:pPr>
        <w:jc w:val="right"/>
      </w:pPr>
    </w:p>
    <w:p w:rsidR="00F62B24" w:rsidRDefault="00F62B24" w:rsidP="00F62B24">
      <w:pPr>
        <w:jc w:val="right"/>
      </w:pPr>
    </w:p>
    <w:p w:rsidR="00F62B24" w:rsidRDefault="00F62B24" w:rsidP="00F62B24">
      <w:pPr>
        <w:jc w:val="right"/>
      </w:pPr>
    </w:p>
    <w:p w:rsidR="00F62B24" w:rsidRDefault="00F62B24" w:rsidP="00F62B24">
      <w:pPr>
        <w:jc w:val="right"/>
      </w:pPr>
    </w:p>
    <w:p w:rsidR="00F62B24" w:rsidRDefault="00F62B24" w:rsidP="00F62B24">
      <w:pPr>
        <w:jc w:val="right"/>
      </w:pPr>
    </w:p>
    <w:p w:rsidR="00F62B24" w:rsidRDefault="00F62B24" w:rsidP="00F62B24">
      <w:pPr>
        <w:jc w:val="right"/>
      </w:pPr>
    </w:p>
    <w:p w:rsidR="00F62B24" w:rsidRDefault="00F62B24" w:rsidP="00F62B24">
      <w:pPr>
        <w:jc w:val="right"/>
      </w:pPr>
    </w:p>
    <w:p w:rsidR="00F62B24" w:rsidRDefault="00F62B24" w:rsidP="00F62B24">
      <w:pPr>
        <w:jc w:val="right"/>
      </w:pPr>
    </w:p>
    <w:p w:rsidR="00F62B24" w:rsidRDefault="00F62B24" w:rsidP="00F62B24">
      <w:pPr>
        <w:jc w:val="right"/>
      </w:pPr>
    </w:p>
    <w:p w:rsidR="00F62B24" w:rsidRDefault="00F62B24" w:rsidP="00F62B24">
      <w:pPr>
        <w:widowControl/>
      </w:pPr>
      <w:r>
        <w:br w:type="page"/>
      </w:r>
    </w:p>
    <w:p w:rsidR="00F62B24" w:rsidRDefault="00F62B24" w:rsidP="00F62B24">
      <w:pPr>
        <w:rPr>
          <w:i/>
          <w:iCs/>
          <w:color w:val="3366FF"/>
        </w:rPr>
      </w:pPr>
      <w:hyperlink w:anchor="_Contents_of_Section" w:history="1">
        <w:r>
          <w:rPr>
            <w:i/>
            <w:iCs/>
            <w:snapToGrid/>
            <w:color w:val="3366FF"/>
            <w:szCs w:val="24"/>
          </w:rPr>
          <w:t xml:space="preserve"> Back to </w:t>
        </w:r>
        <w:hyperlink w:anchor="_Contents_of_Section" w:history="1">
          <w:r>
            <w:rPr>
              <w:rStyle w:val="Hyperlink"/>
              <w:i/>
              <w:iCs/>
              <w:snapToGrid/>
              <w:szCs w:val="24"/>
            </w:rPr>
            <w:t>Contents of Section 1</w:t>
          </w:r>
        </w:hyperlink>
      </w:hyperlink>
    </w:p>
    <w:p w:rsidR="00F62B24" w:rsidRDefault="00F62B24" w:rsidP="00F62B24">
      <w:r>
        <w:t xml:space="preserve">                        </w:t>
      </w:r>
      <w:r>
        <w:tab/>
      </w:r>
      <w:r>
        <w:tab/>
      </w:r>
      <w:r>
        <w:tab/>
      </w:r>
      <w:r>
        <w:tab/>
      </w:r>
      <w:r>
        <w:tab/>
      </w:r>
      <w:r>
        <w:tab/>
      </w:r>
      <w:r>
        <w:tab/>
        <w:t>SECTION NO. 1.2</w:t>
      </w:r>
    </w:p>
    <w:p w:rsidR="00F62B24" w:rsidRDefault="00F62B24" w:rsidP="00F62B24">
      <w:r>
        <w:t xml:space="preserve">  PENTLAND HOUSING ASSOCIATION </w:t>
      </w:r>
      <w:r>
        <w:tab/>
      </w:r>
      <w:r>
        <w:tab/>
      </w:r>
      <w:r>
        <w:tab/>
      </w:r>
      <w:r>
        <w:tab/>
        <w:t>PAGE 1 OF 2</w:t>
      </w:r>
    </w:p>
    <w:p w:rsidR="00F62B24" w:rsidRDefault="00F62B24" w:rsidP="00F62B24">
      <w:r>
        <w:t xml:space="preserve">                                      </w:t>
      </w:r>
      <w:r>
        <w:tab/>
      </w:r>
      <w:r>
        <w:tab/>
      </w:r>
      <w:r>
        <w:tab/>
      </w:r>
      <w:r>
        <w:tab/>
      </w:r>
      <w:r>
        <w:tab/>
      </w:r>
      <w:r>
        <w:tab/>
        <w:t>REV. 0</w:t>
      </w:r>
    </w:p>
    <w:p w:rsidR="00F62B24" w:rsidRDefault="00F62B24" w:rsidP="00F62B24">
      <w:r>
        <w:t xml:space="preserve">  H&amp;S MANUAL (VERSION 2)               </w:t>
      </w:r>
      <w:r>
        <w:tab/>
      </w:r>
      <w:r>
        <w:tab/>
      </w:r>
      <w:r>
        <w:tab/>
      </w:r>
      <w:r>
        <w:tab/>
        <w:t>DATE: JAN 2012</w:t>
      </w:r>
    </w:p>
    <w:p w:rsidR="00F62B24" w:rsidRDefault="00F62B24" w:rsidP="00F62B24"/>
    <w:tbl>
      <w:tblPr>
        <w:tblW w:w="0" w:type="auto"/>
        <w:tblInd w:w="120" w:type="dxa"/>
        <w:tblLayout w:type="fixed"/>
        <w:tblCellMar>
          <w:left w:w="120" w:type="dxa"/>
          <w:right w:w="120" w:type="dxa"/>
        </w:tblCellMar>
        <w:tblLook w:val="0000"/>
      </w:tblPr>
      <w:tblGrid>
        <w:gridCol w:w="2880"/>
        <w:gridCol w:w="5760"/>
      </w:tblGrid>
      <w:tr w:rsidR="00F62B24" w:rsidTr="00385368">
        <w:tc>
          <w:tcPr>
            <w:tcW w:w="2880" w:type="dxa"/>
            <w:tcBorders>
              <w:top w:val="single" w:sz="7" w:space="0" w:color="auto"/>
              <w:left w:val="single" w:sz="7" w:space="0" w:color="auto"/>
              <w:bottom w:val="single" w:sz="7" w:space="0" w:color="auto"/>
            </w:tcBorders>
          </w:tcPr>
          <w:p w:rsidR="00F62B24" w:rsidRDefault="00F62B24" w:rsidP="00385368">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F62B24" w:rsidRPr="00B4715E" w:rsidRDefault="00F62B24" w:rsidP="00385368">
            <w:pPr>
              <w:pStyle w:val="Heading1"/>
              <w:rPr>
                <w:b w:val="0"/>
              </w:rPr>
            </w:pPr>
            <w:bookmarkStart w:id="13" w:name="_Policy_Statement"/>
            <w:bookmarkStart w:id="14" w:name="_Toc268520628"/>
            <w:bookmarkStart w:id="15" w:name="_Toc268521046"/>
            <w:bookmarkEnd w:id="13"/>
            <w:r w:rsidRPr="00B4715E">
              <w:rPr>
                <w:b w:val="0"/>
              </w:rPr>
              <w:t>Policy Statement</w:t>
            </w:r>
            <w:bookmarkEnd w:id="14"/>
            <w:bookmarkEnd w:id="15"/>
          </w:p>
        </w:tc>
      </w:tr>
    </w:tbl>
    <w:p w:rsidR="00F62B24" w:rsidRDefault="00F62B24" w:rsidP="00F62B24">
      <w:pPr>
        <w:rPr>
          <w:b/>
          <w:bCs w:val="0"/>
          <w:sz w:val="22"/>
        </w:rPr>
      </w:pPr>
    </w:p>
    <w:p w:rsidR="00F62B24" w:rsidRDefault="00F62B24" w:rsidP="00F62B24">
      <w:pPr>
        <w:jc w:val="center"/>
        <w:rPr>
          <w:b/>
          <w:bCs w:val="0"/>
          <w:sz w:val="22"/>
        </w:rPr>
      </w:pPr>
      <w:r>
        <w:rPr>
          <w:b/>
          <w:bCs w:val="0"/>
          <w:sz w:val="22"/>
          <w:u w:val="single"/>
        </w:rPr>
        <w:t>HEALTH AND SAFETY AT WORK ETC. ACT 1974</w:t>
      </w:r>
    </w:p>
    <w:p w:rsidR="00F62B24" w:rsidRDefault="00F62B24" w:rsidP="00F62B24">
      <w:pPr>
        <w:pStyle w:val="EndnoteText"/>
        <w:jc w:val="center"/>
        <w:rPr>
          <w:b/>
          <w:bCs w:val="0"/>
          <w:sz w:val="22"/>
        </w:rPr>
      </w:pPr>
    </w:p>
    <w:p w:rsidR="00F62B24" w:rsidRDefault="00F62B24" w:rsidP="00F62B24">
      <w:pPr>
        <w:pStyle w:val="Header"/>
        <w:jc w:val="center"/>
      </w:pPr>
      <w:bookmarkStart w:id="16" w:name="_SAFETY_POLICY_STATEMENT"/>
      <w:bookmarkStart w:id="17" w:name="_Toc268520629"/>
      <w:bookmarkStart w:id="18" w:name="_Toc268521047"/>
      <w:bookmarkEnd w:id="16"/>
      <w:r>
        <w:rPr>
          <w:b/>
          <w:bCs w:val="0"/>
        </w:rPr>
        <w:t>SAFETY POLICY STATEMENT</w:t>
      </w:r>
      <w:bookmarkEnd w:id="17"/>
      <w:bookmarkEnd w:id="18"/>
    </w:p>
    <w:p w:rsidR="00F62B24" w:rsidRDefault="00F62B24" w:rsidP="00F62B24">
      <w:pPr>
        <w:jc w:val="both"/>
        <w:rPr>
          <w:sz w:val="22"/>
        </w:rPr>
      </w:pPr>
    </w:p>
    <w:p w:rsidR="00F62B24" w:rsidRDefault="00F62B24" w:rsidP="00F62B24">
      <w:pPr>
        <w:jc w:val="both"/>
        <w:rPr>
          <w:sz w:val="22"/>
        </w:rPr>
      </w:pPr>
      <w:r>
        <w:rPr>
          <w:sz w:val="22"/>
        </w:rPr>
        <w:t>The Board of Directors of PENTLAND HOUSING ASSOCIATION is responsible for the conduct of the business of the Association.</w:t>
      </w:r>
    </w:p>
    <w:p w:rsidR="00F62B24" w:rsidRDefault="00F62B24" w:rsidP="00F62B24">
      <w:pPr>
        <w:jc w:val="both"/>
        <w:rPr>
          <w:sz w:val="22"/>
        </w:rPr>
      </w:pPr>
    </w:p>
    <w:p w:rsidR="00F62B24" w:rsidRDefault="00F62B24" w:rsidP="00F62B24">
      <w:pPr>
        <w:jc w:val="both"/>
        <w:rPr>
          <w:sz w:val="22"/>
        </w:rPr>
      </w:pPr>
      <w:proofErr w:type="gramStart"/>
      <w:r>
        <w:rPr>
          <w:sz w:val="22"/>
        </w:rPr>
        <w:t xml:space="preserve">The </w:t>
      </w:r>
      <w:r>
        <w:rPr>
          <w:i/>
          <w:sz w:val="22"/>
        </w:rPr>
        <w:t>Health and Safety at Work etc.</w:t>
      </w:r>
      <w:proofErr w:type="gramEnd"/>
      <w:r>
        <w:rPr>
          <w:i/>
          <w:sz w:val="22"/>
        </w:rPr>
        <w:t xml:space="preserve"> Act 1974</w:t>
      </w:r>
      <w:r>
        <w:rPr>
          <w:sz w:val="22"/>
        </w:rPr>
        <w:t xml:space="preserve"> imposes statutory duties on employers and employees. To enable these statutory duties to be carried out, it is the policy of PENTLAND HOUSING ASSOCIATION so far as is reasonably practicable, to ensure that responsibilities for safety and health are assigned, accepted and fulfilled at all levels of the Association; that all practicable steps are taken to manage the health, safety and welfare of all employees; to conduct the business in such a way that the health and safety of visitors, to any premises under our control, is not put at risk.  </w:t>
      </w:r>
    </w:p>
    <w:p w:rsidR="00F62B24" w:rsidRDefault="00F62B24" w:rsidP="00F62B24">
      <w:pPr>
        <w:jc w:val="both"/>
        <w:rPr>
          <w:sz w:val="22"/>
        </w:rPr>
      </w:pPr>
    </w:p>
    <w:p w:rsidR="00F62B24" w:rsidRDefault="00F62B24" w:rsidP="00F62B24">
      <w:pPr>
        <w:pStyle w:val="BodyText3"/>
        <w:ind w:left="720" w:hanging="720"/>
        <w:jc w:val="both"/>
        <w:rPr>
          <w:sz w:val="22"/>
        </w:rPr>
      </w:pPr>
      <w:r>
        <w:rPr>
          <w:sz w:val="22"/>
        </w:rPr>
        <w:t>1.</w:t>
      </w:r>
      <w:r>
        <w:rPr>
          <w:sz w:val="22"/>
        </w:rPr>
        <w:tab/>
        <w:t>It is the intention of PENTLAND HOUSING ASSOCIATION, so far as is reasonably practicable, to ensure that:-</w:t>
      </w:r>
    </w:p>
    <w:p w:rsidR="00F62B24" w:rsidRDefault="00F62B24" w:rsidP="00F62B24">
      <w:pPr>
        <w:jc w:val="both"/>
        <w:rPr>
          <w:sz w:val="22"/>
        </w:rPr>
      </w:pPr>
    </w:p>
    <w:p w:rsidR="00F62B24" w:rsidRDefault="00F62B24" w:rsidP="00F62B24">
      <w:pPr>
        <w:jc w:val="both"/>
        <w:rPr>
          <w:sz w:val="22"/>
        </w:rPr>
      </w:pPr>
    </w:p>
    <w:p w:rsidR="00F62B24" w:rsidRDefault="00F62B24" w:rsidP="00F62B24">
      <w:pPr>
        <w:ind w:left="1440" w:hanging="720"/>
        <w:jc w:val="both"/>
        <w:rPr>
          <w:sz w:val="22"/>
        </w:rPr>
      </w:pPr>
      <w:r>
        <w:rPr>
          <w:sz w:val="22"/>
        </w:rPr>
        <w:t>a)</w:t>
      </w:r>
      <w:r>
        <w:rPr>
          <w:sz w:val="22"/>
        </w:rPr>
        <w:tab/>
        <w:t xml:space="preserve">The working environment of all employees is safe and without risks to health and </w:t>
      </w:r>
      <w:proofErr w:type="gramStart"/>
      <w:r>
        <w:rPr>
          <w:sz w:val="22"/>
        </w:rPr>
        <w:t>that adequate provisions</w:t>
      </w:r>
      <w:proofErr w:type="gramEnd"/>
      <w:r>
        <w:rPr>
          <w:sz w:val="22"/>
        </w:rPr>
        <w:t xml:space="preserve"> are made with regard to the facilities and arrangements for their welfare at work.</w:t>
      </w:r>
    </w:p>
    <w:p w:rsidR="00F62B24" w:rsidRDefault="00F62B24" w:rsidP="00F62B24">
      <w:pPr>
        <w:jc w:val="both"/>
        <w:rPr>
          <w:sz w:val="22"/>
        </w:rPr>
      </w:pPr>
    </w:p>
    <w:p w:rsidR="00F62B24" w:rsidRDefault="00F62B24" w:rsidP="00F62B24">
      <w:pPr>
        <w:ind w:left="1440" w:hanging="720"/>
        <w:jc w:val="both"/>
        <w:rPr>
          <w:sz w:val="22"/>
        </w:rPr>
      </w:pPr>
      <w:r>
        <w:rPr>
          <w:sz w:val="22"/>
        </w:rPr>
        <w:t>b)</w:t>
      </w:r>
      <w:r>
        <w:rPr>
          <w:sz w:val="22"/>
        </w:rPr>
        <w:tab/>
        <w:t>The provision and maintenance of machines, equipment and systems of work which are safe and without risks to health to employees, contractors and any other person who may be affected with regard to any premises or operations under our control.</w:t>
      </w:r>
    </w:p>
    <w:p w:rsidR="00F62B24" w:rsidRDefault="00F62B24" w:rsidP="00F62B24">
      <w:pPr>
        <w:ind w:left="720"/>
        <w:jc w:val="both"/>
        <w:rPr>
          <w:sz w:val="22"/>
        </w:rPr>
      </w:pPr>
    </w:p>
    <w:p w:rsidR="00F62B24" w:rsidRDefault="00F62B24" w:rsidP="00F62B24">
      <w:pPr>
        <w:ind w:left="1440" w:hanging="720"/>
        <w:jc w:val="both"/>
        <w:rPr>
          <w:sz w:val="22"/>
        </w:rPr>
      </w:pPr>
      <w:r>
        <w:rPr>
          <w:sz w:val="22"/>
        </w:rPr>
        <w:t>c)</w:t>
      </w:r>
      <w:r>
        <w:rPr>
          <w:sz w:val="22"/>
        </w:rPr>
        <w:tab/>
        <w:t xml:space="preserve">Arrangements for use, handling, storage and transport of articles and substances for use at work are safe and without risks to health.   </w:t>
      </w:r>
    </w:p>
    <w:p w:rsidR="00F62B24" w:rsidRDefault="00F62B24" w:rsidP="00F62B24">
      <w:pPr>
        <w:jc w:val="both"/>
        <w:rPr>
          <w:sz w:val="22"/>
        </w:rPr>
      </w:pPr>
    </w:p>
    <w:p w:rsidR="00F62B24" w:rsidRDefault="00F62B24" w:rsidP="00F62B24">
      <w:pPr>
        <w:ind w:left="1440" w:hanging="720"/>
        <w:jc w:val="both"/>
        <w:rPr>
          <w:sz w:val="22"/>
        </w:rPr>
      </w:pPr>
      <w:r>
        <w:rPr>
          <w:sz w:val="22"/>
        </w:rPr>
        <w:t>d)</w:t>
      </w:r>
      <w:r>
        <w:rPr>
          <w:sz w:val="22"/>
        </w:rPr>
        <w:tab/>
        <w:t>Adequate information is available with respect to machines and substances used at work detailing the conditions and precautions necessary to ensure that when properly used they will be safe and without risk to health.</w:t>
      </w:r>
    </w:p>
    <w:p w:rsidR="00F62B24" w:rsidRDefault="00F62B24" w:rsidP="00F62B24">
      <w:pPr>
        <w:jc w:val="both"/>
        <w:rPr>
          <w:sz w:val="22"/>
        </w:rPr>
      </w:pPr>
    </w:p>
    <w:p w:rsidR="00F62B24" w:rsidRDefault="00F62B24" w:rsidP="00F62B24">
      <w:pPr>
        <w:pStyle w:val="BodyText"/>
        <w:widowControl w:val="0"/>
        <w:spacing w:line="240" w:lineRule="auto"/>
        <w:ind w:left="1440" w:hanging="720"/>
        <w:rPr>
          <w:sz w:val="22"/>
        </w:rPr>
      </w:pPr>
      <w:r>
        <w:rPr>
          <w:snapToGrid w:val="0"/>
          <w:sz w:val="22"/>
        </w:rPr>
        <w:t>e)</w:t>
      </w:r>
      <w:r>
        <w:rPr>
          <w:snapToGrid w:val="0"/>
          <w:sz w:val="22"/>
        </w:rPr>
        <w:tab/>
        <w:t>Employees are provided with such instruction, training and supervision as is necessary to secure their health and safety.</w:t>
      </w:r>
      <w:r>
        <w:rPr>
          <w:sz w:val="22"/>
        </w:rPr>
        <w:t xml:space="preserve"> </w:t>
      </w:r>
    </w:p>
    <w:p w:rsidR="00F62B24" w:rsidRDefault="00F62B24" w:rsidP="00F62B24">
      <w:pPr>
        <w:pStyle w:val="BodyText"/>
        <w:widowControl w:val="0"/>
        <w:spacing w:line="240" w:lineRule="auto"/>
        <w:rPr>
          <w:sz w:val="22"/>
        </w:rPr>
      </w:pPr>
    </w:p>
    <w:p w:rsidR="00F62B24" w:rsidRDefault="00F62B24" w:rsidP="00F62B24">
      <w:pPr>
        <w:pStyle w:val="BodyText"/>
        <w:widowControl w:val="0"/>
        <w:spacing w:line="240" w:lineRule="auto"/>
        <w:ind w:left="1440" w:hanging="720"/>
        <w:rPr>
          <w:snapToGrid w:val="0"/>
        </w:rPr>
      </w:pPr>
      <w:r>
        <w:rPr>
          <w:sz w:val="22"/>
        </w:rPr>
        <w:t>f)</w:t>
      </w:r>
      <w:r>
        <w:rPr>
          <w:sz w:val="22"/>
        </w:rPr>
        <w:tab/>
        <w:t>The Health and Safety Policy will be reviewed at least annually. Communication of any such changes will be made to all employees.</w:t>
      </w:r>
    </w:p>
    <w:p w:rsidR="00F62B24" w:rsidRDefault="00F62B24" w:rsidP="00F62B24">
      <w:pPr>
        <w:pStyle w:val="EndnoteText"/>
      </w:pPr>
    </w:p>
    <w:p w:rsidR="00F62B24" w:rsidRDefault="00F62B24" w:rsidP="00F62B24">
      <w:pPr>
        <w:pStyle w:val="EndnoteText"/>
      </w:pPr>
      <w:r>
        <w:br w:type="page"/>
        <w:t xml:space="preserve">                        </w:t>
      </w:r>
      <w:r>
        <w:tab/>
      </w:r>
      <w:r>
        <w:tab/>
      </w:r>
      <w:r>
        <w:tab/>
      </w:r>
      <w:r>
        <w:tab/>
      </w:r>
      <w:r>
        <w:tab/>
      </w:r>
      <w:r>
        <w:tab/>
      </w:r>
      <w:r>
        <w:tab/>
        <w:t>SECTION NO. 1.2</w:t>
      </w:r>
    </w:p>
    <w:p w:rsidR="00F62B24" w:rsidRDefault="00F62B24" w:rsidP="00F62B24">
      <w:r>
        <w:t xml:space="preserve">  PENTLAND HOUSING ASSOCIATION </w:t>
      </w:r>
      <w:r>
        <w:tab/>
      </w:r>
      <w:r>
        <w:tab/>
      </w:r>
      <w:r>
        <w:tab/>
      </w:r>
      <w:r>
        <w:tab/>
        <w:t>PAGE 2 OF 2</w:t>
      </w:r>
    </w:p>
    <w:p w:rsidR="00F62B24" w:rsidRDefault="00F62B24" w:rsidP="00F62B24">
      <w:r>
        <w:t xml:space="preserve">                                       </w:t>
      </w:r>
      <w:r>
        <w:tab/>
      </w:r>
      <w:r>
        <w:tab/>
      </w:r>
      <w:r>
        <w:tab/>
      </w:r>
      <w:r>
        <w:tab/>
      </w:r>
      <w:r>
        <w:tab/>
      </w:r>
      <w:r>
        <w:tab/>
        <w:t>REV. 0</w:t>
      </w:r>
    </w:p>
    <w:p w:rsidR="00F62B24" w:rsidRDefault="00F62B24" w:rsidP="00F62B24">
      <w:r>
        <w:t xml:space="preserve">  H&amp;S MANUAL (VERSION 2)               </w:t>
      </w:r>
      <w:r>
        <w:tab/>
      </w:r>
      <w:r>
        <w:tab/>
      </w:r>
      <w:r>
        <w:tab/>
      </w:r>
      <w:r>
        <w:tab/>
        <w:t>DATE: JAN 2012</w:t>
      </w:r>
    </w:p>
    <w:p w:rsidR="00F62B24" w:rsidRDefault="00F62B24" w:rsidP="00F62B24"/>
    <w:tbl>
      <w:tblPr>
        <w:tblW w:w="0" w:type="auto"/>
        <w:tblInd w:w="120" w:type="dxa"/>
        <w:tblLayout w:type="fixed"/>
        <w:tblCellMar>
          <w:left w:w="120" w:type="dxa"/>
          <w:right w:w="120" w:type="dxa"/>
        </w:tblCellMar>
        <w:tblLook w:val="0000"/>
      </w:tblPr>
      <w:tblGrid>
        <w:gridCol w:w="2880"/>
        <w:gridCol w:w="5760"/>
      </w:tblGrid>
      <w:tr w:rsidR="00F62B24" w:rsidTr="00385368">
        <w:tc>
          <w:tcPr>
            <w:tcW w:w="2880" w:type="dxa"/>
            <w:tcBorders>
              <w:top w:val="single" w:sz="7" w:space="0" w:color="auto"/>
              <w:left w:val="single" w:sz="7" w:space="0" w:color="auto"/>
              <w:bottom w:val="single" w:sz="7" w:space="0" w:color="auto"/>
            </w:tcBorders>
          </w:tcPr>
          <w:p w:rsidR="00F62B24" w:rsidRDefault="00F62B24" w:rsidP="00385368">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F62B24" w:rsidRDefault="00F62B24" w:rsidP="00385368">
            <w:pPr>
              <w:jc w:val="center"/>
            </w:pPr>
            <w:r>
              <w:t>Policy Statement</w:t>
            </w:r>
          </w:p>
        </w:tc>
      </w:tr>
    </w:tbl>
    <w:p w:rsidR="00F62B24" w:rsidRDefault="00F62B24" w:rsidP="00F62B24"/>
    <w:p w:rsidR="00F62B24" w:rsidRDefault="00F62B24" w:rsidP="00F62B24"/>
    <w:p w:rsidR="00F62B24" w:rsidRDefault="00F62B24" w:rsidP="00F62B24">
      <w:pPr>
        <w:jc w:val="both"/>
        <w:rPr>
          <w:sz w:val="22"/>
        </w:rPr>
      </w:pPr>
      <w:r>
        <w:rPr>
          <w:sz w:val="22"/>
        </w:rPr>
        <w:t xml:space="preserve">2. </w:t>
      </w:r>
      <w:r>
        <w:rPr>
          <w:sz w:val="22"/>
        </w:rPr>
        <w:tab/>
        <w:t xml:space="preserve">It shall be the duty of all </w:t>
      </w:r>
      <w:r>
        <w:rPr>
          <w:b/>
          <w:sz w:val="22"/>
        </w:rPr>
        <w:t>employees</w:t>
      </w:r>
      <w:r>
        <w:rPr>
          <w:sz w:val="22"/>
        </w:rPr>
        <w:t xml:space="preserve"> at work to ensure: -</w:t>
      </w:r>
    </w:p>
    <w:p w:rsidR="00F62B24" w:rsidRDefault="00F62B24" w:rsidP="00F62B24">
      <w:pPr>
        <w:jc w:val="both"/>
        <w:rPr>
          <w:sz w:val="22"/>
        </w:rPr>
      </w:pPr>
    </w:p>
    <w:p w:rsidR="00F62B24" w:rsidRDefault="00F62B24" w:rsidP="00F62B24">
      <w:pPr>
        <w:jc w:val="both"/>
        <w:rPr>
          <w:sz w:val="22"/>
        </w:rPr>
      </w:pPr>
    </w:p>
    <w:p w:rsidR="00F62B24" w:rsidRDefault="00F62B24" w:rsidP="00F62B24">
      <w:pPr>
        <w:pStyle w:val="BodyTextIndent2"/>
      </w:pPr>
      <w:r>
        <w:t>a)</w:t>
      </w:r>
      <w:r>
        <w:tab/>
        <w:t>That reasonable steps are taken to safeguard the health and safety of themselves and of other persons who may be affected by their acts or omissions at work.</w:t>
      </w:r>
    </w:p>
    <w:p w:rsidR="00F62B24" w:rsidRDefault="00F62B24" w:rsidP="00F62B24">
      <w:pPr>
        <w:pStyle w:val="BodyTextIndent3"/>
        <w:ind w:left="0" w:firstLine="0"/>
        <w:jc w:val="both"/>
      </w:pPr>
    </w:p>
    <w:p w:rsidR="00F62B24" w:rsidRDefault="00F62B24" w:rsidP="00F62B24">
      <w:pPr>
        <w:pStyle w:val="BodyTextIndent3"/>
        <w:jc w:val="both"/>
      </w:pPr>
      <w:r>
        <w:t>b)</w:t>
      </w:r>
      <w:r>
        <w:tab/>
        <w:t>Co-operation with the Board of Directors so far as is necessary to ensure compliance with any duty or requirement imposed on the employer, or any other person, under any relevant statutory duties.</w:t>
      </w:r>
    </w:p>
    <w:p w:rsidR="00F62B24" w:rsidRDefault="00F62B24" w:rsidP="00F62B24"/>
    <w:p w:rsidR="00F62B24" w:rsidRDefault="00F62B24" w:rsidP="00F62B24"/>
    <w:p w:rsidR="00F62B24" w:rsidRDefault="00F62B24" w:rsidP="00F62B24"/>
    <w:tbl>
      <w:tblPr>
        <w:tblW w:w="9214" w:type="dxa"/>
        <w:tblInd w:w="120" w:type="dxa"/>
        <w:tblBorders>
          <w:top w:val="double" w:sz="12" w:space="0" w:color="auto"/>
          <w:left w:val="double" w:sz="12" w:space="0" w:color="auto"/>
          <w:bottom w:val="double" w:sz="12" w:space="0" w:color="auto"/>
          <w:right w:val="double" w:sz="12" w:space="0" w:color="auto"/>
          <w:insideH w:val="single" w:sz="8" w:space="0" w:color="auto"/>
          <w:insideV w:val="single" w:sz="8" w:space="0" w:color="auto"/>
        </w:tblBorders>
        <w:tblLayout w:type="fixed"/>
        <w:tblCellMar>
          <w:left w:w="120" w:type="dxa"/>
          <w:right w:w="120" w:type="dxa"/>
        </w:tblCellMar>
        <w:tblLook w:val="0000"/>
      </w:tblPr>
      <w:tblGrid>
        <w:gridCol w:w="3828"/>
        <w:gridCol w:w="2835"/>
        <w:gridCol w:w="1275"/>
        <w:gridCol w:w="1276"/>
      </w:tblGrid>
      <w:tr w:rsidR="00F62B24" w:rsidTr="00385368">
        <w:trPr>
          <w:cantSplit/>
        </w:trPr>
        <w:tc>
          <w:tcPr>
            <w:tcW w:w="6663" w:type="dxa"/>
            <w:gridSpan w:val="2"/>
          </w:tcPr>
          <w:p w:rsidR="00F62B24" w:rsidRDefault="00F62B24" w:rsidP="00385368">
            <w:r>
              <w:t>Date Adopted at Board of Directors</w:t>
            </w:r>
          </w:p>
          <w:p w:rsidR="00F62B24" w:rsidRDefault="00F62B24" w:rsidP="00385368"/>
        </w:tc>
        <w:tc>
          <w:tcPr>
            <w:tcW w:w="1275" w:type="dxa"/>
          </w:tcPr>
          <w:p w:rsidR="00F62B24" w:rsidRDefault="00F62B24" w:rsidP="00385368">
            <w:r>
              <w:t>Date</w:t>
            </w:r>
          </w:p>
        </w:tc>
        <w:tc>
          <w:tcPr>
            <w:tcW w:w="1276" w:type="dxa"/>
          </w:tcPr>
          <w:p w:rsidR="00F62B24" w:rsidRDefault="00F62B24" w:rsidP="00385368">
            <w:r>
              <w:t>Review</w:t>
            </w:r>
          </w:p>
          <w:p w:rsidR="00F62B24" w:rsidRDefault="00F62B24" w:rsidP="00385368">
            <w:r>
              <w:t>Date</w:t>
            </w:r>
          </w:p>
        </w:tc>
      </w:tr>
      <w:tr w:rsidR="00F62B24" w:rsidTr="00385368">
        <w:trPr>
          <w:cantSplit/>
        </w:trPr>
        <w:tc>
          <w:tcPr>
            <w:tcW w:w="3828" w:type="dxa"/>
          </w:tcPr>
          <w:p w:rsidR="00F62B24" w:rsidRDefault="00F62B24" w:rsidP="00385368">
            <w:r>
              <w:t>Chair</w:t>
            </w:r>
          </w:p>
          <w:p w:rsidR="00F62B24" w:rsidRDefault="00F62B24" w:rsidP="00385368"/>
        </w:tc>
        <w:tc>
          <w:tcPr>
            <w:tcW w:w="2835" w:type="dxa"/>
          </w:tcPr>
          <w:p w:rsidR="00F62B24" w:rsidRDefault="00F62B24" w:rsidP="00385368"/>
        </w:tc>
        <w:tc>
          <w:tcPr>
            <w:tcW w:w="1275" w:type="dxa"/>
          </w:tcPr>
          <w:p w:rsidR="00F62B24" w:rsidRDefault="00F62B24" w:rsidP="00385368"/>
        </w:tc>
        <w:tc>
          <w:tcPr>
            <w:tcW w:w="1276" w:type="dxa"/>
          </w:tcPr>
          <w:p w:rsidR="00F62B24" w:rsidRDefault="00F62B24" w:rsidP="00385368"/>
        </w:tc>
      </w:tr>
      <w:tr w:rsidR="00F62B24" w:rsidTr="00385368">
        <w:trPr>
          <w:cantSplit/>
        </w:trPr>
        <w:tc>
          <w:tcPr>
            <w:tcW w:w="3828" w:type="dxa"/>
          </w:tcPr>
          <w:p w:rsidR="00F62B24" w:rsidRDefault="00F62B24" w:rsidP="00385368">
            <w:r>
              <w:t>Chief Executive</w:t>
            </w:r>
          </w:p>
          <w:p w:rsidR="00F62B24" w:rsidRDefault="00F62B24" w:rsidP="00385368"/>
        </w:tc>
        <w:tc>
          <w:tcPr>
            <w:tcW w:w="2835" w:type="dxa"/>
          </w:tcPr>
          <w:p w:rsidR="00F62B24" w:rsidRDefault="00F62B24" w:rsidP="00385368"/>
        </w:tc>
        <w:tc>
          <w:tcPr>
            <w:tcW w:w="1275" w:type="dxa"/>
          </w:tcPr>
          <w:p w:rsidR="00F62B24" w:rsidRDefault="00F62B24" w:rsidP="00385368"/>
        </w:tc>
        <w:tc>
          <w:tcPr>
            <w:tcW w:w="1276" w:type="dxa"/>
          </w:tcPr>
          <w:p w:rsidR="00F62B24" w:rsidRDefault="00F62B24" w:rsidP="00385368"/>
        </w:tc>
      </w:tr>
    </w:tbl>
    <w:p w:rsidR="00F62B24" w:rsidRDefault="00F62B24" w:rsidP="00F62B24"/>
    <w:p w:rsidR="00F62B24" w:rsidRDefault="00F62B24" w:rsidP="00F62B24"/>
    <w:p w:rsidR="00F62B24" w:rsidRDefault="00F62B24" w:rsidP="00F62B24"/>
    <w:p w:rsidR="00F62B24" w:rsidRDefault="00F62B24" w:rsidP="00F62B24">
      <w:pPr>
        <w:jc w:val="both"/>
        <w:rPr>
          <w:b/>
        </w:rPr>
      </w:pPr>
    </w:p>
    <w:p w:rsidR="00F62B24" w:rsidRDefault="00F62B24" w:rsidP="00F62B24">
      <w:pPr>
        <w:jc w:val="both"/>
        <w:rPr>
          <w:b/>
        </w:rPr>
      </w:pPr>
    </w:p>
    <w:p w:rsidR="00F62B24" w:rsidRDefault="00F62B24" w:rsidP="00F62B24">
      <w:pPr>
        <w:jc w:val="both"/>
        <w:rPr>
          <w:b/>
        </w:rPr>
      </w:pPr>
    </w:p>
    <w:p w:rsidR="00F62B24" w:rsidRDefault="00F62B24" w:rsidP="00F62B24">
      <w:pPr>
        <w:jc w:val="both"/>
        <w:rPr>
          <w:b/>
        </w:rPr>
      </w:pPr>
    </w:p>
    <w:p w:rsidR="00F62B24" w:rsidRDefault="00F62B24" w:rsidP="00F62B24">
      <w:pPr>
        <w:jc w:val="both"/>
        <w:rPr>
          <w:b/>
        </w:rPr>
      </w:pPr>
    </w:p>
    <w:p w:rsidR="00F62B24" w:rsidRDefault="00F62B24" w:rsidP="00F62B24">
      <w:pPr>
        <w:jc w:val="both"/>
        <w:rPr>
          <w:b/>
        </w:rPr>
      </w:pPr>
    </w:p>
    <w:p w:rsidR="00F62B24" w:rsidRDefault="00F62B24" w:rsidP="00F62B24">
      <w:pPr>
        <w:jc w:val="both"/>
        <w:rPr>
          <w:b/>
        </w:rPr>
      </w:pPr>
    </w:p>
    <w:p w:rsidR="00F62B24" w:rsidRDefault="00F62B24" w:rsidP="00F62B24">
      <w:pPr>
        <w:jc w:val="both"/>
        <w:rPr>
          <w:b/>
        </w:rPr>
      </w:pPr>
    </w:p>
    <w:p w:rsidR="00F62B24" w:rsidRDefault="00F62B24" w:rsidP="00F62B24">
      <w:pPr>
        <w:jc w:val="both"/>
        <w:rPr>
          <w:b/>
        </w:rPr>
      </w:pPr>
    </w:p>
    <w:p w:rsidR="00F62B24" w:rsidRDefault="00F62B24" w:rsidP="00F62B24">
      <w:pPr>
        <w:jc w:val="both"/>
        <w:rPr>
          <w:b/>
        </w:rPr>
      </w:pPr>
    </w:p>
    <w:p w:rsidR="00F62B24" w:rsidRDefault="00F62B24" w:rsidP="00F62B24">
      <w:pPr>
        <w:jc w:val="both"/>
        <w:rPr>
          <w:b/>
        </w:rPr>
      </w:pPr>
    </w:p>
    <w:p w:rsidR="00F62B24" w:rsidRDefault="00F62B24" w:rsidP="00F62B24">
      <w:pPr>
        <w:jc w:val="both"/>
        <w:rPr>
          <w:b/>
        </w:rPr>
      </w:pPr>
    </w:p>
    <w:p w:rsidR="00F62B24" w:rsidRDefault="00F62B24" w:rsidP="00F62B24">
      <w:pPr>
        <w:jc w:val="both"/>
        <w:rPr>
          <w:b/>
        </w:rPr>
      </w:pPr>
    </w:p>
    <w:p w:rsidR="00F62B24" w:rsidRDefault="00F62B24" w:rsidP="00F62B24">
      <w:pPr>
        <w:jc w:val="both"/>
        <w:rPr>
          <w:b/>
        </w:rPr>
      </w:pPr>
    </w:p>
    <w:p w:rsidR="00F62B24" w:rsidRDefault="00F62B24" w:rsidP="00F62B24">
      <w:pPr>
        <w:jc w:val="both"/>
        <w:rPr>
          <w:b/>
        </w:rPr>
      </w:pPr>
    </w:p>
    <w:p w:rsidR="00F62B24" w:rsidRDefault="00F62B24" w:rsidP="00F62B24">
      <w:pPr>
        <w:jc w:val="both"/>
        <w:rPr>
          <w:b/>
        </w:rPr>
      </w:pPr>
    </w:p>
    <w:p w:rsidR="00F62B24" w:rsidRDefault="00F62B24" w:rsidP="00F62B24">
      <w:pPr>
        <w:jc w:val="both"/>
        <w:rPr>
          <w:b/>
        </w:rPr>
      </w:pPr>
    </w:p>
    <w:p w:rsidR="00F62B24" w:rsidRDefault="00F62B24" w:rsidP="00F62B24">
      <w:pPr>
        <w:rPr>
          <w:b/>
          <w:i/>
          <w:iCs/>
          <w:color w:val="3366FF"/>
        </w:rPr>
      </w:pPr>
    </w:p>
    <w:p w:rsidR="00F62B24" w:rsidRDefault="00F62B24" w:rsidP="00F62B24">
      <w:pPr>
        <w:rPr>
          <w:b/>
          <w:i/>
          <w:iCs/>
          <w:color w:val="3366FF"/>
        </w:rPr>
        <w:sectPr w:rsidR="00F62B24">
          <w:endnotePr>
            <w:numFmt w:val="decimal"/>
          </w:endnotePr>
          <w:pgSz w:w="11904" w:h="16836" w:code="9"/>
          <w:pgMar w:top="1440" w:right="1440" w:bottom="1440" w:left="1440" w:header="567" w:footer="284" w:gutter="0"/>
          <w:paperSrc w:first="1" w:other="1"/>
          <w:cols w:space="720"/>
          <w:noEndnote/>
        </w:sectPr>
      </w:pPr>
      <w:hyperlink w:anchor="_Policy_Statement" w:history="1">
        <w:r>
          <w:rPr>
            <w:i/>
            <w:iCs/>
            <w:snapToGrid/>
            <w:color w:val="3366FF"/>
            <w:szCs w:val="24"/>
          </w:rPr>
          <w:t xml:space="preserve">Back to </w:t>
        </w:r>
        <w:hyperlink w:anchor="_Contents_of_Section" w:history="1">
          <w:r>
            <w:rPr>
              <w:rStyle w:val="Hyperlink"/>
              <w:i/>
              <w:iCs/>
              <w:snapToGrid/>
              <w:szCs w:val="24"/>
            </w:rPr>
            <w:t>Contents of Section 1</w:t>
          </w:r>
        </w:hyperlink>
      </w:hyperlink>
    </w:p>
    <w:p w:rsidR="00F62B24" w:rsidRDefault="00F62B24" w:rsidP="00F62B24">
      <w:pPr>
        <w:jc w:val="both"/>
      </w:pPr>
      <w:r>
        <w:rPr>
          <w:b/>
        </w:rPr>
        <w:t xml:space="preserve">   </w:t>
      </w:r>
      <w:r>
        <w:tab/>
      </w:r>
      <w:r>
        <w:tab/>
      </w:r>
      <w:r>
        <w:tab/>
      </w:r>
      <w:r>
        <w:tab/>
      </w:r>
      <w:r>
        <w:tab/>
      </w:r>
      <w:r>
        <w:tab/>
      </w:r>
      <w:r>
        <w:tab/>
      </w:r>
      <w:r>
        <w:tab/>
      </w:r>
      <w:r>
        <w:tab/>
        <w:t>SECTION NO. 1.3</w:t>
      </w:r>
    </w:p>
    <w:p w:rsidR="00F62B24" w:rsidRDefault="00F62B24" w:rsidP="00F62B24">
      <w:pPr>
        <w:jc w:val="both"/>
      </w:pPr>
      <w:r>
        <w:t xml:space="preserve">   PENTLAND HOUSING ASSOCIATION</w:t>
      </w:r>
      <w:r>
        <w:tab/>
      </w:r>
      <w:r>
        <w:tab/>
      </w:r>
      <w:r>
        <w:tab/>
      </w:r>
      <w:r>
        <w:tab/>
        <w:t>PAGE 1 OF 1</w:t>
      </w:r>
    </w:p>
    <w:p w:rsidR="00F62B24" w:rsidRDefault="00F62B24" w:rsidP="00F62B24">
      <w:pPr>
        <w:jc w:val="both"/>
      </w:pPr>
      <w:r>
        <w:tab/>
      </w:r>
      <w:r>
        <w:tab/>
      </w:r>
      <w:r>
        <w:tab/>
      </w:r>
      <w:r>
        <w:tab/>
      </w:r>
      <w:r>
        <w:tab/>
      </w:r>
      <w:r>
        <w:tab/>
      </w:r>
      <w:r>
        <w:tab/>
      </w:r>
      <w:r>
        <w:tab/>
      </w:r>
      <w:r>
        <w:tab/>
        <w:t>REV. 1</w:t>
      </w:r>
    </w:p>
    <w:p w:rsidR="00F62B24" w:rsidRDefault="00F62B24" w:rsidP="00F62B24">
      <w:pPr>
        <w:jc w:val="both"/>
      </w:pPr>
      <w:r>
        <w:t xml:space="preserve">   H&amp;S MANUAL (VERSION 2)</w:t>
      </w:r>
      <w:r>
        <w:tab/>
      </w:r>
      <w:r>
        <w:tab/>
      </w:r>
      <w:r>
        <w:tab/>
      </w:r>
      <w:r>
        <w:tab/>
      </w:r>
      <w:r>
        <w:tab/>
        <w:t>DATE: JUL 2011</w:t>
      </w:r>
    </w:p>
    <w:p w:rsidR="00F62B24" w:rsidRDefault="00F62B24" w:rsidP="00F62B24">
      <w:pPr>
        <w:jc w:val="both"/>
      </w:pPr>
    </w:p>
    <w:tbl>
      <w:tblPr>
        <w:tblW w:w="0" w:type="auto"/>
        <w:tblInd w:w="120" w:type="dxa"/>
        <w:tblLayout w:type="fixed"/>
        <w:tblCellMar>
          <w:left w:w="120" w:type="dxa"/>
          <w:right w:w="120" w:type="dxa"/>
        </w:tblCellMar>
        <w:tblLook w:val="0000"/>
      </w:tblPr>
      <w:tblGrid>
        <w:gridCol w:w="2880"/>
        <w:gridCol w:w="5760"/>
      </w:tblGrid>
      <w:tr w:rsidR="00F62B24" w:rsidTr="00385368">
        <w:tc>
          <w:tcPr>
            <w:tcW w:w="2880" w:type="dxa"/>
            <w:tcBorders>
              <w:top w:val="single" w:sz="7" w:space="0" w:color="auto"/>
              <w:left w:val="single" w:sz="7" w:space="0" w:color="auto"/>
              <w:bottom w:val="single" w:sz="7" w:space="0" w:color="auto"/>
            </w:tcBorders>
          </w:tcPr>
          <w:p w:rsidR="00F62B24" w:rsidRDefault="00F62B24" w:rsidP="00385368">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F62B24" w:rsidRPr="00B4715E" w:rsidRDefault="00F62B24" w:rsidP="00385368">
            <w:pPr>
              <w:pStyle w:val="Heading1"/>
              <w:rPr>
                <w:b w:val="0"/>
              </w:rPr>
            </w:pPr>
            <w:bookmarkStart w:id="19" w:name="_Responsibilities_–_Overview"/>
            <w:bookmarkStart w:id="20" w:name="_Toc268520630"/>
            <w:bookmarkStart w:id="21" w:name="_Toc268521048"/>
            <w:bookmarkEnd w:id="19"/>
            <w:r w:rsidRPr="00B4715E">
              <w:rPr>
                <w:b w:val="0"/>
              </w:rPr>
              <w:t>Responsibilities – Overview</w:t>
            </w:r>
            <w:bookmarkEnd w:id="20"/>
            <w:bookmarkEnd w:id="21"/>
          </w:p>
        </w:tc>
      </w:tr>
    </w:tbl>
    <w:p w:rsidR="00F62B24" w:rsidRDefault="00F62B24" w:rsidP="00F62B24">
      <w:pPr>
        <w:jc w:val="both"/>
      </w:pPr>
    </w:p>
    <w:p w:rsidR="00F62B24" w:rsidRDefault="00F62B24" w:rsidP="00F62B24">
      <w:pPr>
        <w:ind w:left="720" w:hanging="720"/>
        <w:jc w:val="both"/>
      </w:pPr>
      <w:r>
        <w:t>1)</w:t>
      </w:r>
      <w:r>
        <w:tab/>
      </w:r>
      <w:r>
        <w:rPr>
          <w:sz w:val="22"/>
        </w:rPr>
        <w:t xml:space="preserve">PENTLAND HOUSING ASSOCIATION </w:t>
      </w:r>
      <w:r>
        <w:t>recognises that all individuals within the organisation have a responsibility to ensure their own safety and that of others. Consequently, all employees will have the potential to be held liable if their negligent acts or omissions result in harm being caused to any other persons. Those in positions of responsibility have additional obligations, by virtue of their ‘managerial’ functions. Indeed, the Health and Safety Executives (HSE) Document Enforcement Policy Statement, HSE41, paragraph 43 notes the following on ‘Prosecution of individuals’:</w:t>
      </w:r>
    </w:p>
    <w:p w:rsidR="00F62B24" w:rsidRDefault="00F62B24" w:rsidP="00F62B24">
      <w:pPr>
        <w:ind w:left="720" w:hanging="720"/>
        <w:jc w:val="both"/>
      </w:pPr>
    </w:p>
    <w:p w:rsidR="00F62B24" w:rsidRDefault="00F62B24" w:rsidP="00F62B24">
      <w:pPr>
        <w:ind w:left="1440" w:right="524"/>
        <w:jc w:val="both"/>
      </w:pPr>
      <w:r>
        <w:t>“</w:t>
      </w:r>
      <w:r>
        <w:rPr>
          <w:i/>
          <w:iCs/>
        </w:rPr>
        <w:t xml:space="preserve">... </w:t>
      </w:r>
      <w:proofErr w:type="gramStart"/>
      <w:r>
        <w:rPr>
          <w:i/>
          <w:iCs/>
        </w:rPr>
        <w:t>enforcing</w:t>
      </w:r>
      <w:proofErr w:type="gramEnd"/>
      <w:r>
        <w:rPr>
          <w:i/>
          <w:iCs/>
        </w:rPr>
        <w:t xml:space="preserve"> authorities should identify and prosecute or recommend prosecution of individuals if they consider that a prosecution is warranted. In particular, they should consider the management chain and the role played by individual directors and managers, and should take action against them where the inspection or investigation reveals that the offence was committed with their consent or connivance or to have been attributable to neglect on their part and where it would be appropriate to do so in accordance with this policy. Where appropriate, enforcing authorities should seek disqualification of directors under the Company Directors Disqualification Act 1986.</w:t>
      </w:r>
      <w:r>
        <w:t>”</w:t>
      </w:r>
    </w:p>
    <w:p w:rsidR="00F62B24" w:rsidRDefault="00F62B24" w:rsidP="00F62B24">
      <w:pPr>
        <w:jc w:val="both"/>
      </w:pPr>
    </w:p>
    <w:p w:rsidR="00F62B24" w:rsidRDefault="00F62B24" w:rsidP="00F62B24">
      <w:pPr>
        <w:ind w:left="720" w:hanging="720"/>
        <w:jc w:val="both"/>
      </w:pPr>
    </w:p>
    <w:p w:rsidR="00F62B24" w:rsidRDefault="00F62B24" w:rsidP="00F62B24">
      <w:pPr>
        <w:ind w:left="720" w:hanging="720"/>
        <w:jc w:val="both"/>
      </w:pPr>
      <w:r>
        <w:t>2)</w:t>
      </w:r>
      <w:r>
        <w:tab/>
        <w:t xml:space="preserve">The following sections set out the principal Health &amp; Safety related responsibilities of individuals within the organisation. These duties will be in addition to the general duty on all individuals to ensure the Health, Safety and Welfare of themselves and all others who may be affected by their undertakings. </w:t>
      </w:r>
    </w:p>
    <w:p w:rsidR="00F62B24" w:rsidRDefault="00F62B24" w:rsidP="00F62B24">
      <w:pPr>
        <w:ind w:left="720" w:hanging="720"/>
        <w:jc w:val="both"/>
      </w:pPr>
    </w:p>
    <w:p w:rsidR="00F62B24" w:rsidRDefault="00F62B24" w:rsidP="00F62B24">
      <w:pPr>
        <w:ind w:left="720" w:hanging="720"/>
        <w:jc w:val="both"/>
      </w:pPr>
      <w:r>
        <w:t>3)</w:t>
      </w:r>
      <w:r>
        <w:tab/>
        <w:t>The rather unique management structure of Housing Associations differs from the traditional business organisation where a Board of Directors, Owner/Manager or Senior Management Board clearly runs the undertaking. Care has, therefore, been taken to determine realistic responsibilities of the Board of Directors and Chief Executive in particular.</w:t>
      </w:r>
    </w:p>
    <w:p w:rsidR="00F62B24" w:rsidRDefault="00F62B24" w:rsidP="00F62B24">
      <w:pPr>
        <w:jc w:val="both"/>
      </w:pPr>
    </w:p>
    <w:p w:rsidR="00F62B24" w:rsidRDefault="00F62B24" w:rsidP="00F62B24">
      <w:pPr>
        <w:pStyle w:val="BodyTextIndent"/>
        <w:ind w:left="720"/>
      </w:pPr>
      <w:r>
        <w:t>4)</w:t>
      </w:r>
      <w:r>
        <w:tab/>
        <w:t xml:space="preserve">In addition to the </w:t>
      </w:r>
      <w:r>
        <w:rPr>
          <w:i/>
          <w:iCs/>
        </w:rPr>
        <w:t>individual</w:t>
      </w:r>
      <w:r>
        <w:t xml:space="preserve"> liability of senior staff, the </w:t>
      </w:r>
      <w:r>
        <w:rPr>
          <w:i/>
          <w:iCs/>
        </w:rPr>
        <w:t>Corporate Manslaughter and Corporate Homicide Act 2007</w:t>
      </w:r>
      <w:r>
        <w:t xml:space="preserve"> allows </w:t>
      </w:r>
      <w:r>
        <w:rPr>
          <w:i/>
          <w:iCs/>
        </w:rPr>
        <w:t>companies</w:t>
      </w:r>
      <w:r>
        <w:t xml:space="preserve"> and </w:t>
      </w:r>
      <w:r>
        <w:rPr>
          <w:i/>
          <w:iCs/>
        </w:rPr>
        <w:t>corporations</w:t>
      </w:r>
      <w:r>
        <w:t xml:space="preserve"> to be prosecuted for corporate homicide (in Scotland) where serious management failures result in death. Under this Act there is no longer the need to identify a ‘controlling mind’ (i.e. one individual whose negligence or recklessness caused the death) to convict an organisation of homicide, thus making it easier to prosecute organisations.</w:t>
      </w:r>
    </w:p>
    <w:p w:rsidR="00F62B24" w:rsidRDefault="00F62B24" w:rsidP="00F62B24">
      <w:pPr>
        <w:pStyle w:val="BodyTextIndent"/>
      </w:pPr>
    </w:p>
    <w:p w:rsidR="00F62B24" w:rsidRDefault="00F62B24" w:rsidP="00F62B24">
      <w:pPr>
        <w:ind w:left="720" w:hanging="720"/>
        <w:jc w:val="both"/>
      </w:pPr>
      <w:r>
        <w:t>5)</w:t>
      </w:r>
      <w:r>
        <w:tab/>
        <w:t xml:space="preserve">The management responsibilities defined within this Control Manual should ensure that adequate and appropriate managerial control is exercised over Health &amp; Safety issues to prevent against prosecution for corporate homicide.     </w:t>
      </w:r>
    </w:p>
    <w:p w:rsidR="00F62B24" w:rsidRDefault="00F62B24" w:rsidP="00F62B24">
      <w:pPr>
        <w:jc w:val="both"/>
      </w:pPr>
    </w:p>
    <w:p w:rsidR="00F62B24" w:rsidRDefault="00F62B24" w:rsidP="00F62B24">
      <w:pPr>
        <w:rPr>
          <w:i/>
          <w:iCs/>
          <w:color w:val="3366FF"/>
        </w:rPr>
        <w:sectPr w:rsidR="00F62B24">
          <w:endnotePr>
            <w:numFmt w:val="decimal"/>
          </w:endnotePr>
          <w:pgSz w:w="11904" w:h="16836" w:code="9"/>
          <w:pgMar w:top="1440" w:right="1440" w:bottom="1440" w:left="1440" w:header="567" w:footer="284" w:gutter="0"/>
          <w:paperSrc w:first="7" w:other="7"/>
          <w:cols w:space="720"/>
          <w:noEndnote/>
        </w:sectPr>
      </w:pPr>
      <w:hyperlink w:anchor="_Contents_of_Section" w:history="1">
        <w:r>
          <w:rPr>
            <w:i/>
            <w:iCs/>
            <w:snapToGrid/>
            <w:color w:val="3366FF"/>
            <w:szCs w:val="24"/>
          </w:rPr>
          <w:t xml:space="preserve">Back to </w:t>
        </w:r>
        <w:hyperlink w:anchor="_Contents_of_Section" w:history="1">
          <w:r>
            <w:rPr>
              <w:rStyle w:val="Hyperlink"/>
              <w:i/>
              <w:iCs/>
              <w:snapToGrid/>
              <w:szCs w:val="24"/>
            </w:rPr>
            <w:t>Contents of Section 1</w:t>
          </w:r>
        </w:hyperlink>
      </w:hyperlink>
    </w:p>
    <w:p w:rsidR="00F62B24" w:rsidRDefault="00F62B24" w:rsidP="00F62B24">
      <w:pPr>
        <w:widowControl/>
      </w:pPr>
      <w:r>
        <w:br w:type="page"/>
      </w:r>
    </w:p>
    <w:p w:rsidR="00F62B24" w:rsidRDefault="00F62B24" w:rsidP="00F62B24">
      <w:pPr>
        <w:jc w:val="both"/>
      </w:pPr>
      <w:r>
        <w:t xml:space="preserve">                         </w:t>
      </w:r>
      <w:r>
        <w:tab/>
      </w:r>
      <w:r>
        <w:tab/>
      </w:r>
      <w:r>
        <w:tab/>
      </w:r>
      <w:r>
        <w:tab/>
      </w:r>
      <w:r>
        <w:tab/>
      </w:r>
      <w:r>
        <w:tab/>
      </w:r>
      <w:r>
        <w:tab/>
        <w:t>SECTION NO. 1.4</w:t>
      </w:r>
    </w:p>
    <w:p w:rsidR="00F62B24" w:rsidRDefault="00F62B24" w:rsidP="00F62B24">
      <w:pPr>
        <w:jc w:val="both"/>
      </w:pPr>
      <w:r>
        <w:t xml:space="preserve">   PENTLAND HOUSING ASSOCIATION </w:t>
      </w:r>
      <w:r>
        <w:tab/>
      </w:r>
      <w:r>
        <w:tab/>
      </w:r>
      <w:r>
        <w:tab/>
      </w:r>
      <w:r>
        <w:tab/>
        <w:t>PAGE 1 OF 1</w:t>
      </w:r>
    </w:p>
    <w:p w:rsidR="00F62B24" w:rsidRDefault="00F62B24" w:rsidP="00F62B24">
      <w:pPr>
        <w:jc w:val="both"/>
      </w:pPr>
      <w:r>
        <w:t xml:space="preserve">                                       </w:t>
      </w:r>
      <w:r>
        <w:tab/>
      </w:r>
      <w:r>
        <w:tab/>
      </w:r>
      <w:r>
        <w:tab/>
      </w:r>
      <w:r>
        <w:tab/>
      </w:r>
      <w:r>
        <w:tab/>
      </w:r>
      <w:r>
        <w:tab/>
        <w:t>REV. 1</w:t>
      </w:r>
    </w:p>
    <w:p w:rsidR="00F62B24" w:rsidRDefault="00F62B24" w:rsidP="00F62B24">
      <w:r>
        <w:t xml:space="preserve">   </w:t>
      </w:r>
      <w:bookmarkStart w:id="22" w:name="_Toc268520631"/>
      <w:bookmarkStart w:id="23" w:name="_Toc268521049"/>
      <w:r>
        <w:t xml:space="preserve">H&amp;S MANUAL (VERSION 2)               </w:t>
      </w:r>
      <w:r>
        <w:tab/>
      </w:r>
      <w:r>
        <w:tab/>
      </w:r>
      <w:r>
        <w:tab/>
      </w:r>
      <w:r>
        <w:tab/>
        <w:t>DATE: OCT 201</w:t>
      </w:r>
      <w:bookmarkEnd w:id="22"/>
      <w:bookmarkEnd w:id="23"/>
      <w:r>
        <w:t>4</w:t>
      </w:r>
    </w:p>
    <w:p w:rsidR="00F62B24" w:rsidRDefault="00F62B24" w:rsidP="00F62B24">
      <w:pPr>
        <w:jc w:val="both"/>
      </w:pPr>
    </w:p>
    <w:tbl>
      <w:tblPr>
        <w:tblW w:w="0" w:type="auto"/>
        <w:tblInd w:w="120" w:type="dxa"/>
        <w:tblLayout w:type="fixed"/>
        <w:tblCellMar>
          <w:left w:w="120" w:type="dxa"/>
          <w:right w:w="120" w:type="dxa"/>
        </w:tblCellMar>
        <w:tblLook w:val="0000"/>
      </w:tblPr>
      <w:tblGrid>
        <w:gridCol w:w="2880"/>
        <w:gridCol w:w="5760"/>
      </w:tblGrid>
      <w:tr w:rsidR="00F62B24" w:rsidTr="00385368">
        <w:tc>
          <w:tcPr>
            <w:tcW w:w="2880" w:type="dxa"/>
            <w:tcBorders>
              <w:top w:val="single" w:sz="7" w:space="0" w:color="auto"/>
              <w:left w:val="single" w:sz="7" w:space="0" w:color="auto"/>
              <w:bottom w:val="single" w:sz="7" w:space="0" w:color="auto"/>
            </w:tcBorders>
          </w:tcPr>
          <w:p w:rsidR="00F62B24" w:rsidRDefault="00F62B24" w:rsidP="00385368">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F62B24" w:rsidRPr="00B4715E" w:rsidRDefault="00F62B24" w:rsidP="00385368">
            <w:pPr>
              <w:pStyle w:val="Heading1"/>
              <w:rPr>
                <w:b w:val="0"/>
              </w:rPr>
            </w:pPr>
            <w:bookmarkStart w:id="24" w:name="_Responsibilities_-_H&amp;S"/>
            <w:bookmarkStart w:id="25" w:name="_Toc268520632"/>
            <w:bookmarkStart w:id="26" w:name="_Toc268521050"/>
            <w:bookmarkEnd w:id="24"/>
            <w:r w:rsidRPr="00B4715E">
              <w:rPr>
                <w:b w:val="0"/>
              </w:rPr>
              <w:t xml:space="preserve">Responsibilities - H&amp;S </w:t>
            </w:r>
            <w:proofErr w:type="spellStart"/>
            <w:r w:rsidRPr="00B4715E">
              <w:rPr>
                <w:b w:val="0"/>
              </w:rPr>
              <w:t>Organisational</w:t>
            </w:r>
            <w:proofErr w:type="spellEnd"/>
            <w:r w:rsidRPr="00B4715E">
              <w:rPr>
                <w:b w:val="0"/>
              </w:rPr>
              <w:t xml:space="preserve"> Chart</w:t>
            </w:r>
            <w:bookmarkEnd w:id="25"/>
            <w:bookmarkEnd w:id="26"/>
          </w:p>
        </w:tc>
      </w:tr>
    </w:tbl>
    <w:p w:rsidR="00F62B24" w:rsidRDefault="00F62B24" w:rsidP="00F62B24">
      <w:pPr>
        <w:jc w:val="both"/>
      </w:pPr>
    </w:p>
    <w:p w:rsidR="00F62B24" w:rsidRDefault="00F62B24" w:rsidP="00F62B24">
      <w:pPr>
        <w:jc w:val="both"/>
      </w:pPr>
      <w:r w:rsidRPr="00BF6F2E">
        <w:rPr>
          <w:noProof/>
          <w:lang w:val="en-US"/>
        </w:rPr>
        <w:pict>
          <v:shapetype id="_x0000_t202" coordsize="21600,21600" o:spt="202" path="m,l,21600r21600,l21600,xe">
            <v:stroke joinstyle="miter"/>
            <v:path gradientshapeok="t" o:connecttype="rect"/>
          </v:shapetype>
          <v:shape id="_x0000_s1066" type="#_x0000_t202" style="position:absolute;left:0;text-align:left;margin-left:154.2pt;margin-top:2.1pt;width:138pt;height:86.8pt;z-index:251676672;mso-position-horizontal-relative:text;mso-position-vertical-relative:text">
            <v:textbox style="mso-next-textbox:#_x0000_s1066">
              <w:txbxContent>
                <w:p w:rsidR="00F62B24" w:rsidRDefault="00F62B24" w:rsidP="00F62B24">
                  <w:pPr>
                    <w:jc w:val="center"/>
                    <w:rPr>
                      <w:sz w:val="16"/>
                    </w:rPr>
                  </w:pPr>
                  <w:r>
                    <w:rPr>
                      <w:sz w:val="16"/>
                    </w:rPr>
                    <w:t>BOARD OF DIRECTORS</w:t>
                  </w:r>
                </w:p>
                <w:p w:rsidR="00F62B24" w:rsidRPr="00133FC4" w:rsidRDefault="00F62B24" w:rsidP="00F62B24">
                  <w:pPr>
                    <w:jc w:val="center"/>
                    <w:rPr>
                      <w:sz w:val="16"/>
                      <w:szCs w:val="16"/>
                    </w:rPr>
                  </w:pPr>
                  <w:r w:rsidRPr="00133FC4">
                    <w:rPr>
                      <w:sz w:val="16"/>
                      <w:szCs w:val="16"/>
                    </w:rPr>
                    <w:t>ANDI WAKEMAN</w:t>
                  </w:r>
                  <w:r>
                    <w:rPr>
                      <w:sz w:val="16"/>
                      <w:szCs w:val="16"/>
                    </w:rPr>
                    <w:t>,</w:t>
                  </w:r>
                </w:p>
                <w:p w:rsidR="00F62B24" w:rsidRPr="00971985" w:rsidRDefault="00F62B24" w:rsidP="00F62B24">
                  <w:pPr>
                    <w:jc w:val="center"/>
                    <w:rPr>
                      <w:sz w:val="16"/>
                      <w:szCs w:val="16"/>
                    </w:rPr>
                  </w:pPr>
                  <w:r w:rsidRPr="00133FC4">
                    <w:rPr>
                      <w:sz w:val="16"/>
                      <w:szCs w:val="16"/>
                    </w:rPr>
                    <w:t>BOB BELL,</w:t>
                  </w:r>
                  <w:r>
                    <w:rPr>
                      <w:sz w:val="16"/>
                      <w:szCs w:val="16"/>
                    </w:rPr>
                    <w:t xml:space="preserve"> JO DE JONGE,</w:t>
                  </w:r>
                  <w:r w:rsidRPr="00133FC4">
                    <w:rPr>
                      <w:sz w:val="16"/>
                      <w:szCs w:val="16"/>
                    </w:rPr>
                    <w:t xml:space="preserve"> JIM HAIR, </w:t>
                  </w:r>
                  <w:r>
                    <w:rPr>
                      <w:sz w:val="16"/>
                      <w:szCs w:val="16"/>
                    </w:rPr>
                    <w:t xml:space="preserve">NEIL HENDERSON, </w:t>
                  </w:r>
                  <w:r w:rsidRPr="00133FC4">
                    <w:rPr>
                      <w:sz w:val="16"/>
                      <w:szCs w:val="16"/>
                    </w:rPr>
                    <w:t xml:space="preserve">JENNY LAWLESS, COLIN MACDONALD, </w:t>
                  </w:r>
                  <w:r>
                    <w:rPr>
                      <w:sz w:val="16"/>
                      <w:szCs w:val="16"/>
                    </w:rPr>
                    <w:t xml:space="preserve">DARYL PICKERING, ALAN SMITH, KATE STEVENSON &amp; </w:t>
                  </w:r>
                  <w:r w:rsidRPr="00133FC4">
                    <w:rPr>
                      <w:sz w:val="16"/>
                      <w:szCs w:val="16"/>
                    </w:rPr>
                    <w:t>GEORGE TAINSH</w:t>
                  </w:r>
                </w:p>
              </w:txbxContent>
            </v:textbox>
          </v:shape>
        </w:pict>
      </w: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pStyle w:val="EndnoteText"/>
        <w:widowControl/>
        <w:jc w:val="both"/>
        <w:rPr>
          <w:snapToGrid/>
          <w:szCs w:val="24"/>
        </w:rPr>
      </w:pPr>
      <w:r w:rsidRPr="00BF6F2E">
        <w:rPr>
          <w:noProof/>
          <w:lang w:val="en-US"/>
        </w:rPr>
        <w:pict>
          <v:shape id="_x0000_s1069" type="#_x0000_t202" style="position:absolute;left:0;text-align:left;margin-left:330pt;margin-top:8.5pt;width:102pt;height:27pt;z-index:251679744">
            <v:textbox style="mso-next-textbox:#_x0000_s1069">
              <w:txbxContent>
                <w:p w:rsidR="00F62B24" w:rsidRDefault="00F62B24" w:rsidP="00F62B24">
                  <w:pPr>
                    <w:jc w:val="center"/>
                    <w:rPr>
                      <w:sz w:val="16"/>
                    </w:rPr>
                  </w:pPr>
                  <w:r>
                    <w:rPr>
                      <w:sz w:val="16"/>
                    </w:rPr>
                    <w:t>EVH H&amp;S SUPPORT SERVICE</w:t>
                  </w:r>
                </w:p>
              </w:txbxContent>
            </v:textbox>
          </v:shape>
        </w:pict>
      </w:r>
    </w:p>
    <w:p w:rsidR="00F62B24" w:rsidRDefault="00F62B24" w:rsidP="00F62B24">
      <w:pPr>
        <w:jc w:val="both"/>
      </w:pPr>
    </w:p>
    <w:p w:rsidR="00F62B24" w:rsidRDefault="00F62B24" w:rsidP="00F62B24">
      <w:pPr>
        <w:jc w:val="both"/>
      </w:pPr>
      <w:r w:rsidRPr="00BF6F2E">
        <w:rPr>
          <w:noProof/>
          <w:lang w:val="en-US"/>
        </w:rPr>
        <w:pict>
          <v:line id="_x0000_s1071" style="position:absolute;left:0;text-align:left;flip:x;z-index:251681792" from="222pt,7.9pt" to="222.05pt,25.9pt"/>
        </w:pict>
      </w:r>
      <w:r w:rsidRPr="00BF6F2E">
        <w:rPr>
          <w:noProof/>
          <w:lang w:val="en-US"/>
        </w:rPr>
        <w:pict>
          <v:line id="_x0000_s1073" style="position:absolute;left:0;text-align:left;z-index:251683840" from="378pt,7.9pt" to="378pt,25.9pt">
            <v:stroke dashstyle="dash"/>
          </v:line>
        </w:pict>
      </w:r>
    </w:p>
    <w:p w:rsidR="00F62B24" w:rsidRDefault="00F62B24" w:rsidP="00F62B24">
      <w:pPr>
        <w:jc w:val="both"/>
      </w:pPr>
      <w:r w:rsidRPr="00BF6F2E">
        <w:rPr>
          <w:noProof/>
          <w:lang w:val="en-US"/>
        </w:rPr>
        <w:pict>
          <v:shape id="_x0000_s1068" type="#_x0000_t202" style="position:absolute;left:0;text-align:left;margin-left:171pt;margin-top:12.1pt;width:102pt;height:78.1pt;z-index:251678720">
            <v:textbox style="mso-next-textbox:#_x0000_s1068">
              <w:txbxContent>
                <w:p w:rsidR="00F62B24" w:rsidRDefault="00F62B24" w:rsidP="00F62B24">
                  <w:pPr>
                    <w:jc w:val="center"/>
                    <w:rPr>
                      <w:sz w:val="16"/>
                    </w:rPr>
                  </w:pPr>
                  <w:r>
                    <w:rPr>
                      <w:sz w:val="16"/>
                    </w:rPr>
                    <w:t>H&amp;S COMMITTEE</w:t>
                  </w:r>
                </w:p>
                <w:p w:rsidR="00F62B24" w:rsidRDefault="00F62B24" w:rsidP="00F62B24">
                  <w:pPr>
                    <w:jc w:val="center"/>
                    <w:rPr>
                      <w:sz w:val="16"/>
                    </w:rPr>
                  </w:pPr>
                </w:p>
                <w:p w:rsidR="00F62B24" w:rsidRDefault="00F62B24" w:rsidP="00F62B24">
                  <w:pPr>
                    <w:jc w:val="center"/>
                    <w:rPr>
                      <w:sz w:val="16"/>
                    </w:rPr>
                  </w:pPr>
                  <w:r>
                    <w:rPr>
                      <w:sz w:val="16"/>
                    </w:rPr>
                    <w:t>JIM HAIR</w:t>
                  </w:r>
                </w:p>
                <w:p w:rsidR="00F62B24" w:rsidRDefault="00F62B24" w:rsidP="00F62B24">
                  <w:pPr>
                    <w:jc w:val="center"/>
                    <w:rPr>
                      <w:sz w:val="16"/>
                    </w:rPr>
                  </w:pPr>
                  <w:r>
                    <w:rPr>
                      <w:sz w:val="16"/>
                    </w:rPr>
                    <w:t>COLIN MACDONALD</w:t>
                  </w:r>
                </w:p>
                <w:p w:rsidR="00F62B24" w:rsidRDefault="00F62B24" w:rsidP="00F62B24">
                  <w:pPr>
                    <w:jc w:val="center"/>
                    <w:rPr>
                      <w:sz w:val="16"/>
                    </w:rPr>
                  </w:pPr>
                  <w:r>
                    <w:rPr>
                      <w:sz w:val="16"/>
                    </w:rPr>
                    <w:t>JO DE JONGE</w:t>
                  </w:r>
                </w:p>
                <w:p w:rsidR="00F62B24" w:rsidRDefault="00F62B24" w:rsidP="00F62B24">
                  <w:pPr>
                    <w:jc w:val="center"/>
                    <w:rPr>
                      <w:sz w:val="16"/>
                    </w:rPr>
                  </w:pPr>
                  <w:r>
                    <w:rPr>
                      <w:sz w:val="16"/>
                    </w:rPr>
                    <w:t>ALAN SMITH</w:t>
                  </w:r>
                </w:p>
              </w:txbxContent>
            </v:textbox>
          </v:shape>
        </w:pict>
      </w:r>
      <w:r w:rsidRPr="00BF6F2E">
        <w:rPr>
          <w:noProof/>
          <w:lang w:val="en-US"/>
        </w:rPr>
        <w:pict>
          <v:shape id="_x0000_s1070" type="#_x0000_t202" style="position:absolute;left:0;text-align:left;margin-left:316.8pt;margin-top:12.1pt;width:123.6pt;height:36pt;z-index:251680768">
            <v:textbox style="mso-next-textbox:#_x0000_s1070">
              <w:txbxContent>
                <w:p w:rsidR="00F62B24" w:rsidRDefault="00F62B24" w:rsidP="00F62B24">
                  <w:pPr>
                    <w:jc w:val="center"/>
                    <w:rPr>
                      <w:sz w:val="16"/>
                    </w:rPr>
                  </w:pPr>
                  <w:r>
                    <w:rPr>
                      <w:sz w:val="16"/>
                    </w:rPr>
                    <w:t>H&amp;S ADMINISTRATOR</w:t>
                  </w:r>
                </w:p>
                <w:p w:rsidR="00F62B24" w:rsidRDefault="00F62B24" w:rsidP="00F62B24">
                  <w:pPr>
                    <w:jc w:val="center"/>
                    <w:rPr>
                      <w:sz w:val="16"/>
                    </w:rPr>
                  </w:pPr>
                  <w:r>
                    <w:rPr>
                      <w:sz w:val="16"/>
                    </w:rPr>
                    <w:t>CAROLINE PAUL</w:t>
                  </w:r>
                </w:p>
              </w:txbxContent>
            </v:textbox>
          </v:shape>
        </w:pict>
      </w:r>
    </w:p>
    <w:p w:rsidR="00F62B24" w:rsidRDefault="00F62B24" w:rsidP="00F62B24">
      <w:pPr>
        <w:jc w:val="both"/>
      </w:pPr>
    </w:p>
    <w:p w:rsidR="00F62B24" w:rsidRDefault="00F62B24" w:rsidP="00F62B24">
      <w:pPr>
        <w:pStyle w:val="EndnoteText"/>
        <w:widowControl/>
        <w:jc w:val="both"/>
        <w:rPr>
          <w:snapToGrid/>
          <w:szCs w:val="24"/>
        </w:rPr>
      </w:pPr>
    </w:p>
    <w:p w:rsidR="00F62B24" w:rsidRDefault="00F62B24" w:rsidP="00F62B24">
      <w:pPr>
        <w:jc w:val="both"/>
      </w:pPr>
      <w:r w:rsidRPr="00BF6F2E">
        <w:rPr>
          <w:noProof/>
          <w:lang w:val="en-US"/>
        </w:rPr>
        <w:pict>
          <v:line id="_x0000_s1074" style="position:absolute;left:0;text-align:left;z-index:251684864" from="378pt,6.7pt" to="378pt,81.7pt">
            <v:stroke dashstyle="dash"/>
          </v:line>
        </w:pict>
      </w: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r w:rsidRPr="00BF6F2E">
        <w:rPr>
          <w:noProof/>
          <w:lang w:val="en-US"/>
        </w:rPr>
        <w:pict>
          <v:shape id="_x0000_s1067" type="#_x0000_t202" style="position:absolute;left:0;text-align:left;margin-left:157.8pt;margin-top:8.5pt;width:126pt;height:36pt;z-index:251677696">
            <v:textbox style="mso-next-textbox:#_x0000_s1067">
              <w:txbxContent>
                <w:p w:rsidR="00F62B24" w:rsidRDefault="00F62B24" w:rsidP="00F62B24">
                  <w:pPr>
                    <w:jc w:val="center"/>
                    <w:rPr>
                      <w:sz w:val="16"/>
                    </w:rPr>
                  </w:pPr>
                  <w:r>
                    <w:rPr>
                      <w:sz w:val="16"/>
                    </w:rPr>
                    <w:t>CHIEF EXECUTIVE</w:t>
                  </w:r>
                </w:p>
                <w:p w:rsidR="00F62B24" w:rsidRDefault="00F62B24" w:rsidP="00F62B24">
                  <w:pPr>
                    <w:jc w:val="center"/>
                    <w:rPr>
                      <w:sz w:val="16"/>
                    </w:rPr>
                  </w:pPr>
                  <w:r>
                    <w:rPr>
                      <w:sz w:val="16"/>
                    </w:rPr>
                    <w:t>RICHARD ARMITAGE</w:t>
                  </w:r>
                </w:p>
              </w:txbxContent>
            </v:textbox>
          </v:shape>
        </w:pict>
      </w:r>
    </w:p>
    <w:p w:rsidR="00F62B24" w:rsidRDefault="00F62B24" w:rsidP="00F62B24">
      <w:pPr>
        <w:jc w:val="both"/>
      </w:pPr>
      <w:r w:rsidRPr="00BF6F2E">
        <w:rPr>
          <w:noProof/>
          <w:lang w:val="en-US"/>
        </w:rPr>
        <w:pict>
          <v:line id="_x0000_s1072" style="position:absolute;left:0;text-align:left;z-index:251682816" from="284.4pt,9.75pt" to="378pt,9.75pt">
            <v:stroke dashstyle="dash"/>
          </v:line>
        </w:pict>
      </w:r>
    </w:p>
    <w:p w:rsidR="00F62B24" w:rsidRDefault="00F62B24" w:rsidP="00F62B24">
      <w:pPr>
        <w:jc w:val="both"/>
      </w:pPr>
    </w:p>
    <w:p w:rsidR="00F62B24" w:rsidRDefault="00F62B24" w:rsidP="00F62B24">
      <w:pPr>
        <w:jc w:val="both"/>
      </w:pPr>
      <w:r>
        <w:rPr>
          <w:noProof/>
          <w:snapToGrid/>
          <w:lang w:eastAsia="en-GB"/>
        </w:rPr>
        <w:pict>
          <v:shapetype id="_x0000_t32" coordsize="21600,21600" o:spt="32" o:oned="t" path="m,l21600,21600e" filled="f">
            <v:path arrowok="t" fillok="f" o:connecttype="none"/>
            <o:lock v:ext="edit" shapetype="t"/>
          </v:shapetype>
          <v:shape id="_x0000_s1089" type="#_x0000_t32" style="position:absolute;left:0;text-align:left;margin-left:222pt;margin-top:3.15pt;width:.05pt;height:37.2pt;z-index:251700224" o:connectortype="straight"/>
        </w:pict>
      </w:r>
    </w:p>
    <w:p w:rsidR="00F62B24" w:rsidRDefault="00F62B24" w:rsidP="00F62B24">
      <w:pPr>
        <w:jc w:val="both"/>
      </w:pPr>
    </w:p>
    <w:p w:rsidR="00F62B24" w:rsidRDefault="00F62B24" w:rsidP="00F62B24">
      <w:pPr>
        <w:jc w:val="both"/>
      </w:pPr>
      <w:r>
        <w:rPr>
          <w:noProof/>
          <w:snapToGrid/>
          <w:lang w:eastAsia="en-GB"/>
        </w:rPr>
        <w:pict>
          <v:shape id="_x0000_s1096" type="#_x0000_t32" style="position:absolute;left:0;text-align:left;margin-left:-59.4pt;margin-top:12.75pt;width:0;height:199.8pt;z-index:251707392" o:connectortype="straight"/>
        </w:pict>
      </w:r>
      <w:r>
        <w:rPr>
          <w:noProof/>
          <w:snapToGrid/>
          <w:lang w:eastAsia="en-GB"/>
        </w:rPr>
        <w:pict>
          <v:shape id="_x0000_s1095" type="#_x0000_t32" style="position:absolute;left:0;text-align:left;margin-left:-59.4pt;margin-top:13.35pt;width:64.5pt;height:0;flip:x;z-index:251706368" o:connectortype="straight"/>
        </w:pict>
      </w:r>
      <w:r>
        <w:rPr>
          <w:noProof/>
          <w:snapToGrid/>
          <w:lang w:eastAsia="en-GB"/>
        </w:rPr>
        <w:pict>
          <v:shape id="_x0000_s1094" type="#_x0000_t32" style="position:absolute;left:0;text-align:left;margin-left:457.2pt;margin-top:13.35pt;width:.6pt;height:45.05pt;z-index:251705344" o:connectortype="straight"/>
        </w:pict>
      </w:r>
      <w:r>
        <w:rPr>
          <w:noProof/>
          <w:snapToGrid/>
          <w:lang w:eastAsia="en-GB"/>
        </w:rPr>
        <w:pict>
          <v:shape id="_x0000_s1093" type="#_x0000_t32" style="position:absolute;left:0;text-align:left;margin-left:283.8pt;margin-top:12.75pt;width:.6pt;height:45.65pt;z-index:251704320" o:connectortype="straight"/>
        </w:pict>
      </w:r>
      <w:r>
        <w:rPr>
          <w:noProof/>
          <w:snapToGrid/>
          <w:lang w:eastAsia="en-GB"/>
        </w:rPr>
        <w:pict>
          <v:shape id="_x0000_s1092" type="#_x0000_t32" style="position:absolute;left:0;text-align:left;margin-left:114.3pt;margin-top:13.35pt;width:0;height:45.05pt;z-index:251703296" o:connectortype="straight"/>
        </w:pict>
      </w:r>
      <w:r>
        <w:rPr>
          <w:noProof/>
          <w:snapToGrid/>
          <w:lang w:eastAsia="en-GB"/>
        </w:rPr>
        <w:pict>
          <v:shape id="_x0000_s1091" type="#_x0000_t32" style="position:absolute;left:0;text-align:left;margin-left:5.1pt;margin-top:13.35pt;width:0;height:44.7pt;z-index:251702272" o:connectortype="straight"/>
        </w:pict>
      </w:r>
      <w:r>
        <w:rPr>
          <w:noProof/>
          <w:snapToGrid/>
          <w:lang w:eastAsia="en-GB"/>
        </w:rPr>
        <w:pict>
          <v:shape id="_x0000_s1090" type="#_x0000_t32" style="position:absolute;left:0;text-align:left;margin-left:5.1pt;margin-top:12.75pt;width:452.1pt;height:.6pt;flip:y;z-index:251701248" o:connectortype="straight"/>
        </w:pict>
      </w:r>
    </w:p>
    <w:p w:rsidR="00F62B24" w:rsidRDefault="00F62B24" w:rsidP="00F62B24">
      <w:pPr>
        <w:jc w:val="both"/>
      </w:pPr>
    </w:p>
    <w:p w:rsidR="00F62B24" w:rsidRDefault="00F62B24" w:rsidP="00F62B24">
      <w:pPr>
        <w:jc w:val="both"/>
      </w:pPr>
    </w:p>
    <w:p w:rsidR="00F62B24" w:rsidRDefault="00F62B24" w:rsidP="00F62B24">
      <w:pPr>
        <w:pStyle w:val="EndnoteText"/>
        <w:jc w:val="both"/>
      </w:pPr>
    </w:p>
    <w:p w:rsidR="00F62B24" w:rsidRDefault="00F62B24" w:rsidP="00F62B24">
      <w:pPr>
        <w:jc w:val="both"/>
      </w:pPr>
      <w:r w:rsidRPr="00BF6F2E">
        <w:pict>
          <v:shape id="_x0000_s1064" type="#_x0000_t202" style="position:absolute;left:0;text-align:left;margin-left:63pt;margin-top:3.2pt;width:100.8pt;height:43.2pt;z-index:251674624">
            <v:textbox style="mso-next-textbox:#_x0000_s1064">
              <w:txbxContent>
                <w:p w:rsidR="00F62B24" w:rsidRDefault="00F62B24" w:rsidP="00F62B24">
                  <w:pPr>
                    <w:jc w:val="center"/>
                    <w:rPr>
                      <w:sz w:val="16"/>
                    </w:rPr>
                  </w:pPr>
                  <w:r>
                    <w:rPr>
                      <w:sz w:val="16"/>
                    </w:rPr>
                    <w:t>CORPORATE OFFICER</w:t>
                  </w:r>
                </w:p>
                <w:p w:rsidR="00F62B24" w:rsidRDefault="00F62B24" w:rsidP="00F62B24">
                  <w:pPr>
                    <w:jc w:val="center"/>
                    <w:rPr>
                      <w:sz w:val="16"/>
                    </w:rPr>
                  </w:pPr>
                  <w:r>
                    <w:rPr>
                      <w:sz w:val="16"/>
                    </w:rPr>
                    <w:t>CAROLINE PAUL</w:t>
                  </w:r>
                </w:p>
              </w:txbxContent>
            </v:textbox>
          </v:shape>
        </w:pict>
      </w:r>
      <w:r w:rsidRPr="00BF6F2E">
        <w:pict>
          <v:shape id="_x0000_s1065" type="#_x0000_t202" style="position:absolute;left:0;text-align:left;margin-left:233.4pt;margin-top:3.2pt;width:100.8pt;height:43.2pt;z-index:251675648">
            <v:textbox style="mso-next-textbox:#_x0000_s1065">
              <w:txbxContent>
                <w:p w:rsidR="00F62B24" w:rsidRDefault="00F62B24" w:rsidP="00F62B24">
                  <w:pPr>
                    <w:jc w:val="center"/>
                    <w:rPr>
                      <w:sz w:val="16"/>
                    </w:rPr>
                  </w:pPr>
                  <w:r>
                    <w:rPr>
                      <w:sz w:val="16"/>
                    </w:rPr>
                    <w:t>OPERATIONS MANAGER/DEPUTE CHIEF EXECUTIVE</w:t>
                  </w:r>
                </w:p>
                <w:p w:rsidR="00F62B24" w:rsidRDefault="00F62B24" w:rsidP="00F62B24">
                  <w:pPr>
                    <w:jc w:val="center"/>
                    <w:rPr>
                      <w:sz w:val="16"/>
                    </w:rPr>
                  </w:pPr>
                  <w:r>
                    <w:rPr>
                      <w:sz w:val="16"/>
                    </w:rPr>
                    <w:t>ALAN PAUL</w:t>
                  </w:r>
                </w:p>
              </w:txbxContent>
            </v:textbox>
          </v:shape>
        </w:pict>
      </w:r>
      <w:r>
        <w:rPr>
          <w:noProof/>
          <w:snapToGrid/>
          <w:lang w:eastAsia="en-GB"/>
        </w:rPr>
        <w:pict>
          <v:shape id="_x0000_s1081" type="#_x0000_t202" style="position:absolute;left:0;text-align:left;margin-left:405pt;margin-top:2.85pt;width:100.8pt;height:43.2pt;z-index:251692032">
            <v:textbox style="mso-next-textbox:#_x0000_s1081">
              <w:txbxContent>
                <w:p w:rsidR="00F62B24" w:rsidRPr="00E75980" w:rsidRDefault="00F62B24" w:rsidP="00F62B24">
                  <w:pPr>
                    <w:jc w:val="center"/>
                    <w:rPr>
                      <w:sz w:val="16"/>
                      <w:szCs w:val="16"/>
                    </w:rPr>
                  </w:pPr>
                  <w:r w:rsidRPr="00E75980">
                    <w:rPr>
                      <w:sz w:val="16"/>
                      <w:szCs w:val="16"/>
                    </w:rPr>
                    <w:t>PEA MANAGER</w:t>
                  </w:r>
                </w:p>
                <w:p w:rsidR="00F62B24" w:rsidRPr="00E75980" w:rsidRDefault="00F62B24" w:rsidP="00F62B24">
                  <w:pPr>
                    <w:jc w:val="center"/>
                    <w:rPr>
                      <w:sz w:val="16"/>
                      <w:szCs w:val="16"/>
                    </w:rPr>
                  </w:pPr>
                  <w:r w:rsidRPr="00E75980">
                    <w:rPr>
                      <w:sz w:val="16"/>
                      <w:szCs w:val="16"/>
                    </w:rPr>
                    <w:t>ANGELA RIGG</w:t>
                  </w:r>
                </w:p>
              </w:txbxContent>
            </v:textbox>
          </v:shape>
        </w:pict>
      </w:r>
      <w:r>
        <w:rPr>
          <w:noProof/>
          <w:snapToGrid/>
          <w:lang w:eastAsia="en-GB"/>
        </w:rPr>
        <w:pict>
          <v:shape id="_x0000_s1082" type="#_x0000_t202" style="position:absolute;left:0;text-align:left;margin-left:-46.2pt;margin-top:3.2pt;width:100.8pt;height:43.2pt;z-index:251693056">
            <v:textbox style="mso-next-textbox:#_x0000_s1082">
              <w:txbxContent>
                <w:p w:rsidR="00F62B24" w:rsidRDefault="00F62B24" w:rsidP="00F62B24">
                  <w:pPr>
                    <w:jc w:val="center"/>
                    <w:rPr>
                      <w:sz w:val="16"/>
                    </w:rPr>
                  </w:pPr>
                  <w:r>
                    <w:rPr>
                      <w:sz w:val="16"/>
                    </w:rPr>
                    <w:t>FINANCE MANAGER</w:t>
                  </w:r>
                </w:p>
                <w:p w:rsidR="00F62B24" w:rsidRDefault="00F62B24" w:rsidP="00F62B24">
                  <w:pPr>
                    <w:jc w:val="center"/>
                    <w:rPr>
                      <w:sz w:val="16"/>
                    </w:rPr>
                  </w:pPr>
                  <w:r>
                    <w:rPr>
                      <w:sz w:val="16"/>
                    </w:rPr>
                    <w:t>CORRINE MACKAY</w:t>
                  </w:r>
                </w:p>
              </w:txbxContent>
            </v:textbox>
          </v:shape>
        </w:pict>
      </w:r>
    </w:p>
    <w:p w:rsidR="00F62B24" w:rsidRDefault="00F62B24" w:rsidP="00F62B24">
      <w:pPr>
        <w:jc w:val="both"/>
      </w:pPr>
    </w:p>
    <w:p w:rsidR="00F62B24" w:rsidRDefault="00F62B24" w:rsidP="00F62B24">
      <w:pPr>
        <w:jc w:val="both"/>
      </w:pPr>
    </w:p>
    <w:p w:rsidR="00F62B24" w:rsidRDefault="00F62B24" w:rsidP="00F62B24">
      <w:pPr>
        <w:jc w:val="both"/>
      </w:pPr>
      <w:r>
        <w:rPr>
          <w:noProof/>
          <w:snapToGrid/>
          <w:lang w:eastAsia="en-GB"/>
        </w:rPr>
        <w:pict>
          <v:shape id="_x0000_s1098" type="#_x0000_t32" style="position:absolute;left:0;text-align:left;margin-left:284.4pt;margin-top:5pt;width:0;height:14.35pt;z-index:251709440" o:connectortype="straight"/>
        </w:pict>
      </w:r>
      <w:r>
        <w:rPr>
          <w:noProof/>
          <w:snapToGrid/>
          <w:lang w:eastAsia="en-GB"/>
        </w:rPr>
        <w:pict>
          <v:line id="_x0000_s1080" style="position:absolute;left:0;text-align:left;z-index:251691008" from="114.3pt,4.65pt" to="114.3pt,38.45pt"/>
        </w:pict>
      </w:r>
      <w:r>
        <w:rPr>
          <w:noProof/>
          <w:snapToGrid/>
          <w:lang w:eastAsia="en-GB"/>
        </w:rPr>
        <w:pict>
          <v:shape id="_x0000_s1087" type="#_x0000_t32" style="position:absolute;left:0;text-align:left;margin-left:457.2pt;margin-top:4.65pt;width:.6pt;height:33.8pt;z-index:251698176" o:connectortype="straight"/>
        </w:pict>
      </w:r>
      <w:r>
        <w:rPr>
          <w:noProof/>
          <w:snapToGrid/>
          <w:lang w:eastAsia="en-GB"/>
        </w:rPr>
        <w:pict>
          <v:line id="_x0000_s1084" style="position:absolute;left:0;text-align:left;z-index:251695104" from="5.1pt,4.65pt" to="5.1pt,38.45pt"/>
        </w:pict>
      </w:r>
    </w:p>
    <w:p w:rsidR="00F62B24" w:rsidRDefault="00F62B24" w:rsidP="00F62B24">
      <w:pPr>
        <w:jc w:val="both"/>
      </w:pPr>
      <w:r>
        <w:rPr>
          <w:noProof/>
          <w:snapToGrid/>
          <w:lang w:eastAsia="en-GB"/>
        </w:rPr>
        <w:pict>
          <v:shape id="_x0000_s1088" type="#_x0000_t32" style="position:absolute;left:0;text-align:left;margin-left:222pt;margin-top:5.55pt;width:121.35pt;height:0;z-index:251699200" o:connectortype="straight"/>
        </w:pict>
      </w:r>
      <w:r>
        <w:rPr>
          <w:noProof/>
          <w:snapToGrid/>
          <w:lang w:eastAsia="en-GB"/>
        </w:rPr>
        <w:pict>
          <v:line id="_x0000_s1079" style="position:absolute;left:0;text-align:left;z-index:251689984" from="222pt,5.55pt" to="222pt,24.65pt"/>
        </w:pict>
      </w:r>
      <w:r>
        <w:rPr>
          <w:noProof/>
          <w:snapToGrid/>
          <w:lang w:eastAsia="en-GB"/>
        </w:rPr>
        <w:pict>
          <v:line id="_x0000_s1078" style="position:absolute;left:0;text-align:left;z-index:251688960" from="343.35pt,5.55pt" to="343.35pt,24.65pt"/>
        </w:pict>
      </w:r>
    </w:p>
    <w:p w:rsidR="00F62B24" w:rsidRDefault="00F62B24" w:rsidP="00F62B24">
      <w:pPr>
        <w:jc w:val="both"/>
      </w:pPr>
      <w:r>
        <w:rPr>
          <w:noProof/>
          <w:snapToGrid/>
          <w:lang w:eastAsia="en-GB"/>
        </w:rPr>
        <w:pict>
          <v:shape id="_x0000_s1077" type="#_x0000_t202" style="position:absolute;left:0;text-align:left;margin-left:293.4pt;margin-top:10.6pt;width:102pt;height:55.7pt;z-index:251687936">
            <v:textbox style="mso-next-textbox:#_x0000_s1077">
              <w:txbxContent>
                <w:p w:rsidR="00F62B24" w:rsidRDefault="00F62B24" w:rsidP="00F62B24">
                  <w:pPr>
                    <w:jc w:val="center"/>
                    <w:rPr>
                      <w:sz w:val="16"/>
                    </w:rPr>
                  </w:pPr>
                  <w:r>
                    <w:rPr>
                      <w:sz w:val="16"/>
                    </w:rPr>
                    <w:t>HOUSING</w:t>
                  </w:r>
                </w:p>
                <w:p w:rsidR="00F62B24" w:rsidRDefault="00F62B24" w:rsidP="00F62B24">
                  <w:pPr>
                    <w:jc w:val="center"/>
                    <w:rPr>
                      <w:sz w:val="16"/>
                    </w:rPr>
                  </w:pPr>
                  <w:r>
                    <w:rPr>
                      <w:sz w:val="16"/>
                    </w:rPr>
                    <w:t>CAROL TREASURER</w:t>
                  </w:r>
                </w:p>
                <w:p w:rsidR="00F62B24" w:rsidRDefault="00F62B24" w:rsidP="00F62B24">
                  <w:pPr>
                    <w:jc w:val="center"/>
                    <w:rPr>
                      <w:sz w:val="16"/>
                    </w:rPr>
                  </w:pPr>
                  <w:r>
                    <w:rPr>
                      <w:sz w:val="16"/>
                    </w:rPr>
                    <w:t>YVONNE GUNN</w:t>
                  </w:r>
                </w:p>
                <w:p w:rsidR="00F62B24" w:rsidRDefault="00F62B24" w:rsidP="00F62B24">
                  <w:pPr>
                    <w:jc w:val="center"/>
                    <w:rPr>
                      <w:sz w:val="16"/>
                    </w:rPr>
                  </w:pPr>
                  <w:r>
                    <w:rPr>
                      <w:sz w:val="16"/>
                    </w:rPr>
                    <w:t>LISA CORMACK</w:t>
                  </w:r>
                </w:p>
                <w:p w:rsidR="00F62B24" w:rsidRDefault="00F62B24" w:rsidP="00F62B24">
                  <w:pPr>
                    <w:jc w:val="center"/>
                    <w:rPr>
                      <w:sz w:val="16"/>
                    </w:rPr>
                  </w:pPr>
                  <w:r>
                    <w:rPr>
                      <w:sz w:val="16"/>
                    </w:rPr>
                    <w:t>FIONA JACK</w:t>
                  </w:r>
                </w:p>
              </w:txbxContent>
            </v:textbox>
          </v:shape>
        </w:pict>
      </w:r>
      <w:r>
        <w:rPr>
          <w:noProof/>
          <w:snapToGrid/>
          <w:lang w:eastAsia="en-GB"/>
        </w:rPr>
        <w:pict>
          <v:shape id="_x0000_s1076" type="#_x0000_t202" style="position:absolute;left:0;text-align:left;margin-left:171pt;margin-top:10.6pt;width:102pt;height:55.7pt;z-index:251686912">
            <v:textbox style="mso-next-textbox:#_x0000_s1076">
              <w:txbxContent>
                <w:p w:rsidR="00F62B24" w:rsidRDefault="00F62B24" w:rsidP="00F62B24">
                  <w:pPr>
                    <w:jc w:val="center"/>
                    <w:rPr>
                      <w:sz w:val="16"/>
                    </w:rPr>
                  </w:pPr>
                  <w:r>
                    <w:rPr>
                      <w:sz w:val="16"/>
                    </w:rPr>
                    <w:t>OPERATIONS</w:t>
                  </w:r>
                </w:p>
                <w:p w:rsidR="00F62B24" w:rsidRDefault="00F62B24" w:rsidP="00F62B24">
                  <w:pPr>
                    <w:jc w:val="center"/>
                    <w:rPr>
                      <w:sz w:val="16"/>
                    </w:rPr>
                  </w:pPr>
                  <w:r>
                    <w:rPr>
                      <w:sz w:val="16"/>
                    </w:rPr>
                    <w:t>KEVIN TAIT</w:t>
                  </w:r>
                </w:p>
                <w:p w:rsidR="00F62B24" w:rsidRDefault="00F62B24" w:rsidP="00F62B24">
                  <w:pPr>
                    <w:jc w:val="center"/>
                    <w:rPr>
                      <w:sz w:val="16"/>
                    </w:rPr>
                  </w:pPr>
                  <w:r>
                    <w:rPr>
                      <w:sz w:val="16"/>
                    </w:rPr>
                    <w:t>DENNIS SIMPSON</w:t>
                  </w:r>
                </w:p>
                <w:p w:rsidR="00F62B24" w:rsidRDefault="00F62B24" w:rsidP="00F62B24">
                  <w:pPr>
                    <w:jc w:val="center"/>
                    <w:rPr>
                      <w:sz w:val="16"/>
                    </w:rPr>
                  </w:pPr>
                  <w:r>
                    <w:rPr>
                      <w:sz w:val="16"/>
                    </w:rPr>
                    <w:t>BOB STRACHAN</w:t>
                  </w:r>
                </w:p>
                <w:p w:rsidR="00F62B24" w:rsidRDefault="00F62B24" w:rsidP="00F62B24">
                  <w:pPr>
                    <w:jc w:val="center"/>
                    <w:rPr>
                      <w:sz w:val="16"/>
                    </w:rPr>
                  </w:pPr>
                  <w:r>
                    <w:rPr>
                      <w:sz w:val="16"/>
                    </w:rPr>
                    <w:t>MARK SHEPPARD</w:t>
                  </w:r>
                </w:p>
                <w:p w:rsidR="00F62B24" w:rsidRDefault="00F62B24" w:rsidP="00F62B24">
                  <w:pPr>
                    <w:jc w:val="center"/>
                    <w:rPr>
                      <w:sz w:val="16"/>
                    </w:rPr>
                  </w:pPr>
                </w:p>
              </w:txbxContent>
            </v:textbox>
          </v:shape>
        </w:pict>
      </w:r>
      <w:r>
        <w:rPr>
          <w:noProof/>
          <w:snapToGrid/>
          <w:lang w:eastAsia="en-GB"/>
        </w:rPr>
        <w:pict>
          <v:shape id="_x0000_s1075" type="#_x0000_t202" style="position:absolute;left:0;text-align:left;margin-left:63pt;margin-top:10.6pt;width:102pt;height:50.5pt;z-index:251685888">
            <v:textbox style="mso-next-textbox:#_x0000_s1075">
              <w:txbxContent>
                <w:p w:rsidR="00F62B24" w:rsidRPr="009F678A" w:rsidRDefault="00F62B24" w:rsidP="00F62B24">
                  <w:pPr>
                    <w:jc w:val="center"/>
                    <w:rPr>
                      <w:sz w:val="16"/>
                      <w:szCs w:val="16"/>
                    </w:rPr>
                  </w:pPr>
                  <w:r>
                    <w:rPr>
                      <w:sz w:val="16"/>
                      <w:szCs w:val="16"/>
                    </w:rPr>
                    <w:t>CORPORATE</w:t>
                  </w:r>
                </w:p>
                <w:p w:rsidR="00F62B24" w:rsidRPr="009F678A" w:rsidRDefault="00F62B24" w:rsidP="00F62B24">
                  <w:pPr>
                    <w:jc w:val="center"/>
                    <w:rPr>
                      <w:sz w:val="16"/>
                      <w:szCs w:val="16"/>
                    </w:rPr>
                  </w:pPr>
                  <w:r w:rsidRPr="009F678A">
                    <w:rPr>
                      <w:sz w:val="16"/>
                      <w:szCs w:val="16"/>
                    </w:rPr>
                    <w:t>AUDREY BUDGE</w:t>
                  </w:r>
                </w:p>
                <w:p w:rsidR="00F62B24" w:rsidRDefault="00F62B24" w:rsidP="00F62B24">
                  <w:pPr>
                    <w:jc w:val="center"/>
                    <w:rPr>
                      <w:sz w:val="16"/>
                      <w:szCs w:val="16"/>
                    </w:rPr>
                  </w:pPr>
                  <w:r w:rsidRPr="009F678A">
                    <w:rPr>
                      <w:sz w:val="16"/>
                      <w:szCs w:val="16"/>
                    </w:rPr>
                    <w:t>RACHEL HARNESS</w:t>
                  </w:r>
                </w:p>
                <w:p w:rsidR="00F62B24" w:rsidRPr="009F678A" w:rsidRDefault="00F62B24" w:rsidP="00F62B24">
                  <w:pPr>
                    <w:jc w:val="center"/>
                    <w:rPr>
                      <w:sz w:val="16"/>
                      <w:szCs w:val="16"/>
                    </w:rPr>
                  </w:pPr>
                  <w:r>
                    <w:rPr>
                      <w:sz w:val="16"/>
                      <w:szCs w:val="16"/>
                    </w:rPr>
                    <w:t>MARGARET FULTON</w:t>
                  </w:r>
                </w:p>
              </w:txbxContent>
            </v:textbox>
          </v:shape>
        </w:pict>
      </w:r>
      <w:r>
        <w:rPr>
          <w:noProof/>
          <w:snapToGrid/>
          <w:lang w:eastAsia="en-GB"/>
        </w:rPr>
        <w:pict>
          <v:shape id="_x0000_s1085" type="#_x0000_t202" style="position:absolute;left:0;text-align:left;margin-left:403.8pt;margin-top:10.85pt;width:102pt;height:50.25pt;z-index:251696128">
            <v:textbox style="mso-next-textbox:#_x0000_s1085">
              <w:txbxContent>
                <w:p w:rsidR="00F62B24" w:rsidRDefault="00F62B24" w:rsidP="00F62B24">
                  <w:pPr>
                    <w:jc w:val="center"/>
                    <w:rPr>
                      <w:sz w:val="16"/>
                      <w:szCs w:val="16"/>
                    </w:rPr>
                  </w:pPr>
                  <w:r>
                    <w:rPr>
                      <w:sz w:val="16"/>
                      <w:szCs w:val="16"/>
                    </w:rPr>
                    <w:t>PEA</w:t>
                  </w:r>
                </w:p>
                <w:p w:rsidR="00F62B24" w:rsidRDefault="00F62B24" w:rsidP="00F62B24">
                  <w:pPr>
                    <w:jc w:val="center"/>
                    <w:rPr>
                      <w:sz w:val="16"/>
                      <w:szCs w:val="16"/>
                    </w:rPr>
                  </w:pPr>
                  <w:r>
                    <w:rPr>
                      <w:sz w:val="16"/>
                      <w:szCs w:val="16"/>
                    </w:rPr>
                    <w:t>GILL HALLIDAY</w:t>
                  </w:r>
                </w:p>
                <w:p w:rsidR="00F62B24" w:rsidRDefault="00F62B24" w:rsidP="00F62B24">
                  <w:pPr>
                    <w:jc w:val="center"/>
                    <w:rPr>
                      <w:sz w:val="16"/>
                      <w:szCs w:val="16"/>
                    </w:rPr>
                  </w:pPr>
                  <w:r>
                    <w:rPr>
                      <w:sz w:val="16"/>
                      <w:szCs w:val="16"/>
                    </w:rPr>
                    <w:t>SHARON LENNIE</w:t>
                  </w:r>
                </w:p>
                <w:p w:rsidR="00F62B24" w:rsidRPr="00E75980" w:rsidRDefault="00F62B24" w:rsidP="00F62B24">
                  <w:pPr>
                    <w:jc w:val="center"/>
                    <w:rPr>
                      <w:sz w:val="16"/>
                      <w:szCs w:val="16"/>
                    </w:rPr>
                  </w:pPr>
                  <w:r>
                    <w:rPr>
                      <w:sz w:val="16"/>
                      <w:szCs w:val="16"/>
                    </w:rPr>
                    <w:t>ANDREW CHADWICK</w:t>
                  </w:r>
                </w:p>
              </w:txbxContent>
            </v:textbox>
          </v:shape>
        </w:pict>
      </w:r>
      <w:r>
        <w:rPr>
          <w:noProof/>
          <w:snapToGrid/>
          <w:lang w:eastAsia="en-GB"/>
        </w:rPr>
        <w:pict>
          <v:shape id="_x0000_s1083" type="#_x0000_t202" style="position:absolute;left:0;text-align:left;margin-left:-46.2pt;margin-top:10.6pt;width:102pt;height:38.85pt;z-index:251694080">
            <v:textbox style="mso-next-textbox:#_x0000_s1083">
              <w:txbxContent>
                <w:p w:rsidR="00F62B24" w:rsidRDefault="00F62B24" w:rsidP="00F62B24">
                  <w:pPr>
                    <w:jc w:val="center"/>
                    <w:rPr>
                      <w:sz w:val="16"/>
                    </w:rPr>
                  </w:pPr>
                  <w:r>
                    <w:rPr>
                      <w:sz w:val="16"/>
                    </w:rPr>
                    <w:t>FINANCE</w:t>
                  </w:r>
                </w:p>
                <w:p w:rsidR="00F62B24" w:rsidRPr="00D7594D" w:rsidRDefault="00F62B24" w:rsidP="00F62B24">
                  <w:pPr>
                    <w:jc w:val="center"/>
                  </w:pPr>
                  <w:r>
                    <w:rPr>
                      <w:sz w:val="16"/>
                    </w:rPr>
                    <w:t>LESLEY GUNN</w:t>
                  </w:r>
                </w:p>
              </w:txbxContent>
            </v:textbox>
          </v:shape>
        </w:pict>
      </w: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r>
        <w:rPr>
          <w:noProof/>
          <w:snapToGrid/>
          <w:lang w:eastAsia="en-GB"/>
        </w:rPr>
        <w:pict>
          <v:shape id="_x0000_s1086" type="#_x0000_t202" style="position:absolute;left:0;text-align:left;margin-left:-46.2pt;margin-top:11.1pt;width:102pt;height:38.85pt;z-index:251697152">
            <v:textbox style="mso-next-textbox:#_x0000_s1086">
              <w:txbxContent>
                <w:p w:rsidR="00F62B24" w:rsidRDefault="00F62B24" w:rsidP="00F62B24">
                  <w:pPr>
                    <w:jc w:val="center"/>
                    <w:rPr>
                      <w:sz w:val="16"/>
                      <w:szCs w:val="16"/>
                    </w:rPr>
                  </w:pPr>
                  <w:r>
                    <w:rPr>
                      <w:sz w:val="16"/>
                      <w:szCs w:val="16"/>
                    </w:rPr>
                    <w:t>PCE</w:t>
                  </w:r>
                </w:p>
                <w:p w:rsidR="00F62B24" w:rsidRPr="00B5706E" w:rsidRDefault="00F62B24" w:rsidP="00F62B24">
                  <w:pPr>
                    <w:jc w:val="center"/>
                    <w:rPr>
                      <w:sz w:val="16"/>
                      <w:szCs w:val="16"/>
                    </w:rPr>
                  </w:pPr>
                  <w:r>
                    <w:rPr>
                      <w:sz w:val="16"/>
                      <w:szCs w:val="16"/>
                    </w:rPr>
                    <w:t>HEIDI WARNER</w:t>
                  </w:r>
                </w:p>
              </w:txbxContent>
            </v:textbox>
          </v:shape>
        </w:pict>
      </w:r>
    </w:p>
    <w:p w:rsidR="00F62B24" w:rsidRDefault="00F62B24" w:rsidP="00F62B24">
      <w:pPr>
        <w:jc w:val="both"/>
      </w:pPr>
    </w:p>
    <w:p w:rsidR="00F62B24" w:rsidRDefault="00F62B24" w:rsidP="00F62B24">
      <w:pPr>
        <w:jc w:val="both"/>
      </w:pPr>
      <w:r>
        <w:rPr>
          <w:noProof/>
          <w:snapToGrid/>
          <w:lang w:eastAsia="en-GB"/>
        </w:rPr>
        <w:pict>
          <v:shape id="_x0000_s1097" type="#_x0000_t32" style="position:absolute;left:0;text-align:left;margin-left:-59.4pt;margin-top:5.55pt;width:13.2pt;height:0;z-index:251708416" o:connectortype="straight"/>
        </w:pict>
      </w: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rPr>
          <w:i/>
          <w:iCs/>
          <w:color w:val="3366FF"/>
        </w:rPr>
      </w:pPr>
    </w:p>
    <w:p w:rsidR="00F62B24" w:rsidRDefault="00F62B24" w:rsidP="00F62B24">
      <w:pPr>
        <w:rPr>
          <w:i/>
          <w:iCs/>
          <w:color w:val="3366FF"/>
        </w:rPr>
        <w:sectPr w:rsidR="00F62B24">
          <w:endnotePr>
            <w:numFmt w:val="decimal"/>
          </w:endnotePr>
          <w:pgSz w:w="11904" w:h="16836" w:code="9"/>
          <w:pgMar w:top="1440" w:right="1440" w:bottom="1440" w:left="1440" w:header="567" w:footer="284" w:gutter="0"/>
          <w:paperSrc w:first="1" w:other="1"/>
          <w:cols w:space="720"/>
          <w:noEndnote/>
        </w:sectPr>
      </w:pPr>
      <w:hyperlink w:anchor="_Contents_of_Section" w:history="1">
        <w:r>
          <w:rPr>
            <w:i/>
            <w:iCs/>
            <w:snapToGrid/>
            <w:color w:val="3366FF"/>
            <w:szCs w:val="24"/>
          </w:rPr>
          <w:t xml:space="preserve">Back to </w:t>
        </w:r>
        <w:hyperlink w:anchor="_Contents_of_Section" w:history="1">
          <w:r>
            <w:rPr>
              <w:rStyle w:val="Hyperlink"/>
              <w:i/>
              <w:iCs/>
              <w:snapToGrid/>
              <w:szCs w:val="24"/>
            </w:rPr>
            <w:t>Contents of Section 1</w:t>
          </w:r>
        </w:hyperlink>
      </w:hyperlink>
    </w:p>
    <w:p w:rsidR="00F62B24" w:rsidRDefault="00F62B24" w:rsidP="00F62B24">
      <w:pPr>
        <w:widowControl/>
      </w:pPr>
      <w:r>
        <w:br w:type="page"/>
      </w:r>
    </w:p>
    <w:p w:rsidR="00F62B24" w:rsidRDefault="00F62B24" w:rsidP="00F62B24">
      <w:pPr>
        <w:jc w:val="both"/>
      </w:pPr>
      <w:r>
        <w:t xml:space="preserve">                        </w:t>
      </w:r>
      <w:r>
        <w:tab/>
      </w:r>
      <w:r>
        <w:tab/>
      </w:r>
      <w:r>
        <w:tab/>
      </w:r>
      <w:r>
        <w:tab/>
      </w:r>
      <w:r>
        <w:tab/>
      </w:r>
      <w:r>
        <w:tab/>
      </w:r>
      <w:r>
        <w:tab/>
        <w:t>SECTION NO. 1.5</w:t>
      </w:r>
    </w:p>
    <w:p w:rsidR="00F62B24" w:rsidRDefault="00F62B24" w:rsidP="00F62B24">
      <w:pPr>
        <w:jc w:val="both"/>
      </w:pPr>
      <w:r>
        <w:t xml:space="preserve"> PENTLAND HOUSING ASSOCIATION</w:t>
      </w:r>
      <w:r>
        <w:tab/>
        <w:t xml:space="preserve"> </w:t>
      </w:r>
      <w:r>
        <w:tab/>
      </w:r>
      <w:r>
        <w:tab/>
      </w:r>
      <w:r>
        <w:tab/>
        <w:t>PAGE 1 OF 1</w:t>
      </w:r>
    </w:p>
    <w:p w:rsidR="00F62B24" w:rsidRDefault="00F62B24" w:rsidP="00F62B24">
      <w:pPr>
        <w:jc w:val="both"/>
      </w:pPr>
      <w:r>
        <w:t xml:space="preserve">                                       </w:t>
      </w:r>
      <w:r>
        <w:tab/>
      </w:r>
      <w:r>
        <w:tab/>
      </w:r>
      <w:r>
        <w:tab/>
      </w:r>
      <w:r>
        <w:tab/>
      </w:r>
      <w:r>
        <w:tab/>
      </w:r>
      <w:r>
        <w:tab/>
        <w:t>REV. 1</w:t>
      </w:r>
    </w:p>
    <w:p w:rsidR="00F62B24" w:rsidRDefault="00F62B24" w:rsidP="00F62B24">
      <w:pPr>
        <w:jc w:val="both"/>
      </w:pPr>
      <w:r>
        <w:t xml:space="preserve">  H&amp;S MANUAL (VERSION 2)               </w:t>
      </w:r>
      <w:r>
        <w:tab/>
      </w:r>
      <w:r>
        <w:tab/>
      </w:r>
      <w:r>
        <w:tab/>
      </w:r>
      <w:r>
        <w:tab/>
        <w:t>DATE: JAN 2012</w:t>
      </w:r>
    </w:p>
    <w:p w:rsidR="00F62B24" w:rsidRDefault="00F62B24" w:rsidP="00F62B24">
      <w:pPr>
        <w:jc w:val="both"/>
      </w:pPr>
    </w:p>
    <w:tbl>
      <w:tblPr>
        <w:tblW w:w="0" w:type="auto"/>
        <w:tblInd w:w="120" w:type="dxa"/>
        <w:tblLayout w:type="fixed"/>
        <w:tblCellMar>
          <w:left w:w="120" w:type="dxa"/>
          <w:right w:w="120" w:type="dxa"/>
        </w:tblCellMar>
        <w:tblLook w:val="0000"/>
      </w:tblPr>
      <w:tblGrid>
        <w:gridCol w:w="2880"/>
        <w:gridCol w:w="5760"/>
      </w:tblGrid>
      <w:tr w:rsidR="00F62B24" w:rsidTr="00385368">
        <w:tc>
          <w:tcPr>
            <w:tcW w:w="2880" w:type="dxa"/>
            <w:tcBorders>
              <w:top w:val="single" w:sz="7" w:space="0" w:color="auto"/>
              <w:left w:val="single" w:sz="7" w:space="0" w:color="auto"/>
              <w:bottom w:val="single" w:sz="7" w:space="0" w:color="auto"/>
            </w:tcBorders>
          </w:tcPr>
          <w:p w:rsidR="00F62B24" w:rsidRDefault="00F62B24" w:rsidP="00385368">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F62B24" w:rsidRPr="00B4715E" w:rsidRDefault="00F62B24" w:rsidP="00385368">
            <w:pPr>
              <w:pStyle w:val="Heading1"/>
              <w:rPr>
                <w:b w:val="0"/>
              </w:rPr>
            </w:pPr>
            <w:bookmarkStart w:id="27" w:name="_Responsibilities_-_Management"/>
            <w:bookmarkStart w:id="28" w:name="_Toc268520633"/>
            <w:bookmarkStart w:id="29" w:name="_Toc268521051"/>
            <w:bookmarkEnd w:id="27"/>
            <w:r w:rsidRPr="00B4715E">
              <w:rPr>
                <w:b w:val="0"/>
              </w:rPr>
              <w:t xml:space="preserve">Responsibilities – </w:t>
            </w:r>
          </w:p>
          <w:bookmarkEnd w:id="28"/>
          <w:bookmarkEnd w:id="29"/>
          <w:p w:rsidR="00F62B24" w:rsidRPr="00B4715E" w:rsidRDefault="00F62B24" w:rsidP="00385368">
            <w:pPr>
              <w:pStyle w:val="Heading1"/>
              <w:rPr>
                <w:b w:val="0"/>
              </w:rPr>
            </w:pPr>
            <w:r w:rsidRPr="00B4715E">
              <w:rPr>
                <w:b w:val="0"/>
              </w:rPr>
              <w:t>Board of Directors</w:t>
            </w:r>
          </w:p>
        </w:tc>
      </w:tr>
    </w:tbl>
    <w:p w:rsidR="00F62B24" w:rsidRDefault="00F62B24" w:rsidP="00F62B24">
      <w:pPr>
        <w:pStyle w:val="EndnoteText"/>
        <w:jc w:val="both"/>
      </w:pPr>
    </w:p>
    <w:p w:rsidR="00F62B24" w:rsidRDefault="00F62B24" w:rsidP="00F62B24">
      <w:pPr>
        <w:pStyle w:val="BodyTextIndent"/>
        <w:ind w:left="720"/>
      </w:pPr>
      <w:r>
        <w:t>1)</w:t>
      </w:r>
      <w:r>
        <w:tab/>
        <w:t>The Board of Directors, headed by a chairperson, comprises ‘lay persons’ from the local community, acting as a body to oversee the operations carried on by PENTLAND HOUSING ASSOCIATION.</w:t>
      </w:r>
    </w:p>
    <w:p w:rsidR="00F62B24" w:rsidRDefault="00F62B24" w:rsidP="00F62B24">
      <w:pPr>
        <w:pStyle w:val="BodyTextIndent"/>
        <w:spacing w:line="120" w:lineRule="auto"/>
      </w:pPr>
    </w:p>
    <w:p w:rsidR="00F62B24" w:rsidRDefault="00F62B24" w:rsidP="00F62B24">
      <w:pPr>
        <w:pStyle w:val="BodyTextIndent"/>
        <w:ind w:left="720"/>
      </w:pPr>
      <w:r>
        <w:t>2)</w:t>
      </w:r>
      <w:r>
        <w:tab/>
        <w:t>It is recognised that the Board of Directors, while not actively involved in the day to day running of the organisation, is collectively responsible for providing leadership and direction on health and safety, and in particular the Chief Executive shall be responsible for implementing the Board of Directors’ plan for health and safety.</w:t>
      </w:r>
    </w:p>
    <w:p w:rsidR="00F62B24" w:rsidRDefault="00F62B24" w:rsidP="00F62B24">
      <w:pPr>
        <w:pStyle w:val="BodyTextIndent"/>
        <w:spacing w:line="120" w:lineRule="auto"/>
      </w:pPr>
    </w:p>
    <w:p w:rsidR="00F62B24" w:rsidRDefault="00F62B24" w:rsidP="00F62B24">
      <w:pPr>
        <w:pStyle w:val="BodyTextIndent"/>
        <w:ind w:left="720"/>
      </w:pPr>
      <w:r>
        <w:t>3)</w:t>
      </w:r>
      <w:r>
        <w:tab/>
        <w:t>The Board will endorse the Health &amp; Safety policy and Control Manual and the Chair will sign the Health &amp; Safety Policy Statement along with the Chief Executive. Where there is a change of personnel, the incoming Chair will sign the policy to ensure the commitment on behalf of the Board remains current.</w:t>
      </w:r>
    </w:p>
    <w:p w:rsidR="00F62B24" w:rsidRDefault="00F62B24" w:rsidP="00F62B24">
      <w:pPr>
        <w:pStyle w:val="BodyTextIndent"/>
        <w:spacing w:line="120" w:lineRule="auto"/>
      </w:pPr>
    </w:p>
    <w:p w:rsidR="00F62B24" w:rsidRDefault="00F62B24" w:rsidP="00F62B24">
      <w:pPr>
        <w:pStyle w:val="BodyTextIndent"/>
        <w:ind w:left="720"/>
      </w:pPr>
      <w:r>
        <w:t>4)</w:t>
      </w:r>
      <w:r>
        <w:tab/>
        <w:t>The Board will place ‘Health &amp; Safety’ as a standing item on the Agenda of all general meetings. This will allow the Chief Executive to report on safety performance, funding requirements, safety failures and other Health &amp; Safety related issues. The Board will give all such issues due consideration and will make available all reasonable funding and support as may be required.</w:t>
      </w:r>
    </w:p>
    <w:p w:rsidR="00F62B24" w:rsidRDefault="00F62B24" w:rsidP="00F62B24">
      <w:pPr>
        <w:pStyle w:val="BodyTextIndent"/>
        <w:spacing w:line="120" w:lineRule="auto"/>
      </w:pPr>
    </w:p>
    <w:p w:rsidR="00F62B24" w:rsidRDefault="00F62B24" w:rsidP="00F62B24">
      <w:pPr>
        <w:pStyle w:val="BodyTextIndent"/>
        <w:ind w:left="720"/>
      </w:pPr>
      <w:r>
        <w:t>5)</w:t>
      </w:r>
      <w:r>
        <w:tab/>
        <w:t>The Board will review the findings of all internal and external Health &amp; Safety audits carried out within the organisation and will authorise the use of all reasonable support required to rectify any significant non-compliances identified by the audits.</w:t>
      </w:r>
    </w:p>
    <w:p w:rsidR="00F62B24" w:rsidRDefault="00F62B24" w:rsidP="00F62B24">
      <w:pPr>
        <w:suppressAutoHyphens/>
        <w:spacing w:line="120" w:lineRule="auto"/>
        <w:ind w:hanging="720"/>
        <w:jc w:val="both"/>
      </w:pPr>
    </w:p>
    <w:p w:rsidR="00F62B24" w:rsidRDefault="00F62B24" w:rsidP="00F62B24">
      <w:pPr>
        <w:ind w:left="720" w:hanging="720"/>
        <w:jc w:val="both"/>
      </w:pPr>
      <w:r>
        <w:t>6)</w:t>
      </w:r>
      <w:r>
        <w:tab/>
        <w:t>The Board will take an active interest in the investigation of any significant safety failure, making available all reasonable resources for a full investigation and for the taking of adequate measures to rectify any deficiencies in the existing arrangements.</w:t>
      </w:r>
    </w:p>
    <w:p w:rsidR="00F62B24" w:rsidRDefault="00F62B24" w:rsidP="00F62B24">
      <w:pPr>
        <w:suppressAutoHyphens/>
        <w:spacing w:line="120" w:lineRule="auto"/>
        <w:ind w:hanging="720"/>
        <w:jc w:val="both"/>
      </w:pPr>
    </w:p>
    <w:p w:rsidR="00F62B24" w:rsidRDefault="00F62B24" w:rsidP="00F62B24">
      <w:pPr>
        <w:ind w:left="720" w:hanging="720"/>
        <w:jc w:val="both"/>
      </w:pPr>
      <w:r>
        <w:t>7)</w:t>
      </w:r>
      <w:r>
        <w:tab/>
        <w:t xml:space="preserve">All Board members will undergo training in ‘Health &amp; Safety Awareness’ and in management responsibilities. This will ensure that all members have a working knowledge of the topic, which will assist in the discussion of Health &amp; Safety at all meetings. This should also assist the Board in determining whether the Chief Executive is managing Health &amp; Safety adequately within the organisation. </w:t>
      </w:r>
    </w:p>
    <w:p w:rsidR="00F62B24" w:rsidRDefault="00F62B24" w:rsidP="00F62B24">
      <w:pPr>
        <w:ind w:left="720" w:hanging="720"/>
        <w:jc w:val="both"/>
      </w:pPr>
    </w:p>
    <w:p w:rsidR="00F62B24" w:rsidRDefault="00F62B24" w:rsidP="00F62B24">
      <w:pPr>
        <w:ind w:left="720" w:hanging="720"/>
        <w:jc w:val="both"/>
      </w:pPr>
      <w:r>
        <w:t>8)</w:t>
      </w:r>
      <w:r>
        <w:tab/>
        <w:t xml:space="preserve">Board of Directors shall review their responsibilities at least annually. </w:t>
      </w:r>
    </w:p>
    <w:p w:rsidR="00F62B24" w:rsidRDefault="00F62B24" w:rsidP="00F62B24">
      <w:pPr>
        <w:ind w:left="720" w:hanging="720"/>
        <w:jc w:val="both"/>
      </w:pPr>
    </w:p>
    <w:p w:rsidR="00F62B24" w:rsidRDefault="00F62B24" w:rsidP="00F62B24">
      <w:pPr>
        <w:ind w:left="720" w:hanging="720"/>
        <w:jc w:val="both"/>
      </w:pPr>
    </w:p>
    <w:p w:rsidR="00F62B24" w:rsidRDefault="00F62B24" w:rsidP="00F62B24">
      <w:pPr>
        <w:widowControl/>
      </w:pPr>
      <w:r>
        <w:br w:type="page"/>
      </w:r>
    </w:p>
    <w:p w:rsidR="00F62B24" w:rsidRDefault="00F62B24" w:rsidP="00F62B24">
      <w:pPr>
        <w:ind w:left="720" w:hanging="720"/>
        <w:jc w:val="both"/>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10"/>
        <w:gridCol w:w="1843"/>
        <w:gridCol w:w="1276"/>
        <w:gridCol w:w="1559"/>
        <w:gridCol w:w="992"/>
        <w:gridCol w:w="1701"/>
      </w:tblGrid>
      <w:tr w:rsidR="00F62B24" w:rsidTr="00385368">
        <w:tc>
          <w:tcPr>
            <w:tcW w:w="2410" w:type="dxa"/>
          </w:tcPr>
          <w:p w:rsidR="00F62B24" w:rsidRDefault="00F62B24" w:rsidP="00385368">
            <w:pPr>
              <w:spacing w:before="120" w:after="120"/>
              <w:jc w:val="both"/>
            </w:pPr>
            <w:r>
              <w:t>Name of Board Member</w:t>
            </w:r>
          </w:p>
        </w:tc>
        <w:tc>
          <w:tcPr>
            <w:tcW w:w="1843" w:type="dxa"/>
          </w:tcPr>
          <w:p w:rsidR="00F62B24" w:rsidRDefault="00F62B24" w:rsidP="00385368">
            <w:pPr>
              <w:spacing w:before="120" w:after="120"/>
              <w:jc w:val="both"/>
            </w:pPr>
            <w:r>
              <w:t xml:space="preserve">Andi </w:t>
            </w:r>
            <w:proofErr w:type="spellStart"/>
            <w:r>
              <w:t>Wakeman</w:t>
            </w:r>
            <w:proofErr w:type="spellEnd"/>
          </w:p>
        </w:tc>
        <w:tc>
          <w:tcPr>
            <w:tcW w:w="1276" w:type="dxa"/>
          </w:tcPr>
          <w:p w:rsidR="00F62B24" w:rsidRDefault="00F62B24" w:rsidP="00385368">
            <w:pPr>
              <w:spacing w:before="120" w:after="120"/>
              <w:jc w:val="both"/>
            </w:pPr>
            <w:r>
              <w:t>Signature</w:t>
            </w:r>
          </w:p>
        </w:tc>
        <w:tc>
          <w:tcPr>
            <w:tcW w:w="1559" w:type="dxa"/>
          </w:tcPr>
          <w:p w:rsidR="00F62B24" w:rsidRDefault="00F62B24" w:rsidP="00385368">
            <w:pPr>
              <w:spacing w:before="120" w:after="120"/>
              <w:jc w:val="both"/>
            </w:pPr>
          </w:p>
        </w:tc>
        <w:tc>
          <w:tcPr>
            <w:tcW w:w="992" w:type="dxa"/>
          </w:tcPr>
          <w:p w:rsidR="00F62B24" w:rsidRDefault="00F62B24" w:rsidP="00385368">
            <w:pPr>
              <w:spacing w:before="120" w:after="120"/>
              <w:jc w:val="both"/>
            </w:pPr>
            <w:r>
              <w:t>Date</w:t>
            </w:r>
          </w:p>
        </w:tc>
        <w:tc>
          <w:tcPr>
            <w:tcW w:w="1701" w:type="dxa"/>
          </w:tcPr>
          <w:p w:rsidR="00F62B24" w:rsidRDefault="00F62B24" w:rsidP="00385368">
            <w:pPr>
              <w:spacing w:before="120" w:after="120"/>
              <w:jc w:val="both"/>
            </w:pPr>
            <w:r>
              <w:t>Review Date</w:t>
            </w:r>
          </w:p>
        </w:tc>
      </w:tr>
      <w:tr w:rsidR="00F62B24" w:rsidTr="00385368">
        <w:tc>
          <w:tcPr>
            <w:tcW w:w="2410" w:type="dxa"/>
          </w:tcPr>
          <w:p w:rsidR="00F62B24" w:rsidRDefault="00F62B24" w:rsidP="00385368">
            <w:pPr>
              <w:spacing w:before="120" w:after="120"/>
              <w:jc w:val="both"/>
            </w:pPr>
            <w:r>
              <w:t>Name of Board Member</w:t>
            </w:r>
          </w:p>
        </w:tc>
        <w:tc>
          <w:tcPr>
            <w:tcW w:w="1843" w:type="dxa"/>
          </w:tcPr>
          <w:p w:rsidR="00F62B24" w:rsidRDefault="00F62B24" w:rsidP="00385368">
            <w:pPr>
              <w:spacing w:before="120" w:after="120"/>
              <w:jc w:val="both"/>
            </w:pPr>
            <w:r>
              <w:t>James Hair</w:t>
            </w:r>
          </w:p>
        </w:tc>
        <w:tc>
          <w:tcPr>
            <w:tcW w:w="1276" w:type="dxa"/>
          </w:tcPr>
          <w:p w:rsidR="00F62B24" w:rsidRDefault="00F62B24" w:rsidP="00385368">
            <w:pPr>
              <w:spacing w:before="120" w:after="120"/>
              <w:jc w:val="both"/>
            </w:pPr>
            <w:r>
              <w:t>Signature</w:t>
            </w:r>
          </w:p>
        </w:tc>
        <w:tc>
          <w:tcPr>
            <w:tcW w:w="1559" w:type="dxa"/>
          </w:tcPr>
          <w:p w:rsidR="00F62B24" w:rsidRDefault="00F62B24" w:rsidP="00385368">
            <w:pPr>
              <w:spacing w:before="120" w:after="120"/>
              <w:jc w:val="both"/>
            </w:pPr>
          </w:p>
        </w:tc>
        <w:tc>
          <w:tcPr>
            <w:tcW w:w="992" w:type="dxa"/>
          </w:tcPr>
          <w:p w:rsidR="00F62B24" w:rsidRDefault="00F62B24" w:rsidP="00385368">
            <w:pPr>
              <w:spacing w:before="120" w:after="120"/>
              <w:jc w:val="both"/>
            </w:pPr>
            <w:r>
              <w:t>Date</w:t>
            </w:r>
          </w:p>
        </w:tc>
        <w:tc>
          <w:tcPr>
            <w:tcW w:w="1701" w:type="dxa"/>
          </w:tcPr>
          <w:p w:rsidR="00F62B24" w:rsidRDefault="00F62B24" w:rsidP="00385368">
            <w:pPr>
              <w:spacing w:before="120" w:after="120"/>
              <w:jc w:val="both"/>
            </w:pPr>
            <w:r>
              <w:t>Review Date</w:t>
            </w:r>
          </w:p>
        </w:tc>
      </w:tr>
      <w:tr w:rsidR="00F62B24" w:rsidTr="00385368">
        <w:tc>
          <w:tcPr>
            <w:tcW w:w="2410" w:type="dxa"/>
          </w:tcPr>
          <w:p w:rsidR="00F62B24" w:rsidRDefault="00F62B24" w:rsidP="00385368">
            <w:pPr>
              <w:spacing w:before="120" w:after="120"/>
              <w:jc w:val="both"/>
            </w:pPr>
            <w:r>
              <w:t>Name of Board Member</w:t>
            </w:r>
          </w:p>
        </w:tc>
        <w:tc>
          <w:tcPr>
            <w:tcW w:w="1843" w:type="dxa"/>
          </w:tcPr>
          <w:p w:rsidR="00F62B24" w:rsidRDefault="00F62B24" w:rsidP="00385368">
            <w:pPr>
              <w:spacing w:before="120" w:after="120"/>
              <w:jc w:val="both"/>
            </w:pPr>
            <w:r>
              <w:t>Robert Bell</w:t>
            </w:r>
          </w:p>
        </w:tc>
        <w:tc>
          <w:tcPr>
            <w:tcW w:w="1276" w:type="dxa"/>
          </w:tcPr>
          <w:p w:rsidR="00F62B24" w:rsidRDefault="00F62B24" w:rsidP="00385368">
            <w:pPr>
              <w:spacing w:before="120" w:after="120"/>
              <w:jc w:val="both"/>
            </w:pPr>
            <w:r>
              <w:t>Signature</w:t>
            </w:r>
          </w:p>
        </w:tc>
        <w:tc>
          <w:tcPr>
            <w:tcW w:w="1559" w:type="dxa"/>
          </w:tcPr>
          <w:p w:rsidR="00F62B24" w:rsidRDefault="00F62B24" w:rsidP="00385368">
            <w:pPr>
              <w:spacing w:before="120" w:after="120"/>
              <w:jc w:val="both"/>
            </w:pPr>
          </w:p>
        </w:tc>
        <w:tc>
          <w:tcPr>
            <w:tcW w:w="992" w:type="dxa"/>
          </w:tcPr>
          <w:p w:rsidR="00F62B24" w:rsidRDefault="00F62B24" w:rsidP="00385368">
            <w:pPr>
              <w:spacing w:before="120" w:after="120"/>
              <w:jc w:val="both"/>
            </w:pPr>
            <w:r>
              <w:t>Date</w:t>
            </w:r>
          </w:p>
        </w:tc>
        <w:tc>
          <w:tcPr>
            <w:tcW w:w="1701" w:type="dxa"/>
          </w:tcPr>
          <w:p w:rsidR="00F62B24" w:rsidRDefault="00F62B24" w:rsidP="00385368">
            <w:pPr>
              <w:spacing w:before="120" w:after="120"/>
              <w:jc w:val="both"/>
            </w:pPr>
            <w:r>
              <w:t>Review Date</w:t>
            </w:r>
          </w:p>
        </w:tc>
      </w:tr>
      <w:tr w:rsidR="00F62B24" w:rsidTr="00385368">
        <w:tc>
          <w:tcPr>
            <w:tcW w:w="2410" w:type="dxa"/>
          </w:tcPr>
          <w:p w:rsidR="00F62B24" w:rsidRDefault="00F62B24" w:rsidP="00385368">
            <w:pPr>
              <w:spacing w:before="120" w:after="120"/>
              <w:jc w:val="both"/>
            </w:pPr>
            <w:r>
              <w:t>Name of Board Member</w:t>
            </w:r>
          </w:p>
        </w:tc>
        <w:tc>
          <w:tcPr>
            <w:tcW w:w="1843" w:type="dxa"/>
          </w:tcPr>
          <w:p w:rsidR="00F62B24" w:rsidRDefault="00F62B24" w:rsidP="00385368">
            <w:pPr>
              <w:spacing w:before="120" w:after="120"/>
              <w:jc w:val="both"/>
            </w:pPr>
            <w:r>
              <w:t>Jo De Jonge</w:t>
            </w:r>
          </w:p>
        </w:tc>
        <w:tc>
          <w:tcPr>
            <w:tcW w:w="1276" w:type="dxa"/>
          </w:tcPr>
          <w:p w:rsidR="00F62B24" w:rsidRDefault="00F62B24" w:rsidP="00385368">
            <w:pPr>
              <w:spacing w:before="120" w:after="120"/>
              <w:jc w:val="both"/>
            </w:pPr>
            <w:r>
              <w:t>Signature</w:t>
            </w:r>
          </w:p>
        </w:tc>
        <w:tc>
          <w:tcPr>
            <w:tcW w:w="1559" w:type="dxa"/>
          </w:tcPr>
          <w:p w:rsidR="00F62B24" w:rsidRDefault="00F62B24" w:rsidP="00385368">
            <w:pPr>
              <w:spacing w:before="120" w:after="120"/>
              <w:jc w:val="both"/>
            </w:pPr>
          </w:p>
        </w:tc>
        <w:tc>
          <w:tcPr>
            <w:tcW w:w="992" w:type="dxa"/>
          </w:tcPr>
          <w:p w:rsidR="00F62B24" w:rsidRDefault="00F62B24" w:rsidP="00385368">
            <w:pPr>
              <w:spacing w:before="120" w:after="120"/>
              <w:jc w:val="both"/>
            </w:pPr>
            <w:r>
              <w:t>Date</w:t>
            </w:r>
          </w:p>
        </w:tc>
        <w:tc>
          <w:tcPr>
            <w:tcW w:w="1701" w:type="dxa"/>
          </w:tcPr>
          <w:p w:rsidR="00F62B24" w:rsidRDefault="00F62B24" w:rsidP="00385368">
            <w:pPr>
              <w:spacing w:before="120" w:after="120"/>
              <w:jc w:val="both"/>
            </w:pPr>
            <w:r>
              <w:t>Review Date</w:t>
            </w:r>
          </w:p>
        </w:tc>
      </w:tr>
      <w:tr w:rsidR="00F62B24" w:rsidTr="00385368">
        <w:tc>
          <w:tcPr>
            <w:tcW w:w="2410" w:type="dxa"/>
          </w:tcPr>
          <w:p w:rsidR="00F62B24" w:rsidRDefault="00F62B24" w:rsidP="00385368">
            <w:pPr>
              <w:spacing w:before="120" w:after="120"/>
              <w:jc w:val="both"/>
            </w:pPr>
            <w:r>
              <w:t>Name of Board Member</w:t>
            </w:r>
          </w:p>
        </w:tc>
        <w:tc>
          <w:tcPr>
            <w:tcW w:w="1843" w:type="dxa"/>
          </w:tcPr>
          <w:p w:rsidR="00F62B24" w:rsidRDefault="00F62B24" w:rsidP="00385368">
            <w:pPr>
              <w:spacing w:before="120" w:after="120"/>
              <w:jc w:val="both"/>
            </w:pPr>
            <w:r>
              <w:t>Neil Henderson</w:t>
            </w:r>
          </w:p>
        </w:tc>
        <w:tc>
          <w:tcPr>
            <w:tcW w:w="1276" w:type="dxa"/>
          </w:tcPr>
          <w:p w:rsidR="00F62B24" w:rsidRDefault="00F62B24" w:rsidP="00385368">
            <w:pPr>
              <w:spacing w:before="120" w:after="120"/>
              <w:jc w:val="both"/>
            </w:pPr>
            <w:r>
              <w:t>Signature</w:t>
            </w:r>
          </w:p>
        </w:tc>
        <w:tc>
          <w:tcPr>
            <w:tcW w:w="1559" w:type="dxa"/>
          </w:tcPr>
          <w:p w:rsidR="00F62B24" w:rsidRDefault="00F62B24" w:rsidP="00385368">
            <w:pPr>
              <w:spacing w:before="120" w:after="120"/>
              <w:jc w:val="both"/>
            </w:pPr>
          </w:p>
        </w:tc>
        <w:tc>
          <w:tcPr>
            <w:tcW w:w="992" w:type="dxa"/>
          </w:tcPr>
          <w:p w:rsidR="00F62B24" w:rsidRDefault="00F62B24" w:rsidP="00385368">
            <w:pPr>
              <w:spacing w:before="120" w:after="120"/>
              <w:jc w:val="both"/>
            </w:pPr>
            <w:r>
              <w:t>Date</w:t>
            </w:r>
          </w:p>
        </w:tc>
        <w:tc>
          <w:tcPr>
            <w:tcW w:w="1701" w:type="dxa"/>
          </w:tcPr>
          <w:p w:rsidR="00F62B24" w:rsidRDefault="00F62B24" w:rsidP="00385368">
            <w:pPr>
              <w:spacing w:before="120" w:after="120"/>
              <w:jc w:val="both"/>
            </w:pPr>
            <w:r>
              <w:t>Review Date</w:t>
            </w:r>
          </w:p>
        </w:tc>
      </w:tr>
      <w:tr w:rsidR="00F62B24" w:rsidTr="00385368">
        <w:tc>
          <w:tcPr>
            <w:tcW w:w="2410" w:type="dxa"/>
          </w:tcPr>
          <w:p w:rsidR="00F62B24" w:rsidRDefault="00F62B24" w:rsidP="00385368">
            <w:pPr>
              <w:spacing w:before="120" w:after="120"/>
              <w:jc w:val="both"/>
            </w:pPr>
            <w:r>
              <w:t>Name of Board Member</w:t>
            </w:r>
          </w:p>
        </w:tc>
        <w:tc>
          <w:tcPr>
            <w:tcW w:w="1843" w:type="dxa"/>
          </w:tcPr>
          <w:p w:rsidR="00F62B24" w:rsidRDefault="00F62B24" w:rsidP="00385368">
            <w:pPr>
              <w:spacing w:before="120" w:after="120"/>
              <w:jc w:val="both"/>
            </w:pPr>
            <w:r>
              <w:t>Jennifer Lawless</w:t>
            </w:r>
          </w:p>
        </w:tc>
        <w:tc>
          <w:tcPr>
            <w:tcW w:w="1276" w:type="dxa"/>
          </w:tcPr>
          <w:p w:rsidR="00F62B24" w:rsidRDefault="00F62B24" w:rsidP="00385368">
            <w:pPr>
              <w:spacing w:before="120" w:after="120"/>
              <w:jc w:val="both"/>
            </w:pPr>
            <w:r>
              <w:t>Signature</w:t>
            </w:r>
          </w:p>
        </w:tc>
        <w:tc>
          <w:tcPr>
            <w:tcW w:w="1559" w:type="dxa"/>
          </w:tcPr>
          <w:p w:rsidR="00F62B24" w:rsidRDefault="00F62B24" w:rsidP="00385368">
            <w:pPr>
              <w:spacing w:before="120" w:after="120"/>
              <w:jc w:val="both"/>
            </w:pPr>
          </w:p>
        </w:tc>
        <w:tc>
          <w:tcPr>
            <w:tcW w:w="992" w:type="dxa"/>
          </w:tcPr>
          <w:p w:rsidR="00F62B24" w:rsidRDefault="00F62B24" w:rsidP="00385368">
            <w:pPr>
              <w:spacing w:before="120" w:after="120"/>
              <w:jc w:val="both"/>
            </w:pPr>
            <w:r>
              <w:t>Date</w:t>
            </w:r>
          </w:p>
        </w:tc>
        <w:tc>
          <w:tcPr>
            <w:tcW w:w="1701" w:type="dxa"/>
          </w:tcPr>
          <w:p w:rsidR="00F62B24" w:rsidRDefault="00F62B24" w:rsidP="00385368">
            <w:pPr>
              <w:spacing w:before="120" w:after="120"/>
              <w:jc w:val="both"/>
            </w:pPr>
            <w:r>
              <w:t>Review Date</w:t>
            </w:r>
          </w:p>
        </w:tc>
      </w:tr>
      <w:tr w:rsidR="00F62B24" w:rsidTr="00385368">
        <w:tc>
          <w:tcPr>
            <w:tcW w:w="2410" w:type="dxa"/>
          </w:tcPr>
          <w:p w:rsidR="00F62B24" w:rsidRDefault="00F62B24" w:rsidP="00385368">
            <w:pPr>
              <w:spacing w:before="120" w:after="120"/>
              <w:jc w:val="both"/>
            </w:pPr>
            <w:r>
              <w:t>Name of Board Member</w:t>
            </w:r>
          </w:p>
        </w:tc>
        <w:tc>
          <w:tcPr>
            <w:tcW w:w="1843" w:type="dxa"/>
          </w:tcPr>
          <w:p w:rsidR="00F62B24" w:rsidRDefault="00F62B24" w:rsidP="00385368">
            <w:pPr>
              <w:spacing w:before="120" w:after="120"/>
              <w:jc w:val="both"/>
            </w:pPr>
            <w:r>
              <w:t>Colin MacDonald</w:t>
            </w:r>
          </w:p>
        </w:tc>
        <w:tc>
          <w:tcPr>
            <w:tcW w:w="1276" w:type="dxa"/>
          </w:tcPr>
          <w:p w:rsidR="00F62B24" w:rsidRDefault="00F62B24" w:rsidP="00385368">
            <w:pPr>
              <w:spacing w:before="120" w:after="120"/>
              <w:jc w:val="both"/>
            </w:pPr>
            <w:r>
              <w:t>Signature</w:t>
            </w:r>
          </w:p>
        </w:tc>
        <w:tc>
          <w:tcPr>
            <w:tcW w:w="1559" w:type="dxa"/>
          </w:tcPr>
          <w:p w:rsidR="00F62B24" w:rsidRDefault="00F62B24" w:rsidP="00385368">
            <w:pPr>
              <w:spacing w:before="120" w:after="120"/>
              <w:jc w:val="both"/>
            </w:pPr>
          </w:p>
        </w:tc>
        <w:tc>
          <w:tcPr>
            <w:tcW w:w="992" w:type="dxa"/>
          </w:tcPr>
          <w:p w:rsidR="00F62B24" w:rsidRDefault="00F62B24" w:rsidP="00385368">
            <w:pPr>
              <w:spacing w:before="120" w:after="120"/>
              <w:jc w:val="both"/>
            </w:pPr>
            <w:r>
              <w:t>Date</w:t>
            </w:r>
          </w:p>
        </w:tc>
        <w:tc>
          <w:tcPr>
            <w:tcW w:w="1701" w:type="dxa"/>
          </w:tcPr>
          <w:p w:rsidR="00F62B24" w:rsidRDefault="00F62B24" w:rsidP="00385368">
            <w:pPr>
              <w:spacing w:before="120" w:after="120"/>
              <w:jc w:val="both"/>
            </w:pPr>
            <w:r>
              <w:t>Review Date</w:t>
            </w:r>
          </w:p>
        </w:tc>
      </w:tr>
      <w:tr w:rsidR="00F62B24" w:rsidTr="00385368">
        <w:tc>
          <w:tcPr>
            <w:tcW w:w="2410" w:type="dxa"/>
          </w:tcPr>
          <w:p w:rsidR="00F62B24" w:rsidRDefault="00F62B24" w:rsidP="00385368">
            <w:pPr>
              <w:spacing w:before="120" w:after="120"/>
              <w:jc w:val="both"/>
            </w:pPr>
            <w:r>
              <w:t>Name of Board Member</w:t>
            </w:r>
          </w:p>
        </w:tc>
        <w:tc>
          <w:tcPr>
            <w:tcW w:w="1843" w:type="dxa"/>
          </w:tcPr>
          <w:p w:rsidR="00F62B24" w:rsidRDefault="00F62B24" w:rsidP="00385368">
            <w:pPr>
              <w:spacing w:before="120" w:after="120"/>
              <w:jc w:val="both"/>
            </w:pPr>
            <w:r>
              <w:t>Daryl Pickering</w:t>
            </w:r>
          </w:p>
        </w:tc>
        <w:tc>
          <w:tcPr>
            <w:tcW w:w="1276" w:type="dxa"/>
          </w:tcPr>
          <w:p w:rsidR="00F62B24" w:rsidRDefault="00F62B24" w:rsidP="00385368">
            <w:pPr>
              <w:spacing w:before="120" w:after="120"/>
              <w:jc w:val="both"/>
            </w:pPr>
            <w:r>
              <w:t>Signature</w:t>
            </w:r>
          </w:p>
        </w:tc>
        <w:tc>
          <w:tcPr>
            <w:tcW w:w="1559" w:type="dxa"/>
          </w:tcPr>
          <w:p w:rsidR="00F62B24" w:rsidRDefault="00F62B24" w:rsidP="00385368">
            <w:pPr>
              <w:spacing w:before="120" w:after="120"/>
              <w:jc w:val="both"/>
            </w:pPr>
          </w:p>
        </w:tc>
        <w:tc>
          <w:tcPr>
            <w:tcW w:w="992" w:type="dxa"/>
          </w:tcPr>
          <w:p w:rsidR="00F62B24" w:rsidRDefault="00F62B24" w:rsidP="00385368">
            <w:pPr>
              <w:spacing w:before="120" w:after="120"/>
              <w:jc w:val="both"/>
            </w:pPr>
            <w:r>
              <w:t>Date</w:t>
            </w:r>
          </w:p>
        </w:tc>
        <w:tc>
          <w:tcPr>
            <w:tcW w:w="1701" w:type="dxa"/>
          </w:tcPr>
          <w:p w:rsidR="00F62B24" w:rsidRDefault="00F62B24" w:rsidP="00385368">
            <w:pPr>
              <w:spacing w:before="120" w:after="120"/>
              <w:jc w:val="both"/>
            </w:pPr>
            <w:r>
              <w:t>Review Date</w:t>
            </w:r>
          </w:p>
        </w:tc>
      </w:tr>
      <w:tr w:rsidR="00F62B24" w:rsidTr="00385368">
        <w:tc>
          <w:tcPr>
            <w:tcW w:w="2410" w:type="dxa"/>
          </w:tcPr>
          <w:p w:rsidR="00F62B24" w:rsidRDefault="00F62B24" w:rsidP="00385368">
            <w:pPr>
              <w:spacing w:before="120" w:after="120"/>
              <w:jc w:val="both"/>
            </w:pPr>
            <w:r>
              <w:t>Name of Board Member</w:t>
            </w:r>
          </w:p>
        </w:tc>
        <w:tc>
          <w:tcPr>
            <w:tcW w:w="1843" w:type="dxa"/>
          </w:tcPr>
          <w:p w:rsidR="00F62B24" w:rsidRDefault="00F62B24" w:rsidP="00385368">
            <w:pPr>
              <w:spacing w:before="120" w:after="120"/>
              <w:jc w:val="both"/>
            </w:pPr>
            <w:r>
              <w:t>Kate Stephenson</w:t>
            </w:r>
          </w:p>
        </w:tc>
        <w:tc>
          <w:tcPr>
            <w:tcW w:w="1276" w:type="dxa"/>
          </w:tcPr>
          <w:p w:rsidR="00F62B24" w:rsidRDefault="00F62B24" w:rsidP="00385368">
            <w:pPr>
              <w:spacing w:before="120" w:after="120"/>
              <w:jc w:val="both"/>
            </w:pPr>
            <w:r>
              <w:t>Signature</w:t>
            </w:r>
          </w:p>
        </w:tc>
        <w:tc>
          <w:tcPr>
            <w:tcW w:w="1559" w:type="dxa"/>
          </w:tcPr>
          <w:p w:rsidR="00F62B24" w:rsidRDefault="00F62B24" w:rsidP="00385368">
            <w:pPr>
              <w:spacing w:before="120" w:after="120"/>
              <w:jc w:val="both"/>
            </w:pPr>
          </w:p>
        </w:tc>
        <w:tc>
          <w:tcPr>
            <w:tcW w:w="992" w:type="dxa"/>
          </w:tcPr>
          <w:p w:rsidR="00F62B24" w:rsidRDefault="00F62B24" w:rsidP="00385368">
            <w:pPr>
              <w:spacing w:before="120" w:after="120"/>
              <w:jc w:val="both"/>
            </w:pPr>
            <w:r>
              <w:t>Date</w:t>
            </w:r>
          </w:p>
        </w:tc>
        <w:tc>
          <w:tcPr>
            <w:tcW w:w="1701" w:type="dxa"/>
          </w:tcPr>
          <w:p w:rsidR="00F62B24" w:rsidRDefault="00F62B24" w:rsidP="00385368">
            <w:pPr>
              <w:spacing w:before="120" w:after="120"/>
              <w:jc w:val="both"/>
            </w:pPr>
            <w:r>
              <w:t>Review Date</w:t>
            </w:r>
          </w:p>
        </w:tc>
      </w:tr>
      <w:tr w:rsidR="00F62B24" w:rsidTr="00385368">
        <w:tc>
          <w:tcPr>
            <w:tcW w:w="2410" w:type="dxa"/>
          </w:tcPr>
          <w:p w:rsidR="00F62B24" w:rsidRDefault="00F62B24" w:rsidP="00385368">
            <w:pPr>
              <w:spacing w:before="120" w:after="120"/>
              <w:jc w:val="both"/>
            </w:pPr>
            <w:r>
              <w:t>Name of Board Member</w:t>
            </w:r>
          </w:p>
        </w:tc>
        <w:tc>
          <w:tcPr>
            <w:tcW w:w="1843" w:type="dxa"/>
          </w:tcPr>
          <w:p w:rsidR="00F62B24" w:rsidRDefault="00F62B24" w:rsidP="00385368">
            <w:pPr>
              <w:spacing w:before="120" w:after="120"/>
              <w:jc w:val="both"/>
            </w:pPr>
            <w:r>
              <w:t>Alan Smith</w:t>
            </w:r>
          </w:p>
        </w:tc>
        <w:tc>
          <w:tcPr>
            <w:tcW w:w="1276" w:type="dxa"/>
          </w:tcPr>
          <w:p w:rsidR="00F62B24" w:rsidRDefault="00F62B24" w:rsidP="00385368">
            <w:pPr>
              <w:spacing w:before="120" w:after="120"/>
              <w:jc w:val="both"/>
            </w:pPr>
            <w:r>
              <w:t>Signature</w:t>
            </w:r>
          </w:p>
        </w:tc>
        <w:tc>
          <w:tcPr>
            <w:tcW w:w="1559" w:type="dxa"/>
          </w:tcPr>
          <w:p w:rsidR="00F62B24" w:rsidRDefault="00F62B24" w:rsidP="00385368">
            <w:pPr>
              <w:spacing w:before="120" w:after="120"/>
              <w:jc w:val="both"/>
            </w:pPr>
          </w:p>
        </w:tc>
        <w:tc>
          <w:tcPr>
            <w:tcW w:w="992" w:type="dxa"/>
          </w:tcPr>
          <w:p w:rsidR="00F62B24" w:rsidRDefault="00F62B24" w:rsidP="00385368">
            <w:pPr>
              <w:spacing w:before="120" w:after="120"/>
              <w:jc w:val="both"/>
            </w:pPr>
            <w:r>
              <w:t>Date</w:t>
            </w:r>
          </w:p>
        </w:tc>
        <w:tc>
          <w:tcPr>
            <w:tcW w:w="1701" w:type="dxa"/>
          </w:tcPr>
          <w:p w:rsidR="00F62B24" w:rsidRDefault="00F62B24" w:rsidP="00385368">
            <w:pPr>
              <w:spacing w:before="120" w:after="120"/>
              <w:jc w:val="both"/>
            </w:pPr>
            <w:r>
              <w:t>Review Date</w:t>
            </w:r>
          </w:p>
        </w:tc>
      </w:tr>
      <w:tr w:rsidR="00F62B24" w:rsidTr="00385368">
        <w:tc>
          <w:tcPr>
            <w:tcW w:w="2410" w:type="dxa"/>
          </w:tcPr>
          <w:p w:rsidR="00F62B24" w:rsidRDefault="00F62B24" w:rsidP="00385368">
            <w:pPr>
              <w:spacing w:before="120" w:after="120"/>
              <w:jc w:val="both"/>
            </w:pPr>
            <w:r>
              <w:t>Name of Board Member</w:t>
            </w:r>
          </w:p>
        </w:tc>
        <w:tc>
          <w:tcPr>
            <w:tcW w:w="1843" w:type="dxa"/>
          </w:tcPr>
          <w:p w:rsidR="00F62B24" w:rsidRDefault="00F62B24" w:rsidP="00385368">
            <w:pPr>
              <w:spacing w:before="120" w:after="120"/>
              <w:jc w:val="both"/>
            </w:pPr>
            <w:r>
              <w:t>George Tainsh</w:t>
            </w:r>
          </w:p>
        </w:tc>
        <w:tc>
          <w:tcPr>
            <w:tcW w:w="1276" w:type="dxa"/>
          </w:tcPr>
          <w:p w:rsidR="00F62B24" w:rsidRDefault="00F62B24" w:rsidP="00385368">
            <w:pPr>
              <w:spacing w:before="120" w:after="120"/>
              <w:jc w:val="both"/>
            </w:pPr>
            <w:r>
              <w:t>Signature</w:t>
            </w:r>
          </w:p>
        </w:tc>
        <w:tc>
          <w:tcPr>
            <w:tcW w:w="1559" w:type="dxa"/>
          </w:tcPr>
          <w:p w:rsidR="00F62B24" w:rsidRDefault="00F62B24" w:rsidP="00385368">
            <w:pPr>
              <w:spacing w:before="120" w:after="120"/>
              <w:jc w:val="both"/>
            </w:pPr>
          </w:p>
        </w:tc>
        <w:tc>
          <w:tcPr>
            <w:tcW w:w="992" w:type="dxa"/>
          </w:tcPr>
          <w:p w:rsidR="00F62B24" w:rsidRDefault="00F62B24" w:rsidP="00385368">
            <w:pPr>
              <w:spacing w:before="120" w:after="120"/>
              <w:jc w:val="both"/>
            </w:pPr>
            <w:r>
              <w:t>Date</w:t>
            </w:r>
          </w:p>
        </w:tc>
        <w:tc>
          <w:tcPr>
            <w:tcW w:w="1701" w:type="dxa"/>
          </w:tcPr>
          <w:p w:rsidR="00F62B24" w:rsidRDefault="00F62B24" w:rsidP="00385368">
            <w:pPr>
              <w:spacing w:before="120" w:after="120"/>
              <w:jc w:val="both"/>
            </w:pPr>
            <w:r>
              <w:t>Review Date</w:t>
            </w:r>
          </w:p>
        </w:tc>
      </w:tr>
      <w:tr w:rsidR="00F62B24" w:rsidTr="00385368">
        <w:tc>
          <w:tcPr>
            <w:tcW w:w="2410" w:type="dxa"/>
          </w:tcPr>
          <w:p w:rsidR="00F62B24" w:rsidRDefault="00F62B24" w:rsidP="00385368">
            <w:pPr>
              <w:spacing w:before="120" w:after="120"/>
              <w:jc w:val="both"/>
            </w:pPr>
            <w:r>
              <w:t>Name of Board Member</w:t>
            </w:r>
          </w:p>
        </w:tc>
        <w:tc>
          <w:tcPr>
            <w:tcW w:w="1843" w:type="dxa"/>
          </w:tcPr>
          <w:p w:rsidR="00F62B24" w:rsidRDefault="00F62B24" w:rsidP="00385368">
            <w:pPr>
              <w:spacing w:before="120" w:after="120"/>
              <w:jc w:val="both"/>
            </w:pPr>
          </w:p>
        </w:tc>
        <w:tc>
          <w:tcPr>
            <w:tcW w:w="1276" w:type="dxa"/>
          </w:tcPr>
          <w:p w:rsidR="00F62B24" w:rsidRDefault="00F62B24" w:rsidP="00385368">
            <w:pPr>
              <w:spacing w:before="120" w:after="120"/>
              <w:jc w:val="both"/>
            </w:pPr>
            <w:r>
              <w:t>Signature</w:t>
            </w:r>
          </w:p>
        </w:tc>
        <w:tc>
          <w:tcPr>
            <w:tcW w:w="1559" w:type="dxa"/>
          </w:tcPr>
          <w:p w:rsidR="00F62B24" w:rsidRDefault="00F62B24" w:rsidP="00385368">
            <w:pPr>
              <w:spacing w:before="120" w:after="120"/>
              <w:jc w:val="both"/>
            </w:pPr>
          </w:p>
        </w:tc>
        <w:tc>
          <w:tcPr>
            <w:tcW w:w="992" w:type="dxa"/>
          </w:tcPr>
          <w:p w:rsidR="00F62B24" w:rsidRDefault="00F62B24" w:rsidP="00385368">
            <w:pPr>
              <w:spacing w:before="120" w:after="120"/>
              <w:jc w:val="both"/>
            </w:pPr>
            <w:r>
              <w:t>Date</w:t>
            </w:r>
          </w:p>
        </w:tc>
        <w:tc>
          <w:tcPr>
            <w:tcW w:w="1701" w:type="dxa"/>
          </w:tcPr>
          <w:p w:rsidR="00F62B24" w:rsidRDefault="00F62B24" w:rsidP="00385368">
            <w:pPr>
              <w:spacing w:before="120" w:after="120"/>
              <w:jc w:val="both"/>
            </w:pPr>
            <w:r>
              <w:t>Review Date</w:t>
            </w:r>
          </w:p>
        </w:tc>
      </w:tr>
      <w:tr w:rsidR="00F62B24" w:rsidTr="00385368">
        <w:tc>
          <w:tcPr>
            <w:tcW w:w="2410" w:type="dxa"/>
          </w:tcPr>
          <w:p w:rsidR="00F62B24" w:rsidRDefault="00F62B24" w:rsidP="00385368">
            <w:pPr>
              <w:spacing w:before="120" w:after="120"/>
              <w:jc w:val="both"/>
            </w:pPr>
            <w:r>
              <w:t>Name of Board Member</w:t>
            </w:r>
          </w:p>
        </w:tc>
        <w:tc>
          <w:tcPr>
            <w:tcW w:w="1843" w:type="dxa"/>
          </w:tcPr>
          <w:p w:rsidR="00F62B24" w:rsidRDefault="00F62B24" w:rsidP="00385368">
            <w:pPr>
              <w:spacing w:before="120" w:after="120"/>
              <w:jc w:val="both"/>
            </w:pPr>
          </w:p>
        </w:tc>
        <w:tc>
          <w:tcPr>
            <w:tcW w:w="1276" w:type="dxa"/>
          </w:tcPr>
          <w:p w:rsidR="00F62B24" w:rsidRDefault="00F62B24" w:rsidP="00385368">
            <w:pPr>
              <w:spacing w:before="120" w:after="120"/>
              <w:jc w:val="both"/>
            </w:pPr>
            <w:r>
              <w:t>Signature</w:t>
            </w:r>
          </w:p>
        </w:tc>
        <w:tc>
          <w:tcPr>
            <w:tcW w:w="1559" w:type="dxa"/>
          </w:tcPr>
          <w:p w:rsidR="00F62B24" w:rsidRDefault="00F62B24" w:rsidP="00385368">
            <w:pPr>
              <w:spacing w:before="120" w:after="120"/>
              <w:jc w:val="both"/>
            </w:pPr>
          </w:p>
        </w:tc>
        <w:tc>
          <w:tcPr>
            <w:tcW w:w="992" w:type="dxa"/>
          </w:tcPr>
          <w:p w:rsidR="00F62B24" w:rsidRDefault="00F62B24" w:rsidP="00385368">
            <w:pPr>
              <w:spacing w:before="120" w:after="120"/>
              <w:jc w:val="both"/>
            </w:pPr>
            <w:r>
              <w:t>Date</w:t>
            </w:r>
          </w:p>
        </w:tc>
        <w:tc>
          <w:tcPr>
            <w:tcW w:w="1701" w:type="dxa"/>
          </w:tcPr>
          <w:p w:rsidR="00F62B24" w:rsidRDefault="00F62B24" w:rsidP="00385368">
            <w:pPr>
              <w:spacing w:before="120" w:after="120"/>
              <w:jc w:val="both"/>
            </w:pPr>
            <w:r>
              <w:t>Review Date</w:t>
            </w:r>
          </w:p>
        </w:tc>
      </w:tr>
      <w:tr w:rsidR="00F62B24" w:rsidTr="00385368">
        <w:tc>
          <w:tcPr>
            <w:tcW w:w="2410" w:type="dxa"/>
          </w:tcPr>
          <w:p w:rsidR="00F62B24" w:rsidRDefault="00F62B24" w:rsidP="00385368">
            <w:pPr>
              <w:spacing w:before="120" w:after="120"/>
              <w:jc w:val="both"/>
            </w:pPr>
            <w:r>
              <w:t>Name of Board Member</w:t>
            </w:r>
          </w:p>
        </w:tc>
        <w:tc>
          <w:tcPr>
            <w:tcW w:w="1843" w:type="dxa"/>
          </w:tcPr>
          <w:p w:rsidR="00F62B24" w:rsidRDefault="00F62B24" w:rsidP="00385368">
            <w:pPr>
              <w:spacing w:before="120" w:after="120"/>
              <w:jc w:val="both"/>
            </w:pPr>
          </w:p>
        </w:tc>
        <w:tc>
          <w:tcPr>
            <w:tcW w:w="1276" w:type="dxa"/>
          </w:tcPr>
          <w:p w:rsidR="00F62B24" w:rsidRDefault="00F62B24" w:rsidP="00385368">
            <w:pPr>
              <w:spacing w:before="120" w:after="120"/>
              <w:jc w:val="both"/>
            </w:pPr>
            <w:r>
              <w:t>Signature</w:t>
            </w:r>
          </w:p>
        </w:tc>
        <w:tc>
          <w:tcPr>
            <w:tcW w:w="1559" w:type="dxa"/>
          </w:tcPr>
          <w:p w:rsidR="00F62B24" w:rsidRDefault="00F62B24" w:rsidP="00385368">
            <w:pPr>
              <w:spacing w:before="120" w:after="120"/>
              <w:jc w:val="both"/>
            </w:pPr>
          </w:p>
        </w:tc>
        <w:tc>
          <w:tcPr>
            <w:tcW w:w="992" w:type="dxa"/>
          </w:tcPr>
          <w:p w:rsidR="00F62B24" w:rsidRDefault="00F62B24" w:rsidP="00385368">
            <w:pPr>
              <w:spacing w:before="120" w:after="120"/>
              <w:jc w:val="both"/>
            </w:pPr>
            <w:r>
              <w:t>Date</w:t>
            </w:r>
          </w:p>
        </w:tc>
        <w:tc>
          <w:tcPr>
            <w:tcW w:w="1701" w:type="dxa"/>
          </w:tcPr>
          <w:p w:rsidR="00F62B24" w:rsidRDefault="00F62B24" w:rsidP="00385368">
            <w:pPr>
              <w:spacing w:before="120" w:after="120"/>
              <w:jc w:val="both"/>
            </w:pPr>
            <w:r>
              <w:t>Review Date</w:t>
            </w:r>
          </w:p>
        </w:tc>
      </w:tr>
      <w:tr w:rsidR="00F62B24" w:rsidTr="00385368">
        <w:tc>
          <w:tcPr>
            <w:tcW w:w="2410" w:type="dxa"/>
          </w:tcPr>
          <w:p w:rsidR="00F62B24" w:rsidRDefault="00F62B24" w:rsidP="00385368">
            <w:pPr>
              <w:spacing w:before="120" w:after="120"/>
              <w:jc w:val="both"/>
            </w:pPr>
            <w:r>
              <w:t>Name of Board Member</w:t>
            </w:r>
          </w:p>
        </w:tc>
        <w:tc>
          <w:tcPr>
            <w:tcW w:w="1843" w:type="dxa"/>
          </w:tcPr>
          <w:p w:rsidR="00F62B24" w:rsidRDefault="00F62B24" w:rsidP="00385368">
            <w:pPr>
              <w:spacing w:before="120" w:after="120"/>
              <w:jc w:val="both"/>
            </w:pPr>
          </w:p>
        </w:tc>
        <w:tc>
          <w:tcPr>
            <w:tcW w:w="1276" w:type="dxa"/>
          </w:tcPr>
          <w:p w:rsidR="00F62B24" w:rsidRDefault="00F62B24" w:rsidP="00385368">
            <w:pPr>
              <w:spacing w:before="120" w:after="120"/>
              <w:jc w:val="both"/>
            </w:pPr>
            <w:r>
              <w:t>Signature</w:t>
            </w:r>
          </w:p>
        </w:tc>
        <w:tc>
          <w:tcPr>
            <w:tcW w:w="1559" w:type="dxa"/>
          </w:tcPr>
          <w:p w:rsidR="00F62B24" w:rsidRDefault="00F62B24" w:rsidP="00385368">
            <w:pPr>
              <w:spacing w:before="120" w:after="120"/>
              <w:jc w:val="both"/>
            </w:pPr>
          </w:p>
        </w:tc>
        <w:tc>
          <w:tcPr>
            <w:tcW w:w="992" w:type="dxa"/>
          </w:tcPr>
          <w:p w:rsidR="00F62B24" w:rsidRDefault="00F62B24" w:rsidP="00385368">
            <w:pPr>
              <w:spacing w:before="120" w:after="120"/>
              <w:jc w:val="both"/>
            </w:pPr>
            <w:r>
              <w:t>Date</w:t>
            </w:r>
          </w:p>
        </w:tc>
        <w:tc>
          <w:tcPr>
            <w:tcW w:w="1701" w:type="dxa"/>
          </w:tcPr>
          <w:p w:rsidR="00F62B24" w:rsidRDefault="00F62B24" w:rsidP="00385368">
            <w:pPr>
              <w:spacing w:before="120" w:after="120"/>
              <w:jc w:val="both"/>
            </w:pPr>
            <w:r>
              <w:t>Review Date</w:t>
            </w:r>
          </w:p>
        </w:tc>
      </w:tr>
    </w:tbl>
    <w:p w:rsidR="00F62B24" w:rsidRDefault="00F62B24" w:rsidP="00F62B24">
      <w:pPr>
        <w:ind w:left="720" w:hanging="720"/>
        <w:jc w:val="both"/>
      </w:pPr>
    </w:p>
    <w:p w:rsidR="00F62B24" w:rsidRDefault="00F62B24" w:rsidP="00F62B24">
      <w:pPr>
        <w:ind w:left="720" w:hanging="720"/>
        <w:rPr>
          <w:i/>
          <w:iCs/>
          <w:color w:val="3366FF"/>
        </w:rPr>
        <w:sectPr w:rsidR="00F62B24">
          <w:endnotePr>
            <w:numFmt w:val="decimal"/>
          </w:endnotePr>
          <w:pgSz w:w="11904" w:h="16836" w:code="9"/>
          <w:pgMar w:top="1440" w:right="1440" w:bottom="1440" w:left="1440" w:header="567" w:footer="284" w:gutter="0"/>
          <w:paperSrc w:first="1" w:other="1"/>
          <w:cols w:space="720"/>
          <w:noEndnote/>
        </w:sectPr>
      </w:pPr>
      <w:hyperlink w:anchor="_Contents_of_Section" w:history="1">
        <w:r>
          <w:rPr>
            <w:i/>
            <w:iCs/>
            <w:snapToGrid/>
            <w:color w:val="3366FF"/>
            <w:szCs w:val="24"/>
          </w:rPr>
          <w:t xml:space="preserve">Back to </w:t>
        </w:r>
        <w:hyperlink w:anchor="_Contents_of_Section" w:history="1">
          <w:r>
            <w:rPr>
              <w:rStyle w:val="Hyperlink"/>
              <w:i/>
              <w:iCs/>
              <w:snapToGrid/>
              <w:szCs w:val="24"/>
            </w:rPr>
            <w:t>Contents of Section 1</w:t>
          </w:r>
        </w:hyperlink>
      </w:hyperlink>
    </w:p>
    <w:p w:rsidR="00F62B24" w:rsidRDefault="00F62B24" w:rsidP="00F62B24">
      <w:pPr>
        <w:jc w:val="both"/>
      </w:pPr>
      <w:r>
        <w:tab/>
      </w:r>
      <w:r>
        <w:tab/>
      </w:r>
      <w:r>
        <w:tab/>
      </w:r>
      <w:r>
        <w:tab/>
      </w:r>
      <w:r>
        <w:tab/>
      </w:r>
      <w:r>
        <w:tab/>
      </w:r>
      <w:r>
        <w:tab/>
      </w:r>
      <w:r>
        <w:tab/>
      </w:r>
      <w:r>
        <w:tab/>
        <w:t>SECTION NO. 1.6</w:t>
      </w:r>
    </w:p>
    <w:p w:rsidR="00F62B24" w:rsidRDefault="00F62B24" w:rsidP="00F62B24">
      <w:pPr>
        <w:jc w:val="both"/>
      </w:pPr>
      <w:r>
        <w:t xml:space="preserve">   PENTLAND HOUSING ASSOCIATION</w:t>
      </w:r>
      <w:r>
        <w:tab/>
      </w:r>
      <w:r>
        <w:tab/>
      </w:r>
      <w:r>
        <w:tab/>
      </w:r>
      <w:r>
        <w:tab/>
        <w:t>PAGE 1 OF 2</w:t>
      </w:r>
    </w:p>
    <w:p w:rsidR="00F62B24" w:rsidRDefault="00F62B24" w:rsidP="00F62B24">
      <w:pPr>
        <w:jc w:val="both"/>
      </w:pPr>
      <w:r>
        <w:t xml:space="preserve">                                       </w:t>
      </w:r>
      <w:r>
        <w:tab/>
      </w:r>
      <w:r>
        <w:tab/>
      </w:r>
      <w:r>
        <w:tab/>
      </w:r>
      <w:r>
        <w:tab/>
      </w:r>
      <w:r>
        <w:tab/>
      </w:r>
      <w:r>
        <w:tab/>
        <w:t>REV. 1</w:t>
      </w:r>
    </w:p>
    <w:p w:rsidR="00F62B24" w:rsidRDefault="00F62B24" w:rsidP="00F62B24">
      <w:pPr>
        <w:jc w:val="both"/>
      </w:pPr>
      <w:r>
        <w:t xml:space="preserve">   H&amp;S MANUAL (VERSION 2)              </w:t>
      </w:r>
      <w:r>
        <w:tab/>
      </w:r>
      <w:r>
        <w:tab/>
      </w:r>
      <w:r>
        <w:tab/>
      </w:r>
      <w:r>
        <w:tab/>
        <w:t>DATE: OCT 2010</w:t>
      </w:r>
    </w:p>
    <w:p w:rsidR="00F62B24" w:rsidRDefault="00F62B24" w:rsidP="00F62B24">
      <w:pPr>
        <w:jc w:val="both"/>
      </w:pPr>
      <w:r>
        <w:t xml:space="preserve">                                       </w:t>
      </w:r>
    </w:p>
    <w:tbl>
      <w:tblPr>
        <w:tblW w:w="0" w:type="auto"/>
        <w:tblInd w:w="120" w:type="dxa"/>
        <w:tblLayout w:type="fixed"/>
        <w:tblCellMar>
          <w:left w:w="120" w:type="dxa"/>
          <w:right w:w="120" w:type="dxa"/>
        </w:tblCellMar>
        <w:tblLook w:val="0000"/>
      </w:tblPr>
      <w:tblGrid>
        <w:gridCol w:w="2880"/>
        <w:gridCol w:w="5760"/>
      </w:tblGrid>
      <w:tr w:rsidR="00F62B24" w:rsidTr="00385368">
        <w:tc>
          <w:tcPr>
            <w:tcW w:w="2880" w:type="dxa"/>
            <w:tcBorders>
              <w:top w:val="single" w:sz="7" w:space="0" w:color="auto"/>
              <w:left w:val="single" w:sz="7" w:space="0" w:color="auto"/>
              <w:bottom w:val="single" w:sz="7" w:space="0" w:color="auto"/>
            </w:tcBorders>
          </w:tcPr>
          <w:p w:rsidR="00F62B24" w:rsidRDefault="00F62B24" w:rsidP="00385368">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F62B24" w:rsidRPr="00B4715E" w:rsidRDefault="00F62B24" w:rsidP="00385368">
            <w:pPr>
              <w:pStyle w:val="Heading1"/>
              <w:rPr>
                <w:b w:val="0"/>
              </w:rPr>
            </w:pPr>
            <w:bookmarkStart w:id="30" w:name="_Responsibilities_–_Director"/>
            <w:bookmarkEnd w:id="30"/>
            <w:r w:rsidRPr="00B4715E">
              <w:rPr>
                <w:b w:val="0"/>
              </w:rPr>
              <w:t>Responsibilities –Chief Executive</w:t>
            </w:r>
          </w:p>
        </w:tc>
      </w:tr>
    </w:tbl>
    <w:p w:rsidR="00F62B24" w:rsidRDefault="00F62B24" w:rsidP="00F62B24">
      <w:pPr>
        <w:ind w:left="720" w:hanging="720"/>
        <w:jc w:val="both"/>
      </w:pPr>
    </w:p>
    <w:p w:rsidR="00F62B24" w:rsidRDefault="00F62B24" w:rsidP="00F62B24">
      <w:pPr>
        <w:ind w:left="720" w:hanging="720"/>
        <w:jc w:val="both"/>
      </w:pPr>
      <w:r>
        <w:t>1)</w:t>
      </w:r>
      <w:r>
        <w:tab/>
        <w:t>The Chief Executive is responsible for the general day to day running of the Association. It is recognised that this function incurs the overall responsibility for Health &amp; Safety management within the organisation and the following procedures will be adopted to ensure adequate provisions are made and maintained. In essence, the Chief Executive will fulfil the position now commonly known as ‘Director Responsible for Health &amp; Safety’ and shall be responsible for implementing the Board of Directors’ plan for health and safety</w:t>
      </w:r>
    </w:p>
    <w:p w:rsidR="00F62B24" w:rsidRDefault="00F62B24" w:rsidP="00F62B24">
      <w:pPr>
        <w:ind w:left="720" w:hanging="720"/>
        <w:jc w:val="both"/>
      </w:pPr>
    </w:p>
    <w:p w:rsidR="00F62B24" w:rsidRDefault="00F62B24" w:rsidP="00F62B24">
      <w:pPr>
        <w:ind w:left="720" w:hanging="720"/>
        <w:jc w:val="both"/>
      </w:pPr>
      <w:r>
        <w:t>2)</w:t>
      </w:r>
      <w:r>
        <w:tab/>
        <w:t>The Chief Executive will endorse the Health &amp; Safety policy and Control Manual and will sign the Health &amp; Safety Policy Statement along with the Chairperson of the Board of Directors. Where there is a change of personnel, the incoming Chief Executive will sign the policy to demonstrate commitment and acceptance of responsibilities.</w:t>
      </w:r>
    </w:p>
    <w:p w:rsidR="00F62B24" w:rsidRDefault="00F62B24" w:rsidP="00F62B24">
      <w:pPr>
        <w:ind w:left="720" w:hanging="720"/>
        <w:jc w:val="both"/>
      </w:pPr>
    </w:p>
    <w:p w:rsidR="00F62B24" w:rsidRDefault="00F62B24" w:rsidP="00F62B24">
      <w:pPr>
        <w:ind w:left="720" w:hanging="720"/>
        <w:jc w:val="both"/>
      </w:pPr>
      <w:r>
        <w:t>3)</w:t>
      </w:r>
      <w:r>
        <w:tab/>
        <w:t xml:space="preserve">The Chief Executive will hold ultimate responsibility for the </w:t>
      </w:r>
      <w:r>
        <w:rPr>
          <w:i/>
          <w:iCs/>
        </w:rPr>
        <w:t>implementation</w:t>
      </w:r>
      <w:r>
        <w:t xml:space="preserve"> of the organisation’s policy, procedures and arrangements. To this end, and to comply with the duties set out in the </w:t>
      </w:r>
      <w:r>
        <w:rPr>
          <w:i/>
          <w:iCs/>
        </w:rPr>
        <w:t>Management of Health and Safety at Work Regulations 1999, as amended</w:t>
      </w:r>
      <w:r>
        <w:t xml:space="preserve">, he/she will appoint an adequate number of competent persons to achieve and maintain legal compliance. This will include a Health &amp; Safety Administrator and the EVH Health &amp; Safety Support Service. The Chief Executive will also take all appropriate action to reduce the risks to Health &amp; Safety arising from the business undertaking and to improve the organisation’s safety performance. The Chief Executive may be held liable where Health &amp; Safety offences are committed with his/her consent or connivance or as a result of his/her negligence (Health &amp; Safety at Work etc. </w:t>
      </w:r>
      <w:proofErr w:type="gramStart"/>
      <w:r>
        <w:t>Act Section 37(1)).</w:t>
      </w:r>
      <w:proofErr w:type="gramEnd"/>
    </w:p>
    <w:p w:rsidR="00F62B24" w:rsidRDefault="00F62B24" w:rsidP="00F62B24">
      <w:pPr>
        <w:jc w:val="both"/>
      </w:pPr>
    </w:p>
    <w:p w:rsidR="00F62B24" w:rsidRDefault="00F62B24" w:rsidP="00F62B24">
      <w:pPr>
        <w:pStyle w:val="BodyTextIndent"/>
        <w:ind w:left="720"/>
      </w:pPr>
      <w:r>
        <w:t>4)</w:t>
      </w:r>
      <w:r>
        <w:tab/>
        <w:t>The Chief Executive will report on safety performance, funding requirements, safety failures and other Health &amp; Safety related issues at each Board of Directors meeting, as well as make available all internal and external audit reports to the Committee. Fully justified requests will be made to the Committee for any resources, support or funding required for Health &amp; Safety purposes.</w:t>
      </w:r>
    </w:p>
    <w:p w:rsidR="00F62B24" w:rsidRDefault="00F62B24" w:rsidP="00F62B24">
      <w:pPr>
        <w:ind w:left="720" w:hanging="720"/>
        <w:jc w:val="both"/>
      </w:pPr>
    </w:p>
    <w:p w:rsidR="00F62B24" w:rsidRDefault="00F62B24" w:rsidP="00F62B24">
      <w:pPr>
        <w:ind w:left="720" w:hanging="720"/>
        <w:jc w:val="both"/>
      </w:pPr>
      <w:r>
        <w:t>5)</w:t>
      </w:r>
      <w:r>
        <w:tab/>
        <w:t>The Chief Executive will ensure that Health &amp; Safety considerations are taken into account for all new investment opportunities and in the organisation’s purchasing policy. The objective will be to minimise risks as early in the purchasing chain as is reasonably practicable.</w:t>
      </w:r>
    </w:p>
    <w:p w:rsidR="00F62B24" w:rsidRDefault="00F62B24" w:rsidP="00F62B24">
      <w:pPr>
        <w:ind w:left="720" w:hanging="720"/>
        <w:jc w:val="both"/>
      </w:pPr>
    </w:p>
    <w:p w:rsidR="00F62B24" w:rsidRDefault="00F62B24" w:rsidP="00F62B24">
      <w:pPr>
        <w:ind w:left="720" w:hanging="720"/>
        <w:jc w:val="both"/>
      </w:pPr>
      <w:r>
        <w:t>6)</w:t>
      </w:r>
      <w:r>
        <w:tab/>
        <w:t>The Chief Executive will be responsible for maintaining an adequate programme of Risk Assessment, allocating duties and funds as appropriate to keep assessments and control measures current.</w:t>
      </w:r>
    </w:p>
    <w:p w:rsidR="00F62B24" w:rsidRDefault="00F62B24" w:rsidP="00F62B24">
      <w:pPr>
        <w:ind w:left="720" w:hanging="720"/>
        <w:jc w:val="both"/>
      </w:pPr>
    </w:p>
    <w:p w:rsidR="00F62B24" w:rsidRDefault="00F62B24" w:rsidP="00F62B24">
      <w:pPr>
        <w:ind w:left="720" w:hanging="720"/>
        <w:jc w:val="both"/>
      </w:pPr>
      <w:r>
        <w:br w:type="page"/>
      </w:r>
      <w:r>
        <w:tab/>
      </w:r>
      <w:r>
        <w:tab/>
      </w:r>
      <w:r>
        <w:tab/>
      </w:r>
      <w:r>
        <w:tab/>
      </w:r>
      <w:r>
        <w:tab/>
      </w:r>
      <w:r>
        <w:tab/>
      </w:r>
      <w:r>
        <w:tab/>
      </w:r>
      <w:r>
        <w:tab/>
      </w:r>
      <w:r>
        <w:tab/>
        <w:t>SECTION NO. 1.6</w:t>
      </w:r>
    </w:p>
    <w:p w:rsidR="00F62B24" w:rsidRDefault="00F62B24" w:rsidP="00F62B24">
      <w:pPr>
        <w:jc w:val="both"/>
      </w:pPr>
      <w:r>
        <w:t xml:space="preserve">   PENTLAND HOUSING ASSOCIATION</w:t>
      </w:r>
      <w:r>
        <w:tab/>
      </w:r>
      <w:r>
        <w:tab/>
      </w:r>
      <w:r>
        <w:tab/>
      </w:r>
      <w:r>
        <w:tab/>
        <w:t>PAGE 2 OF 2</w:t>
      </w:r>
    </w:p>
    <w:p w:rsidR="00F62B24" w:rsidRDefault="00F62B24" w:rsidP="00F62B24">
      <w:pPr>
        <w:jc w:val="both"/>
      </w:pPr>
      <w:r>
        <w:t xml:space="preserve">                                       </w:t>
      </w:r>
      <w:r>
        <w:tab/>
      </w:r>
      <w:r>
        <w:tab/>
      </w:r>
      <w:r>
        <w:tab/>
      </w:r>
      <w:r>
        <w:tab/>
      </w:r>
      <w:r>
        <w:tab/>
      </w:r>
      <w:r>
        <w:tab/>
        <w:t>REV. 1</w:t>
      </w:r>
    </w:p>
    <w:p w:rsidR="00F62B24" w:rsidRDefault="00F62B24" w:rsidP="00F62B24">
      <w:pPr>
        <w:jc w:val="both"/>
      </w:pPr>
      <w:r>
        <w:t xml:space="preserve">   H&amp;S MANUAL (VERSION 2)              </w:t>
      </w:r>
      <w:r>
        <w:tab/>
      </w:r>
      <w:r>
        <w:tab/>
      </w:r>
      <w:r>
        <w:tab/>
      </w:r>
      <w:r>
        <w:tab/>
        <w:t>DATE: JAN 2012</w:t>
      </w:r>
    </w:p>
    <w:p w:rsidR="00F62B24" w:rsidRDefault="00F62B24" w:rsidP="00F62B24">
      <w:pPr>
        <w:jc w:val="both"/>
      </w:pPr>
      <w:r>
        <w:t xml:space="preserve">                                       </w:t>
      </w:r>
    </w:p>
    <w:tbl>
      <w:tblPr>
        <w:tblW w:w="0" w:type="auto"/>
        <w:tblInd w:w="120" w:type="dxa"/>
        <w:tblLayout w:type="fixed"/>
        <w:tblCellMar>
          <w:left w:w="120" w:type="dxa"/>
          <w:right w:w="120" w:type="dxa"/>
        </w:tblCellMar>
        <w:tblLook w:val="0000"/>
      </w:tblPr>
      <w:tblGrid>
        <w:gridCol w:w="2880"/>
        <w:gridCol w:w="5760"/>
      </w:tblGrid>
      <w:tr w:rsidR="00F62B24" w:rsidTr="00385368">
        <w:tc>
          <w:tcPr>
            <w:tcW w:w="2880" w:type="dxa"/>
            <w:tcBorders>
              <w:top w:val="single" w:sz="7" w:space="0" w:color="auto"/>
              <w:left w:val="single" w:sz="7" w:space="0" w:color="auto"/>
              <w:bottom w:val="single" w:sz="7" w:space="0" w:color="auto"/>
            </w:tcBorders>
          </w:tcPr>
          <w:p w:rsidR="00F62B24" w:rsidRDefault="00F62B24" w:rsidP="00385368">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F62B24" w:rsidRPr="00B4715E" w:rsidRDefault="00F62B24" w:rsidP="00385368">
            <w:pPr>
              <w:pStyle w:val="Heading1"/>
              <w:rPr>
                <w:b w:val="0"/>
              </w:rPr>
            </w:pPr>
            <w:r w:rsidRPr="00B4715E">
              <w:rPr>
                <w:b w:val="0"/>
              </w:rPr>
              <w:t>Responsibilities –Chief Executive</w:t>
            </w:r>
          </w:p>
        </w:tc>
      </w:tr>
    </w:tbl>
    <w:p w:rsidR="00F62B24" w:rsidRDefault="00F62B24" w:rsidP="00F62B24">
      <w:pPr>
        <w:ind w:left="720" w:hanging="720"/>
        <w:jc w:val="both"/>
      </w:pPr>
    </w:p>
    <w:p w:rsidR="00F62B24" w:rsidRDefault="00F62B24" w:rsidP="00F62B24">
      <w:pPr>
        <w:ind w:left="720" w:hanging="720"/>
        <w:jc w:val="both"/>
      </w:pPr>
      <w:r>
        <w:t>7)</w:t>
      </w:r>
      <w:r>
        <w:tab/>
        <w:t xml:space="preserve">The Chief Executive will be responsible for maintaining an adequate programme of staff training in Health &amp; Safety issues, ensuring that all staff </w:t>
      </w:r>
      <w:proofErr w:type="gramStart"/>
      <w:r>
        <w:t>are</w:t>
      </w:r>
      <w:proofErr w:type="gramEnd"/>
      <w:r>
        <w:t xml:space="preserve"> given appropriate instruction, information and training to reduce the risks associated with their work to an acceptable level.</w:t>
      </w:r>
    </w:p>
    <w:p w:rsidR="00F62B24" w:rsidRDefault="00F62B24" w:rsidP="00F62B24">
      <w:pPr>
        <w:jc w:val="both"/>
      </w:pPr>
    </w:p>
    <w:p w:rsidR="00F62B24" w:rsidRDefault="00F62B24" w:rsidP="00F62B24">
      <w:pPr>
        <w:ind w:left="720" w:hanging="720"/>
        <w:jc w:val="both"/>
      </w:pPr>
      <w:r>
        <w:t>8)</w:t>
      </w:r>
      <w:r>
        <w:tab/>
        <w:t xml:space="preserve">The Chief Executive will ensure that adequate communication channels exist throughout the entire organisation to allow Health &amp; Safety issues to be dealt with </w:t>
      </w:r>
      <w:proofErr w:type="spellStart"/>
      <w:r>
        <w:t>timeously</w:t>
      </w:r>
      <w:proofErr w:type="spellEnd"/>
      <w:r>
        <w:t xml:space="preserve"> and effectively. All staff will be given the opportunity to raise any safety related queries with appropriate management staff.</w:t>
      </w:r>
    </w:p>
    <w:p w:rsidR="00F62B24" w:rsidRDefault="00F62B24" w:rsidP="00F62B24">
      <w:pPr>
        <w:ind w:left="720" w:hanging="720"/>
        <w:jc w:val="both"/>
      </w:pPr>
    </w:p>
    <w:p w:rsidR="00F62B24" w:rsidRDefault="00F62B24" w:rsidP="00F62B24">
      <w:pPr>
        <w:ind w:left="720" w:hanging="720"/>
        <w:jc w:val="both"/>
      </w:pPr>
      <w:r>
        <w:t>9)</w:t>
      </w:r>
      <w:r>
        <w:tab/>
        <w:t>The Chief Executive will ensure that all significant safety failures are fully investigated and reported to the Board of Directors. He/she will also ensure that all necessary support is sought to adequately investigate the situation and develop suitable remedial measures to reduce the likelihood of a similar incident recurring.</w:t>
      </w:r>
    </w:p>
    <w:p w:rsidR="00F62B24" w:rsidRDefault="00F62B24" w:rsidP="00F62B24">
      <w:pPr>
        <w:ind w:left="720" w:hanging="720"/>
        <w:jc w:val="both"/>
      </w:pPr>
    </w:p>
    <w:p w:rsidR="00F62B24" w:rsidRDefault="00F62B24" w:rsidP="00F62B24">
      <w:pPr>
        <w:ind w:left="720" w:hanging="720"/>
        <w:jc w:val="both"/>
      </w:pPr>
      <w:r>
        <w:t>10)</w:t>
      </w:r>
      <w:r>
        <w:tab/>
        <w:t>The Chief Executive will give due consideration to all Health &amp; Safety related requests from the Depute Chief Executive, H&amp;S Administrator, Heads of Departments and all other staff, taking appropriate action where necessary and requesting support / approval from the Board of Directors where required.</w:t>
      </w:r>
    </w:p>
    <w:p w:rsidR="00F62B24" w:rsidRDefault="00F62B24" w:rsidP="00F62B24">
      <w:pPr>
        <w:ind w:left="720" w:hanging="720"/>
        <w:jc w:val="both"/>
      </w:pPr>
    </w:p>
    <w:p w:rsidR="00F62B24" w:rsidRDefault="00F62B24" w:rsidP="00F62B24">
      <w:pPr>
        <w:ind w:left="720" w:hanging="720"/>
        <w:jc w:val="both"/>
      </w:pPr>
      <w:r>
        <w:t>11)</w:t>
      </w:r>
      <w:r>
        <w:tab/>
        <w:t>The Chief Executive will undergo training in ‘Management of Health and Safety’ or ‘Health and Safety Awareness Training’</w:t>
      </w:r>
    </w:p>
    <w:p w:rsidR="00F62B24" w:rsidRDefault="00F62B24" w:rsidP="00F62B24">
      <w:pPr>
        <w:ind w:left="720" w:hanging="720"/>
        <w:jc w:val="both"/>
      </w:pPr>
    </w:p>
    <w:p w:rsidR="00F62B24" w:rsidRDefault="00F62B24" w:rsidP="00F62B24">
      <w:pPr>
        <w:ind w:left="720" w:hanging="720"/>
        <w:jc w:val="both"/>
      </w:pPr>
      <w:r>
        <w:t>12)</w:t>
      </w:r>
      <w:r>
        <w:tab/>
        <w:t>The Chief Executive shall review their responsibilities at least annually</w:t>
      </w:r>
    </w:p>
    <w:p w:rsidR="00F62B24" w:rsidRDefault="00F62B24" w:rsidP="00F62B24">
      <w:pPr>
        <w:ind w:left="720" w:hanging="720"/>
        <w:jc w:val="both"/>
      </w:pPr>
    </w:p>
    <w:p w:rsidR="00F62B24" w:rsidRDefault="00F62B24" w:rsidP="00F62B24">
      <w:pPr>
        <w:ind w:left="720" w:hanging="720"/>
        <w:jc w:val="both"/>
      </w:pPr>
    </w:p>
    <w:p w:rsidR="00F62B24" w:rsidRDefault="00F62B24" w:rsidP="00F62B24">
      <w:pPr>
        <w:ind w:left="720" w:hanging="720"/>
        <w:jc w:val="both"/>
        <w:rPr>
          <w:u w:val="single"/>
        </w:rPr>
      </w:pPr>
      <w:r>
        <w:rPr>
          <w:u w:val="single"/>
        </w:rPr>
        <w:t>Chief Executive Responsible for Health &amp; Safety</w:t>
      </w:r>
    </w:p>
    <w:p w:rsidR="00F62B24" w:rsidRDefault="00F62B24" w:rsidP="00F62B24">
      <w:pPr>
        <w:ind w:left="720" w:hanging="720"/>
        <w:jc w:val="both"/>
      </w:pPr>
    </w:p>
    <w:p w:rsidR="00F62B24" w:rsidRDefault="00F62B24" w:rsidP="00F62B24">
      <w:pPr>
        <w:ind w:left="720" w:hanging="720"/>
        <w:jc w:val="both"/>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76"/>
        <w:gridCol w:w="1843"/>
        <w:gridCol w:w="1276"/>
        <w:gridCol w:w="1843"/>
        <w:gridCol w:w="1134"/>
        <w:gridCol w:w="1902"/>
      </w:tblGrid>
      <w:tr w:rsidR="00F62B24" w:rsidTr="00385368">
        <w:tc>
          <w:tcPr>
            <w:tcW w:w="1276" w:type="dxa"/>
          </w:tcPr>
          <w:p w:rsidR="00F62B24" w:rsidRDefault="00F62B24" w:rsidP="00385368">
            <w:pPr>
              <w:spacing w:before="120" w:after="120"/>
              <w:jc w:val="both"/>
            </w:pPr>
            <w:r>
              <w:t>Name</w:t>
            </w:r>
          </w:p>
        </w:tc>
        <w:tc>
          <w:tcPr>
            <w:tcW w:w="1843" w:type="dxa"/>
          </w:tcPr>
          <w:p w:rsidR="00F62B24" w:rsidRDefault="00F62B24" w:rsidP="00385368">
            <w:pPr>
              <w:spacing w:before="120" w:after="120"/>
              <w:jc w:val="both"/>
            </w:pPr>
          </w:p>
        </w:tc>
        <w:tc>
          <w:tcPr>
            <w:tcW w:w="1276" w:type="dxa"/>
          </w:tcPr>
          <w:p w:rsidR="00F62B24" w:rsidRDefault="00F62B24" w:rsidP="00385368">
            <w:pPr>
              <w:spacing w:before="120" w:after="120"/>
              <w:jc w:val="both"/>
            </w:pPr>
            <w:r>
              <w:t>Signature</w:t>
            </w:r>
          </w:p>
        </w:tc>
        <w:tc>
          <w:tcPr>
            <w:tcW w:w="1843" w:type="dxa"/>
          </w:tcPr>
          <w:p w:rsidR="00F62B24" w:rsidRDefault="00F62B24" w:rsidP="00385368">
            <w:pPr>
              <w:spacing w:before="120" w:after="120"/>
              <w:jc w:val="both"/>
            </w:pPr>
          </w:p>
        </w:tc>
        <w:tc>
          <w:tcPr>
            <w:tcW w:w="1134" w:type="dxa"/>
          </w:tcPr>
          <w:p w:rsidR="00F62B24" w:rsidRDefault="00F62B24" w:rsidP="00385368">
            <w:pPr>
              <w:spacing w:before="120" w:after="120"/>
              <w:jc w:val="both"/>
            </w:pPr>
            <w:r>
              <w:t>Date</w:t>
            </w:r>
          </w:p>
          <w:p w:rsidR="00F62B24" w:rsidRDefault="00F62B24" w:rsidP="00385368">
            <w:pPr>
              <w:spacing w:before="120" w:after="120"/>
              <w:jc w:val="both"/>
            </w:pPr>
          </w:p>
        </w:tc>
        <w:tc>
          <w:tcPr>
            <w:tcW w:w="1902" w:type="dxa"/>
          </w:tcPr>
          <w:p w:rsidR="00F62B24" w:rsidRDefault="00F62B24" w:rsidP="00385368">
            <w:pPr>
              <w:spacing w:before="120" w:after="120"/>
              <w:jc w:val="both"/>
            </w:pPr>
            <w:r>
              <w:t>Review Date</w:t>
            </w:r>
          </w:p>
        </w:tc>
      </w:tr>
    </w:tbl>
    <w:p w:rsidR="00F62B24" w:rsidRDefault="00F62B24" w:rsidP="00F62B24">
      <w:pPr>
        <w:ind w:left="720" w:hanging="720"/>
        <w:jc w:val="both"/>
      </w:pPr>
      <w:r>
        <w:t xml:space="preserve">   </w:t>
      </w:r>
    </w:p>
    <w:p w:rsidR="00F62B24" w:rsidRDefault="00F62B24" w:rsidP="00F62B24">
      <w:pPr>
        <w:ind w:left="720" w:hanging="720"/>
        <w:jc w:val="both"/>
      </w:pPr>
    </w:p>
    <w:p w:rsidR="00F62B24" w:rsidRDefault="00F62B24" w:rsidP="00F62B24">
      <w:pPr>
        <w:ind w:left="720" w:hanging="720"/>
        <w:jc w:val="both"/>
      </w:pPr>
    </w:p>
    <w:p w:rsidR="00F62B24" w:rsidRDefault="00F62B24" w:rsidP="00F62B24">
      <w:pPr>
        <w:ind w:left="720" w:hanging="720"/>
        <w:jc w:val="both"/>
      </w:pPr>
    </w:p>
    <w:p w:rsidR="00F62B24" w:rsidRDefault="00F62B24" w:rsidP="00F62B24">
      <w:pPr>
        <w:ind w:left="720" w:hanging="720"/>
        <w:jc w:val="both"/>
      </w:pPr>
    </w:p>
    <w:p w:rsidR="00F62B24" w:rsidRDefault="00F62B24" w:rsidP="00F62B24">
      <w:pPr>
        <w:ind w:left="720" w:hanging="720"/>
        <w:jc w:val="both"/>
      </w:pPr>
    </w:p>
    <w:p w:rsidR="00F62B24" w:rsidRDefault="00F62B24" w:rsidP="00F62B24">
      <w:pPr>
        <w:ind w:left="720" w:hanging="720"/>
        <w:rPr>
          <w:i/>
          <w:iCs/>
          <w:color w:val="3366FF"/>
        </w:rPr>
      </w:pPr>
    </w:p>
    <w:p w:rsidR="00F62B24" w:rsidRDefault="00F62B24" w:rsidP="00F62B24">
      <w:pPr>
        <w:ind w:left="720" w:hanging="720"/>
        <w:rPr>
          <w:i/>
          <w:iCs/>
          <w:color w:val="3366FF"/>
        </w:rPr>
      </w:pPr>
    </w:p>
    <w:p w:rsidR="00F62B24" w:rsidRDefault="00F62B24" w:rsidP="00F62B24">
      <w:pPr>
        <w:ind w:left="720" w:hanging="720"/>
        <w:rPr>
          <w:i/>
          <w:iCs/>
          <w:color w:val="3366FF"/>
        </w:rPr>
        <w:sectPr w:rsidR="00F62B24">
          <w:endnotePr>
            <w:numFmt w:val="decimal"/>
          </w:endnotePr>
          <w:pgSz w:w="11904" w:h="16836" w:code="9"/>
          <w:pgMar w:top="1440" w:right="1440" w:bottom="1440" w:left="1440" w:header="567" w:footer="284" w:gutter="0"/>
          <w:paperSrc w:first="1" w:other="1"/>
          <w:cols w:space="720"/>
          <w:noEndnote/>
        </w:sectPr>
      </w:pPr>
      <w:hyperlink w:anchor="_Contents_of_Section" w:history="1">
        <w:r>
          <w:rPr>
            <w:i/>
            <w:iCs/>
            <w:snapToGrid/>
            <w:color w:val="3366FF"/>
            <w:szCs w:val="24"/>
          </w:rPr>
          <w:t xml:space="preserve">Back to </w:t>
        </w:r>
        <w:hyperlink w:anchor="_Contents_of_Section" w:history="1">
          <w:r>
            <w:rPr>
              <w:rStyle w:val="Hyperlink"/>
              <w:i/>
              <w:iCs/>
              <w:snapToGrid/>
              <w:szCs w:val="24"/>
            </w:rPr>
            <w:t>Contents of Section 1</w:t>
          </w:r>
        </w:hyperlink>
      </w:hyperlink>
    </w:p>
    <w:p w:rsidR="00F62B24" w:rsidRDefault="00F62B24" w:rsidP="00F62B24">
      <w:pPr>
        <w:ind w:left="720" w:hanging="720"/>
        <w:jc w:val="both"/>
      </w:pPr>
      <w:r>
        <w:tab/>
      </w:r>
      <w:r>
        <w:tab/>
      </w:r>
      <w:r>
        <w:tab/>
      </w:r>
      <w:r>
        <w:tab/>
      </w:r>
      <w:r>
        <w:tab/>
      </w:r>
      <w:r>
        <w:tab/>
      </w:r>
      <w:r>
        <w:tab/>
      </w:r>
      <w:r>
        <w:tab/>
      </w:r>
      <w:r>
        <w:tab/>
        <w:t>SECTION NO. 1.7</w:t>
      </w:r>
    </w:p>
    <w:p w:rsidR="00F62B24" w:rsidRDefault="00F62B24" w:rsidP="00F62B24">
      <w:pPr>
        <w:jc w:val="both"/>
      </w:pPr>
      <w:r>
        <w:t xml:space="preserve">   PENTLAND HOUSING ASSOCIATION</w:t>
      </w:r>
      <w:r>
        <w:tab/>
      </w:r>
      <w:r>
        <w:tab/>
      </w:r>
      <w:r>
        <w:tab/>
      </w:r>
      <w:r>
        <w:tab/>
        <w:t>PAGE 1 OF 1</w:t>
      </w:r>
    </w:p>
    <w:p w:rsidR="00F62B24" w:rsidRDefault="00F62B24" w:rsidP="00F62B24">
      <w:pPr>
        <w:jc w:val="both"/>
      </w:pPr>
      <w:r>
        <w:t xml:space="preserve">                                      </w:t>
      </w:r>
      <w:r>
        <w:tab/>
      </w:r>
      <w:r>
        <w:tab/>
      </w:r>
      <w:r>
        <w:tab/>
      </w:r>
      <w:r>
        <w:tab/>
      </w:r>
      <w:r>
        <w:tab/>
      </w:r>
      <w:r>
        <w:tab/>
        <w:t>REV. 0</w:t>
      </w:r>
    </w:p>
    <w:p w:rsidR="00F62B24" w:rsidRDefault="00F62B24" w:rsidP="00F62B24">
      <w:pPr>
        <w:jc w:val="both"/>
      </w:pPr>
      <w:r>
        <w:t xml:space="preserve">   H&amp;S MANUAL (VERSION 2)              </w:t>
      </w:r>
      <w:r>
        <w:tab/>
      </w:r>
      <w:r>
        <w:tab/>
      </w:r>
      <w:r>
        <w:tab/>
      </w:r>
      <w:r>
        <w:tab/>
        <w:t>DATE: JAN 2012</w:t>
      </w:r>
    </w:p>
    <w:p w:rsidR="00F62B24" w:rsidRDefault="00F62B24" w:rsidP="00F62B24">
      <w:pPr>
        <w:jc w:val="both"/>
      </w:pPr>
      <w:r>
        <w:t xml:space="preserve">                                       </w:t>
      </w:r>
    </w:p>
    <w:tbl>
      <w:tblPr>
        <w:tblW w:w="0" w:type="auto"/>
        <w:tblInd w:w="120" w:type="dxa"/>
        <w:tblLayout w:type="fixed"/>
        <w:tblCellMar>
          <w:left w:w="120" w:type="dxa"/>
          <w:right w:w="120" w:type="dxa"/>
        </w:tblCellMar>
        <w:tblLook w:val="0000"/>
      </w:tblPr>
      <w:tblGrid>
        <w:gridCol w:w="2880"/>
        <w:gridCol w:w="5760"/>
      </w:tblGrid>
      <w:tr w:rsidR="00F62B24" w:rsidTr="00385368">
        <w:tc>
          <w:tcPr>
            <w:tcW w:w="2880" w:type="dxa"/>
            <w:tcBorders>
              <w:top w:val="single" w:sz="7" w:space="0" w:color="auto"/>
              <w:left w:val="single" w:sz="7" w:space="0" w:color="auto"/>
              <w:bottom w:val="single" w:sz="7" w:space="0" w:color="auto"/>
            </w:tcBorders>
          </w:tcPr>
          <w:p w:rsidR="00F62B24" w:rsidRDefault="00F62B24" w:rsidP="00385368">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F62B24" w:rsidRPr="00B4715E" w:rsidRDefault="00F62B24" w:rsidP="00385368">
            <w:pPr>
              <w:pStyle w:val="Heading1"/>
              <w:rPr>
                <w:b w:val="0"/>
              </w:rPr>
            </w:pPr>
            <w:bookmarkStart w:id="31" w:name="_Responsibilities_-_Depute"/>
            <w:bookmarkEnd w:id="31"/>
            <w:r w:rsidRPr="00B4715E">
              <w:rPr>
                <w:b w:val="0"/>
              </w:rPr>
              <w:t xml:space="preserve">Responsibilities - Depute </w:t>
            </w:r>
            <w:r>
              <w:rPr>
                <w:b w:val="0"/>
              </w:rPr>
              <w:t>Chief Executive</w:t>
            </w:r>
          </w:p>
        </w:tc>
      </w:tr>
    </w:tbl>
    <w:p w:rsidR="00F62B24" w:rsidRDefault="00F62B24" w:rsidP="00F62B24">
      <w:pPr>
        <w:pStyle w:val="EndnoteText"/>
        <w:jc w:val="both"/>
      </w:pPr>
    </w:p>
    <w:p w:rsidR="00F62B24" w:rsidRDefault="00F62B24" w:rsidP="00F62B24">
      <w:pPr>
        <w:ind w:left="720" w:hanging="720"/>
        <w:jc w:val="both"/>
      </w:pPr>
      <w:r>
        <w:t>1)</w:t>
      </w:r>
      <w:r>
        <w:tab/>
        <w:t>The Depute Chief Executive provides operational support to the Chief Executive and discharges many of the day-to-day management tasks required in the running of the organisation. It is, therefore, recognised that this function incurs some significant responsibility in terms of Health &amp; Safety. In particular, the Depute Chief Executive may be held liable where Health &amp; Safety offences are committed with his/her consent or connivance or as a result of his/her negligence.</w:t>
      </w:r>
    </w:p>
    <w:p w:rsidR="00F62B24" w:rsidRDefault="00F62B24" w:rsidP="00F62B24">
      <w:pPr>
        <w:ind w:left="720" w:hanging="720"/>
        <w:jc w:val="both"/>
      </w:pPr>
    </w:p>
    <w:p w:rsidR="00F62B24" w:rsidRDefault="00F62B24" w:rsidP="00F62B24">
      <w:pPr>
        <w:ind w:left="720" w:hanging="720"/>
        <w:jc w:val="both"/>
      </w:pPr>
      <w:r>
        <w:t>2)</w:t>
      </w:r>
      <w:r>
        <w:tab/>
        <w:t>The Depute Chief Executive will take an active participation in the Health &amp; Safety Committee. This will involve the raising of pertinent issues for consideration by the Committee and the reporting of Committee concerns to the Chief Executive and other staff as may be appropriate.</w:t>
      </w:r>
    </w:p>
    <w:p w:rsidR="00F62B24" w:rsidRDefault="00F62B24" w:rsidP="00F62B24">
      <w:pPr>
        <w:ind w:left="720" w:hanging="720"/>
        <w:jc w:val="both"/>
      </w:pPr>
    </w:p>
    <w:p w:rsidR="00F62B24" w:rsidRDefault="00F62B24" w:rsidP="00F62B24">
      <w:pPr>
        <w:ind w:left="720" w:hanging="720"/>
        <w:jc w:val="both"/>
      </w:pPr>
      <w:r>
        <w:t>3)</w:t>
      </w:r>
      <w:r>
        <w:tab/>
        <w:t xml:space="preserve">The Depute Chief Executive will take an active role in the Risk Assessment programme, arranging for the undertaking of all appropriate risk assessments and reviews, for the dissemination of findings and for seeking approval from the Chief Executive for remedial measures required to be taken. The Depute Chief Executive will also ensure that any remedial measures agreed with the Chief Executive are effectively </w:t>
      </w:r>
      <w:proofErr w:type="spellStart"/>
      <w:r>
        <w:t>actioned</w:t>
      </w:r>
      <w:proofErr w:type="spellEnd"/>
      <w:r>
        <w:t>.</w:t>
      </w:r>
    </w:p>
    <w:p w:rsidR="00F62B24" w:rsidRDefault="00F62B24" w:rsidP="00F62B24">
      <w:pPr>
        <w:ind w:left="720" w:hanging="720"/>
        <w:jc w:val="both"/>
      </w:pPr>
    </w:p>
    <w:p w:rsidR="00F62B24" w:rsidRDefault="00F62B24" w:rsidP="00F62B24">
      <w:pPr>
        <w:ind w:left="720" w:hanging="720"/>
        <w:jc w:val="both"/>
      </w:pPr>
      <w:r>
        <w:t>4)</w:t>
      </w:r>
      <w:r>
        <w:tab/>
        <w:t xml:space="preserve">The Depute Chief Executive will give all safety related queries due consideration, liaising with the Chief Executive, H&amp;S Administrator, Heads of Departments, EVH Health &amp; Safety Support Service and all other relevant bodies as appropriate. </w:t>
      </w:r>
    </w:p>
    <w:p w:rsidR="00F62B24" w:rsidRDefault="00F62B24" w:rsidP="00F62B24">
      <w:pPr>
        <w:ind w:left="720" w:hanging="720"/>
        <w:jc w:val="both"/>
      </w:pPr>
    </w:p>
    <w:p w:rsidR="00F62B24" w:rsidRDefault="00F62B24" w:rsidP="00F62B24">
      <w:pPr>
        <w:ind w:left="720" w:hanging="720"/>
        <w:jc w:val="both"/>
      </w:pPr>
    </w:p>
    <w:p w:rsidR="00F62B24" w:rsidRDefault="00F62B24" w:rsidP="00F62B24">
      <w:pPr>
        <w:ind w:left="720" w:hanging="720"/>
        <w:jc w:val="both"/>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76"/>
        <w:gridCol w:w="1843"/>
        <w:gridCol w:w="1276"/>
        <w:gridCol w:w="1843"/>
        <w:gridCol w:w="1134"/>
        <w:gridCol w:w="1902"/>
      </w:tblGrid>
      <w:tr w:rsidR="00F62B24" w:rsidTr="00385368">
        <w:tc>
          <w:tcPr>
            <w:tcW w:w="1276" w:type="dxa"/>
          </w:tcPr>
          <w:p w:rsidR="00F62B24" w:rsidRDefault="00F62B24" w:rsidP="00385368">
            <w:pPr>
              <w:spacing w:before="120" w:after="120"/>
              <w:jc w:val="both"/>
            </w:pPr>
            <w:r>
              <w:t>Name</w:t>
            </w:r>
          </w:p>
        </w:tc>
        <w:tc>
          <w:tcPr>
            <w:tcW w:w="1843" w:type="dxa"/>
          </w:tcPr>
          <w:p w:rsidR="00F62B24" w:rsidRDefault="00F62B24" w:rsidP="00385368">
            <w:pPr>
              <w:spacing w:before="120" w:after="120"/>
              <w:jc w:val="both"/>
            </w:pPr>
          </w:p>
        </w:tc>
        <w:tc>
          <w:tcPr>
            <w:tcW w:w="1276" w:type="dxa"/>
          </w:tcPr>
          <w:p w:rsidR="00F62B24" w:rsidRDefault="00F62B24" w:rsidP="00385368">
            <w:pPr>
              <w:spacing w:before="120" w:after="120"/>
              <w:jc w:val="both"/>
            </w:pPr>
            <w:r>
              <w:t>Signature</w:t>
            </w:r>
          </w:p>
        </w:tc>
        <w:tc>
          <w:tcPr>
            <w:tcW w:w="1843" w:type="dxa"/>
          </w:tcPr>
          <w:p w:rsidR="00F62B24" w:rsidRDefault="00F62B24" w:rsidP="00385368">
            <w:pPr>
              <w:spacing w:before="120" w:after="120"/>
              <w:jc w:val="both"/>
            </w:pPr>
          </w:p>
        </w:tc>
        <w:tc>
          <w:tcPr>
            <w:tcW w:w="1134" w:type="dxa"/>
          </w:tcPr>
          <w:p w:rsidR="00F62B24" w:rsidRDefault="00F62B24" w:rsidP="00385368">
            <w:pPr>
              <w:spacing w:before="120" w:after="120"/>
              <w:jc w:val="both"/>
            </w:pPr>
            <w:r>
              <w:t>Date</w:t>
            </w:r>
          </w:p>
          <w:p w:rsidR="00F62B24" w:rsidRDefault="00F62B24" w:rsidP="00385368">
            <w:pPr>
              <w:spacing w:before="120" w:after="120"/>
              <w:jc w:val="both"/>
            </w:pPr>
          </w:p>
        </w:tc>
        <w:tc>
          <w:tcPr>
            <w:tcW w:w="1902" w:type="dxa"/>
          </w:tcPr>
          <w:p w:rsidR="00F62B24" w:rsidRDefault="00F62B24" w:rsidP="00385368">
            <w:pPr>
              <w:spacing w:before="120" w:after="120"/>
              <w:jc w:val="both"/>
            </w:pPr>
            <w:r>
              <w:t>Review Date</w:t>
            </w:r>
          </w:p>
        </w:tc>
      </w:tr>
    </w:tbl>
    <w:p w:rsidR="00F62B24" w:rsidRDefault="00F62B24" w:rsidP="00F62B24">
      <w:pPr>
        <w:ind w:left="720" w:hanging="720"/>
        <w:jc w:val="both"/>
      </w:pPr>
    </w:p>
    <w:p w:rsidR="00F62B24" w:rsidRDefault="00F62B24" w:rsidP="00F62B24">
      <w:pPr>
        <w:ind w:left="720" w:hanging="720"/>
        <w:jc w:val="both"/>
      </w:pPr>
    </w:p>
    <w:p w:rsidR="00F62B24" w:rsidRDefault="00F62B24" w:rsidP="00F62B24">
      <w:pPr>
        <w:ind w:left="720" w:hanging="720"/>
        <w:jc w:val="both"/>
      </w:pPr>
    </w:p>
    <w:p w:rsidR="00F62B24" w:rsidRDefault="00F62B24" w:rsidP="00F62B24">
      <w:pPr>
        <w:ind w:left="720" w:hanging="720"/>
        <w:jc w:val="both"/>
      </w:pPr>
    </w:p>
    <w:p w:rsidR="00F62B24" w:rsidRDefault="00F62B24" w:rsidP="00F62B24">
      <w:pPr>
        <w:ind w:left="720" w:hanging="720"/>
        <w:jc w:val="both"/>
      </w:pPr>
    </w:p>
    <w:p w:rsidR="00F62B24" w:rsidRDefault="00F62B24" w:rsidP="00F62B24">
      <w:pPr>
        <w:ind w:left="720" w:hanging="720"/>
        <w:jc w:val="both"/>
      </w:pPr>
    </w:p>
    <w:p w:rsidR="00F62B24" w:rsidRDefault="00F62B24" w:rsidP="00F62B24">
      <w:pPr>
        <w:ind w:left="720" w:hanging="720"/>
        <w:jc w:val="both"/>
      </w:pPr>
    </w:p>
    <w:p w:rsidR="00F62B24" w:rsidRDefault="00F62B24" w:rsidP="00F62B24">
      <w:pPr>
        <w:ind w:left="720" w:hanging="720"/>
        <w:rPr>
          <w:i/>
          <w:iCs/>
          <w:snapToGrid/>
          <w:color w:val="3366FF"/>
          <w:szCs w:val="24"/>
        </w:rPr>
      </w:pPr>
    </w:p>
    <w:p w:rsidR="00F62B24" w:rsidRDefault="00F62B24" w:rsidP="00F62B24">
      <w:pPr>
        <w:ind w:left="720" w:hanging="720"/>
        <w:rPr>
          <w:i/>
          <w:iCs/>
          <w:snapToGrid/>
          <w:color w:val="3366FF"/>
          <w:szCs w:val="24"/>
        </w:rPr>
      </w:pPr>
    </w:p>
    <w:p w:rsidR="00F62B24" w:rsidRDefault="00F62B24" w:rsidP="00F62B24">
      <w:pPr>
        <w:ind w:left="720" w:hanging="720"/>
        <w:rPr>
          <w:i/>
          <w:iCs/>
          <w:snapToGrid/>
          <w:color w:val="3366FF"/>
          <w:szCs w:val="24"/>
        </w:rPr>
      </w:pPr>
      <w:r>
        <w:rPr>
          <w:i/>
          <w:iCs/>
          <w:snapToGrid/>
          <w:color w:val="3366FF"/>
          <w:szCs w:val="24"/>
        </w:rPr>
        <w:t xml:space="preserve">Back to </w:t>
      </w:r>
      <w:hyperlink w:anchor="_Contents_of_Section" w:history="1">
        <w:r w:rsidRPr="00FA7AC6">
          <w:rPr>
            <w:rStyle w:val="Hyperlink"/>
          </w:rPr>
          <w:t>Contents of Section 1</w:t>
        </w:r>
      </w:hyperlink>
    </w:p>
    <w:p w:rsidR="00F62B24" w:rsidRDefault="00F62B24" w:rsidP="00F62B24">
      <w:pPr>
        <w:widowControl/>
        <w:rPr>
          <w:i/>
          <w:iCs/>
          <w:snapToGrid/>
          <w:color w:val="3366FF"/>
          <w:szCs w:val="24"/>
        </w:rPr>
      </w:pPr>
      <w:r>
        <w:rPr>
          <w:i/>
          <w:iCs/>
          <w:snapToGrid/>
          <w:color w:val="3366FF"/>
          <w:szCs w:val="24"/>
        </w:rPr>
        <w:br w:type="page"/>
      </w:r>
      <w:r>
        <w:rPr>
          <w:i/>
          <w:iCs/>
          <w:snapToGrid/>
          <w:color w:val="3366FF"/>
          <w:szCs w:val="24"/>
        </w:rPr>
        <w:br w:type="page"/>
      </w:r>
    </w:p>
    <w:p w:rsidR="00F62B24" w:rsidRDefault="00F62B24" w:rsidP="00F62B24">
      <w:pPr>
        <w:ind w:left="720" w:hanging="720"/>
      </w:pPr>
      <w:r>
        <w:rPr>
          <w:i/>
          <w:iCs/>
          <w:snapToGrid/>
          <w:color w:val="3366FF"/>
          <w:szCs w:val="24"/>
        </w:rPr>
        <w:tab/>
      </w:r>
      <w:r>
        <w:rPr>
          <w:i/>
          <w:iCs/>
          <w:snapToGrid/>
          <w:color w:val="3366FF"/>
          <w:szCs w:val="24"/>
        </w:rPr>
        <w:tab/>
      </w:r>
      <w:r>
        <w:rPr>
          <w:i/>
          <w:iCs/>
          <w:snapToGrid/>
          <w:color w:val="3366FF"/>
          <w:szCs w:val="24"/>
        </w:rPr>
        <w:tab/>
      </w:r>
      <w:r>
        <w:rPr>
          <w:i/>
          <w:iCs/>
          <w:snapToGrid/>
          <w:color w:val="3366FF"/>
          <w:szCs w:val="24"/>
        </w:rPr>
        <w:tab/>
      </w:r>
      <w:r>
        <w:tab/>
      </w:r>
      <w:r>
        <w:tab/>
      </w:r>
      <w:r>
        <w:tab/>
      </w:r>
      <w:r>
        <w:tab/>
      </w:r>
      <w:r>
        <w:tab/>
        <w:t>SECTION NO. 1.8</w:t>
      </w:r>
    </w:p>
    <w:p w:rsidR="00F62B24" w:rsidRDefault="00F62B24" w:rsidP="00F62B24">
      <w:pPr>
        <w:jc w:val="both"/>
      </w:pPr>
      <w:r>
        <w:t xml:space="preserve">   PENTLAND HOUSING ASSOCIATION</w:t>
      </w:r>
      <w:r>
        <w:tab/>
      </w:r>
      <w:r>
        <w:tab/>
      </w:r>
      <w:r>
        <w:tab/>
      </w:r>
      <w:r>
        <w:tab/>
        <w:t>PAGE 1 OF 1</w:t>
      </w:r>
    </w:p>
    <w:p w:rsidR="00F62B24" w:rsidRDefault="00F62B24" w:rsidP="00F62B24">
      <w:pPr>
        <w:jc w:val="both"/>
      </w:pPr>
      <w:r>
        <w:t xml:space="preserve">                                      </w:t>
      </w:r>
      <w:r>
        <w:tab/>
      </w:r>
      <w:r>
        <w:tab/>
      </w:r>
      <w:r>
        <w:tab/>
      </w:r>
      <w:r>
        <w:tab/>
      </w:r>
      <w:r>
        <w:tab/>
      </w:r>
      <w:r>
        <w:tab/>
        <w:t>REV. 0</w:t>
      </w:r>
    </w:p>
    <w:p w:rsidR="00F62B24" w:rsidRDefault="00F62B24" w:rsidP="00F62B24">
      <w:pPr>
        <w:jc w:val="both"/>
      </w:pPr>
      <w:r>
        <w:t xml:space="preserve">   H&amp;S MANUAL (VERSION 2)             </w:t>
      </w:r>
      <w:r>
        <w:tab/>
      </w:r>
      <w:r>
        <w:tab/>
      </w:r>
      <w:r>
        <w:tab/>
      </w:r>
      <w:r>
        <w:tab/>
        <w:t>DATE: JAN 2012</w:t>
      </w:r>
    </w:p>
    <w:p w:rsidR="00F62B24" w:rsidRDefault="00F62B24" w:rsidP="00F62B24">
      <w:pPr>
        <w:jc w:val="both"/>
      </w:pPr>
      <w:r>
        <w:t xml:space="preserve">                                       </w:t>
      </w:r>
    </w:p>
    <w:tbl>
      <w:tblPr>
        <w:tblW w:w="0" w:type="auto"/>
        <w:tblInd w:w="120" w:type="dxa"/>
        <w:tblLayout w:type="fixed"/>
        <w:tblCellMar>
          <w:left w:w="120" w:type="dxa"/>
          <w:right w:w="120" w:type="dxa"/>
        </w:tblCellMar>
        <w:tblLook w:val="0000"/>
      </w:tblPr>
      <w:tblGrid>
        <w:gridCol w:w="2880"/>
        <w:gridCol w:w="5760"/>
      </w:tblGrid>
      <w:tr w:rsidR="00F62B24" w:rsidTr="00385368">
        <w:tc>
          <w:tcPr>
            <w:tcW w:w="2880" w:type="dxa"/>
            <w:tcBorders>
              <w:top w:val="single" w:sz="7" w:space="0" w:color="auto"/>
              <w:left w:val="single" w:sz="7" w:space="0" w:color="auto"/>
              <w:bottom w:val="single" w:sz="7" w:space="0" w:color="auto"/>
            </w:tcBorders>
          </w:tcPr>
          <w:p w:rsidR="00F62B24" w:rsidRDefault="00F62B24" w:rsidP="00385368">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F62B24" w:rsidRPr="00B4715E" w:rsidRDefault="00F62B24" w:rsidP="00385368">
            <w:pPr>
              <w:pStyle w:val="Heading1"/>
              <w:rPr>
                <w:b w:val="0"/>
              </w:rPr>
            </w:pPr>
            <w:bookmarkStart w:id="32" w:name="_Responsibilities_-_Heads"/>
            <w:bookmarkEnd w:id="32"/>
            <w:r w:rsidRPr="00B4715E">
              <w:rPr>
                <w:b w:val="0"/>
              </w:rPr>
              <w:t>Responsibilities - Heads of Departments</w:t>
            </w:r>
          </w:p>
        </w:tc>
      </w:tr>
    </w:tbl>
    <w:p w:rsidR="00F62B24" w:rsidRDefault="00F62B24" w:rsidP="00F62B24">
      <w:pPr>
        <w:jc w:val="both"/>
      </w:pPr>
    </w:p>
    <w:p w:rsidR="00F62B24" w:rsidRDefault="00F62B24" w:rsidP="00F62B24">
      <w:pPr>
        <w:ind w:left="720" w:hanging="720"/>
        <w:jc w:val="both"/>
      </w:pPr>
      <w:r>
        <w:t>1)</w:t>
      </w:r>
      <w:r>
        <w:tab/>
        <w:t>Due to the ‘managerial’ function performed by Heads of Departments (HOD’s), it is recognised that HOD’s may be held liable where Health &amp; Safety offences are committed with their consent or connivance or as a result of their negligence.</w:t>
      </w:r>
    </w:p>
    <w:p w:rsidR="00F62B24" w:rsidRDefault="00F62B24" w:rsidP="00F62B24">
      <w:pPr>
        <w:spacing w:line="120" w:lineRule="auto"/>
        <w:ind w:left="720" w:hanging="720"/>
        <w:jc w:val="both"/>
      </w:pPr>
    </w:p>
    <w:p w:rsidR="00F62B24" w:rsidRDefault="00F62B24" w:rsidP="00F62B24">
      <w:pPr>
        <w:ind w:left="720" w:hanging="720"/>
        <w:jc w:val="both"/>
      </w:pPr>
      <w:r>
        <w:t>2)</w:t>
      </w:r>
      <w:r>
        <w:tab/>
        <w:t xml:space="preserve">HOD’s will take an active participation in the Health &amp; Safety Committee. This will involve the identification of Health &amp; Safety concerns within their departments; the raising of pertinent issues for consideration by the Committee and the </w:t>
      </w:r>
      <w:proofErr w:type="spellStart"/>
      <w:r>
        <w:t>actioning</w:t>
      </w:r>
      <w:proofErr w:type="spellEnd"/>
      <w:r>
        <w:t xml:space="preserve"> of all measures identified by the Committee and management staff as being required.</w:t>
      </w:r>
    </w:p>
    <w:p w:rsidR="00F62B24" w:rsidRDefault="00F62B24" w:rsidP="00F62B24">
      <w:pPr>
        <w:spacing w:line="120" w:lineRule="auto"/>
        <w:ind w:left="720" w:hanging="720"/>
        <w:jc w:val="both"/>
      </w:pPr>
    </w:p>
    <w:p w:rsidR="00F62B24" w:rsidRDefault="00F62B24" w:rsidP="00F62B24">
      <w:pPr>
        <w:ind w:left="720" w:hanging="720"/>
        <w:jc w:val="both"/>
      </w:pPr>
      <w:r>
        <w:t>3)</w:t>
      </w:r>
      <w:r>
        <w:tab/>
        <w:t>HOD’s will implement all relevant policies, procedures and arrangements within their departments, as required by the Control Manual, the Health &amp; Safety Committee and management staff.</w:t>
      </w:r>
    </w:p>
    <w:p w:rsidR="00F62B24" w:rsidRDefault="00F62B24" w:rsidP="00F62B24">
      <w:pPr>
        <w:spacing w:line="120" w:lineRule="auto"/>
        <w:ind w:left="720" w:hanging="720"/>
        <w:jc w:val="both"/>
      </w:pPr>
    </w:p>
    <w:p w:rsidR="00F62B24" w:rsidRDefault="00F62B24" w:rsidP="00F62B24">
      <w:pPr>
        <w:ind w:left="720" w:hanging="720"/>
        <w:jc w:val="both"/>
      </w:pPr>
      <w:r>
        <w:t>4)</w:t>
      </w:r>
      <w:r>
        <w:tab/>
        <w:t xml:space="preserve">HOD’s will ensure that adequate communication channels exist throughout their departments to allow Health &amp; Safety issues to be dealt with </w:t>
      </w:r>
      <w:proofErr w:type="spellStart"/>
      <w:r>
        <w:t>timeously</w:t>
      </w:r>
      <w:proofErr w:type="spellEnd"/>
      <w:r>
        <w:t xml:space="preserve"> and effectively. All departmental staff will be given the opportunity to raise any safety related queries with their line managers or HOD’s.</w:t>
      </w:r>
    </w:p>
    <w:p w:rsidR="00F62B24" w:rsidRDefault="00F62B24" w:rsidP="00F62B24">
      <w:pPr>
        <w:spacing w:line="120" w:lineRule="auto"/>
        <w:ind w:left="720" w:hanging="720"/>
        <w:jc w:val="both"/>
      </w:pPr>
    </w:p>
    <w:p w:rsidR="00F62B24" w:rsidRDefault="00F62B24" w:rsidP="00F62B24">
      <w:pPr>
        <w:ind w:left="720" w:hanging="720"/>
        <w:jc w:val="both"/>
      </w:pPr>
      <w:r>
        <w:t>5)</w:t>
      </w:r>
      <w:r>
        <w:tab/>
        <w:t>HOD’s will ensure that all departmental staff adopt safe working procedures, work in accordance with any training provided and properly use any control measures, protective equipment etc. that are appropriate for the work carried out.</w:t>
      </w:r>
    </w:p>
    <w:p w:rsidR="00F62B24" w:rsidRDefault="00F62B24" w:rsidP="00F62B24">
      <w:pPr>
        <w:spacing w:line="120" w:lineRule="auto"/>
        <w:ind w:left="720" w:hanging="720"/>
        <w:jc w:val="both"/>
      </w:pPr>
    </w:p>
    <w:p w:rsidR="00F62B24" w:rsidRDefault="00F62B24" w:rsidP="00F62B24">
      <w:pPr>
        <w:ind w:left="720" w:hanging="720"/>
        <w:jc w:val="both"/>
      </w:pPr>
      <w:r>
        <w:t>6)</w:t>
      </w:r>
      <w:r>
        <w:tab/>
        <w:t xml:space="preserve">Where HOD’s identify the need for further training or any other form of risk control for departmental staff, the issue will be reported without undue delay to the Health &amp; Safety Committee or Depute Chief Executive. </w:t>
      </w:r>
    </w:p>
    <w:p w:rsidR="00F62B24" w:rsidRDefault="00F62B24" w:rsidP="00F62B24">
      <w:pPr>
        <w:spacing w:line="120" w:lineRule="auto"/>
        <w:ind w:left="720" w:hanging="720"/>
        <w:jc w:val="both"/>
      </w:pPr>
    </w:p>
    <w:p w:rsidR="00F62B24" w:rsidRDefault="00F62B24" w:rsidP="00F62B24">
      <w:pPr>
        <w:ind w:left="720" w:hanging="720"/>
        <w:jc w:val="both"/>
      </w:pPr>
      <w:r>
        <w:t>7)</w:t>
      </w:r>
      <w:r>
        <w:tab/>
        <w:t>Where HOD’s identify any significant breach of Health &amp; Safety procedures, appropriate action will be taken to reduce the risk in the short term, and the issue will be reported to the Depute Chief Executive without undue delay.</w:t>
      </w:r>
    </w:p>
    <w:p w:rsidR="00F62B24" w:rsidRDefault="00F62B24" w:rsidP="00F62B24">
      <w:pPr>
        <w:ind w:left="720" w:hanging="720"/>
        <w:jc w:val="both"/>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76"/>
        <w:gridCol w:w="1843"/>
        <w:gridCol w:w="1276"/>
        <w:gridCol w:w="1843"/>
        <w:gridCol w:w="1134"/>
        <w:gridCol w:w="1902"/>
      </w:tblGrid>
      <w:tr w:rsidR="00F62B24" w:rsidTr="00385368">
        <w:tc>
          <w:tcPr>
            <w:tcW w:w="1276" w:type="dxa"/>
          </w:tcPr>
          <w:p w:rsidR="00F62B24" w:rsidRDefault="00F62B24" w:rsidP="00385368">
            <w:pPr>
              <w:spacing w:before="120" w:after="120"/>
              <w:jc w:val="both"/>
            </w:pPr>
            <w:r>
              <w:t>Name</w:t>
            </w:r>
          </w:p>
        </w:tc>
        <w:tc>
          <w:tcPr>
            <w:tcW w:w="1843" w:type="dxa"/>
          </w:tcPr>
          <w:p w:rsidR="00F62B24" w:rsidRDefault="00F62B24" w:rsidP="00385368">
            <w:pPr>
              <w:spacing w:before="120" w:after="120"/>
              <w:jc w:val="both"/>
            </w:pPr>
          </w:p>
        </w:tc>
        <w:tc>
          <w:tcPr>
            <w:tcW w:w="1276" w:type="dxa"/>
          </w:tcPr>
          <w:p w:rsidR="00F62B24" w:rsidRDefault="00F62B24" w:rsidP="00385368">
            <w:pPr>
              <w:spacing w:before="120" w:after="120"/>
              <w:jc w:val="both"/>
            </w:pPr>
            <w:r>
              <w:t>Signature</w:t>
            </w:r>
          </w:p>
        </w:tc>
        <w:tc>
          <w:tcPr>
            <w:tcW w:w="1843" w:type="dxa"/>
          </w:tcPr>
          <w:p w:rsidR="00F62B24" w:rsidRDefault="00F62B24" w:rsidP="00385368">
            <w:pPr>
              <w:spacing w:before="120" w:after="120"/>
              <w:jc w:val="both"/>
            </w:pPr>
          </w:p>
        </w:tc>
        <w:tc>
          <w:tcPr>
            <w:tcW w:w="1134" w:type="dxa"/>
          </w:tcPr>
          <w:p w:rsidR="00F62B24" w:rsidRDefault="00F62B24" w:rsidP="00385368">
            <w:pPr>
              <w:spacing w:before="120" w:after="120"/>
              <w:jc w:val="both"/>
            </w:pPr>
            <w:r>
              <w:t>Date</w:t>
            </w:r>
          </w:p>
          <w:p w:rsidR="00F62B24" w:rsidRDefault="00F62B24" w:rsidP="00385368">
            <w:pPr>
              <w:spacing w:before="120" w:after="120"/>
              <w:jc w:val="both"/>
            </w:pPr>
          </w:p>
        </w:tc>
        <w:tc>
          <w:tcPr>
            <w:tcW w:w="1902" w:type="dxa"/>
          </w:tcPr>
          <w:p w:rsidR="00F62B24" w:rsidRDefault="00F62B24" w:rsidP="00385368">
            <w:pPr>
              <w:spacing w:before="120" w:after="120"/>
              <w:jc w:val="both"/>
            </w:pPr>
            <w:r>
              <w:t>Review Date</w:t>
            </w:r>
          </w:p>
        </w:tc>
      </w:tr>
      <w:tr w:rsidR="00F62B24" w:rsidTr="00385368">
        <w:tc>
          <w:tcPr>
            <w:tcW w:w="1276" w:type="dxa"/>
          </w:tcPr>
          <w:p w:rsidR="00F62B24" w:rsidRDefault="00F62B24" w:rsidP="00385368">
            <w:pPr>
              <w:spacing w:before="120" w:after="120"/>
              <w:jc w:val="both"/>
            </w:pPr>
            <w:r>
              <w:t>Name</w:t>
            </w:r>
          </w:p>
        </w:tc>
        <w:tc>
          <w:tcPr>
            <w:tcW w:w="1843" w:type="dxa"/>
          </w:tcPr>
          <w:p w:rsidR="00F62B24" w:rsidRDefault="00F62B24" w:rsidP="00385368">
            <w:pPr>
              <w:spacing w:before="120" w:after="120"/>
              <w:jc w:val="both"/>
            </w:pPr>
          </w:p>
        </w:tc>
        <w:tc>
          <w:tcPr>
            <w:tcW w:w="1276" w:type="dxa"/>
          </w:tcPr>
          <w:p w:rsidR="00F62B24" w:rsidRDefault="00F62B24" w:rsidP="00385368">
            <w:pPr>
              <w:spacing w:before="120" w:after="120"/>
              <w:jc w:val="both"/>
            </w:pPr>
            <w:r>
              <w:t>Signature</w:t>
            </w:r>
          </w:p>
        </w:tc>
        <w:tc>
          <w:tcPr>
            <w:tcW w:w="1843" w:type="dxa"/>
          </w:tcPr>
          <w:p w:rsidR="00F62B24" w:rsidRDefault="00F62B24" w:rsidP="00385368">
            <w:pPr>
              <w:spacing w:before="120" w:after="120"/>
              <w:jc w:val="both"/>
            </w:pPr>
          </w:p>
        </w:tc>
        <w:tc>
          <w:tcPr>
            <w:tcW w:w="1134" w:type="dxa"/>
          </w:tcPr>
          <w:p w:rsidR="00F62B24" w:rsidRDefault="00F62B24" w:rsidP="00385368">
            <w:pPr>
              <w:spacing w:before="120" w:after="120"/>
              <w:jc w:val="both"/>
            </w:pPr>
            <w:r>
              <w:t>Date</w:t>
            </w:r>
          </w:p>
          <w:p w:rsidR="00F62B24" w:rsidRDefault="00F62B24" w:rsidP="00385368">
            <w:pPr>
              <w:spacing w:before="120" w:after="120"/>
              <w:jc w:val="both"/>
            </w:pPr>
          </w:p>
        </w:tc>
        <w:tc>
          <w:tcPr>
            <w:tcW w:w="1902" w:type="dxa"/>
          </w:tcPr>
          <w:p w:rsidR="00F62B24" w:rsidRDefault="00F62B24" w:rsidP="00385368">
            <w:pPr>
              <w:spacing w:before="120" w:after="120"/>
              <w:jc w:val="both"/>
            </w:pPr>
            <w:r>
              <w:t>Review Date</w:t>
            </w:r>
          </w:p>
        </w:tc>
      </w:tr>
      <w:tr w:rsidR="00F62B24" w:rsidTr="00385368">
        <w:tc>
          <w:tcPr>
            <w:tcW w:w="1276" w:type="dxa"/>
          </w:tcPr>
          <w:p w:rsidR="00F62B24" w:rsidRDefault="00F62B24" w:rsidP="00385368">
            <w:pPr>
              <w:spacing w:before="120" w:after="120"/>
              <w:jc w:val="both"/>
            </w:pPr>
            <w:r>
              <w:t>Name</w:t>
            </w:r>
          </w:p>
        </w:tc>
        <w:tc>
          <w:tcPr>
            <w:tcW w:w="1843" w:type="dxa"/>
          </w:tcPr>
          <w:p w:rsidR="00F62B24" w:rsidRDefault="00F62B24" w:rsidP="00385368">
            <w:pPr>
              <w:spacing w:before="120" w:after="120"/>
              <w:jc w:val="both"/>
            </w:pPr>
          </w:p>
        </w:tc>
        <w:tc>
          <w:tcPr>
            <w:tcW w:w="1276" w:type="dxa"/>
          </w:tcPr>
          <w:p w:rsidR="00F62B24" w:rsidRDefault="00F62B24" w:rsidP="00385368">
            <w:pPr>
              <w:spacing w:before="120" w:after="120"/>
              <w:jc w:val="both"/>
            </w:pPr>
            <w:r>
              <w:t>Signature</w:t>
            </w:r>
          </w:p>
        </w:tc>
        <w:tc>
          <w:tcPr>
            <w:tcW w:w="1843" w:type="dxa"/>
          </w:tcPr>
          <w:p w:rsidR="00F62B24" w:rsidRDefault="00F62B24" w:rsidP="00385368">
            <w:pPr>
              <w:spacing w:before="120" w:after="120"/>
              <w:jc w:val="both"/>
            </w:pPr>
          </w:p>
        </w:tc>
        <w:tc>
          <w:tcPr>
            <w:tcW w:w="1134" w:type="dxa"/>
          </w:tcPr>
          <w:p w:rsidR="00F62B24" w:rsidRDefault="00F62B24" w:rsidP="00385368">
            <w:pPr>
              <w:spacing w:before="120" w:after="120"/>
              <w:jc w:val="both"/>
            </w:pPr>
            <w:r>
              <w:t>Date</w:t>
            </w:r>
          </w:p>
          <w:p w:rsidR="00F62B24" w:rsidRDefault="00F62B24" w:rsidP="00385368">
            <w:pPr>
              <w:spacing w:before="120" w:after="120"/>
              <w:jc w:val="both"/>
            </w:pPr>
          </w:p>
        </w:tc>
        <w:tc>
          <w:tcPr>
            <w:tcW w:w="1902" w:type="dxa"/>
          </w:tcPr>
          <w:p w:rsidR="00F62B24" w:rsidRDefault="00F62B24" w:rsidP="00385368">
            <w:pPr>
              <w:spacing w:before="120" w:after="120"/>
              <w:jc w:val="both"/>
            </w:pPr>
            <w:r>
              <w:t>Review Date</w:t>
            </w:r>
          </w:p>
        </w:tc>
      </w:tr>
      <w:tr w:rsidR="00F62B24" w:rsidTr="00385368">
        <w:tc>
          <w:tcPr>
            <w:tcW w:w="1276" w:type="dxa"/>
          </w:tcPr>
          <w:p w:rsidR="00F62B24" w:rsidRDefault="00F62B24" w:rsidP="00385368">
            <w:pPr>
              <w:spacing w:before="120" w:after="120"/>
              <w:jc w:val="both"/>
            </w:pPr>
            <w:r>
              <w:t>Name</w:t>
            </w:r>
          </w:p>
        </w:tc>
        <w:tc>
          <w:tcPr>
            <w:tcW w:w="1843" w:type="dxa"/>
          </w:tcPr>
          <w:p w:rsidR="00F62B24" w:rsidRDefault="00F62B24" w:rsidP="00385368">
            <w:pPr>
              <w:spacing w:before="120" w:after="120"/>
              <w:jc w:val="both"/>
            </w:pPr>
          </w:p>
        </w:tc>
        <w:tc>
          <w:tcPr>
            <w:tcW w:w="1276" w:type="dxa"/>
          </w:tcPr>
          <w:p w:rsidR="00F62B24" w:rsidRDefault="00F62B24" w:rsidP="00385368">
            <w:pPr>
              <w:spacing w:before="120" w:after="120"/>
              <w:jc w:val="both"/>
            </w:pPr>
            <w:r>
              <w:t>Signature</w:t>
            </w:r>
          </w:p>
        </w:tc>
        <w:tc>
          <w:tcPr>
            <w:tcW w:w="1843" w:type="dxa"/>
          </w:tcPr>
          <w:p w:rsidR="00F62B24" w:rsidRDefault="00F62B24" w:rsidP="00385368">
            <w:pPr>
              <w:spacing w:before="120" w:after="120"/>
              <w:jc w:val="both"/>
            </w:pPr>
          </w:p>
        </w:tc>
        <w:tc>
          <w:tcPr>
            <w:tcW w:w="1134" w:type="dxa"/>
          </w:tcPr>
          <w:p w:rsidR="00F62B24" w:rsidRDefault="00F62B24" w:rsidP="00385368">
            <w:pPr>
              <w:spacing w:before="120" w:after="120"/>
              <w:jc w:val="both"/>
            </w:pPr>
            <w:r>
              <w:t>Date</w:t>
            </w:r>
          </w:p>
          <w:p w:rsidR="00F62B24" w:rsidRDefault="00F62B24" w:rsidP="00385368">
            <w:pPr>
              <w:spacing w:before="120" w:after="120"/>
              <w:jc w:val="both"/>
            </w:pPr>
          </w:p>
        </w:tc>
        <w:tc>
          <w:tcPr>
            <w:tcW w:w="1902" w:type="dxa"/>
          </w:tcPr>
          <w:p w:rsidR="00F62B24" w:rsidRDefault="00F62B24" w:rsidP="00385368">
            <w:pPr>
              <w:spacing w:before="120" w:after="120"/>
              <w:jc w:val="both"/>
            </w:pPr>
            <w:r>
              <w:t>Review Date</w:t>
            </w:r>
          </w:p>
        </w:tc>
      </w:tr>
      <w:tr w:rsidR="00F62B24" w:rsidTr="00385368">
        <w:tc>
          <w:tcPr>
            <w:tcW w:w="1276" w:type="dxa"/>
            <w:tcBorders>
              <w:top w:val="single" w:sz="4" w:space="0" w:color="auto"/>
              <w:left w:val="single" w:sz="4" w:space="0" w:color="auto"/>
              <w:bottom w:val="single" w:sz="4" w:space="0" w:color="auto"/>
              <w:right w:val="single" w:sz="4" w:space="0" w:color="auto"/>
            </w:tcBorders>
          </w:tcPr>
          <w:p w:rsidR="00F62B24" w:rsidRDefault="00F62B24" w:rsidP="00385368">
            <w:pPr>
              <w:spacing w:before="120" w:after="120"/>
              <w:jc w:val="both"/>
            </w:pPr>
            <w:r>
              <w:t>Name</w:t>
            </w:r>
          </w:p>
        </w:tc>
        <w:tc>
          <w:tcPr>
            <w:tcW w:w="1843" w:type="dxa"/>
            <w:tcBorders>
              <w:top w:val="single" w:sz="4" w:space="0" w:color="auto"/>
              <w:left w:val="single" w:sz="4" w:space="0" w:color="auto"/>
              <w:bottom w:val="single" w:sz="4" w:space="0" w:color="auto"/>
              <w:right w:val="single" w:sz="4" w:space="0" w:color="auto"/>
            </w:tcBorders>
          </w:tcPr>
          <w:p w:rsidR="00F62B24" w:rsidRDefault="00F62B24" w:rsidP="00385368">
            <w:pPr>
              <w:spacing w:before="120" w:after="120"/>
              <w:jc w:val="both"/>
            </w:pPr>
          </w:p>
        </w:tc>
        <w:tc>
          <w:tcPr>
            <w:tcW w:w="1276" w:type="dxa"/>
            <w:tcBorders>
              <w:top w:val="single" w:sz="4" w:space="0" w:color="auto"/>
              <w:left w:val="single" w:sz="4" w:space="0" w:color="auto"/>
              <w:bottom w:val="single" w:sz="4" w:space="0" w:color="auto"/>
              <w:right w:val="single" w:sz="4" w:space="0" w:color="auto"/>
            </w:tcBorders>
          </w:tcPr>
          <w:p w:rsidR="00F62B24" w:rsidRDefault="00F62B24" w:rsidP="00385368">
            <w:pPr>
              <w:spacing w:before="120" w:after="120"/>
              <w:jc w:val="both"/>
            </w:pPr>
            <w:r>
              <w:t>Signature</w:t>
            </w:r>
          </w:p>
        </w:tc>
        <w:tc>
          <w:tcPr>
            <w:tcW w:w="1843" w:type="dxa"/>
            <w:tcBorders>
              <w:top w:val="single" w:sz="4" w:space="0" w:color="auto"/>
              <w:left w:val="single" w:sz="4" w:space="0" w:color="auto"/>
              <w:bottom w:val="single" w:sz="4" w:space="0" w:color="auto"/>
              <w:right w:val="single" w:sz="4" w:space="0" w:color="auto"/>
            </w:tcBorders>
          </w:tcPr>
          <w:p w:rsidR="00F62B24" w:rsidRDefault="00F62B24" w:rsidP="00385368">
            <w:pPr>
              <w:spacing w:before="120" w:after="120"/>
              <w:jc w:val="both"/>
            </w:pPr>
          </w:p>
        </w:tc>
        <w:tc>
          <w:tcPr>
            <w:tcW w:w="1134" w:type="dxa"/>
            <w:tcBorders>
              <w:top w:val="single" w:sz="4" w:space="0" w:color="auto"/>
              <w:left w:val="single" w:sz="4" w:space="0" w:color="auto"/>
              <w:bottom w:val="single" w:sz="4" w:space="0" w:color="auto"/>
              <w:right w:val="single" w:sz="4" w:space="0" w:color="auto"/>
            </w:tcBorders>
          </w:tcPr>
          <w:p w:rsidR="00F62B24" w:rsidRDefault="00F62B24" w:rsidP="00385368">
            <w:pPr>
              <w:spacing w:before="120" w:after="120"/>
              <w:jc w:val="both"/>
            </w:pPr>
            <w:r>
              <w:t>Date</w:t>
            </w:r>
          </w:p>
          <w:p w:rsidR="00F62B24" w:rsidRDefault="00F62B24" w:rsidP="00385368">
            <w:pPr>
              <w:spacing w:before="120" w:after="120"/>
              <w:jc w:val="both"/>
            </w:pPr>
          </w:p>
        </w:tc>
        <w:tc>
          <w:tcPr>
            <w:tcW w:w="1902" w:type="dxa"/>
            <w:tcBorders>
              <w:top w:val="single" w:sz="4" w:space="0" w:color="auto"/>
              <w:left w:val="single" w:sz="4" w:space="0" w:color="auto"/>
              <w:bottom w:val="single" w:sz="4" w:space="0" w:color="auto"/>
              <w:right w:val="single" w:sz="4" w:space="0" w:color="auto"/>
            </w:tcBorders>
          </w:tcPr>
          <w:p w:rsidR="00F62B24" w:rsidRDefault="00F62B24" w:rsidP="00385368">
            <w:pPr>
              <w:spacing w:before="120" w:after="120"/>
              <w:jc w:val="both"/>
            </w:pPr>
            <w:r>
              <w:t>Review Date</w:t>
            </w:r>
          </w:p>
        </w:tc>
      </w:tr>
    </w:tbl>
    <w:p w:rsidR="00F62B24" w:rsidRDefault="00F62B24" w:rsidP="00F62B24">
      <w:pPr>
        <w:ind w:left="720" w:hanging="720"/>
        <w:rPr>
          <w:i/>
          <w:iCs/>
          <w:color w:val="3366FF"/>
        </w:rPr>
      </w:pPr>
    </w:p>
    <w:p w:rsidR="00F62B24" w:rsidRDefault="00F62B24" w:rsidP="00F62B24">
      <w:pPr>
        <w:ind w:left="720" w:hanging="720"/>
        <w:rPr>
          <w:i/>
          <w:iCs/>
          <w:color w:val="3366FF"/>
        </w:rPr>
        <w:sectPr w:rsidR="00F62B24" w:rsidSect="00D6406B">
          <w:endnotePr>
            <w:numFmt w:val="decimal"/>
          </w:endnotePr>
          <w:pgSz w:w="11904" w:h="16836" w:code="9"/>
          <w:pgMar w:top="709" w:right="1440" w:bottom="1440" w:left="1440" w:header="567" w:footer="284" w:gutter="0"/>
          <w:paperSrc w:first="1" w:other="1"/>
          <w:cols w:space="720"/>
          <w:noEndnote/>
        </w:sectPr>
      </w:pPr>
      <w:hyperlink w:anchor="_Contents_of_Section" w:history="1">
        <w:r>
          <w:rPr>
            <w:i/>
            <w:iCs/>
            <w:snapToGrid/>
            <w:color w:val="3366FF"/>
            <w:szCs w:val="24"/>
          </w:rPr>
          <w:t xml:space="preserve">Back to </w:t>
        </w:r>
        <w:hyperlink w:anchor="_Contents_of_Section" w:history="1">
          <w:r>
            <w:rPr>
              <w:rStyle w:val="Hyperlink"/>
              <w:i/>
              <w:iCs/>
              <w:snapToGrid/>
              <w:szCs w:val="24"/>
            </w:rPr>
            <w:t>Contents of Section 1</w:t>
          </w:r>
        </w:hyperlink>
      </w:hyperlink>
    </w:p>
    <w:p w:rsidR="00F62B24" w:rsidRDefault="00F62B24" w:rsidP="00F62B24">
      <w:pPr>
        <w:widowControl/>
      </w:pPr>
      <w:r>
        <w:br w:type="page"/>
      </w:r>
    </w:p>
    <w:p w:rsidR="00F62B24" w:rsidRDefault="00F62B24" w:rsidP="00F62B24">
      <w:pPr>
        <w:ind w:left="720" w:hanging="720"/>
        <w:jc w:val="both"/>
      </w:pPr>
      <w:r>
        <w:tab/>
      </w:r>
      <w:r>
        <w:tab/>
      </w:r>
      <w:r>
        <w:tab/>
      </w:r>
      <w:r>
        <w:tab/>
      </w:r>
      <w:r>
        <w:tab/>
      </w:r>
      <w:r>
        <w:tab/>
      </w:r>
      <w:r>
        <w:tab/>
      </w:r>
      <w:r>
        <w:tab/>
      </w:r>
      <w:r>
        <w:tab/>
        <w:t>SECTION NO. 1.9</w:t>
      </w:r>
    </w:p>
    <w:p w:rsidR="00F62B24" w:rsidRDefault="00F62B24" w:rsidP="00F62B24">
      <w:pPr>
        <w:jc w:val="both"/>
      </w:pPr>
      <w:r>
        <w:t xml:space="preserve">   PENTLAND HOUSING ASSOCIATION</w:t>
      </w:r>
      <w:r>
        <w:tab/>
      </w:r>
      <w:r>
        <w:tab/>
      </w:r>
      <w:r>
        <w:tab/>
      </w:r>
      <w:r>
        <w:tab/>
        <w:t>PAGE 1 OF 2</w:t>
      </w:r>
    </w:p>
    <w:p w:rsidR="00F62B24" w:rsidRDefault="00F62B24" w:rsidP="00F62B24">
      <w:pPr>
        <w:jc w:val="both"/>
      </w:pPr>
      <w:r>
        <w:t xml:space="preserve">                                       </w:t>
      </w:r>
      <w:r>
        <w:tab/>
      </w:r>
      <w:r>
        <w:tab/>
      </w:r>
      <w:r>
        <w:tab/>
      </w:r>
      <w:r>
        <w:tab/>
      </w:r>
      <w:r>
        <w:tab/>
      </w:r>
      <w:r>
        <w:tab/>
        <w:t>REV. 0</w:t>
      </w:r>
    </w:p>
    <w:p w:rsidR="00F62B24" w:rsidRDefault="00F62B24" w:rsidP="00F62B24">
      <w:pPr>
        <w:jc w:val="both"/>
      </w:pPr>
      <w:r>
        <w:t xml:space="preserve">   H&amp;S MANUAL (VERSION 2)              </w:t>
      </w:r>
      <w:r>
        <w:tab/>
      </w:r>
      <w:r>
        <w:tab/>
      </w:r>
      <w:r>
        <w:tab/>
      </w:r>
      <w:r>
        <w:tab/>
        <w:t>DATE: JAN 2010</w:t>
      </w:r>
    </w:p>
    <w:p w:rsidR="00F62B24" w:rsidRDefault="00F62B24" w:rsidP="00F62B24">
      <w:pPr>
        <w:jc w:val="both"/>
      </w:pPr>
      <w:r>
        <w:t xml:space="preserve">                                       </w:t>
      </w:r>
    </w:p>
    <w:tbl>
      <w:tblPr>
        <w:tblW w:w="0" w:type="auto"/>
        <w:tblInd w:w="120" w:type="dxa"/>
        <w:tblLayout w:type="fixed"/>
        <w:tblCellMar>
          <w:left w:w="120" w:type="dxa"/>
          <w:right w:w="120" w:type="dxa"/>
        </w:tblCellMar>
        <w:tblLook w:val="0000"/>
      </w:tblPr>
      <w:tblGrid>
        <w:gridCol w:w="2880"/>
        <w:gridCol w:w="5760"/>
      </w:tblGrid>
      <w:tr w:rsidR="00F62B24" w:rsidTr="00385368">
        <w:tc>
          <w:tcPr>
            <w:tcW w:w="2880" w:type="dxa"/>
            <w:tcBorders>
              <w:top w:val="single" w:sz="7" w:space="0" w:color="auto"/>
              <w:left w:val="single" w:sz="7" w:space="0" w:color="auto"/>
              <w:bottom w:val="single" w:sz="7" w:space="0" w:color="auto"/>
            </w:tcBorders>
          </w:tcPr>
          <w:p w:rsidR="00F62B24" w:rsidRDefault="00F62B24" w:rsidP="00385368">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F62B24" w:rsidRPr="00B4715E" w:rsidRDefault="00F62B24" w:rsidP="00385368">
            <w:pPr>
              <w:pStyle w:val="Heading1"/>
              <w:rPr>
                <w:b w:val="0"/>
              </w:rPr>
            </w:pPr>
            <w:bookmarkStart w:id="33" w:name="_Responsibilities_-_Employees"/>
            <w:bookmarkEnd w:id="33"/>
            <w:r w:rsidRPr="00B4715E">
              <w:rPr>
                <w:b w:val="0"/>
              </w:rPr>
              <w:t>Responsibilities - Employees</w:t>
            </w:r>
          </w:p>
        </w:tc>
      </w:tr>
    </w:tbl>
    <w:p w:rsidR="00F62B24" w:rsidRDefault="00F62B24" w:rsidP="00F62B24">
      <w:pPr>
        <w:pStyle w:val="EndnoteText"/>
        <w:widowControl/>
        <w:jc w:val="both"/>
        <w:rPr>
          <w:snapToGrid/>
          <w:szCs w:val="24"/>
        </w:rPr>
      </w:pPr>
    </w:p>
    <w:p w:rsidR="00F62B24" w:rsidRDefault="00F62B24" w:rsidP="00F62B24">
      <w:pPr>
        <w:pStyle w:val="EndnoteText"/>
        <w:widowControl/>
        <w:ind w:left="720" w:hanging="720"/>
        <w:jc w:val="both"/>
        <w:rPr>
          <w:snapToGrid/>
          <w:szCs w:val="24"/>
        </w:rPr>
      </w:pPr>
      <w:r>
        <w:rPr>
          <w:snapToGrid/>
          <w:szCs w:val="24"/>
        </w:rPr>
        <w:t>1)</w:t>
      </w:r>
      <w:r>
        <w:rPr>
          <w:snapToGrid/>
          <w:szCs w:val="24"/>
        </w:rPr>
        <w:tab/>
        <w:t xml:space="preserve">While the duties of management staff have been made clear in previous sections, it is recognised that ALL employees have general duties to ensure their own safety and that of others. Indeed, the </w:t>
      </w:r>
      <w:r>
        <w:rPr>
          <w:i/>
          <w:iCs/>
          <w:snapToGrid/>
          <w:szCs w:val="24"/>
        </w:rPr>
        <w:t>Health and Safety at Work etc. Act 1974</w:t>
      </w:r>
      <w:r>
        <w:rPr>
          <w:snapToGrid/>
          <w:szCs w:val="24"/>
        </w:rPr>
        <w:t xml:space="preserve"> (Section 7) notes the following in respect of employees’ duties:</w:t>
      </w:r>
    </w:p>
    <w:p w:rsidR="00F62B24" w:rsidRDefault="00F62B24" w:rsidP="00F62B24">
      <w:pPr>
        <w:pStyle w:val="EndnoteText"/>
        <w:widowControl/>
        <w:ind w:left="720" w:hanging="720"/>
        <w:jc w:val="both"/>
        <w:rPr>
          <w:snapToGrid/>
          <w:szCs w:val="24"/>
        </w:rPr>
      </w:pPr>
    </w:p>
    <w:p w:rsidR="00F62B24" w:rsidRDefault="00F62B24" w:rsidP="00F62B24">
      <w:pPr>
        <w:pStyle w:val="EndnoteText"/>
        <w:widowControl/>
        <w:ind w:left="2160" w:right="524" w:hanging="720"/>
        <w:jc w:val="both"/>
        <w:rPr>
          <w:i/>
          <w:iCs/>
          <w:snapToGrid/>
          <w:szCs w:val="24"/>
        </w:rPr>
      </w:pPr>
      <w:r>
        <w:rPr>
          <w:snapToGrid/>
          <w:szCs w:val="24"/>
        </w:rPr>
        <w:t>“</w:t>
      </w:r>
      <w:r>
        <w:rPr>
          <w:i/>
          <w:iCs/>
          <w:snapToGrid/>
          <w:szCs w:val="24"/>
        </w:rPr>
        <w:t>It shall be the duty of every employee while at work –</w:t>
      </w:r>
    </w:p>
    <w:p w:rsidR="00F62B24" w:rsidRDefault="00F62B24" w:rsidP="00F62B24">
      <w:pPr>
        <w:pStyle w:val="EndnoteText"/>
        <w:widowControl/>
        <w:ind w:left="1440" w:right="524"/>
        <w:jc w:val="both"/>
        <w:rPr>
          <w:i/>
          <w:iCs/>
          <w:snapToGrid/>
          <w:szCs w:val="24"/>
        </w:rPr>
      </w:pPr>
      <w:r>
        <w:rPr>
          <w:i/>
          <w:iCs/>
          <w:snapToGrid/>
          <w:szCs w:val="24"/>
        </w:rPr>
        <w:t xml:space="preserve">(a) </w:t>
      </w:r>
      <w:proofErr w:type="gramStart"/>
      <w:r>
        <w:rPr>
          <w:i/>
          <w:iCs/>
          <w:snapToGrid/>
          <w:szCs w:val="24"/>
        </w:rPr>
        <w:t>to</w:t>
      </w:r>
      <w:proofErr w:type="gramEnd"/>
      <w:r>
        <w:rPr>
          <w:i/>
          <w:iCs/>
          <w:snapToGrid/>
          <w:szCs w:val="24"/>
        </w:rPr>
        <w:t xml:space="preserve"> take reasonable care for the health and safety of himself and of other persons who may be affected by his acts or omissions at work; and</w:t>
      </w:r>
    </w:p>
    <w:p w:rsidR="00F62B24" w:rsidRDefault="00F62B24" w:rsidP="00F62B24">
      <w:pPr>
        <w:pStyle w:val="EndnoteText"/>
        <w:widowControl/>
        <w:ind w:left="1440" w:right="524"/>
        <w:jc w:val="both"/>
        <w:rPr>
          <w:snapToGrid/>
          <w:szCs w:val="24"/>
        </w:rPr>
      </w:pPr>
      <w:r>
        <w:rPr>
          <w:i/>
          <w:iCs/>
          <w:snapToGrid/>
          <w:szCs w:val="24"/>
        </w:rPr>
        <w:t>(b) as regards any duty or requirement imposed on his employer or any other person by or under any of the relevant statutory provisions, to co-operate with him so far as is necessary to enable that duty or requirement to be performed or complied with.</w:t>
      </w:r>
      <w:r>
        <w:rPr>
          <w:snapToGrid/>
          <w:szCs w:val="24"/>
        </w:rPr>
        <w:t>”</w:t>
      </w:r>
    </w:p>
    <w:p w:rsidR="00F62B24" w:rsidRDefault="00F62B24" w:rsidP="00F62B24">
      <w:pPr>
        <w:pStyle w:val="EndnoteText"/>
        <w:widowControl/>
        <w:jc w:val="both"/>
        <w:rPr>
          <w:snapToGrid/>
          <w:szCs w:val="24"/>
        </w:rPr>
      </w:pPr>
    </w:p>
    <w:p w:rsidR="00F62B24" w:rsidRDefault="00F62B24" w:rsidP="00F62B24">
      <w:pPr>
        <w:pStyle w:val="EndnoteText"/>
        <w:widowControl/>
        <w:ind w:left="720"/>
        <w:jc w:val="both"/>
        <w:rPr>
          <w:snapToGrid/>
          <w:szCs w:val="24"/>
        </w:rPr>
      </w:pPr>
      <w:r>
        <w:rPr>
          <w:snapToGrid/>
          <w:szCs w:val="24"/>
        </w:rPr>
        <w:t>The following procedures will, therefore, be adopted by all employees to ensure their duties are adequately discharged.</w:t>
      </w:r>
    </w:p>
    <w:p w:rsidR="00F62B24" w:rsidRDefault="00F62B24" w:rsidP="00F62B24">
      <w:pPr>
        <w:pStyle w:val="EndnoteText"/>
        <w:widowControl/>
        <w:ind w:left="720"/>
        <w:jc w:val="both"/>
        <w:rPr>
          <w:snapToGrid/>
          <w:szCs w:val="24"/>
        </w:rPr>
      </w:pPr>
    </w:p>
    <w:p w:rsidR="00F62B24" w:rsidRDefault="00F62B24" w:rsidP="00F62B24">
      <w:pPr>
        <w:pStyle w:val="EndnoteText"/>
        <w:widowControl/>
        <w:ind w:left="720" w:hanging="720"/>
        <w:jc w:val="both"/>
        <w:rPr>
          <w:snapToGrid/>
          <w:szCs w:val="24"/>
        </w:rPr>
      </w:pPr>
      <w:r>
        <w:rPr>
          <w:snapToGrid/>
          <w:szCs w:val="24"/>
        </w:rPr>
        <w:t>2)</w:t>
      </w:r>
      <w:r>
        <w:rPr>
          <w:snapToGrid/>
          <w:szCs w:val="24"/>
        </w:rPr>
        <w:tab/>
        <w:t>Employees will comply with the policies, procedures and arrangements set out in the Control Manual and with any information, instruction and training provided. In addition, any risk control measures and equipment provided to ensure safe-working practices will be properly used.</w:t>
      </w:r>
    </w:p>
    <w:p w:rsidR="00F62B24" w:rsidRDefault="00F62B24" w:rsidP="00F62B24">
      <w:pPr>
        <w:pStyle w:val="EndnoteText"/>
        <w:widowControl/>
        <w:ind w:left="720" w:hanging="720"/>
        <w:jc w:val="both"/>
        <w:rPr>
          <w:snapToGrid/>
          <w:szCs w:val="24"/>
        </w:rPr>
      </w:pPr>
    </w:p>
    <w:p w:rsidR="00F62B24" w:rsidRDefault="00F62B24" w:rsidP="00F62B24">
      <w:pPr>
        <w:pStyle w:val="EndnoteText"/>
        <w:widowControl/>
        <w:ind w:left="720" w:hanging="720"/>
        <w:jc w:val="both"/>
        <w:rPr>
          <w:snapToGrid/>
          <w:szCs w:val="24"/>
        </w:rPr>
      </w:pPr>
      <w:r>
        <w:rPr>
          <w:snapToGrid/>
          <w:szCs w:val="24"/>
        </w:rPr>
        <w:t>3)</w:t>
      </w:r>
      <w:r>
        <w:rPr>
          <w:snapToGrid/>
          <w:szCs w:val="24"/>
        </w:rPr>
        <w:tab/>
        <w:t>Employees will report to their HOD or other member of management any identified breaches of Health &amp; Safety procedures, any accidents or safety related incidents and any aspect, which appears to them to give rise to a significant risk to the Health &amp; Safety of employees or other persons. Such reports will be made without undue delay.</w:t>
      </w:r>
    </w:p>
    <w:p w:rsidR="00F62B24" w:rsidRDefault="00F62B24" w:rsidP="00F62B24">
      <w:pPr>
        <w:pStyle w:val="EndnoteText"/>
        <w:widowControl/>
        <w:ind w:left="720" w:hanging="720"/>
        <w:jc w:val="both"/>
        <w:rPr>
          <w:snapToGrid/>
          <w:szCs w:val="24"/>
        </w:rPr>
      </w:pPr>
    </w:p>
    <w:p w:rsidR="00F62B24" w:rsidRDefault="00F62B24" w:rsidP="00F62B24">
      <w:pPr>
        <w:pStyle w:val="EndnoteText"/>
        <w:widowControl/>
        <w:ind w:left="720" w:hanging="720"/>
        <w:jc w:val="both"/>
        <w:rPr>
          <w:snapToGrid/>
          <w:szCs w:val="24"/>
        </w:rPr>
      </w:pPr>
      <w:r>
        <w:rPr>
          <w:snapToGrid/>
          <w:szCs w:val="24"/>
        </w:rPr>
        <w:t>4)</w:t>
      </w:r>
      <w:r>
        <w:rPr>
          <w:snapToGrid/>
          <w:szCs w:val="24"/>
        </w:rPr>
        <w:tab/>
        <w:t>Employees will inform their HOD or other member of management, without undue delay, where they believe that further training or other risk control measures would be beneficial. Tasks will not be carried out where the employee believes significant risk to be present.</w:t>
      </w:r>
    </w:p>
    <w:p w:rsidR="00F62B24" w:rsidRDefault="00F62B24" w:rsidP="00F62B24">
      <w:pPr>
        <w:pStyle w:val="EndnoteText"/>
        <w:widowControl/>
        <w:ind w:left="720" w:hanging="720"/>
        <w:jc w:val="both"/>
        <w:rPr>
          <w:snapToGrid/>
          <w:szCs w:val="24"/>
        </w:rPr>
      </w:pPr>
    </w:p>
    <w:p w:rsidR="00F62B24" w:rsidRDefault="00F62B24" w:rsidP="00F62B24">
      <w:pPr>
        <w:pStyle w:val="EndnoteText"/>
        <w:widowControl/>
        <w:ind w:left="720" w:hanging="720"/>
        <w:jc w:val="both"/>
        <w:rPr>
          <w:snapToGrid/>
          <w:szCs w:val="24"/>
        </w:rPr>
      </w:pPr>
      <w:r>
        <w:rPr>
          <w:snapToGrid/>
          <w:szCs w:val="24"/>
        </w:rPr>
        <w:t>5)</w:t>
      </w:r>
      <w:r>
        <w:rPr>
          <w:snapToGrid/>
          <w:szCs w:val="24"/>
        </w:rPr>
        <w:tab/>
        <w:t>Employees will co-operate in all safety programmes, training, risk assessments and other initiatives that are intended to reduce risk and will actively implement any control measures identified as being required.</w:t>
      </w:r>
    </w:p>
    <w:p w:rsidR="00F62B24" w:rsidRDefault="00F62B24" w:rsidP="00F62B24">
      <w:pPr>
        <w:pStyle w:val="EndnoteText"/>
        <w:widowControl/>
        <w:ind w:left="720" w:hanging="720"/>
        <w:jc w:val="both"/>
        <w:rPr>
          <w:snapToGrid/>
          <w:szCs w:val="24"/>
        </w:rPr>
      </w:pPr>
    </w:p>
    <w:p w:rsidR="00F62B24" w:rsidRDefault="00F62B24" w:rsidP="00F62B24">
      <w:pPr>
        <w:pStyle w:val="EndnoteText"/>
        <w:widowControl/>
        <w:ind w:left="720" w:hanging="720"/>
        <w:jc w:val="both"/>
        <w:rPr>
          <w:snapToGrid/>
          <w:szCs w:val="24"/>
        </w:rPr>
      </w:pPr>
      <w:r>
        <w:rPr>
          <w:snapToGrid/>
          <w:szCs w:val="24"/>
        </w:rPr>
        <w:t>6)</w:t>
      </w:r>
      <w:r>
        <w:rPr>
          <w:snapToGrid/>
          <w:szCs w:val="24"/>
        </w:rPr>
        <w:tab/>
        <w:t>Employees will not participate in horseplay, practical jokes or other acts, which may result in harm being caused to themselves or to other individuals.</w:t>
      </w:r>
    </w:p>
    <w:p w:rsidR="00F62B24" w:rsidRDefault="00F62B24" w:rsidP="00F62B24">
      <w:pPr>
        <w:pStyle w:val="EndnoteText"/>
        <w:widowControl/>
        <w:ind w:left="720" w:hanging="720"/>
        <w:jc w:val="both"/>
        <w:rPr>
          <w:snapToGrid/>
          <w:szCs w:val="24"/>
        </w:rPr>
      </w:pPr>
    </w:p>
    <w:p w:rsidR="00F62B24" w:rsidRDefault="00F62B24" w:rsidP="00F62B24">
      <w:pPr>
        <w:ind w:left="720" w:hanging="720"/>
        <w:jc w:val="both"/>
      </w:pPr>
    </w:p>
    <w:p w:rsidR="00F62B24" w:rsidRDefault="00F62B24" w:rsidP="00F62B24">
      <w:pPr>
        <w:ind w:left="720" w:hanging="720"/>
        <w:jc w:val="both"/>
      </w:pPr>
    </w:p>
    <w:p w:rsidR="00F62B24" w:rsidRDefault="00F62B24" w:rsidP="00F62B24">
      <w:pPr>
        <w:jc w:val="both"/>
      </w:pPr>
    </w:p>
    <w:p w:rsidR="00F62B24" w:rsidRDefault="00F62B24" w:rsidP="00F62B24">
      <w:pPr>
        <w:jc w:val="both"/>
      </w:pPr>
    </w:p>
    <w:p w:rsidR="00F62B24" w:rsidRDefault="00F62B24" w:rsidP="00F62B24">
      <w:pPr>
        <w:ind w:left="720" w:hanging="720"/>
        <w:jc w:val="both"/>
      </w:pPr>
      <w:r>
        <w:br w:type="page"/>
      </w:r>
      <w:r>
        <w:tab/>
      </w:r>
      <w:r>
        <w:tab/>
      </w:r>
      <w:r>
        <w:tab/>
      </w:r>
      <w:r>
        <w:tab/>
      </w:r>
      <w:r>
        <w:tab/>
      </w:r>
      <w:r>
        <w:tab/>
      </w:r>
      <w:r>
        <w:tab/>
      </w:r>
      <w:r>
        <w:tab/>
      </w:r>
      <w:r>
        <w:tab/>
        <w:t>SECTION NO. 1.9</w:t>
      </w:r>
    </w:p>
    <w:p w:rsidR="00F62B24" w:rsidRDefault="00F62B24" w:rsidP="00F62B24">
      <w:pPr>
        <w:jc w:val="both"/>
      </w:pPr>
      <w:r>
        <w:t xml:space="preserve">   PENTLAND HOUSING ASSOCIATION</w:t>
      </w:r>
      <w:r>
        <w:tab/>
      </w:r>
      <w:r>
        <w:tab/>
      </w:r>
      <w:r>
        <w:tab/>
      </w:r>
      <w:r>
        <w:tab/>
        <w:t>PAGE 2 OF 2</w:t>
      </w:r>
    </w:p>
    <w:p w:rsidR="00F62B24" w:rsidRDefault="00F62B24" w:rsidP="00F62B24">
      <w:pPr>
        <w:jc w:val="both"/>
      </w:pPr>
      <w:r>
        <w:t xml:space="preserve">                                       </w:t>
      </w:r>
      <w:r>
        <w:tab/>
      </w:r>
      <w:r>
        <w:tab/>
      </w:r>
      <w:r>
        <w:tab/>
      </w:r>
      <w:r>
        <w:tab/>
      </w:r>
      <w:r>
        <w:tab/>
      </w:r>
      <w:r>
        <w:tab/>
        <w:t>REV. 0</w:t>
      </w:r>
    </w:p>
    <w:p w:rsidR="00F62B24" w:rsidRDefault="00F62B24" w:rsidP="00F62B24">
      <w:r>
        <w:t xml:space="preserve">   H&amp;S MANUAL (VERSION 2)              </w:t>
      </w:r>
      <w:r>
        <w:tab/>
      </w:r>
      <w:r>
        <w:tab/>
      </w:r>
      <w:r>
        <w:tab/>
      </w:r>
      <w:r>
        <w:tab/>
        <w:t>DATE: JAN 2012</w:t>
      </w:r>
    </w:p>
    <w:p w:rsidR="00F62B24" w:rsidRDefault="00F62B24" w:rsidP="00F62B24"/>
    <w:p w:rsidR="00F62B24" w:rsidRDefault="00F62B24" w:rsidP="00F62B24"/>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3"/>
        <w:gridCol w:w="2835"/>
        <w:gridCol w:w="1560"/>
        <w:gridCol w:w="1984"/>
      </w:tblGrid>
      <w:tr w:rsidR="00F62B24" w:rsidTr="00385368">
        <w:tc>
          <w:tcPr>
            <w:tcW w:w="2943" w:type="dxa"/>
            <w:shd w:val="clear" w:color="auto" w:fill="E0E0E0"/>
          </w:tcPr>
          <w:p w:rsidR="00F62B24" w:rsidRDefault="00F62B24" w:rsidP="00385368">
            <w:pPr>
              <w:spacing w:before="120" w:after="120"/>
              <w:jc w:val="center"/>
            </w:pPr>
            <w:r>
              <w:t>Name</w:t>
            </w:r>
          </w:p>
        </w:tc>
        <w:tc>
          <w:tcPr>
            <w:tcW w:w="2835" w:type="dxa"/>
            <w:shd w:val="clear" w:color="auto" w:fill="E0E0E0"/>
          </w:tcPr>
          <w:p w:rsidR="00F62B24" w:rsidRDefault="00F62B24" w:rsidP="00385368">
            <w:pPr>
              <w:spacing w:before="120" w:after="120"/>
              <w:jc w:val="center"/>
            </w:pPr>
            <w:r>
              <w:t>Signature</w:t>
            </w:r>
          </w:p>
        </w:tc>
        <w:tc>
          <w:tcPr>
            <w:tcW w:w="1560" w:type="dxa"/>
            <w:shd w:val="clear" w:color="auto" w:fill="E0E0E0"/>
          </w:tcPr>
          <w:p w:rsidR="00F62B24" w:rsidRDefault="00F62B24" w:rsidP="00385368">
            <w:pPr>
              <w:spacing w:before="120" w:after="120"/>
              <w:jc w:val="center"/>
            </w:pPr>
            <w:r>
              <w:t>Date</w:t>
            </w:r>
          </w:p>
        </w:tc>
        <w:tc>
          <w:tcPr>
            <w:tcW w:w="1984" w:type="dxa"/>
            <w:shd w:val="clear" w:color="auto" w:fill="E0E0E0"/>
          </w:tcPr>
          <w:p w:rsidR="00F62B24" w:rsidRDefault="00F62B24" w:rsidP="00385368">
            <w:pPr>
              <w:spacing w:before="120" w:after="120"/>
              <w:jc w:val="center"/>
            </w:pPr>
            <w:r>
              <w:t>Review Date</w:t>
            </w:r>
          </w:p>
        </w:tc>
      </w:tr>
      <w:tr w:rsidR="00F62B24" w:rsidTr="00385368">
        <w:tc>
          <w:tcPr>
            <w:tcW w:w="2943" w:type="dxa"/>
          </w:tcPr>
          <w:p w:rsidR="00F62B24" w:rsidRDefault="00F62B24" w:rsidP="00385368">
            <w:pPr>
              <w:spacing w:before="120" w:after="120"/>
              <w:jc w:val="both"/>
            </w:pPr>
          </w:p>
        </w:tc>
        <w:tc>
          <w:tcPr>
            <w:tcW w:w="2835" w:type="dxa"/>
          </w:tcPr>
          <w:p w:rsidR="00F62B24" w:rsidRDefault="00F62B24" w:rsidP="00385368">
            <w:pPr>
              <w:spacing w:before="120" w:after="120"/>
              <w:jc w:val="both"/>
            </w:pPr>
          </w:p>
        </w:tc>
        <w:tc>
          <w:tcPr>
            <w:tcW w:w="1560" w:type="dxa"/>
          </w:tcPr>
          <w:p w:rsidR="00F62B24" w:rsidRDefault="00F62B24" w:rsidP="00385368">
            <w:pPr>
              <w:spacing w:before="120" w:after="120"/>
              <w:jc w:val="both"/>
            </w:pPr>
          </w:p>
        </w:tc>
        <w:tc>
          <w:tcPr>
            <w:tcW w:w="1984" w:type="dxa"/>
          </w:tcPr>
          <w:p w:rsidR="00F62B24" w:rsidRDefault="00F62B24" w:rsidP="00385368">
            <w:pPr>
              <w:spacing w:before="120" w:after="120"/>
              <w:jc w:val="both"/>
            </w:pPr>
          </w:p>
        </w:tc>
      </w:tr>
      <w:tr w:rsidR="00F62B24" w:rsidTr="00385368">
        <w:tc>
          <w:tcPr>
            <w:tcW w:w="2943" w:type="dxa"/>
          </w:tcPr>
          <w:p w:rsidR="00F62B24" w:rsidRDefault="00F62B24" w:rsidP="00385368">
            <w:pPr>
              <w:spacing w:before="120" w:after="120"/>
              <w:jc w:val="both"/>
            </w:pPr>
          </w:p>
        </w:tc>
        <w:tc>
          <w:tcPr>
            <w:tcW w:w="2835" w:type="dxa"/>
          </w:tcPr>
          <w:p w:rsidR="00F62B24" w:rsidRDefault="00F62B24" w:rsidP="00385368">
            <w:pPr>
              <w:spacing w:before="120" w:after="120"/>
              <w:jc w:val="both"/>
            </w:pPr>
          </w:p>
        </w:tc>
        <w:tc>
          <w:tcPr>
            <w:tcW w:w="1560" w:type="dxa"/>
          </w:tcPr>
          <w:p w:rsidR="00F62B24" w:rsidRDefault="00F62B24" w:rsidP="00385368">
            <w:pPr>
              <w:spacing w:before="120" w:after="120"/>
              <w:jc w:val="both"/>
            </w:pPr>
          </w:p>
        </w:tc>
        <w:tc>
          <w:tcPr>
            <w:tcW w:w="1984" w:type="dxa"/>
          </w:tcPr>
          <w:p w:rsidR="00F62B24" w:rsidRDefault="00F62B24" w:rsidP="00385368">
            <w:pPr>
              <w:spacing w:before="120" w:after="120"/>
              <w:jc w:val="both"/>
            </w:pPr>
          </w:p>
        </w:tc>
      </w:tr>
      <w:tr w:rsidR="00F62B24" w:rsidTr="00385368">
        <w:tc>
          <w:tcPr>
            <w:tcW w:w="2943" w:type="dxa"/>
          </w:tcPr>
          <w:p w:rsidR="00F62B24" w:rsidRDefault="00F62B24" w:rsidP="00385368">
            <w:pPr>
              <w:spacing w:before="120" w:after="120"/>
              <w:jc w:val="both"/>
            </w:pPr>
          </w:p>
        </w:tc>
        <w:tc>
          <w:tcPr>
            <w:tcW w:w="2835" w:type="dxa"/>
          </w:tcPr>
          <w:p w:rsidR="00F62B24" w:rsidRDefault="00F62B24" w:rsidP="00385368">
            <w:pPr>
              <w:spacing w:before="120" w:after="120"/>
              <w:jc w:val="both"/>
            </w:pPr>
          </w:p>
        </w:tc>
        <w:tc>
          <w:tcPr>
            <w:tcW w:w="1560" w:type="dxa"/>
          </w:tcPr>
          <w:p w:rsidR="00F62B24" w:rsidRDefault="00F62B24" w:rsidP="00385368">
            <w:pPr>
              <w:spacing w:before="120" w:after="120"/>
              <w:jc w:val="both"/>
            </w:pPr>
          </w:p>
        </w:tc>
        <w:tc>
          <w:tcPr>
            <w:tcW w:w="1984" w:type="dxa"/>
          </w:tcPr>
          <w:p w:rsidR="00F62B24" w:rsidRDefault="00F62B24" w:rsidP="00385368">
            <w:pPr>
              <w:spacing w:before="120" w:after="120"/>
              <w:jc w:val="both"/>
            </w:pPr>
          </w:p>
        </w:tc>
      </w:tr>
      <w:tr w:rsidR="00F62B24" w:rsidTr="00385368">
        <w:tc>
          <w:tcPr>
            <w:tcW w:w="2943" w:type="dxa"/>
          </w:tcPr>
          <w:p w:rsidR="00F62B24" w:rsidRDefault="00F62B24" w:rsidP="00385368">
            <w:pPr>
              <w:spacing w:before="120" w:after="120"/>
              <w:jc w:val="both"/>
            </w:pPr>
          </w:p>
        </w:tc>
        <w:tc>
          <w:tcPr>
            <w:tcW w:w="2835" w:type="dxa"/>
          </w:tcPr>
          <w:p w:rsidR="00F62B24" w:rsidRDefault="00F62B24" w:rsidP="00385368">
            <w:pPr>
              <w:spacing w:before="120" w:after="120"/>
              <w:jc w:val="both"/>
            </w:pPr>
          </w:p>
        </w:tc>
        <w:tc>
          <w:tcPr>
            <w:tcW w:w="1560" w:type="dxa"/>
          </w:tcPr>
          <w:p w:rsidR="00F62B24" w:rsidRDefault="00F62B24" w:rsidP="00385368">
            <w:pPr>
              <w:spacing w:before="120" w:after="120"/>
              <w:jc w:val="both"/>
            </w:pPr>
          </w:p>
        </w:tc>
        <w:tc>
          <w:tcPr>
            <w:tcW w:w="1984" w:type="dxa"/>
          </w:tcPr>
          <w:p w:rsidR="00F62B24" w:rsidRDefault="00F62B24" w:rsidP="00385368">
            <w:pPr>
              <w:spacing w:before="120" w:after="120"/>
              <w:jc w:val="both"/>
            </w:pPr>
          </w:p>
        </w:tc>
      </w:tr>
      <w:tr w:rsidR="00F62B24" w:rsidTr="00385368">
        <w:tc>
          <w:tcPr>
            <w:tcW w:w="2943" w:type="dxa"/>
          </w:tcPr>
          <w:p w:rsidR="00F62B24" w:rsidRDefault="00F62B24" w:rsidP="00385368">
            <w:pPr>
              <w:spacing w:before="120" w:after="120"/>
              <w:jc w:val="both"/>
            </w:pPr>
          </w:p>
        </w:tc>
        <w:tc>
          <w:tcPr>
            <w:tcW w:w="2835" w:type="dxa"/>
          </w:tcPr>
          <w:p w:rsidR="00F62B24" w:rsidRDefault="00F62B24" w:rsidP="00385368">
            <w:pPr>
              <w:spacing w:before="120" w:after="120"/>
              <w:jc w:val="both"/>
            </w:pPr>
          </w:p>
        </w:tc>
        <w:tc>
          <w:tcPr>
            <w:tcW w:w="1560" w:type="dxa"/>
          </w:tcPr>
          <w:p w:rsidR="00F62B24" w:rsidRDefault="00F62B24" w:rsidP="00385368">
            <w:pPr>
              <w:spacing w:before="120" w:after="120"/>
              <w:jc w:val="both"/>
            </w:pPr>
          </w:p>
        </w:tc>
        <w:tc>
          <w:tcPr>
            <w:tcW w:w="1984" w:type="dxa"/>
          </w:tcPr>
          <w:p w:rsidR="00F62B24" w:rsidRDefault="00F62B24" w:rsidP="00385368">
            <w:pPr>
              <w:spacing w:before="120" w:after="120"/>
              <w:jc w:val="both"/>
            </w:pPr>
          </w:p>
        </w:tc>
      </w:tr>
      <w:tr w:rsidR="00F62B24" w:rsidTr="00385368">
        <w:tc>
          <w:tcPr>
            <w:tcW w:w="2943" w:type="dxa"/>
          </w:tcPr>
          <w:p w:rsidR="00F62B24" w:rsidRDefault="00F62B24" w:rsidP="00385368">
            <w:pPr>
              <w:spacing w:before="120" w:after="120"/>
              <w:jc w:val="both"/>
            </w:pPr>
          </w:p>
        </w:tc>
        <w:tc>
          <w:tcPr>
            <w:tcW w:w="2835" w:type="dxa"/>
          </w:tcPr>
          <w:p w:rsidR="00F62B24" w:rsidRDefault="00F62B24" w:rsidP="00385368">
            <w:pPr>
              <w:spacing w:before="120" w:after="120"/>
              <w:jc w:val="both"/>
            </w:pPr>
          </w:p>
        </w:tc>
        <w:tc>
          <w:tcPr>
            <w:tcW w:w="1560" w:type="dxa"/>
          </w:tcPr>
          <w:p w:rsidR="00F62B24" w:rsidRDefault="00F62B24" w:rsidP="00385368">
            <w:pPr>
              <w:spacing w:before="120" w:after="120"/>
              <w:jc w:val="both"/>
            </w:pPr>
          </w:p>
        </w:tc>
        <w:tc>
          <w:tcPr>
            <w:tcW w:w="1984" w:type="dxa"/>
          </w:tcPr>
          <w:p w:rsidR="00F62B24" w:rsidRDefault="00F62B24" w:rsidP="00385368">
            <w:pPr>
              <w:spacing w:before="120" w:after="120"/>
              <w:jc w:val="both"/>
            </w:pPr>
          </w:p>
        </w:tc>
      </w:tr>
      <w:tr w:rsidR="00F62B24" w:rsidTr="00385368">
        <w:tc>
          <w:tcPr>
            <w:tcW w:w="2943" w:type="dxa"/>
          </w:tcPr>
          <w:p w:rsidR="00F62B24" w:rsidRDefault="00F62B24" w:rsidP="00385368">
            <w:pPr>
              <w:spacing w:before="120" w:after="120"/>
              <w:jc w:val="both"/>
            </w:pPr>
          </w:p>
        </w:tc>
        <w:tc>
          <w:tcPr>
            <w:tcW w:w="2835" w:type="dxa"/>
          </w:tcPr>
          <w:p w:rsidR="00F62B24" w:rsidRDefault="00F62B24" w:rsidP="00385368">
            <w:pPr>
              <w:spacing w:before="120" w:after="120"/>
              <w:jc w:val="both"/>
            </w:pPr>
          </w:p>
        </w:tc>
        <w:tc>
          <w:tcPr>
            <w:tcW w:w="1560" w:type="dxa"/>
          </w:tcPr>
          <w:p w:rsidR="00F62B24" w:rsidRDefault="00F62B24" w:rsidP="00385368">
            <w:pPr>
              <w:spacing w:before="120" w:after="120"/>
              <w:jc w:val="both"/>
            </w:pPr>
          </w:p>
        </w:tc>
        <w:tc>
          <w:tcPr>
            <w:tcW w:w="1984" w:type="dxa"/>
          </w:tcPr>
          <w:p w:rsidR="00F62B24" w:rsidRDefault="00F62B24" w:rsidP="00385368">
            <w:pPr>
              <w:spacing w:before="120" w:after="120"/>
              <w:jc w:val="both"/>
            </w:pPr>
          </w:p>
        </w:tc>
      </w:tr>
      <w:tr w:rsidR="00F62B24" w:rsidTr="00385368">
        <w:tc>
          <w:tcPr>
            <w:tcW w:w="2943" w:type="dxa"/>
          </w:tcPr>
          <w:p w:rsidR="00F62B24" w:rsidRDefault="00F62B24" w:rsidP="00385368">
            <w:pPr>
              <w:spacing w:before="120" w:after="120"/>
              <w:jc w:val="both"/>
            </w:pPr>
          </w:p>
        </w:tc>
        <w:tc>
          <w:tcPr>
            <w:tcW w:w="2835" w:type="dxa"/>
          </w:tcPr>
          <w:p w:rsidR="00F62B24" w:rsidRDefault="00F62B24" w:rsidP="00385368">
            <w:pPr>
              <w:spacing w:before="120" w:after="120"/>
              <w:jc w:val="both"/>
            </w:pPr>
          </w:p>
        </w:tc>
        <w:tc>
          <w:tcPr>
            <w:tcW w:w="1560" w:type="dxa"/>
          </w:tcPr>
          <w:p w:rsidR="00F62B24" w:rsidRDefault="00F62B24" w:rsidP="00385368">
            <w:pPr>
              <w:spacing w:before="120" w:after="120"/>
              <w:jc w:val="both"/>
            </w:pPr>
          </w:p>
        </w:tc>
        <w:tc>
          <w:tcPr>
            <w:tcW w:w="1984" w:type="dxa"/>
          </w:tcPr>
          <w:p w:rsidR="00F62B24" w:rsidRDefault="00F62B24" w:rsidP="00385368">
            <w:pPr>
              <w:spacing w:before="120" w:after="120"/>
              <w:jc w:val="both"/>
            </w:pPr>
          </w:p>
        </w:tc>
      </w:tr>
      <w:tr w:rsidR="00F62B24" w:rsidTr="00385368">
        <w:tc>
          <w:tcPr>
            <w:tcW w:w="2943" w:type="dxa"/>
          </w:tcPr>
          <w:p w:rsidR="00F62B24" w:rsidRDefault="00F62B24" w:rsidP="00385368">
            <w:pPr>
              <w:spacing w:before="120" w:after="120"/>
              <w:jc w:val="both"/>
            </w:pPr>
          </w:p>
        </w:tc>
        <w:tc>
          <w:tcPr>
            <w:tcW w:w="2835" w:type="dxa"/>
          </w:tcPr>
          <w:p w:rsidR="00F62B24" w:rsidRDefault="00F62B24" w:rsidP="00385368">
            <w:pPr>
              <w:spacing w:before="120" w:after="120"/>
              <w:jc w:val="both"/>
            </w:pPr>
          </w:p>
        </w:tc>
        <w:tc>
          <w:tcPr>
            <w:tcW w:w="1560" w:type="dxa"/>
          </w:tcPr>
          <w:p w:rsidR="00F62B24" w:rsidRDefault="00F62B24" w:rsidP="00385368">
            <w:pPr>
              <w:spacing w:before="120" w:after="120"/>
              <w:jc w:val="both"/>
            </w:pPr>
          </w:p>
        </w:tc>
        <w:tc>
          <w:tcPr>
            <w:tcW w:w="1984" w:type="dxa"/>
          </w:tcPr>
          <w:p w:rsidR="00F62B24" w:rsidRDefault="00F62B24" w:rsidP="00385368">
            <w:pPr>
              <w:spacing w:before="120" w:after="120"/>
              <w:jc w:val="both"/>
            </w:pPr>
          </w:p>
        </w:tc>
      </w:tr>
      <w:tr w:rsidR="00F62B24" w:rsidTr="00385368">
        <w:tc>
          <w:tcPr>
            <w:tcW w:w="2943" w:type="dxa"/>
          </w:tcPr>
          <w:p w:rsidR="00F62B24" w:rsidRDefault="00F62B24" w:rsidP="00385368">
            <w:pPr>
              <w:spacing w:before="120" w:after="120"/>
              <w:jc w:val="both"/>
            </w:pPr>
          </w:p>
        </w:tc>
        <w:tc>
          <w:tcPr>
            <w:tcW w:w="2835" w:type="dxa"/>
          </w:tcPr>
          <w:p w:rsidR="00F62B24" w:rsidRDefault="00F62B24" w:rsidP="00385368">
            <w:pPr>
              <w:spacing w:before="120" w:after="120"/>
              <w:jc w:val="both"/>
            </w:pPr>
          </w:p>
        </w:tc>
        <w:tc>
          <w:tcPr>
            <w:tcW w:w="1560" w:type="dxa"/>
          </w:tcPr>
          <w:p w:rsidR="00F62B24" w:rsidRDefault="00F62B24" w:rsidP="00385368">
            <w:pPr>
              <w:spacing w:before="120" w:after="120"/>
              <w:jc w:val="both"/>
            </w:pPr>
          </w:p>
        </w:tc>
        <w:tc>
          <w:tcPr>
            <w:tcW w:w="1984" w:type="dxa"/>
          </w:tcPr>
          <w:p w:rsidR="00F62B24" w:rsidRDefault="00F62B24" w:rsidP="00385368">
            <w:pPr>
              <w:spacing w:before="120" w:after="120"/>
              <w:jc w:val="both"/>
            </w:pPr>
          </w:p>
        </w:tc>
      </w:tr>
      <w:tr w:rsidR="00F62B24" w:rsidTr="00385368">
        <w:tc>
          <w:tcPr>
            <w:tcW w:w="2943" w:type="dxa"/>
          </w:tcPr>
          <w:p w:rsidR="00F62B24" w:rsidRDefault="00F62B24" w:rsidP="00385368">
            <w:pPr>
              <w:spacing w:before="120" w:after="120"/>
              <w:jc w:val="both"/>
            </w:pPr>
          </w:p>
        </w:tc>
        <w:tc>
          <w:tcPr>
            <w:tcW w:w="2835" w:type="dxa"/>
          </w:tcPr>
          <w:p w:rsidR="00F62B24" w:rsidRDefault="00F62B24" w:rsidP="00385368">
            <w:pPr>
              <w:spacing w:before="120" w:after="120"/>
              <w:jc w:val="both"/>
            </w:pPr>
          </w:p>
        </w:tc>
        <w:tc>
          <w:tcPr>
            <w:tcW w:w="1560" w:type="dxa"/>
          </w:tcPr>
          <w:p w:rsidR="00F62B24" w:rsidRDefault="00F62B24" w:rsidP="00385368">
            <w:pPr>
              <w:spacing w:before="120" w:after="120"/>
              <w:jc w:val="both"/>
            </w:pPr>
          </w:p>
        </w:tc>
        <w:tc>
          <w:tcPr>
            <w:tcW w:w="1984" w:type="dxa"/>
          </w:tcPr>
          <w:p w:rsidR="00F62B24" w:rsidRDefault="00F62B24" w:rsidP="00385368">
            <w:pPr>
              <w:spacing w:before="120" w:after="120"/>
              <w:jc w:val="both"/>
            </w:pPr>
          </w:p>
        </w:tc>
      </w:tr>
      <w:tr w:rsidR="00F62B24" w:rsidTr="00385368">
        <w:tc>
          <w:tcPr>
            <w:tcW w:w="2943" w:type="dxa"/>
          </w:tcPr>
          <w:p w:rsidR="00F62B24" w:rsidRDefault="00F62B24" w:rsidP="00385368">
            <w:pPr>
              <w:spacing w:before="120" w:after="120"/>
              <w:jc w:val="both"/>
            </w:pPr>
          </w:p>
        </w:tc>
        <w:tc>
          <w:tcPr>
            <w:tcW w:w="2835" w:type="dxa"/>
          </w:tcPr>
          <w:p w:rsidR="00F62B24" w:rsidRDefault="00F62B24" w:rsidP="00385368">
            <w:pPr>
              <w:spacing w:before="120" w:after="120"/>
              <w:jc w:val="both"/>
            </w:pPr>
          </w:p>
        </w:tc>
        <w:tc>
          <w:tcPr>
            <w:tcW w:w="1560" w:type="dxa"/>
          </w:tcPr>
          <w:p w:rsidR="00F62B24" w:rsidRDefault="00F62B24" w:rsidP="00385368">
            <w:pPr>
              <w:spacing w:before="120" w:after="120"/>
              <w:jc w:val="both"/>
            </w:pPr>
          </w:p>
        </w:tc>
        <w:tc>
          <w:tcPr>
            <w:tcW w:w="1984" w:type="dxa"/>
          </w:tcPr>
          <w:p w:rsidR="00F62B24" w:rsidRDefault="00F62B24" w:rsidP="00385368">
            <w:pPr>
              <w:spacing w:before="120" w:after="120"/>
              <w:jc w:val="both"/>
            </w:pPr>
          </w:p>
        </w:tc>
      </w:tr>
      <w:tr w:rsidR="00F62B24" w:rsidTr="00385368">
        <w:tc>
          <w:tcPr>
            <w:tcW w:w="2943" w:type="dxa"/>
          </w:tcPr>
          <w:p w:rsidR="00F62B24" w:rsidRDefault="00F62B24" w:rsidP="00385368">
            <w:pPr>
              <w:spacing w:before="120" w:after="120"/>
              <w:jc w:val="both"/>
            </w:pPr>
          </w:p>
        </w:tc>
        <w:tc>
          <w:tcPr>
            <w:tcW w:w="2835" w:type="dxa"/>
          </w:tcPr>
          <w:p w:rsidR="00F62B24" w:rsidRDefault="00F62B24" w:rsidP="00385368">
            <w:pPr>
              <w:spacing w:before="120" w:after="120"/>
              <w:jc w:val="both"/>
            </w:pPr>
          </w:p>
        </w:tc>
        <w:tc>
          <w:tcPr>
            <w:tcW w:w="1560" w:type="dxa"/>
          </w:tcPr>
          <w:p w:rsidR="00F62B24" w:rsidRDefault="00F62B24" w:rsidP="00385368">
            <w:pPr>
              <w:spacing w:before="120" w:after="120"/>
              <w:jc w:val="both"/>
            </w:pPr>
          </w:p>
        </w:tc>
        <w:tc>
          <w:tcPr>
            <w:tcW w:w="1984" w:type="dxa"/>
          </w:tcPr>
          <w:p w:rsidR="00F62B24" w:rsidRDefault="00F62B24" w:rsidP="00385368">
            <w:pPr>
              <w:spacing w:before="120" w:after="120"/>
              <w:jc w:val="both"/>
            </w:pPr>
          </w:p>
        </w:tc>
      </w:tr>
      <w:tr w:rsidR="00F62B24" w:rsidTr="00385368">
        <w:tc>
          <w:tcPr>
            <w:tcW w:w="2943" w:type="dxa"/>
          </w:tcPr>
          <w:p w:rsidR="00F62B24" w:rsidRDefault="00F62B24" w:rsidP="00385368">
            <w:pPr>
              <w:spacing w:before="120" w:after="120"/>
              <w:jc w:val="both"/>
            </w:pPr>
          </w:p>
        </w:tc>
        <w:tc>
          <w:tcPr>
            <w:tcW w:w="2835" w:type="dxa"/>
          </w:tcPr>
          <w:p w:rsidR="00F62B24" w:rsidRDefault="00F62B24" w:rsidP="00385368">
            <w:pPr>
              <w:spacing w:before="120" w:after="120"/>
              <w:jc w:val="both"/>
            </w:pPr>
          </w:p>
        </w:tc>
        <w:tc>
          <w:tcPr>
            <w:tcW w:w="1560" w:type="dxa"/>
          </w:tcPr>
          <w:p w:rsidR="00F62B24" w:rsidRDefault="00F62B24" w:rsidP="00385368">
            <w:pPr>
              <w:spacing w:before="120" w:after="120"/>
              <w:jc w:val="both"/>
            </w:pPr>
          </w:p>
        </w:tc>
        <w:tc>
          <w:tcPr>
            <w:tcW w:w="1984" w:type="dxa"/>
          </w:tcPr>
          <w:p w:rsidR="00F62B24" w:rsidRDefault="00F62B24" w:rsidP="00385368">
            <w:pPr>
              <w:spacing w:before="120" w:after="120"/>
              <w:jc w:val="both"/>
            </w:pPr>
          </w:p>
        </w:tc>
      </w:tr>
      <w:tr w:rsidR="00F62B24" w:rsidTr="00385368">
        <w:tc>
          <w:tcPr>
            <w:tcW w:w="2943" w:type="dxa"/>
          </w:tcPr>
          <w:p w:rsidR="00F62B24" w:rsidRDefault="00F62B24" w:rsidP="00385368">
            <w:pPr>
              <w:spacing w:before="120" w:after="120"/>
              <w:jc w:val="both"/>
            </w:pPr>
          </w:p>
        </w:tc>
        <w:tc>
          <w:tcPr>
            <w:tcW w:w="2835" w:type="dxa"/>
          </w:tcPr>
          <w:p w:rsidR="00F62B24" w:rsidRDefault="00F62B24" w:rsidP="00385368">
            <w:pPr>
              <w:spacing w:before="120" w:after="120"/>
              <w:jc w:val="both"/>
            </w:pPr>
          </w:p>
        </w:tc>
        <w:tc>
          <w:tcPr>
            <w:tcW w:w="1560" w:type="dxa"/>
          </w:tcPr>
          <w:p w:rsidR="00F62B24" w:rsidRDefault="00F62B24" w:rsidP="00385368">
            <w:pPr>
              <w:spacing w:before="120" w:after="120"/>
              <w:jc w:val="both"/>
            </w:pPr>
          </w:p>
        </w:tc>
        <w:tc>
          <w:tcPr>
            <w:tcW w:w="1984" w:type="dxa"/>
          </w:tcPr>
          <w:p w:rsidR="00F62B24" w:rsidRDefault="00F62B24" w:rsidP="00385368">
            <w:pPr>
              <w:spacing w:before="120" w:after="120"/>
              <w:jc w:val="both"/>
            </w:pPr>
          </w:p>
        </w:tc>
      </w:tr>
      <w:tr w:rsidR="00F62B24" w:rsidTr="00385368">
        <w:tc>
          <w:tcPr>
            <w:tcW w:w="2943" w:type="dxa"/>
          </w:tcPr>
          <w:p w:rsidR="00F62B24" w:rsidRDefault="00F62B24" w:rsidP="00385368">
            <w:pPr>
              <w:spacing w:before="120" w:after="120"/>
              <w:jc w:val="both"/>
            </w:pPr>
          </w:p>
        </w:tc>
        <w:tc>
          <w:tcPr>
            <w:tcW w:w="2835" w:type="dxa"/>
          </w:tcPr>
          <w:p w:rsidR="00F62B24" w:rsidRDefault="00F62B24" w:rsidP="00385368">
            <w:pPr>
              <w:spacing w:before="120" w:after="120"/>
              <w:jc w:val="both"/>
            </w:pPr>
          </w:p>
        </w:tc>
        <w:tc>
          <w:tcPr>
            <w:tcW w:w="1560" w:type="dxa"/>
          </w:tcPr>
          <w:p w:rsidR="00F62B24" w:rsidRDefault="00F62B24" w:rsidP="00385368">
            <w:pPr>
              <w:spacing w:before="120" w:after="120"/>
              <w:jc w:val="both"/>
            </w:pPr>
          </w:p>
        </w:tc>
        <w:tc>
          <w:tcPr>
            <w:tcW w:w="1984" w:type="dxa"/>
          </w:tcPr>
          <w:p w:rsidR="00F62B24" w:rsidRDefault="00F62B24" w:rsidP="00385368">
            <w:pPr>
              <w:spacing w:before="120" w:after="120"/>
              <w:jc w:val="both"/>
            </w:pPr>
          </w:p>
        </w:tc>
      </w:tr>
      <w:tr w:rsidR="00F62B24" w:rsidTr="00385368">
        <w:tc>
          <w:tcPr>
            <w:tcW w:w="2943" w:type="dxa"/>
          </w:tcPr>
          <w:p w:rsidR="00F62B24" w:rsidRDefault="00F62B24" w:rsidP="00385368">
            <w:pPr>
              <w:spacing w:before="120" w:after="120"/>
              <w:jc w:val="both"/>
            </w:pPr>
          </w:p>
        </w:tc>
        <w:tc>
          <w:tcPr>
            <w:tcW w:w="2835" w:type="dxa"/>
          </w:tcPr>
          <w:p w:rsidR="00F62B24" w:rsidRDefault="00F62B24" w:rsidP="00385368">
            <w:pPr>
              <w:spacing w:before="120" w:after="120"/>
              <w:jc w:val="both"/>
            </w:pPr>
          </w:p>
        </w:tc>
        <w:tc>
          <w:tcPr>
            <w:tcW w:w="1560" w:type="dxa"/>
          </w:tcPr>
          <w:p w:rsidR="00F62B24" w:rsidRDefault="00F62B24" w:rsidP="00385368">
            <w:pPr>
              <w:spacing w:before="120" w:after="120"/>
              <w:jc w:val="both"/>
            </w:pPr>
          </w:p>
        </w:tc>
        <w:tc>
          <w:tcPr>
            <w:tcW w:w="1984" w:type="dxa"/>
          </w:tcPr>
          <w:p w:rsidR="00F62B24" w:rsidRDefault="00F62B24" w:rsidP="00385368">
            <w:pPr>
              <w:spacing w:before="120" w:after="120"/>
              <w:jc w:val="both"/>
            </w:pPr>
          </w:p>
        </w:tc>
      </w:tr>
      <w:tr w:rsidR="00F62B24" w:rsidTr="00385368">
        <w:tc>
          <w:tcPr>
            <w:tcW w:w="2943" w:type="dxa"/>
          </w:tcPr>
          <w:p w:rsidR="00F62B24" w:rsidRDefault="00F62B24" w:rsidP="00385368">
            <w:pPr>
              <w:spacing w:before="120" w:after="120"/>
              <w:jc w:val="both"/>
            </w:pPr>
          </w:p>
        </w:tc>
        <w:tc>
          <w:tcPr>
            <w:tcW w:w="2835" w:type="dxa"/>
          </w:tcPr>
          <w:p w:rsidR="00F62B24" w:rsidRDefault="00F62B24" w:rsidP="00385368">
            <w:pPr>
              <w:spacing w:before="120" w:after="120"/>
              <w:jc w:val="both"/>
            </w:pPr>
          </w:p>
        </w:tc>
        <w:tc>
          <w:tcPr>
            <w:tcW w:w="1560" w:type="dxa"/>
          </w:tcPr>
          <w:p w:rsidR="00F62B24" w:rsidRDefault="00F62B24" w:rsidP="00385368">
            <w:pPr>
              <w:spacing w:before="120" w:after="120"/>
              <w:jc w:val="both"/>
            </w:pPr>
          </w:p>
        </w:tc>
        <w:tc>
          <w:tcPr>
            <w:tcW w:w="1984" w:type="dxa"/>
          </w:tcPr>
          <w:p w:rsidR="00F62B24" w:rsidRDefault="00F62B24" w:rsidP="00385368">
            <w:pPr>
              <w:spacing w:before="120" w:after="120"/>
              <w:jc w:val="both"/>
            </w:pPr>
          </w:p>
        </w:tc>
      </w:tr>
      <w:tr w:rsidR="00F62B24" w:rsidTr="00385368">
        <w:tc>
          <w:tcPr>
            <w:tcW w:w="2943" w:type="dxa"/>
          </w:tcPr>
          <w:p w:rsidR="00F62B24" w:rsidRDefault="00F62B24" w:rsidP="00385368">
            <w:pPr>
              <w:spacing w:before="120" w:after="120"/>
              <w:jc w:val="both"/>
            </w:pPr>
          </w:p>
        </w:tc>
        <w:tc>
          <w:tcPr>
            <w:tcW w:w="2835" w:type="dxa"/>
          </w:tcPr>
          <w:p w:rsidR="00F62B24" w:rsidRDefault="00F62B24" w:rsidP="00385368">
            <w:pPr>
              <w:spacing w:before="120" w:after="120"/>
              <w:jc w:val="both"/>
            </w:pPr>
          </w:p>
        </w:tc>
        <w:tc>
          <w:tcPr>
            <w:tcW w:w="1560" w:type="dxa"/>
          </w:tcPr>
          <w:p w:rsidR="00F62B24" w:rsidRDefault="00F62B24" w:rsidP="00385368">
            <w:pPr>
              <w:spacing w:before="120" w:after="120"/>
              <w:jc w:val="both"/>
            </w:pPr>
          </w:p>
        </w:tc>
        <w:tc>
          <w:tcPr>
            <w:tcW w:w="1984" w:type="dxa"/>
          </w:tcPr>
          <w:p w:rsidR="00F62B24" w:rsidRDefault="00F62B24" w:rsidP="00385368">
            <w:pPr>
              <w:spacing w:before="120" w:after="120"/>
              <w:jc w:val="both"/>
            </w:pPr>
          </w:p>
        </w:tc>
      </w:tr>
    </w:tbl>
    <w:p w:rsidR="00F62B24" w:rsidRDefault="00F62B24" w:rsidP="00F62B24">
      <w:pPr>
        <w:jc w:val="both"/>
      </w:pPr>
      <w:r>
        <w:t xml:space="preserve"> </w:t>
      </w: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hyperlink w:anchor="_Contents_of_Section" w:history="1">
        <w:r>
          <w:rPr>
            <w:i/>
            <w:iCs/>
            <w:snapToGrid/>
            <w:color w:val="3366FF"/>
            <w:szCs w:val="24"/>
          </w:rPr>
          <w:t xml:space="preserve">Back to </w:t>
        </w:r>
        <w:hyperlink w:anchor="_Contents_of_Section" w:history="1">
          <w:r>
            <w:rPr>
              <w:rStyle w:val="Hyperlink"/>
              <w:i/>
              <w:iCs/>
              <w:snapToGrid/>
              <w:szCs w:val="24"/>
            </w:rPr>
            <w:t>Contents of Section 1</w:t>
          </w:r>
        </w:hyperlink>
      </w:hyperlink>
      <w:r>
        <w:br w:type="page"/>
      </w:r>
      <w:r>
        <w:tab/>
      </w:r>
      <w:r>
        <w:tab/>
      </w:r>
    </w:p>
    <w:p w:rsidR="00F62B24" w:rsidRDefault="00F62B24" w:rsidP="00F62B24">
      <w:pPr>
        <w:jc w:val="both"/>
      </w:pPr>
      <w:r>
        <w:tab/>
      </w:r>
      <w:r>
        <w:tab/>
      </w:r>
      <w:r>
        <w:tab/>
      </w:r>
      <w:r>
        <w:tab/>
      </w:r>
      <w:r>
        <w:tab/>
      </w:r>
      <w:r>
        <w:tab/>
      </w:r>
      <w:r>
        <w:tab/>
      </w:r>
      <w:r>
        <w:tab/>
      </w:r>
      <w:r>
        <w:tab/>
        <w:t>SECTION NO. 1.10</w:t>
      </w:r>
    </w:p>
    <w:p w:rsidR="00F62B24" w:rsidRDefault="00F62B24" w:rsidP="00F62B24">
      <w:pPr>
        <w:jc w:val="both"/>
      </w:pPr>
      <w:r>
        <w:t xml:space="preserve">   PENTLAND HOUSING ASSOCIATION</w:t>
      </w:r>
      <w:r>
        <w:tab/>
      </w:r>
      <w:r>
        <w:tab/>
      </w:r>
      <w:r>
        <w:tab/>
      </w:r>
      <w:r>
        <w:tab/>
        <w:t>PAGE 1 OF 1</w:t>
      </w:r>
    </w:p>
    <w:p w:rsidR="00F62B24" w:rsidRDefault="00F62B24" w:rsidP="00F62B24">
      <w:pPr>
        <w:jc w:val="both"/>
      </w:pPr>
      <w:r>
        <w:t xml:space="preserve">                                       </w:t>
      </w:r>
      <w:r>
        <w:tab/>
      </w:r>
      <w:r>
        <w:tab/>
      </w:r>
      <w:r>
        <w:tab/>
      </w:r>
      <w:r>
        <w:tab/>
      </w:r>
      <w:r>
        <w:tab/>
      </w:r>
      <w:r>
        <w:tab/>
        <w:t>REV. 0</w:t>
      </w:r>
    </w:p>
    <w:p w:rsidR="00F62B24" w:rsidRDefault="00F62B24" w:rsidP="00F62B24">
      <w:pPr>
        <w:jc w:val="both"/>
      </w:pPr>
      <w:r>
        <w:t xml:space="preserve">   H&amp;S MANUAL (VERSION 2)              </w:t>
      </w:r>
      <w:r>
        <w:tab/>
      </w:r>
      <w:r>
        <w:tab/>
      </w:r>
      <w:r>
        <w:tab/>
      </w:r>
      <w:r>
        <w:tab/>
        <w:t>DATE: JAN 2012</w:t>
      </w:r>
    </w:p>
    <w:p w:rsidR="00F62B24" w:rsidRDefault="00F62B24" w:rsidP="00F62B24">
      <w:pPr>
        <w:jc w:val="both"/>
      </w:pPr>
      <w:r>
        <w:t xml:space="preserve">                                       </w:t>
      </w:r>
    </w:p>
    <w:tbl>
      <w:tblPr>
        <w:tblW w:w="0" w:type="auto"/>
        <w:tblInd w:w="120" w:type="dxa"/>
        <w:tblLayout w:type="fixed"/>
        <w:tblCellMar>
          <w:left w:w="120" w:type="dxa"/>
          <w:right w:w="120" w:type="dxa"/>
        </w:tblCellMar>
        <w:tblLook w:val="0000"/>
      </w:tblPr>
      <w:tblGrid>
        <w:gridCol w:w="2880"/>
        <w:gridCol w:w="5760"/>
      </w:tblGrid>
      <w:tr w:rsidR="00F62B24" w:rsidTr="00385368">
        <w:tc>
          <w:tcPr>
            <w:tcW w:w="2880" w:type="dxa"/>
            <w:tcBorders>
              <w:top w:val="single" w:sz="7" w:space="0" w:color="auto"/>
              <w:left w:val="single" w:sz="7" w:space="0" w:color="auto"/>
              <w:bottom w:val="single" w:sz="7" w:space="0" w:color="auto"/>
            </w:tcBorders>
          </w:tcPr>
          <w:p w:rsidR="00F62B24" w:rsidRDefault="00F62B24" w:rsidP="00385368">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F62B24" w:rsidRPr="00B4715E" w:rsidRDefault="00F62B24" w:rsidP="00385368">
            <w:pPr>
              <w:pStyle w:val="Heading1"/>
              <w:rPr>
                <w:b w:val="0"/>
              </w:rPr>
            </w:pPr>
            <w:bookmarkStart w:id="34" w:name="_Responsibilities_-_H&amp;S_1"/>
            <w:bookmarkEnd w:id="34"/>
            <w:r w:rsidRPr="00B4715E">
              <w:rPr>
                <w:b w:val="0"/>
              </w:rPr>
              <w:t>Responsibilities - H&amp;S Committee</w:t>
            </w:r>
          </w:p>
        </w:tc>
      </w:tr>
    </w:tbl>
    <w:p w:rsidR="00F62B24" w:rsidRDefault="00F62B24" w:rsidP="00F62B24">
      <w:pPr>
        <w:pStyle w:val="EndnoteText"/>
        <w:widowControl/>
        <w:jc w:val="both"/>
        <w:rPr>
          <w:snapToGrid/>
          <w:szCs w:val="24"/>
        </w:rPr>
      </w:pPr>
    </w:p>
    <w:p w:rsidR="00F62B24" w:rsidRDefault="00F62B24" w:rsidP="00F62B24">
      <w:pPr>
        <w:pStyle w:val="EndnoteText"/>
        <w:widowControl/>
        <w:ind w:left="720" w:hanging="720"/>
        <w:jc w:val="both"/>
        <w:rPr>
          <w:snapToGrid/>
          <w:szCs w:val="24"/>
        </w:rPr>
      </w:pPr>
      <w:r>
        <w:rPr>
          <w:snapToGrid/>
          <w:szCs w:val="24"/>
        </w:rPr>
        <w:t>1)</w:t>
      </w:r>
      <w:r>
        <w:rPr>
          <w:snapToGrid/>
          <w:szCs w:val="24"/>
        </w:rPr>
        <w:tab/>
        <w:t xml:space="preserve">The H&amp;S Committee will provide an open forum for the discussion of all Health &amp; Safety related issues raised by members of the Committee and by any other relevant sources. </w:t>
      </w:r>
    </w:p>
    <w:p w:rsidR="00F62B24" w:rsidRDefault="00F62B24" w:rsidP="00F62B24">
      <w:pPr>
        <w:pStyle w:val="EndnoteText"/>
        <w:widowControl/>
        <w:ind w:left="720" w:hanging="720"/>
        <w:jc w:val="both"/>
        <w:rPr>
          <w:snapToGrid/>
          <w:szCs w:val="24"/>
        </w:rPr>
      </w:pPr>
    </w:p>
    <w:p w:rsidR="00F62B24" w:rsidRDefault="00F62B24" w:rsidP="00F62B24">
      <w:pPr>
        <w:pStyle w:val="EndnoteText"/>
        <w:widowControl/>
        <w:ind w:left="720" w:hanging="720"/>
        <w:jc w:val="both"/>
      </w:pPr>
      <w:r>
        <w:rPr>
          <w:snapToGrid/>
          <w:szCs w:val="24"/>
        </w:rPr>
        <w:t>2)</w:t>
      </w:r>
      <w:r>
        <w:rPr>
          <w:snapToGrid/>
          <w:szCs w:val="24"/>
        </w:rPr>
        <w:tab/>
      </w:r>
      <w:r>
        <w:t>All Committee members will undergo suitable training, which will include as a minimum ‘Health &amp; Safety Awareness’. This will ensure that all members have a working knowledge of the topic, commensurate with their role in the Committee and within the organisation as a whole.</w:t>
      </w:r>
    </w:p>
    <w:p w:rsidR="00F62B24" w:rsidRDefault="00F62B24" w:rsidP="00F62B24">
      <w:pPr>
        <w:pStyle w:val="EndnoteText"/>
        <w:widowControl/>
        <w:ind w:left="720" w:hanging="720"/>
        <w:jc w:val="both"/>
      </w:pPr>
    </w:p>
    <w:p w:rsidR="00F62B24" w:rsidRDefault="00F62B24" w:rsidP="00F62B24">
      <w:pPr>
        <w:pStyle w:val="EndnoteText"/>
        <w:widowControl/>
        <w:ind w:left="720" w:hanging="720"/>
        <w:jc w:val="both"/>
      </w:pPr>
      <w:r>
        <w:t>3)</w:t>
      </w:r>
      <w:r>
        <w:tab/>
        <w:t xml:space="preserve">The Committee will suggest solutions and initiatives for issues arising, which will be </w:t>
      </w:r>
      <w:proofErr w:type="spellStart"/>
      <w:r>
        <w:t>minuted</w:t>
      </w:r>
      <w:proofErr w:type="spellEnd"/>
      <w:r>
        <w:t xml:space="preserve"> and presented to the Chief Executive following each meeting, without undue delay.</w:t>
      </w:r>
    </w:p>
    <w:p w:rsidR="00F62B24" w:rsidRDefault="00F62B24" w:rsidP="00F62B24">
      <w:pPr>
        <w:pStyle w:val="EndnoteText"/>
        <w:widowControl/>
        <w:ind w:left="720" w:hanging="720"/>
        <w:jc w:val="both"/>
      </w:pPr>
    </w:p>
    <w:p w:rsidR="00F62B24" w:rsidRDefault="00F62B24" w:rsidP="00F62B24">
      <w:pPr>
        <w:pStyle w:val="EndnoteText"/>
        <w:widowControl/>
        <w:ind w:left="720" w:hanging="720"/>
        <w:jc w:val="both"/>
      </w:pPr>
      <w:r>
        <w:t>4)</w:t>
      </w:r>
      <w:r>
        <w:tab/>
        <w:t>Where appropriate, the Committee will draft and revise policy, procedures and arrangements, for ultimate approval by the Chief Executive and Board of Directors.</w:t>
      </w:r>
    </w:p>
    <w:p w:rsidR="00F62B24" w:rsidRDefault="00F62B24" w:rsidP="00F62B24">
      <w:pPr>
        <w:pStyle w:val="EndnoteText"/>
        <w:widowControl/>
        <w:ind w:left="720" w:hanging="720"/>
        <w:jc w:val="both"/>
      </w:pPr>
    </w:p>
    <w:p w:rsidR="00F62B24" w:rsidRDefault="00F62B24" w:rsidP="00F62B24">
      <w:pPr>
        <w:pStyle w:val="EndnoteText"/>
        <w:widowControl/>
        <w:ind w:left="720" w:hanging="720"/>
        <w:jc w:val="both"/>
      </w:pPr>
      <w:r>
        <w:t>5)</w:t>
      </w:r>
      <w:r>
        <w:tab/>
        <w:t>The Committee will delegate, with the Chief Executive’s approval, to members and to other appropriate persons within the organisation, actions required to be taken to implement policies, procedures, arrangements and any other initiatives authorised by the Chief Executive.</w:t>
      </w:r>
    </w:p>
    <w:p w:rsidR="00F62B24" w:rsidRDefault="00F62B24" w:rsidP="00F62B24">
      <w:pPr>
        <w:pStyle w:val="EndnoteText"/>
        <w:widowControl/>
        <w:ind w:left="720" w:hanging="720"/>
        <w:jc w:val="both"/>
      </w:pPr>
    </w:p>
    <w:p w:rsidR="00F62B24" w:rsidRDefault="00F62B24" w:rsidP="00F62B24">
      <w:pPr>
        <w:pStyle w:val="EndnoteText"/>
        <w:widowControl/>
        <w:ind w:left="720" w:hanging="720"/>
        <w:jc w:val="both"/>
      </w:pPr>
      <w:r>
        <w:t>6)</w:t>
      </w:r>
      <w:r>
        <w:tab/>
        <w:t>The Committee will review the Health &amp; Safety performance of the organisation, analysing accident statistics, reported breaches of policy and procedures, audit and inspection reports and data from other information gathering exercises. Recommendations on options to improve safety performance will be made to the Chief Executive without undue delay.</w:t>
      </w:r>
    </w:p>
    <w:p w:rsidR="00F62B24" w:rsidRDefault="00F62B24" w:rsidP="00F62B24">
      <w:pPr>
        <w:pStyle w:val="EndnoteText"/>
        <w:widowControl/>
        <w:ind w:left="720" w:hanging="720"/>
        <w:jc w:val="both"/>
        <w:rPr>
          <w:snapToGrid/>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3"/>
        <w:gridCol w:w="2835"/>
        <w:gridCol w:w="1560"/>
        <w:gridCol w:w="1984"/>
      </w:tblGrid>
      <w:tr w:rsidR="00F62B24" w:rsidTr="00385368">
        <w:tc>
          <w:tcPr>
            <w:tcW w:w="2943" w:type="dxa"/>
            <w:shd w:val="clear" w:color="auto" w:fill="E0E0E0"/>
          </w:tcPr>
          <w:p w:rsidR="00F62B24" w:rsidRDefault="00F62B24" w:rsidP="00385368">
            <w:pPr>
              <w:spacing w:before="120" w:after="120"/>
              <w:jc w:val="center"/>
            </w:pPr>
            <w:r>
              <w:t>Name</w:t>
            </w:r>
          </w:p>
        </w:tc>
        <w:tc>
          <w:tcPr>
            <w:tcW w:w="2835" w:type="dxa"/>
            <w:shd w:val="clear" w:color="auto" w:fill="E0E0E0"/>
          </w:tcPr>
          <w:p w:rsidR="00F62B24" w:rsidRDefault="00F62B24" w:rsidP="00385368">
            <w:pPr>
              <w:spacing w:before="120" w:after="120"/>
              <w:jc w:val="center"/>
            </w:pPr>
            <w:r>
              <w:t>Signature</w:t>
            </w:r>
          </w:p>
        </w:tc>
        <w:tc>
          <w:tcPr>
            <w:tcW w:w="1560" w:type="dxa"/>
            <w:shd w:val="clear" w:color="auto" w:fill="E0E0E0"/>
          </w:tcPr>
          <w:p w:rsidR="00F62B24" w:rsidRDefault="00F62B24" w:rsidP="00385368">
            <w:pPr>
              <w:spacing w:before="120" w:after="120"/>
              <w:jc w:val="center"/>
            </w:pPr>
            <w:r>
              <w:t>Date</w:t>
            </w:r>
          </w:p>
        </w:tc>
        <w:tc>
          <w:tcPr>
            <w:tcW w:w="1984" w:type="dxa"/>
            <w:shd w:val="clear" w:color="auto" w:fill="E0E0E0"/>
          </w:tcPr>
          <w:p w:rsidR="00F62B24" w:rsidRDefault="00F62B24" w:rsidP="00385368">
            <w:pPr>
              <w:spacing w:before="120" w:after="120"/>
              <w:jc w:val="center"/>
            </w:pPr>
            <w:r>
              <w:t>Review Date</w:t>
            </w:r>
          </w:p>
        </w:tc>
      </w:tr>
      <w:tr w:rsidR="00F62B24" w:rsidTr="00385368">
        <w:tc>
          <w:tcPr>
            <w:tcW w:w="2943" w:type="dxa"/>
          </w:tcPr>
          <w:p w:rsidR="00F62B24" w:rsidRDefault="00F62B24" w:rsidP="00385368">
            <w:pPr>
              <w:spacing w:before="120" w:after="120"/>
              <w:jc w:val="both"/>
            </w:pPr>
          </w:p>
        </w:tc>
        <w:tc>
          <w:tcPr>
            <w:tcW w:w="2835" w:type="dxa"/>
          </w:tcPr>
          <w:p w:rsidR="00F62B24" w:rsidRDefault="00F62B24" w:rsidP="00385368">
            <w:pPr>
              <w:spacing w:before="120" w:after="120"/>
              <w:jc w:val="both"/>
            </w:pPr>
          </w:p>
        </w:tc>
        <w:tc>
          <w:tcPr>
            <w:tcW w:w="1560" w:type="dxa"/>
          </w:tcPr>
          <w:p w:rsidR="00F62B24" w:rsidRDefault="00F62B24" w:rsidP="00385368">
            <w:pPr>
              <w:spacing w:before="120" w:after="120"/>
              <w:jc w:val="both"/>
            </w:pPr>
          </w:p>
        </w:tc>
        <w:tc>
          <w:tcPr>
            <w:tcW w:w="1984" w:type="dxa"/>
          </w:tcPr>
          <w:p w:rsidR="00F62B24" w:rsidRDefault="00F62B24" w:rsidP="00385368">
            <w:pPr>
              <w:spacing w:before="120" w:after="120"/>
              <w:jc w:val="both"/>
            </w:pPr>
          </w:p>
        </w:tc>
      </w:tr>
      <w:tr w:rsidR="00F62B24" w:rsidTr="00385368">
        <w:tc>
          <w:tcPr>
            <w:tcW w:w="2943" w:type="dxa"/>
          </w:tcPr>
          <w:p w:rsidR="00F62B24" w:rsidRDefault="00F62B24" w:rsidP="00385368">
            <w:pPr>
              <w:spacing w:before="120" w:after="120"/>
              <w:jc w:val="both"/>
            </w:pPr>
          </w:p>
        </w:tc>
        <w:tc>
          <w:tcPr>
            <w:tcW w:w="2835" w:type="dxa"/>
          </w:tcPr>
          <w:p w:rsidR="00F62B24" w:rsidRDefault="00F62B24" w:rsidP="00385368">
            <w:pPr>
              <w:spacing w:before="120" w:after="120"/>
              <w:jc w:val="both"/>
            </w:pPr>
          </w:p>
        </w:tc>
        <w:tc>
          <w:tcPr>
            <w:tcW w:w="1560" w:type="dxa"/>
          </w:tcPr>
          <w:p w:rsidR="00F62B24" w:rsidRDefault="00F62B24" w:rsidP="00385368">
            <w:pPr>
              <w:spacing w:before="120" w:after="120"/>
              <w:jc w:val="both"/>
            </w:pPr>
          </w:p>
        </w:tc>
        <w:tc>
          <w:tcPr>
            <w:tcW w:w="1984" w:type="dxa"/>
          </w:tcPr>
          <w:p w:rsidR="00F62B24" w:rsidRDefault="00F62B24" w:rsidP="00385368">
            <w:pPr>
              <w:spacing w:before="120" w:after="120"/>
              <w:jc w:val="both"/>
            </w:pPr>
          </w:p>
        </w:tc>
      </w:tr>
      <w:tr w:rsidR="00F62B24" w:rsidTr="00385368">
        <w:tc>
          <w:tcPr>
            <w:tcW w:w="2943" w:type="dxa"/>
          </w:tcPr>
          <w:p w:rsidR="00F62B24" w:rsidRDefault="00F62B24" w:rsidP="00385368">
            <w:pPr>
              <w:spacing w:before="120" w:after="120"/>
              <w:jc w:val="both"/>
            </w:pPr>
          </w:p>
        </w:tc>
        <w:tc>
          <w:tcPr>
            <w:tcW w:w="2835" w:type="dxa"/>
          </w:tcPr>
          <w:p w:rsidR="00F62B24" w:rsidRDefault="00F62B24" w:rsidP="00385368">
            <w:pPr>
              <w:spacing w:before="120" w:after="120"/>
              <w:jc w:val="both"/>
            </w:pPr>
          </w:p>
        </w:tc>
        <w:tc>
          <w:tcPr>
            <w:tcW w:w="1560" w:type="dxa"/>
          </w:tcPr>
          <w:p w:rsidR="00F62B24" w:rsidRDefault="00F62B24" w:rsidP="00385368">
            <w:pPr>
              <w:spacing w:before="120" w:after="120"/>
              <w:jc w:val="both"/>
            </w:pPr>
          </w:p>
        </w:tc>
        <w:tc>
          <w:tcPr>
            <w:tcW w:w="1984" w:type="dxa"/>
          </w:tcPr>
          <w:p w:rsidR="00F62B24" w:rsidRDefault="00F62B24" w:rsidP="00385368">
            <w:pPr>
              <w:spacing w:before="120" w:after="120"/>
              <w:jc w:val="both"/>
            </w:pPr>
          </w:p>
        </w:tc>
      </w:tr>
      <w:tr w:rsidR="00F62B24" w:rsidTr="00385368">
        <w:tc>
          <w:tcPr>
            <w:tcW w:w="2943" w:type="dxa"/>
          </w:tcPr>
          <w:p w:rsidR="00F62B24" w:rsidRDefault="00F62B24" w:rsidP="00385368">
            <w:pPr>
              <w:spacing w:before="120" w:after="120"/>
              <w:jc w:val="both"/>
            </w:pPr>
          </w:p>
        </w:tc>
        <w:tc>
          <w:tcPr>
            <w:tcW w:w="2835" w:type="dxa"/>
          </w:tcPr>
          <w:p w:rsidR="00F62B24" w:rsidRDefault="00F62B24" w:rsidP="00385368">
            <w:pPr>
              <w:spacing w:before="120" w:after="120"/>
              <w:jc w:val="both"/>
            </w:pPr>
          </w:p>
        </w:tc>
        <w:tc>
          <w:tcPr>
            <w:tcW w:w="1560" w:type="dxa"/>
          </w:tcPr>
          <w:p w:rsidR="00F62B24" w:rsidRDefault="00F62B24" w:rsidP="00385368">
            <w:pPr>
              <w:spacing w:before="120" w:after="120"/>
              <w:jc w:val="both"/>
            </w:pPr>
          </w:p>
        </w:tc>
        <w:tc>
          <w:tcPr>
            <w:tcW w:w="1984" w:type="dxa"/>
          </w:tcPr>
          <w:p w:rsidR="00F62B24" w:rsidRDefault="00F62B24" w:rsidP="00385368">
            <w:pPr>
              <w:spacing w:before="120" w:after="120"/>
              <w:jc w:val="both"/>
            </w:pPr>
          </w:p>
        </w:tc>
      </w:tr>
      <w:tr w:rsidR="00F62B24" w:rsidTr="00385368">
        <w:tc>
          <w:tcPr>
            <w:tcW w:w="2943" w:type="dxa"/>
          </w:tcPr>
          <w:p w:rsidR="00F62B24" w:rsidRDefault="00F62B24" w:rsidP="00385368">
            <w:pPr>
              <w:spacing w:before="120" w:after="120"/>
              <w:jc w:val="both"/>
            </w:pPr>
          </w:p>
        </w:tc>
        <w:tc>
          <w:tcPr>
            <w:tcW w:w="2835" w:type="dxa"/>
          </w:tcPr>
          <w:p w:rsidR="00F62B24" w:rsidRDefault="00F62B24" w:rsidP="00385368">
            <w:pPr>
              <w:spacing w:before="120" w:after="120"/>
              <w:jc w:val="both"/>
            </w:pPr>
          </w:p>
        </w:tc>
        <w:tc>
          <w:tcPr>
            <w:tcW w:w="1560" w:type="dxa"/>
          </w:tcPr>
          <w:p w:rsidR="00F62B24" w:rsidRDefault="00F62B24" w:rsidP="00385368">
            <w:pPr>
              <w:spacing w:before="120" w:after="120"/>
              <w:jc w:val="both"/>
            </w:pPr>
          </w:p>
        </w:tc>
        <w:tc>
          <w:tcPr>
            <w:tcW w:w="1984" w:type="dxa"/>
          </w:tcPr>
          <w:p w:rsidR="00F62B24" w:rsidRDefault="00F62B24" w:rsidP="00385368">
            <w:pPr>
              <w:spacing w:before="120" w:after="120"/>
              <w:jc w:val="both"/>
            </w:pPr>
          </w:p>
        </w:tc>
      </w:tr>
    </w:tbl>
    <w:p w:rsidR="00F62B24" w:rsidRDefault="00F62B24" w:rsidP="00F62B24">
      <w:pPr>
        <w:pStyle w:val="EndnoteText"/>
        <w:widowControl/>
        <w:ind w:left="720" w:hanging="720"/>
        <w:rPr>
          <w:i/>
          <w:iCs/>
          <w:snapToGrid/>
          <w:color w:val="3366FF"/>
          <w:szCs w:val="24"/>
        </w:rPr>
      </w:pPr>
    </w:p>
    <w:p w:rsidR="00F62B24" w:rsidRDefault="00F62B24" w:rsidP="00F62B24">
      <w:pPr>
        <w:pStyle w:val="EndnoteText"/>
        <w:widowControl/>
        <w:ind w:left="720" w:hanging="720"/>
        <w:rPr>
          <w:i/>
          <w:iCs/>
          <w:snapToGrid/>
          <w:color w:val="3366FF"/>
          <w:szCs w:val="24"/>
        </w:rPr>
      </w:pPr>
    </w:p>
    <w:p w:rsidR="00F62B24" w:rsidRDefault="00F62B24" w:rsidP="00F62B24">
      <w:pPr>
        <w:pStyle w:val="EndnoteText"/>
        <w:widowControl/>
        <w:ind w:left="720" w:hanging="720"/>
        <w:rPr>
          <w:snapToGrid/>
          <w:szCs w:val="24"/>
        </w:rPr>
      </w:pPr>
      <w:hyperlink w:anchor="_Contents_of_Section" w:history="1">
        <w:r>
          <w:rPr>
            <w:i/>
            <w:iCs/>
            <w:snapToGrid/>
            <w:color w:val="3366FF"/>
            <w:szCs w:val="24"/>
          </w:rPr>
          <w:t xml:space="preserve">Back to </w:t>
        </w:r>
        <w:hyperlink w:anchor="_Contents_of_Section" w:history="1">
          <w:r>
            <w:rPr>
              <w:rStyle w:val="Hyperlink"/>
              <w:i/>
              <w:iCs/>
              <w:snapToGrid/>
              <w:szCs w:val="24"/>
            </w:rPr>
            <w:t>Contents of Section 1</w:t>
          </w:r>
        </w:hyperlink>
      </w:hyperlink>
      <w:r>
        <w:rPr>
          <w:snapToGrid/>
          <w:szCs w:val="24"/>
        </w:rPr>
        <w:br w:type="page"/>
      </w:r>
    </w:p>
    <w:p w:rsidR="00F62B24" w:rsidRDefault="00F62B24" w:rsidP="00F62B24">
      <w:pPr>
        <w:widowControl/>
      </w:pPr>
      <w:r>
        <w:br w:type="page"/>
      </w:r>
    </w:p>
    <w:p w:rsidR="00F62B24" w:rsidRDefault="00F62B24" w:rsidP="00F62B24">
      <w:pPr>
        <w:ind w:left="720" w:hanging="720"/>
        <w:jc w:val="both"/>
      </w:pPr>
      <w:r>
        <w:tab/>
      </w:r>
      <w:r>
        <w:tab/>
      </w:r>
      <w:r>
        <w:tab/>
      </w:r>
      <w:r>
        <w:tab/>
      </w:r>
      <w:r>
        <w:tab/>
      </w:r>
      <w:r>
        <w:tab/>
      </w:r>
      <w:r>
        <w:tab/>
      </w:r>
      <w:r>
        <w:tab/>
      </w:r>
      <w:r>
        <w:tab/>
        <w:t>SECTION NO. 1.11</w:t>
      </w:r>
    </w:p>
    <w:p w:rsidR="00F62B24" w:rsidRDefault="00F62B24" w:rsidP="00F62B24">
      <w:pPr>
        <w:jc w:val="both"/>
      </w:pPr>
      <w:r>
        <w:t xml:space="preserve">   PENTLAND HOUSING ASSOCIATION</w:t>
      </w:r>
      <w:r>
        <w:tab/>
      </w:r>
      <w:r>
        <w:tab/>
      </w:r>
      <w:r>
        <w:tab/>
      </w:r>
      <w:r>
        <w:tab/>
        <w:t>PAGE 1 OF 1</w:t>
      </w:r>
    </w:p>
    <w:p w:rsidR="00F62B24" w:rsidRDefault="00F62B24" w:rsidP="00F62B24">
      <w:pPr>
        <w:jc w:val="both"/>
      </w:pPr>
      <w:r>
        <w:t xml:space="preserve">                                       </w:t>
      </w:r>
      <w:r>
        <w:tab/>
      </w:r>
      <w:r>
        <w:tab/>
      </w:r>
      <w:r>
        <w:tab/>
      </w:r>
      <w:r>
        <w:tab/>
      </w:r>
      <w:r>
        <w:tab/>
      </w:r>
      <w:r>
        <w:tab/>
        <w:t>REV. 0</w:t>
      </w:r>
    </w:p>
    <w:p w:rsidR="00F62B24" w:rsidRDefault="00F62B24" w:rsidP="00F62B24">
      <w:pPr>
        <w:jc w:val="both"/>
      </w:pPr>
      <w:r>
        <w:t xml:space="preserve">   H&amp;S MANUAL (VERSION 2)              </w:t>
      </w:r>
      <w:r>
        <w:tab/>
      </w:r>
      <w:r>
        <w:tab/>
      </w:r>
      <w:r>
        <w:tab/>
      </w:r>
      <w:r>
        <w:tab/>
        <w:t>DATE: JAN 2010</w:t>
      </w:r>
    </w:p>
    <w:p w:rsidR="00F62B24" w:rsidRDefault="00F62B24" w:rsidP="00F62B24">
      <w:pPr>
        <w:jc w:val="both"/>
      </w:pPr>
      <w:r>
        <w:t xml:space="preserve">                                       </w:t>
      </w:r>
    </w:p>
    <w:tbl>
      <w:tblPr>
        <w:tblW w:w="0" w:type="auto"/>
        <w:tblInd w:w="120" w:type="dxa"/>
        <w:tblLayout w:type="fixed"/>
        <w:tblCellMar>
          <w:left w:w="120" w:type="dxa"/>
          <w:right w:w="120" w:type="dxa"/>
        </w:tblCellMar>
        <w:tblLook w:val="0000"/>
      </w:tblPr>
      <w:tblGrid>
        <w:gridCol w:w="2880"/>
        <w:gridCol w:w="5760"/>
      </w:tblGrid>
      <w:tr w:rsidR="00F62B24" w:rsidTr="00385368">
        <w:tc>
          <w:tcPr>
            <w:tcW w:w="2880" w:type="dxa"/>
            <w:tcBorders>
              <w:top w:val="single" w:sz="7" w:space="0" w:color="auto"/>
              <w:left w:val="single" w:sz="7" w:space="0" w:color="auto"/>
              <w:bottom w:val="single" w:sz="7" w:space="0" w:color="auto"/>
            </w:tcBorders>
          </w:tcPr>
          <w:p w:rsidR="00F62B24" w:rsidRDefault="00F62B24" w:rsidP="00385368">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F62B24" w:rsidRPr="00B4715E" w:rsidRDefault="00F62B24" w:rsidP="00385368">
            <w:pPr>
              <w:pStyle w:val="Heading1"/>
              <w:rPr>
                <w:b w:val="0"/>
              </w:rPr>
            </w:pPr>
            <w:bookmarkStart w:id="35" w:name="_Responsibilities_-_H&amp;S_2"/>
            <w:bookmarkEnd w:id="35"/>
            <w:r w:rsidRPr="00B4715E">
              <w:rPr>
                <w:b w:val="0"/>
              </w:rPr>
              <w:t>Responsibilities - H&amp;S Administrator</w:t>
            </w:r>
          </w:p>
        </w:tc>
      </w:tr>
    </w:tbl>
    <w:p w:rsidR="00F62B24" w:rsidRDefault="00F62B24" w:rsidP="00F62B24">
      <w:pPr>
        <w:pStyle w:val="EndnoteText"/>
        <w:widowControl/>
        <w:ind w:left="720" w:hanging="720"/>
        <w:jc w:val="both"/>
        <w:rPr>
          <w:snapToGrid/>
          <w:szCs w:val="24"/>
        </w:rPr>
      </w:pPr>
    </w:p>
    <w:p w:rsidR="00F62B24" w:rsidRDefault="00F62B24" w:rsidP="00F62B24">
      <w:pPr>
        <w:pStyle w:val="EndnoteText"/>
        <w:widowControl/>
        <w:ind w:left="720" w:hanging="720"/>
        <w:jc w:val="both"/>
        <w:rPr>
          <w:snapToGrid/>
          <w:szCs w:val="24"/>
        </w:rPr>
      </w:pPr>
      <w:r>
        <w:rPr>
          <w:snapToGrid/>
          <w:szCs w:val="24"/>
        </w:rPr>
        <w:t>1)</w:t>
      </w:r>
      <w:r>
        <w:rPr>
          <w:snapToGrid/>
          <w:szCs w:val="24"/>
        </w:rPr>
        <w:tab/>
        <w:t>The function of the H&amp;S Administrator is, by definition, one of ‘</w:t>
      </w:r>
      <w:r>
        <w:rPr>
          <w:b/>
          <w:bCs w:val="0"/>
          <w:snapToGrid/>
          <w:szCs w:val="24"/>
        </w:rPr>
        <w:t>administration’</w:t>
      </w:r>
      <w:r>
        <w:rPr>
          <w:snapToGrid/>
          <w:szCs w:val="24"/>
        </w:rPr>
        <w:t xml:space="preserve"> as opposed to ‘</w:t>
      </w:r>
      <w:r>
        <w:rPr>
          <w:b/>
          <w:bCs w:val="0"/>
          <w:snapToGrid/>
          <w:szCs w:val="24"/>
        </w:rPr>
        <w:t>management’</w:t>
      </w:r>
      <w:r>
        <w:rPr>
          <w:snapToGrid/>
          <w:szCs w:val="24"/>
        </w:rPr>
        <w:t>. The H&amp;S Administrator will be fully supported by the Chief Executive, Depute Chief Executive and HOD’s.</w:t>
      </w:r>
    </w:p>
    <w:p w:rsidR="00F62B24" w:rsidRDefault="00F62B24" w:rsidP="00F62B24">
      <w:pPr>
        <w:pStyle w:val="EndnoteText"/>
        <w:widowControl/>
        <w:ind w:left="720" w:hanging="720"/>
        <w:jc w:val="both"/>
        <w:rPr>
          <w:snapToGrid/>
          <w:szCs w:val="24"/>
        </w:rPr>
      </w:pPr>
    </w:p>
    <w:p w:rsidR="00F62B24" w:rsidRDefault="00F62B24" w:rsidP="00F62B24">
      <w:pPr>
        <w:pStyle w:val="EndnoteText"/>
        <w:widowControl/>
        <w:ind w:left="720" w:hanging="720"/>
        <w:jc w:val="both"/>
        <w:rPr>
          <w:snapToGrid/>
          <w:szCs w:val="24"/>
        </w:rPr>
      </w:pPr>
      <w:r>
        <w:rPr>
          <w:snapToGrid/>
          <w:szCs w:val="24"/>
        </w:rPr>
        <w:t>2)</w:t>
      </w:r>
      <w:r>
        <w:rPr>
          <w:snapToGrid/>
          <w:szCs w:val="24"/>
        </w:rPr>
        <w:tab/>
        <w:t xml:space="preserve">The H&amp;S Administrator </w:t>
      </w:r>
      <w:r>
        <w:t>will undergo suitable training, which will include as a minimum ‘Health &amp; Safety Awareness’ and instruction in the implementation of the policies, procedures and arrangements set out in the Control Manual.</w:t>
      </w:r>
    </w:p>
    <w:p w:rsidR="00F62B24" w:rsidRDefault="00F62B24" w:rsidP="00F62B24">
      <w:pPr>
        <w:pStyle w:val="EndnoteText"/>
        <w:widowControl/>
        <w:ind w:left="720" w:hanging="720"/>
        <w:jc w:val="both"/>
        <w:rPr>
          <w:snapToGrid/>
          <w:szCs w:val="24"/>
        </w:rPr>
      </w:pPr>
    </w:p>
    <w:p w:rsidR="00F62B24" w:rsidRDefault="00F62B24" w:rsidP="00F62B24">
      <w:pPr>
        <w:pStyle w:val="EndnoteText"/>
        <w:widowControl/>
        <w:ind w:left="720" w:hanging="720"/>
        <w:jc w:val="both"/>
        <w:rPr>
          <w:snapToGrid/>
          <w:szCs w:val="24"/>
        </w:rPr>
      </w:pPr>
      <w:r>
        <w:rPr>
          <w:snapToGrid/>
          <w:szCs w:val="24"/>
        </w:rPr>
        <w:t>3)</w:t>
      </w:r>
      <w:r>
        <w:rPr>
          <w:snapToGrid/>
          <w:szCs w:val="24"/>
        </w:rPr>
        <w:tab/>
        <w:t>The H&amp;S Administrator will maintain the master Control Manual and the record keeping system in an up to date and tidy condition. This will include the dissemination of all Manual updates to Manual holders and the filing of appropriate records.</w:t>
      </w:r>
    </w:p>
    <w:p w:rsidR="00F62B24" w:rsidRDefault="00F62B24" w:rsidP="00F62B24">
      <w:pPr>
        <w:pStyle w:val="EndnoteText"/>
        <w:widowControl/>
        <w:ind w:left="720" w:hanging="720"/>
        <w:jc w:val="both"/>
        <w:rPr>
          <w:snapToGrid/>
          <w:szCs w:val="24"/>
        </w:rPr>
      </w:pPr>
    </w:p>
    <w:p w:rsidR="00F62B24" w:rsidRDefault="00F62B24" w:rsidP="00F62B24">
      <w:pPr>
        <w:pStyle w:val="EndnoteText"/>
        <w:widowControl/>
        <w:ind w:left="720" w:hanging="720"/>
        <w:jc w:val="both"/>
        <w:rPr>
          <w:snapToGrid/>
          <w:szCs w:val="24"/>
        </w:rPr>
      </w:pPr>
      <w:r>
        <w:rPr>
          <w:snapToGrid/>
          <w:szCs w:val="24"/>
        </w:rPr>
        <w:t>4)</w:t>
      </w:r>
      <w:r>
        <w:rPr>
          <w:snapToGrid/>
          <w:szCs w:val="24"/>
        </w:rPr>
        <w:tab/>
        <w:t xml:space="preserve">The H&amp;S Administrator will comply with his/her duties as set out in the Control Manual and will report the findings of any inspections, audits and other information gathering exercises to the H&amp;S Committee without undue delay. Where the H&amp;S Administrator has reason to believe that personnel are, or may </w:t>
      </w:r>
      <w:proofErr w:type="spellStart"/>
      <w:r>
        <w:rPr>
          <w:snapToGrid/>
          <w:szCs w:val="24"/>
        </w:rPr>
        <w:t>foreseeably</w:t>
      </w:r>
      <w:proofErr w:type="spellEnd"/>
      <w:r>
        <w:rPr>
          <w:snapToGrid/>
          <w:szCs w:val="24"/>
        </w:rPr>
        <w:t xml:space="preserve"> become, exposed to significant risk, direction will be sought from the Depute Chief Executive or Chief Executive without undue delay. </w:t>
      </w:r>
    </w:p>
    <w:p w:rsidR="00F62B24" w:rsidRDefault="00F62B24" w:rsidP="00F62B24">
      <w:pPr>
        <w:pStyle w:val="EndnoteText"/>
        <w:widowControl/>
        <w:ind w:left="720" w:hanging="720"/>
        <w:jc w:val="both"/>
        <w:rPr>
          <w:snapToGrid/>
          <w:szCs w:val="24"/>
        </w:rPr>
      </w:pPr>
    </w:p>
    <w:p w:rsidR="00F62B24" w:rsidRDefault="00F62B24" w:rsidP="00F62B24">
      <w:pPr>
        <w:pStyle w:val="EndnoteText"/>
        <w:widowControl/>
        <w:ind w:left="720" w:hanging="720"/>
        <w:jc w:val="both"/>
        <w:rPr>
          <w:snapToGrid/>
          <w:szCs w:val="24"/>
        </w:rPr>
      </w:pPr>
      <w:r>
        <w:rPr>
          <w:snapToGrid/>
          <w:szCs w:val="24"/>
        </w:rPr>
        <w:t>5)</w:t>
      </w:r>
      <w:r>
        <w:rPr>
          <w:snapToGrid/>
          <w:szCs w:val="24"/>
        </w:rPr>
        <w:tab/>
        <w:t xml:space="preserve">The H&amp;S Administrator will provide assistance to the Chief </w:t>
      </w:r>
      <w:proofErr w:type="gramStart"/>
      <w:r>
        <w:rPr>
          <w:snapToGrid/>
          <w:szCs w:val="24"/>
        </w:rPr>
        <w:t>Executive,</w:t>
      </w:r>
      <w:proofErr w:type="gramEnd"/>
      <w:r>
        <w:rPr>
          <w:snapToGrid/>
          <w:szCs w:val="24"/>
        </w:rPr>
        <w:t xml:space="preserve"> Depute ~Chief Executive, H&amp;S Committee and HOD’s in the undertaking of risk assessments, control implementation, policy development, etc. This may involve liaison with the EVH H&amp;S Support Service. It should be noted that the H&amp;S Administrator will not be solely </w:t>
      </w:r>
      <w:r>
        <w:rPr>
          <w:b/>
          <w:bCs w:val="0"/>
          <w:snapToGrid/>
          <w:szCs w:val="24"/>
        </w:rPr>
        <w:t>responsible</w:t>
      </w:r>
      <w:r>
        <w:rPr>
          <w:snapToGrid/>
          <w:szCs w:val="24"/>
        </w:rPr>
        <w:t xml:space="preserve"> for developing corporate policy, merely for </w:t>
      </w:r>
      <w:r>
        <w:rPr>
          <w:b/>
          <w:bCs w:val="0"/>
          <w:snapToGrid/>
          <w:szCs w:val="24"/>
        </w:rPr>
        <w:t>assisting</w:t>
      </w:r>
      <w:r>
        <w:rPr>
          <w:snapToGrid/>
          <w:szCs w:val="24"/>
        </w:rPr>
        <w:t xml:space="preserve"> in its development and implementation.</w:t>
      </w:r>
    </w:p>
    <w:p w:rsidR="00F62B24" w:rsidRDefault="00F62B24" w:rsidP="00F62B24">
      <w:pPr>
        <w:pStyle w:val="EndnoteText"/>
        <w:widowControl/>
        <w:ind w:left="720" w:hanging="720"/>
        <w:jc w:val="both"/>
        <w:rPr>
          <w:snapToGrid/>
          <w:szCs w:val="24"/>
        </w:rPr>
      </w:pPr>
    </w:p>
    <w:p w:rsidR="00F62B24" w:rsidRDefault="00F62B24" w:rsidP="00F62B24">
      <w:pPr>
        <w:pStyle w:val="EndnoteText"/>
        <w:widowControl/>
        <w:ind w:left="720" w:hanging="720"/>
        <w:jc w:val="both"/>
        <w:rPr>
          <w:snapToGrid/>
          <w:szCs w:val="24"/>
        </w:rPr>
      </w:pPr>
    </w:p>
    <w:p w:rsidR="00F62B24" w:rsidRDefault="00F62B24" w:rsidP="00F62B24">
      <w:pPr>
        <w:ind w:left="720" w:hanging="720"/>
        <w:jc w:val="both"/>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52"/>
        <w:gridCol w:w="3953"/>
        <w:gridCol w:w="1335"/>
      </w:tblGrid>
      <w:tr w:rsidR="00F62B24" w:rsidTr="00385368">
        <w:tc>
          <w:tcPr>
            <w:tcW w:w="3952" w:type="dxa"/>
            <w:shd w:val="clear" w:color="auto" w:fill="E0E0E0"/>
          </w:tcPr>
          <w:p w:rsidR="00F62B24" w:rsidRDefault="00F62B24" w:rsidP="00385368">
            <w:pPr>
              <w:spacing w:before="120" w:after="120"/>
              <w:jc w:val="both"/>
            </w:pPr>
            <w:r>
              <w:t>Name</w:t>
            </w:r>
          </w:p>
        </w:tc>
        <w:tc>
          <w:tcPr>
            <w:tcW w:w="3953" w:type="dxa"/>
            <w:shd w:val="clear" w:color="auto" w:fill="E0E0E0"/>
          </w:tcPr>
          <w:p w:rsidR="00F62B24" w:rsidRDefault="00F62B24" w:rsidP="00385368">
            <w:pPr>
              <w:spacing w:before="120" w:after="120"/>
              <w:jc w:val="both"/>
            </w:pPr>
            <w:r>
              <w:t>Signature</w:t>
            </w:r>
          </w:p>
        </w:tc>
        <w:tc>
          <w:tcPr>
            <w:tcW w:w="1335" w:type="dxa"/>
            <w:shd w:val="clear" w:color="auto" w:fill="E0E0E0"/>
          </w:tcPr>
          <w:p w:rsidR="00F62B24" w:rsidRDefault="00F62B24" w:rsidP="00385368">
            <w:pPr>
              <w:spacing w:before="120" w:after="120"/>
              <w:jc w:val="both"/>
            </w:pPr>
            <w:r>
              <w:t>Date</w:t>
            </w:r>
          </w:p>
        </w:tc>
      </w:tr>
      <w:tr w:rsidR="00F62B24" w:rsidTr="00385368">
        <w:tc>
          <w:tcPr>
            <w:tcW w:w="3952" w:type="dxa"/>
          </w:tcPr>
          <w:p w:rsidR="00F62B24" w:rsidRDefault="00F62B24" w:rsidP="00385368">
            <w:pPr>
              <w:spacing w:before="120" w:after="120"/>
              <w:jc w:val="both"/>
            </w:pPr>
          </w:p>
        </w:tc>
        <w:tc>
          <w:tcPr>
            <w:tcW w:w="3953" w:type="dxa"/>
          </w:tcPr>
          <w:p w:rsidR="00F62B24" w:rsidRDefault="00F62B24" w:rsidP="00385368">
            <w:pPr>
              <w:spacing w:before="120" w:after="120"/>
              <w:jc w:val="both"/>
            </w:pPr>
          </w:p>
        </w:tc>
        <w:tc>
          <w:tcPr>
            <w:tcW w:w="1335" w:type="dxa"/>
          </w:tcPr>
          <w:p w:rsidR="00F62B24" w:rsidRDefault="00F62B24" w:rsidP="00385368">
            <w:pPr>
              <w:spacing w:before="120" w:after="120"/>
              <w:jc w:val="both"/>
            </w:pPr>
          </w:p>
        </w:tc>
      </w:tr>
    </w:tbl>
    <w:p w:rsidR="00F62B24" w:rsidRDefault="00F62B24" w:rsidP="00F62B24">
      <w:pPr>
        <w:ind w:left="720" w:hanging="720"/>
        <w:jc w:val="both"/>
      </w:pPr>
    </w:p>
    <w:p w:rsidR="00F62B24" w:rsidRDefault="00F62B24" w:rsidP="00F62B24">
      <w:pPr>
        <w:ind w:left="720" w:hanging="720"/>
        <w:jc w:val="both"/>
      </w:pPr>
    </w:p>
    <w:p w:rsidR="00F62B24" w:rsidRDefault="00F62B24" w:rsidP="00F62B24">
      <w:pPr>
        <w:ind w:left="720" w:hanging="720"/>
        <w:jc w:val="both"/>
      </w:pPr>
    </w:p>
    <w:p w:rsidR="00F62B24" w:rsidRDefault="00F62B24" w:rsidP="00F62B24">
      <w:pPr>
        <w:ind w:left="720" w:hanging="720"/>
        <w:jc w:val="both"/>
      </w:pPr>
    </w:p>
    <w:p w:rsidR="00F62B24" w:rsidRDefault="00F62B24" w:rsidP="00F62B24">
      <w:pPr>
        <w:ind w:left="720" w:hanging="720"/>
        <w:jc w:val="both"/>
      </w:pPr>
    </w:p>
    <w:p w:rsidR="00F62B24" w:rsidRDefault="00F62B24" w:rsidP="00F62B24">
      <w:pPr>
        <w:ind w:left="720" w:hanging="720"/>
        <w:jc w:val="both"/>
      </w:pPr>
    </w:p>
    <w:p w:rsidR="00F62B24" w:rsidRDefault="00F62B24" w:rsidP="00F62B24">
      <w:pPr>
        <w:ind w:left="142" w:hanging="578"/>
        <w:rPr>
          <w:i/>
          <w:iCs/>
          <w:color w:val="3366FF"/>
        </w:rPr>
      </w:pPr>
    </w:p>
    <w:p w:rsidR="00F62B24" w:rsidRDefault="00F62B24" w:rsidP="00F62B24">
      <w:pPr>
        <w:ind w:left="142" w:hanging="578"/>
        <w:rPr>
          <w:i/>
          <w:iCs/>
          <w:color w:val="3366FF"/>
        </w:rPr>
      </w:pPr>
    </w:p>
    <w:p w:rsidR="00F62B24" w:rsidRDefault="00F62B24" w:rsidP="00F62B24">
      <w:pPr>
        <w:widowControl/>
      </w:pPr>
      <w:hyperlink w:anchor="_Contents_of_Section" w:history="1">
        <w:r>
          <w:rPr>
            <w:i/>
            <w:iCs/>
            <w:snapToGrid/>
            <w:color w:val="3366FF"/>
            <w:szCs w:val="24"/>
          </w:rPr>
          <w:t xml:space="preserve">Back to </w:t>
        </w:r>
        <w:hyperlink w:anchor="_Contents_of_Section" w:history="1">
          <w:r>
            <w:rPr>
              <w:rStyle w:val="Hyperlink"/>
              <w:i/>
              <w:iCs/>
              <w:snapToGrid/>
              <w:szCs w:val="24"/>
            </w:rPr>
            <w:t>Contents of Section 1</w:t>
          </w:r>
        </w:hyperlink>
      </w:hyperlink>
      <w:r>
        <w:br w:type="page"/>
      </w:r>
      <w:r>
        <w:br w:type="page"/>
      </w:r>
    </w:p>
    <w:p w:rsidR="00F62B24" w:rsidRDefault="00F62B24" w:rsidP="00F62B24">
      <w:pPr>
        <w:ind w:left="142" w:hanging="578"/>
      </w:pPr>
      <w:r>
        <w:tab/>
      </w:r>
      <w:r>
        <w:tab/>
      </w:r>
      <w:r>
        <w:tab/>
        <w:t xml:space="preserve">                   </w:t>
      </w:r>
      <w:r>
        <w:tab/>
      </w:r>
      <w:r>
        <w:tab/>
      </w:r>
      <w:r>
        <w:tab/>
      </w:r>
      <w:r>
        <w:tab/>
      </w:r>
      <w:r>
        <w:tab/>
        <w:t>SECTION NO. 1.12</w:t>
      </w:r>
    </w:p>
    <w:p w:rsidR="00F62B24" w:rsidRDefault="00F62B24" w:rsidP="00F62B24">
      <w:pPr>
        <w:jc w:val="both"/>
      </w:pPr>
      <w:r>
        <w:t xml:space="preserve">   PENTLAND HOUSING ASSOCIATION</w:t>
      </w:r>
      <w:r>
        <w:tab/>
      </w:r>
      <w:r>
        <w:tab/>
      </w:r>
      <w:r>
        <w:tab/>
      </w:r>
      <w:r>
        <w:tab/>
        <w:t>PAGE 1 OF 1</w:t>
      </w:r>
    </w:p>
    <w:p w:rsidR="00F62B24" w:rsidRDefault="00F62B24" w:rsidP="00F62B24">
      <w:pPr>
        <w:jc w:val="both"/>
      </w:pPr>
      <w:r>
        <w:t xml:space="preserve">                                       </w:t>
      </w:r>
      <w:r>
        <w:tab/>
      </w:r>
      <w:r>
        <w:tab/>
      </w:r>
      <w:r>
        <w:tab/>
      </w:r>
      <w:r>
        <w:tab/>
      </w:r>
      <w:r>
        <w:tab/>
      </w:r>
      <w:r>
        <w:tab/>
        <w:t>REV. 0</w:t>
      </w:r>
    </w:p>
    <w:p w:rsidR="00F62B24" w:rsidRDefault="00F62B24" w:rsidP="00F62B24">
      <w:pPr>
        <w:jc w:val="both"/>
      </w:pPr>
      <w:r>
        <w:t xml:space="preserve">   H&amp;S MANUAL (VERSION 2)              </w:t>
      </w:r>
      <w:r>
        <w:tab/>
      </w:r>
      <w:r>
        <w:tab/>
      </w:r>
      <w:r>
        <w:tab/>
      </w:r>
      <w:r>
        <w:tab/>
        <w:t>DATE: JAN 2010</w:t>
      </w:r>
    </w:p>
    <w:p w:rsidR="00F62B24" w:rsidRDefault="00F62B24" w:rsidP="00F62B24">
      <w:pPr>
        <w:jc w:val="both"/>
      </w:pPr>
      <w:r>
        <w:t xml:space="preserve">                                       </w:t>
      </w:r>
    </w:p>
    <w:tbl>
      <w:tblPr>
        <w:tblW w:w="0" w:type="auto"/>
        <w:tblInd w:w="120" w:type="dxa"/>
        <w:tblLayout w:type="fixed"/>
        <w:tblCellMar>
          <w:left w:w="120" w:type="dxa"/>
          <w:right w:w="120" w:type="dxa"/>
        </w:tblCellMar>
        <w:tblLook w:val="0000"/>
      </w:tblPr>
      <w:tblGrid>
        <w:gridCol w:w="2880"/>
        <w:gridCol w:w="5760"/>
      </w:tblGrid>
      <w:tr w:rsidR="00F62B24" w:rsidTr="00385368">
        <w:tc>
          <w:tcPr>
            <w:tcW w:w="2880" w:type="dxa"/>
            <w:tcBorders>
              <w:top w:val="single" w:sz="7" w:space="0" w:color="auto"/>
              <w:left w:val="single" w:sz="7" w:space="0" w:color="auto"/>
              <w:bottom w:val="single" w:sz="7" w:space="0" w:color="auto"/>
            </w:tcBorders>
          </w:tcPr>
          <w:p w:rsidR="00F62B24" w:rsidRDefault="00F62B24" w:rsidP="00385368">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F62B24" w:rsidRPr="00B4715E" w:rsidRDefault="00F62B24" w:rsidP="00385368">
            <w:pPr>
              <w:pStyle w:val="Heading1"/>
              <w:rPr>
                <w:b w:val="0"/>
              </w:rPr>
            </w:pPr>
            <w:bookmarkStart w:id="36" w:name="_Responsibilities_-_EVH"/>
            <w:bookmarkEnd w:id="36"/>
            <w:r w:rsidRPr="00B4715E">
              <w:rPr>
                <w:b w:val="0"/>
              </w:rPr>
              <w:t>Responsibilities - EVH H&amp;S Support Service</w:t>
            </w:r>
          </w:p>
        </w:tc>
      </w:tr>
    </w:tbl>
    <w:p w:rsidR="00F62B24" w:rsidRDefault="00F62B24" w:rsidP="00F62B24">
      <w:pPr>
        <w:pStyle w:val="EndnoteText"/>
        <w:widowControl/>
        <w:jc w:val="both"/>
        <w:rPr>
          <w:snapToGrid/>
          <w:szCs w:val="24"/>
        </w:rPr>
      </w:pPr>
    </w:p>
    <w:p w:rsidR="00F62B24" w:rsidRDefault="00F62B24" w:rsidP="00F62B24">
      <w:pPr>
        <w:pStyle w:val="EndnoteText"/>
        <w:widowControl/>
        <w:ind w:left="720" w:hanging="720"/>
        <w:jc w:val="both"/>
      </w:pPr>
      <w:r>
        <w:rPr>
          <w:snapToGrid/>
          <w:szCs w:val="24"/>
        </w:rPr>
        <w:t>1)</w:t>
      </w:r>
      <w:r>
        <w:rPr>
          <w:snapToGrid/>
          <w:szCs w:val="24"/>
        </w:rPr>
        <w:tab/>
        <w:t xml:space="preserve">EVH maintains a contract with an external Health &amp; Safety consultancy firm, which provides professional and technical support to the Association. This service complements the available internal resources, thus assisting the organisation to discharge its duty as </w:t>
      </w:r>
      <w:r>
        <w:t xml:space="preserve">set out in the </w:t>
      </w:r>
      <w:r>
        <w:rPr>
          <w:i/>
          <w:iCs/>
        </w:rPr>
        <w:t>Management of Health and Safety at Work Regulations 1999, as amended</w:t>
      </w:r>
      <w:r>
        <w:t xml:space="preserve"> to appoint an adequate number of competent persons to achieve and maintain legal compliance.</w:t>
      </w:r>
    </w:p>
    <w:p w:rsidR="00F62B24" w:rsidRDefault="00F62B24" w:rsidP="00F62B24">
      <w:pPr>
        <w:pStyle w:val="EndnoteText"/>
        <w:widowControl/>
        <w:ind w:left="720" w:hanging="720"/>
        <w:jc w:val="both"/>
      </w:pPr>
    </w:p>
    <w:p w:rsidR="00F62B24" w:rsidRDefault="00F62B24" w:rsidP="00F62B24">
      <w:pPr>
        <w:pStyle w:val="EndnoteText"/>
        <w:widowControl/>
        <w:ind w:left="720" w:hanging="720"/>
        <w:jc w:val="both"/>
      </w:pPr>
      <w:r>
        <w:t>2)</w:t>
      </w:r>
      <w:r>
        <w:tab/>
        <w:t>The H&amp;S service includes the provision of:</w:t>
      </w:r>
    </w:p>
    <w:p w:rsidR="00F62B24" w:rsidRDefault="00F62B24" w:rsidP="00F62B24">
      <w:pPr>
        <w:pStyle w:val="EndnoteText"/>
        <w:widowControl/>
        <w:ind w:left="720" w:hanging="720"/>
        <w:jc w:val="both"/>
      </w:pPr>
    </w:p>
    <w:p w:rsidR="00F62B24" w:rsidRDefault="00F62B24" w:rsidP="00F62B24">
      <w:pPr>
        <w:pStyle w:val="EndnoteText"/>
        <w:widowControl/>
        <w:numPr>
          <w:ilvl w:val="0"/>
          <w:numId w:val="17"/>
        </w:numPr>
        <w:jc w:val="both"/>
        <w:rPr>
          <w:snapToGrid/>
          <w:szCs w:val="24"/>
        </w:rPr>
      </w:pPr>
      <w:r>
        <w:rPr>
          <w:snapToGrid/>
          <w:szCs w:val="24"/>
        </w:rPr>
        <w:t>external auditing of the Health &amp; Safety system</w:t>
      </w:r>
    </w:p>
    <w:p w:rsidR="00F62B24" w:rsidRDefault="00F62B24" w:rsidP="00F62B24">
      <w:pPr>
        <w:pStyle w:val="EndnoteText"/>
        <w:widowControl/>
        <w:numPr>
          <w:ilvl w:val="0"/>
          <w:numId w:val="17"/>
        </w:numPr>
        <w:jc w:val="both"/>
        <w:rPr>
          <w:snapToGrid/>
          <w:szCs w:val="24"/>
        </w:rPr>
      </w:pPr>
      <w:r>
        <w:rPr>
          <w:snapToGrid/>
          <w:szCs w:val="24"/>
        </w:rPr>
        <w:t>Control Manual updating service</w:t>
      </w:r>
    </w:p>
    <w:p w:rsidR="00F62B24" w:rsidRDefault="00F62B24" w:rsidP="00F62B24">
      <w:pPr>
        <w:pStyle w:val="EndnoteText"/>
        <w:widowControl/>
        <w:numPr>
          <w:ilvl w:val="0"/>
          <w:numId w:val="17"/>
        </w:numPr>
        <w:jc w:val="both"/>
        <w:rPr>
          <w:snapToGrid/>
          <w:szCs w:val="24"/>
        </w:rPr>
      </w:pPr>
      <w:r>
        <w:rPr>
          <w:snapToGrid/>
          <w:szCs w:val="24"/>
        </w:rPr>
        <w:t>helpline for all Health &amp; Safety related queries</w:t>
      </w:r>
    </w:p>
    <w:p w:rsidR="00F62B24" w:rsidRDefault="00F62B24" w:rsidP="00F62B24">
      <w:pPr>
        <w:pStyle w:val="EndnoteText"/>
        <w:widowControl/>
        <w:numPr>
          <w:ilvl w:val="0"/>
          <w:numId w:val="17"/>
        </w:numPr>
        <w:jc w:val="both"/>
        <w:rPr>
          <w:snapToGrid/>
          <w:szCs w:val="24"/>
        </w:rPr>
      </w:pPr>
      <w:r>
        <w:rPr>
          <w:snapToGrid/>
          <w:szCs w:val="24"/>
        </w:rPr>
        <w:t>specialist consultancy and training support as required</w:t>
      </w:r>
    </w:p>
    <w:p w:rsidR="00F62B24" w:rsidRDefault="00F62B24" w:rsidP="00F62B24">
      <w:pPr>
        <w:pStyle w:val="EndnoteText"/>
      </w:pPr>
    </w:p>
    <w:p w:rsidR="00F62B24" w:rsidRDefault="00F62B24" w:rsidP="00F62B24">
      <w:pPr>
        <w:pStyle w:val="EndnoteText"/>
        <w:ind w:left="720" w:hanging="720"/>
        <w:rPr>
          <w:snapToGrid/>
          <w:szCs w:val="24"/>
        </w:rPr>
      </w:pPr>
      <w:r>
        <w:rPr>
          <w:snapToGrid/>
          <w:szCs w:val="24"/>
        </w:rPr>
        <w:t>3)</w:t>
      </w:r>
      <w:r>
        <w:rPr>
          <w:snapToGrid/>
          <w:szCs w:val="24"/>
        </w:rPr>
        <w:tab/>
        <w:t xml:space="preserve">The EVH Health &amp; Safety pre-audit questionnaire has been added to the Control Manual at </w:t>
      </w:r>
      <w:hyperlink w:anchor="_Appendix_01_-" w:history="1">
        <w:r>
          <w:rPr>
            <w:rStyle w:val="Hyperlink"/>
            <w:snapToGrid/>
            <w:szCs w:val="24"/>
          </w:rPr>
          <w:t>Appendix 01</w:t>
        </w:r>
      </w:hyperlink>
      <w:r>
        <w:rPr>
          <w:snapToGrid/>
          <w:szCs w:val="24"/>
        </w:rPr>
        <w:t>.  Completion of this questionnaire, prior to the audit, will assist Housing Associations in identifying, in advance, any areas which may require additional resources, while also clarifying what documentation is required for review by the auditors.</w:t>
      </w:r>
    </w:p>
    <w:p w:rsidR="00F62B24" w:rsidRDefault="00F62B24" w:rsidP="00F62B24">
      <w:pPr>
        <w:pStyle w:val="EndnoteText"/>
        <w:ind w:left="720" w:hanging="720"/>
        <w:rPr>
          <w:snapToGrid/>
          <w:szCs w:val="24"/>
        </w:rPr>
      </w:pPr>
    </w:p>
    <w:p w:rsidR="00F62B24" w:rsidRDefault="00F62B24" w:rsidP="00F62B24">
      <w:pPr>
        <w:pStyle w:val="EndnoteText"/>
        <w:ind w:left="720" w:hanging="720"/>
        <w:rPr>
          <w:snapToGrid/>
          <w:szCs w:val="24"/>
        </w:rPr>
      </w:pPr>
    </w:p>
    <w:p w:rsidR="00F62B24" w:rsidRDefault="00F62B24" w:rsidP="00F62B24">
      <w:pPr>
        <w:pStyle w:val="EndnoteText"/>
        <w:ind w:left="720" w:hanging="720"/>
        <w:rPr>
          <w:snapToGrid/>
          <w:szCs w:val="24"/>
        </w:rPr>
      </w:pPr>
    </w:p>
    <w:p w:rsidR="00F62B24" w:rsidRDefault="00F62B24" w:rsidP="00F62B24">
      <w:pPr>
        <w:pStyle w:val="EndnoteText"/>
        <w:ind w:left="720" w:hanging="720"/>
        <w:rPr>
          <w:snapToGrid/>
          <w:szCs w:val="24"/>
        </w:rPr>
      </w:pPr>
    </w:p>
    <w:p w:rsidR="00F62B24" w:rsidRDefault="00F62B24" w:rsidP="00F62B24">
      <w:pPr>
        <w:pStyle w:val="EndnoteText"/>
        <w:ind w:left="720" w:hanging="720"/>
        <w:rPr>
          <w:snapToGrid/>
          <w:szCs w:val="24"/>
        </w:rPr>
      </w:pPr>
    </w:p>
    <w:p w:rsidR="00F62B24" w:rsidRDefault="00F62B24" w:rsidP="00F62B24">
      <w:pPr>
        <w:pStyle w:val="EndnoteText"/>
        <w:ind w:left="720" w:hanging="720"/>
        <w:rPr>
          <w:snapToGrid/>
          <w:szCs w:val="24"/>
        </w:rPr>
      </w:pPr>
    </w:p>
    <w:p w:rsidR="00F62B24" w:rsidRDefault="00F62B24" w:rsidP="00F62B24">
      <w:pPr>
        <w:pStyle w:val="EndnoteText"/>
        <w:ind w:left="720" w:hanging="720"/>
        <w:rPr>
          <w:snapToGrid/>
          <w:szCs w:val="24"/>
        </w:rPr>
      </w:pPr>
    </w:p>
    <w:p w:rsidR="00F62B24" w:rsidRDefault="00F62B24" w:rsidP="00F62B24">
      <w:pPr>
        <w:pStyle w:val="EndnoteText"/>
        <w:ind w:left="720" w:hanging="720"/>
        <w:rPr>
          <w:snapToGrid/>
          <w:szCs w:val="24"/>
        </w:rPr>
      </w:pPr>
    </w:p>
    <w:p w:rsidR="00F62B24" w:rsidRDefault="00F62B24" w:rsidP="00F62B24">
      <w:pPr>
        <w:pStyle w:val="EndnoteText"/>
        <w:ind w:left="720" w:hanging="720"/>
        <w:rPr>
          <w:snapToGrid/>
          <w:szCs w:val="24"/>
        </w:rPr>
      </w:pPr>
    </w:p>
    <w:p w:rsidR="00F62B24" w:rsidRDefault="00F62B24" w:rsidP="00F62B24">
      <w:pPr>
        <w:pStyle w:val="EndnoteText"/>
        <w:ind w:left="720" w:hanging="720"/>
        <w:rPr>
          <w:snapToGrid/>
          <w:szCs w:val="24"/>
        </w:rPr>
      </w:pPr>
    </w:p>
    <w:p w:rsidR="00F62B24" w:rsidRDefault="00F62B24" w:rsidP="00F62B24">
      <w:pPr>
        <w:pStyle w:val="EndnoteText"/>
        <w:ind w:left="720" w:hanging="720"/>
        <w:rPr>
          <w:snapToGrid/>
          <w:szCs w:val="24"/>
        </w:rPr>
      </w:pPr>
    </w:p>
    <w:p w:rsidR="00F62B24" w:rsidRDefault="00F62B24" w:rsidP="00F62B24">
      <w:pPr>
        <w:pStyle w:val="EndnoteText"/>
        <w:ind w:left="720" w:hanging="720"/>
        <w:rPr>
          <w:snapToGrid/>
          <w:szCs w:val="24"/>
        </w:rPr>
      </w:pPr>
    </w:p>
    <w:p w:rsidR="00F62B24" w:rsidRDefault="00F62B24" w:rsidP="00F62B24">
      <w:pPr>
        <w:pStyle w:val="EndnoteText"/>
        <w:ind w:left="720" w:hanging="720"/>
        <w:rPr>
          <w:snapToGrid/>
          <w:szCs w:val="24"/>
        </w:rPr>
      </w:pPr>
    </w:p>
    <w:p w:rsidR="00F62B24" w:rsidRDefault="00F62B24" w:rsidP="00F62B24">
      <w:pPr>
        <w:pStyle w:val="EndnoteText"/>
        <w:ind w:left="720" w:hanging="720"/>
        <w:rPr>
          <w:snapToGrid/>
          <w:szCs w:val="24"/>
        </w:rPr>
      </w:pPr>
    </w:p>
    <w:p w:rsidR="00F62B24" w:rsidRDefault="00F62B24" w:rsidP="00F62B24">
      <w:pPr>
        <w:pStyle w:val="EndnoteText"/>
        <w:ind w:left="720" w:hanging="720"/>
        <w:rPr>
          <w:snapToGrid/>
          <w:szCs w:val="24"/>
        </w:rPr>
      </w:pPr>
    </w:p>
    <w:p w:rsidR="00F62B24" w:rsidRDefault="00F62B24" w:rsidP="00F62B24">
      <w:pPr>
        <w:pStyle w:val="EndnoteText"/>
        <w:ind w:left="720" w:hanging="720"/>
        <w:rPr>
          <w:snapToGrid/>
          <w:szCs w:val="24"/>
        </w:rPr>
      </w:pPr>
    </w:p>
    <w:p w:rsidR="00F62B24" w:rsidRDefault="00F62B24" w:rsidP="00F62B24">
      <w:pPr>
        <w:pStyle w:val="EndnoteText"/>
        <w:ind w:left="720" w:hanging="720"/>
        <w:rPr>
          <w:snapToGrid/>
          <w:szCs w:val="24"/>
        </w:rPr>
      </w:pPr>
    </w:p>
    <w:p w:rsidR="00F62B24" w:rsidRDefault="00F62B24" w:rsidP="00F62B24">
      <w:pPr>
        <w:pStyle w:val="EndnoteText"/>
        <w:ind w:left="720" w:hanging="720"/>
        <w:rPr>
          <w:snapToGrid/>
          <w:szCs w:val="24"/>
        </w:rPr>
      </w:pPr>
    </w:p>
    <w:p w:rsidR="00F62B24" w:rsidRDefault="00F62B24" w:rsidP="00F62B24">
      <w:pPr>
        <w:pStyle w:val="EndnoteText"/>
        <w:ind w:left="720" w:hanging="720"/>
        <w:rPr>
          <w:snapToGrid/>
          <w:szCs w:val="24"/>
        </w:rPr>
      </w:pPr>
    </w:p>
    <w:p w:rsidR="00F62B24" w:rsidRDefault="00F62B24" w:rsidP="00F62B24">
      <w:pPr>
        <w:pStyle w:val="EndnoteText"/>
        <w:ind w:left="720" w:hanging="720"/>
        <w:rPr>
          <w:snapToGrid/>
          <w:szCs w:val="24"/>
        </w:rPr>
      </w:pPr>
    </w:p>
    <w:p w:rsidR="00F62B24" w:rsidRDefault="00F62B24" w:rsidP="00F62B24">
      <w:pPr>
        <w:pStyle w:val="EndnoteText"/>
        <w:ind w:left="720" w:hanging="720"/>
        <w:rPr>
          <w:snapToGrid/>
          <w:szCs w:val="24"/>
        </w:rPr>
      </w:pPr>
    </w:p>
    <w:p w:rsidR="00F62B24" w:rsidRDefault="00F62B24" w:rsidP="00F62B24">
      <w:pPr>
        <w:pStyle w:val="EndnoteText"/>
        <w:ind w:left="720" w:hanging="720"/>
        <w:rPr>
          <w:snapToGrid/>
          <w:szCs w:val="24"/>
        </w:rPr>
      </w:pPr>
    </w:p>
    <w:p w:rsidR="00F62B24" w:rsidRDefault="00F62B24" w:rsidP="00F62B24">
      <w:pPr>
        <w:pStyle w:val="EndnoteText"/>
        <w:rPr>
          <w:i/>
          <w:iCs/>
          <w:snapToGrid/>
          <w:color w:val="3366FF"/>
          <w:szCs w:val="24"/>
        </w:rPr>
        <w:sectPr w:rsidR="00F62B24">
          <w:endnotePr>
            <w:numFmt w:val="decimal"/>
          </w:endnotePr>
          <w:pgSz w:w="11904" w:h="16836" w:code="9"/>
          <w:pgMar w:top="1440" w:right="1440" w:bottom="1440" w:left="1440" w:header="567" w:footer="284" w:gutter="0"/>
          <w:paperSrc w:first="1" w:other="1"/>
          <w:cols w:space="720"/>
          <w:noEndnote/>
        </w:sectPr>
      </w:pPr>
      <w:r>
        <w:rPr>
          <w:i/>
          <w:iCs/>
          <w:snapToGrid/>
          <w:color w:val="3366FF"/>
          <w:szCs w:val="24"/>
        </w:rPr>
        <w:t xml:space="preserve">Back to </w:t>
      </w:r>
      <w:hyperlink w:anchor="_Contents_of_Section" w:history="1">
        <w:r>
          <w:rPr>
            <w:rStyle w:val="Hyperlink"/>
            <w:i/>
            <w:iCs/>
            <w:snapToGrid/>
            <w:szCs w:val="24"/>
          </w:rPr>
          <w:t>Contents of Section 1</w:t>
        </w:r>
      </w:hyperlink>
    </w:p>
    <w:p w:rsidR="00F62B24" w:rsidRDefault="00F62B24" w:rsidP="00F62B24">
      <w:pPr>
        <w:widowControl/>
      </w:pPr>
      <w:r>
        <w:br w:type="page"/>
      </w:r>
    </w:p>
    <w:p w:rsidR="00F62B24" w:rsidRDefault="00F62B24" w:rsidP="00F62B24">
      <w:pPr>
        <w:pStyle w:val="EndnoteText"/>
      </w:pPr>
      <w:r>
        <w:t xml:space="preserve">                        </w:t>
      </w:r>
      <w:r>
        <w:tab/>
      </w:r>
      <w:r>
        <w:tab/>
      </w:r>
      <w:r>
        <w:tab/>
      </w:r>
      <w:r>
        <w:tab/>
      </w:r>
      <w:r>
        <w:tab/>
      </w:r>
      <w:r>
        <w:tab/>
      </w:r>
      <w:r>
        <w:tab/>
        <w:t>SECTION NO. 2</w:t>
      </w:r>
    </w:p>
    <w:p w:rsidR="00F62B24" w:rsidRDefault="00F62B24" w:rsidP="00F62B24">
      <w:r>
        <w:t xml:space="preserve">  PENTLAND HOUSING ASSOCIATION </w:t>
      </w:r>
      <w:r>
        <w:tab/>
      </w:r>
      <w:r>
        <w:tab/>
      </w:r>
      <w:r>
        <w:tab/>
      </w:r>
      <w:r>
        <w:tab/>
        <w:t>PAGE 1 OF 1</w:t>
      </w:r>
    </w:p>
    <w:p w:rsidR="00F62B24" w:rsidRDefault="00F62B24" w:rsidP="00F62B24">
      <w:r>
        <w:t xml:space="preserve">                                       </w:t>
      </w:r>
      <w:r>
        <w:tab/>
      </w:r>
      <w:r>
        <w:tab/>
      </w:r>
      <w:r>
        <w:tab/>
      </w:r>
      <w:r>
        <w:tab/>
      </w:r>
      <w:r>
        <w:tab/>
      </w:r>
      <w:r>
        <w:tab/>
        <w:t>REV. 0</w:t>
      </w:r>
    </w:p>
    <w:p w:rsidR="00F62B24" w:rsidRDefault="00F62B24" w:rsidP="00F62B24">
      <w:r>
        <w:t xml:space="preserve">  H&amp;S MANUAL (VERSION 2)               </w:t>
      </w:r>
      <w:r>
        <w:tab/>
      </w:r>
      <w:r>
        <w:tab/>
      </w:r>
      <w:r>
        <w:tab/>
      </w:r>
      <w:r>
        <w:tab/>
        <w:t>DATE: JAN 2010</w:t>
      </w:r>
    </w:p>
    <w:p w:rsidR="00F62B24" w:rsidRDefault="00F62B24" w:rsidP="00F62B24"/>
    <w:tbl>
      <w:tblPr>
        <w:tblW w:w="0" w:type="auto"/>
        <w:tblInd w:w="120" w:type="dxa"/>
        <w:tblLayout w:type="fixed"/>
        <w:tblCellMar>
          <w:left w:w="120" w:type="dxa"/>
          <w:right w:w="120" w:type="dxa"/>
        </w:tblCellMar>
        <w:tblLook w:val="0000"/>
      </w:tblPr>
      <w:tblGrid>
        <w:gridCol w:w="2880"/>
        <w:gridCol w:w="5760"/>
      </w:tblGrid>
      <w:tr w:rsidR="00F62B24" w:rsidTr="00385368">
        <w:tc>
          <w:tcPr>
            <w:tcW w:w="2880" w:type="dxa"/>
            <w:tcBorders>
              <w:top w:val="single" w:sz="7" w:space="0" w:color="auto"/>
              <w:left w:val="single" w:sz="7" w:space="0" w:color="auto"/>
              <w:bottom w:val="single" w:sz="7" w:space="0" w:color="auto"/>
            </w:tcBorders>
          </w:tcPr>
          <w:p w:rsidR="00F62B24" w:rsidRDefault="00F62B24" w:rsidP="00385368">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F62B24" w:rsidRPr="00B4715E" w:rsidRDefault="00F62B24" w:rsidP="00385368">
            <w:pPr>
              <w:pStyle w:val="Heading1"/>
              <w:rPr>
                <w:b w:val="0"/>
              </w:rPr>
            </w:pPr>
            <w:r w:rsidRPr="00B4715E">
              <w:rPr>
                <w:b w:val="0"/>
              </w:rPr>
              <w:t>Buildings</w:t>
            </w:r>
          </w:p>
        </w:tc>
      </w:tr>
    </w:tbl>
    <w:p w:rsidR="00F62B24" w:rsidRDefault="00F62B24" w:rsidP="00F62B24"/>
    <w:p w:rsidR="00F62B24" w:rsidRDefault="00F62B24" w:rsidP="00F62B24"/>
    <w:p w:rsidR="00F62B24" w:rsidRDefault="00F62B24" w:rsidP="00F62B24"/>
    <w:p w:rsidR="00F62B24" w:rsidRDefault="00F62B24" w:rsidP="00F62B24"/>
    <w:p w:rsidR="00F62B24" w:rsidRDefault="00F62B24" w:rsidP="00F62B24"/>
    <w:p w:rsidR="00F62B24" w:rsidRDefault="00F62B24" w:rsidP="00F62B24"/>
    <w:p w:rsidR="00F62B24" w:rsidRDefault="00F62B24" w:rsidP="00F62B24"/>
    <w:p w:rsidR="00F62B24" w:rsidRDefault="00F62B24" w:rsidP="00F62B24"/>
    <w:p w:rsidR="00F62B24" w:rsidRDefault="00F62B24" w:rsidP="00F62B24"/>
    <w:p w:rsidR="00F62B24" w:rsidRDefault="00F62B24" w:rsidP="00F62B24"/>
    <w:p w:rsidR="00F62B24" w:rsidRDefault="00F62B24" w:rsidP="00F62B24"/>
    <w:p w:rsidR="00F62B24" w:rsidRDefault="00F62B24" w:rsidP="00F62B24"/>
    <w:p w:rsidR="00F62B24" w:rsidRDefault="00F62B24" w:rsidP="00F62B24"/>
    <w:p w:rsidR="00F62B24" w:rsidRDefault="00F62B24" w:rsidP="00F62B24"/>
    <w:p w:rsidR="00F62B24" w:rsidRDefault="00F62B24" w:rsidP="00F62B24">
      <w:pPr>
        <w:pStyle w:val="Heading1"/>
      </w:pPr>
    </w:p>
    <w:p w:rsidR="00F62B24" w:rsidRDefault="00F62B24" w:rsidP="00F62B24">
      <w:pPr>
        <w:pStyle w:val="Heading1"/>
      </w:pPr>
    </w:p>
    <w:p w:rsidR="00F62B24" w:rsidRDefault="00F62B24" w:rsidP="00F62B24">
      <w:pPr>
        <w:pStyle w:val="Heading1"/>
      </w:pPr>
      <w:bookmarkStart w:id="37" w:name="_Toc131583362"/>
      <w:bookmarkStart w:id="38" w:name="_Toc131583559"/>
      <w:bookmarkStart w:id="39" w:name="_Toc131584674"/>
      <w:bookmarkStart w:id="40" w:name="_Toc268520634"/>
      <w:bookmarkStart w:id="41" w:name="_Toc268521052"/>
      <w:r>
        <w:t>SECTION 2</w:t>
      </w:r>
      <w:bookmarkEnd w:id="37"/>
      <w:bookmarkEnd w:id="38"/>
      <w:bookmarkEnd w:id="39"/>
      <w:bookmarkEnd w:id="40"/>
      <w:bookmarkEnd w:id="41"/>
    </w:p>
    <w:p w:rsidR="00F62B24" w:rsidRDefault="00F62B24" w:rsidP="00F62B24"/>
    <w:p w:rsidR="00F62B24" w:rsidRDefault="00F62B24" w:rsidP="00F62B24"/>
    <w:p w:rsidR="00F62B24" w:rsidRDefault="00F62B24" w:rsidP="00F62B24"/>
    <w:p w:rsidR="00F62B24" w:rsidRDefault="00F62B24" w:rsidP="00F62B24"/>
    <w:p w:rsidR="00F62B24" w:rsidRDefault="00F62B24" w:rsidP="00F62B24">
      <w:pPr>
        <w:pStyle w:val="EndnoteText"/>
      </w:pPr>
      <w:r>
        <w:br w:type="page"/>
        <w:t xml:space="preserve">  </w:t>
      </w:r>
      <w:r>
        <w:tab/>
      </w:r>
      <w:r>
        <w:tab/>
      </w:r>
      <w:r>
        <w:tab/>
      </w:r>
      <w:r>
        <w:tab/>
      </w:r>
      <w:r>
        <w:tab/>
      </w:r>
      <w:r>
        <w:tab/>
      </w:r>
      <w:r>
        <w:tab/>
      </w:r>
      <w:r>
        <w:tab/>
      </w:r>
      <w:r>
        <w:tab/>
        <w:t>SECTION NO. 2.0</w:t>
      </w:r>
    </w:p>
    <w:p w:rsidR="00F62B24" w:rsidRDefault="00F62B24" w:rsidP="00F62B24">
      <w:r>
        <w:t xml:space="preserve">  PENTLAND HOUSING ASSOCIATION</w:t>
      </w:r>
      <w:r>
        <w:tab/>
      </w:r>
      <w:r>
        <w:tab/>
      </w:r>
      <w:r>
        <w:tab/>
      </w:r>
      <w:r>
        <w:tab/>
        <w:t>PAGE 1 OF 1</w:t>
      </w:r>
    </w:p>
    <w:p w:rsidR="00F62B24" w:rsidRDefault="00F62B24" w:rsidP="00F62B24">
      <w:r>
        <w:t xml:space="preserve">                                       </w:t>
      </w:r>
      <w:r>
        <w:tab/>
      </w:r>
      <w:r>
        <w:tab/>
      </w:r>
      <w:r>
        <w:tab/>
      </w:r>
      <w:r>
        <w:tab/>
      </w:r>
      <w:r>
        <w:tab/>
      </w:r>
      <w:r>
        <w:tab/>
        <w:t>REV. 0</w:t>
      </w:r>
    </w:p>
    <w:p w:rsidR="00F62B24" w:rsidRDefault="00F62B24" w:rsidP="00F62B24">
      <w:r>
        <w:t xml:space="preserve">  H&amp;S MANUAL (VERSION 2)</w:t>
      </w:r>
      <w:r>
        <w:tab/>
        <w:t xml:space="preserve"> </w:t>
      </w:r>
      <w:r>
        <w:tab/>
      </w:r>
      <w:r>
        <w:tab/>
      </w:r>
      <w:r>
        <w:tab/>
      </w:r>
      <w:r>
        <w:tab/>
        <w:t>DATE: JAN 2010</w:t>
      </w:r>
    </w:p>
    <w:p w:rsidR="00F62B24" w:rsidRDefault="00F62B24" w:rsidP="00F62B24"/>
    <w:tbl>
      <w:tblPr>
        <w:tblW w:w="0" w:type="auto"/>
        <w:tblInd w:w="120" w:type="dxa"/>
        <w:tblLayout w:type="fixed"/>
        <w:tblCellMar>
          <w:left w:w="120" w:type="dxa"/>
          <w:right w:w="120" w:type="dxa"/>
        </w:tblCellMar>
        <w:tblLook w:val="0000"/>
      </w:tblPr>
      <w:tblGrid>
        <w:gridCol w:w="2880"/>
        <w:gridCol w:w="5760"/>
      </w:tblGrid>
      <w:tr w:rsidR="00F62B24" w:rsidTr="00385368">
        <w:tc>
          <w:tcPr>
            <w:tcW w:w="2880" w:type="dxa"/>
            <w:tcBorders>
              <w:top w:val="single" w:sz="7" w:space="0" w:color="auto"/>
              <w:left w:val="single" w:sz="7" w:space="0" w:color="auto"/>
              <w:bottom w:val="single" w:sz="7" w:space="0" w:color="auto"/>
            </w:tcBorders>
          </w:tcPr>
          <w:p w:rsidR="00F62B24" w:rsidRDefault="00F62B24" w:rsidP="00385368">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F62B24" w:rsidRPr="00B4715E" w:rsidRDefault="00F62B24" w:rsidP="00385368">
            <w:pPr>
              <w:pStyle w:val="Heading1"/>
              <w:rPr>
                <w:b w:val="0"/>
              </w:rPr>
            </w:pPr>
            <w:bookmarkStart w:id="42" w:name="_Contents_of_Section_1"/>
            <w:bookmarkEnd w:id="42"/>
            <w:r w:rsidRPr="00B4715E">
              <w:rPr>
                <w:b w:val="0"/>
              </w:rPr>
              <w:t>Contents of Section 2</w:t>
            </w:r>
          </w:p>
        </w:tc>
      </w:tr>
    </w:tbl>
    <w:p w:rsidR="00F62B24" w:rsidRDefault="00F62B24" w:rsidP="00F62B24"/>
    <w:p w:rsidR="00F62B24" w:rsidRDefault="00F62B24" w:rsidP="00F62B24">
      <w:pPr>
        <w:rPr>
          <w:b/>
          <w:bCs w:val="0"/>
          <w:u w:val="single"/>
        </w:rPr>
      </w:pPr>
      <w:bookmarkStart w:id="43" w:name="_Toc268520635"/>
      <w:bookmarkStart w:id="44" w:name="_Toc268521053"/>
      <w:r>
        <w:rPr>
          <w:b/>
          <w:bCs w:val="0"/>
          <w:u w:val="single"/>
        </w:rPr>
        <w:t>Contents of Section 2</w:t>
      </w:r>
      <w:bookmarkEnd w:id="43"/>
      <w:bookmarkEnd w:id="44"/>
    </w:p>
    <w:p w:rsidR="00F62B24" w:rsidRDefault="00F62B24" w:rsidP="00F62B24"/>
    <w:p w:rsidR="00F62B24" w:rsidRDefault="00F62B24" w:rsidP="00F62B24"/>
    <w:p w:rsidR="00F62B24" w:rsidRDefault="00F62B24" w:rsidP="00F62B24">
      <w:pPr>
        <w:ind w:left="720"/>
      </w:pPr>
      <w:r>
        <w:t xml:space="preserve">2.1    </w:t>
      </w:r>
      <w:hyperlink w:anchor="_Fire_Safety" w:history="1">
        <w:r>
          <w:rPr>
            <w:rStyle w:val="Hyperlink"/>
          </w:rPr>
          <w:t>Fire Safety</w:t>
        </w:r>
      </w:hyperlink>
    </w:p>
    <w:p w:rsidR="00F62B24" w:rsidRDefault="00F62B24" w:rsidP="00F62B24">
      <w:pPr>
        <w:ind w:left="720"/>
      </w:pPr>
    </w:p>
    <w:p w:rsidR="00F62B24" w:rsidRDefault="00F62B24" w:rsidP="00F62B24">
      <w:pPr>
        <w:ind w:left="720"/>
      </w:pPr>
      <w:r>
        <w:t xml:space="preserve">2.2    </w:t>
      </w:r>
      <w:hyperlink w:anchor="_Electrical_Safety" w:history="1">
        <w:r>
          <w:rPr>
            <w:rStyle w:val="Hyperlink"/>
          </w:rPr>
          <w:t>Electrical Safety</w:t>
        </w:r>
      </w:hyperlink>
    </w:p>
    <w:p w:rsidR="00F62B24" w:rsidRDefault="00F62B24" w:rsidP="00F62B24">
      <w:pPr>
        <w:ind w:left="720"/>
      </w:pPr>
    </w:p>
    <w:p w:rsidR="00F62B24" w:rsidRDefault="00F62B24" w:rsidP="00F62B24">
      <w:pPr>
        <w:ind w:left="720"/>
      </w:pPr>
      <w:r>
        <w:t xml:space="preserve">2.3    </w:t>
      </w:r>
      <w:hyperlink w:anchor="_Machine_Safety" w:history="1">
        <w:r>
          <w:rPr>
            <w:rStyle w:val="Hyperlink"/>
          </w:rPr>
          <w:t>Machine Safety</w:t>
        </w:r>
      </w:hyperlink>
    </w:p>
    <w:p w:rsidR="00F62B24" w:rsidRDefault="00F62B24" w:rsidP="00F62B24">
      <w:pPr>
        <w:ind w:left="720"/>
      </w:pPr>
    </w:p>
    <w:p w:rsidR="00F62B24" w:rsidRDefault="00F62B24" w:rsidP="00F62B24">
      <w:pPr>
        <w:ind w:left="720"/>
      </w:pPr>
      <w:r>
        <w:t xml:space="preserve">2.4    </w:t>
      </w:r>
      <w:hyperlink w:anchor="_Workplace_Conditions" w:history="1">
        <w:r>
          <w:rPr>
            <w:rStyle w:val="Hyperlink"/>
          </w:rPr>
          <w:t>Workplace Conditions</w:t>
        </w:r>
      </w:hyperlink>
    </w:p>
    <w:p w:rsidR="00F62B24" w:rsidRDefault="00F62B24" w:rsidP="00F62B24">
      <w:pPr>
        <w:ind w:left="720"/>
      </w:pPr>
    </w:p>
    <w:p w:rsidR="00F62B24" w:rsidRDefault="00F62B24" w:rsidP="00F62B24">
      <w:pPr>
        <w:ind w:left="720"/>
      </w:pPr>
      <w:r>
        <w:t xml:space="preserve">2.5    </w:t>
      </w:r>
      <w:hyperlink w:anchor="_Safety_Inspections" w:history="1">
        <w:r>
          <w:rPr>
            <w:rStyle w:val="Hyperlink"/>
          </w:rPr>
          <w:t>Safety Inspections</w:t>
        </w:r>
      </w:hyperlink>
    </w:p>
    <w:p w:rsidR="00F62B24" w:rsidRDefault="00F62B24" w:rsidP="00F62B24">
      <w:pPr>
        <w:ind w:left="720"/>
      </w:pPr>
    </w:p>
    <w:p w:rsidR="00F62B24" w:rsidRDefault="00F62B24" w:rsidP="00F62B24">
      <w:pPr>
        <w:ind w:left="720"/>
      </w:pPr>
      <w:r>
        <w:t xml:space="preserve">2.6    </w:t>
      </w:r>
      <w:hyperlink w:anchor="_Safety_Audit" w:history="1">
        <w:r>
          <w:rPr>
            <w:rStyle w:val="Hyperlink"/>
          </w:rPr>
          <w:t>Safety Audit</w:t>
        </w:r>
      </w:hyperlink>
    </w:p>
    <w:p w:rsidR="00F62B24" w:rsidRDefault="00F62B24" w:rsidP="00F62B24">
      <w:pPr>
        <w:ind w:left="720"/>
      </w:pPr>
    </w:p>
    <w:p w:rsidR="00F62B24" w:rsidRDefault="00F62B24" w:rsidP="00F62B24">
      <w:pPr>
        <w:ind w:left="720"/>
      </w:pPr>
      <w:r>
        <w:t xml:space="preserve">2.7    </w:t>
      </w:r>
      <w:hyperlink w:anchor="_Safety_Records" w:history="1">
        <w:r>
          <w:rPr>
            <w:rStyle w:val="Hyperlink"/>
          </w:rPr>
          <w:t>Safety Records</w:t>
        </w:r>
      </w:hyperlink>
    </w:p>
    <w:p w:rsidR="00F62B24" w:rsidRDefault="00F62B24" w:rsidP="00F62B24">
      <w:pPr>
        <w:ind w:left="720"/>
      </w:pPr>
    </w:p>
    <w:p w:rsidR="00F62B24" w:rsidRDefault="00F62B24" w:rsidP="00F62B24">
      <w:pPr>
        <w:ind w:left="720"/>
      </w:pPr>
      <w:r>
        <w:t xml:space="preserve">2.8    </w:t>
      </w:r>
      <w:hyperlink w:anchor="_Letter_Bombs" w:history="1">
        <w:r>
          <w:rPr>
            <w:rStyle w:val="Hyperlink"/>
          </w:rPr>
          <w:t>Letter Bombs</w:t>
        </w:r>
      </w:hyperlink>
    </w:p>
    <w:p w:rsidR="00F62B24" w:rsidRDefault="00F62B24" w:rsidP="00F62B24">
      <w:pPr>
        <w:ind w:left="720"/>
      </w:pPr>
    </w:p>
    <w:p w:rsidR="00F62B24" w:rsidRDefault="00F62B24" w:rsidP="00F62B24">
      <w:pPr>
        <w:ind w:left="720"/>
      </w:pPr>
      <w:r>
        <w:t xml:space="preserve">2.9    </w:t>
      </w:r>
      <w:hyperlink w:anchor="_Gas_Safety" w:history="1">
        <w:r>
          <w:rPr>
            <w:rStyle w:val="Hyperlink"/>
          </w:rPr>
          <w:t>Gas Safety</w:t>
        </w:r>
      </w:hyperlink>
    </w:p>
    <w:p w:rsidR="00F62B24" w:rsidRDefault="00F62B24" w:rsidP="00F62B24">
      <w:pPr>
        <w:ind w:left="720"/>
      </w:pPr>
    </w:p>
    <w:p w:rsidR="00F62B24" w:rsidRDefault="00F62B24" w:rsidP="00F62B24">
      <w:pPr>
        <w:ind w:left="720"/>
      </w:pPr>
      <w:r>
        <w:t xml:space="preserve">2.10   </w:t>
      </w:r>
      <w:hyperlink w:anchor="_Contact_Details" w:history="1">
        <w:r>
          <w:rPr>
            <w:rStyle w:val="Hyperlink"/>
          </w:rPr>
          <w:t>Contact Details</w:t>
        </w:r>
      </w:hyperlink>
    </w:p>
    <w:p w:rsidR="00F62B24" w:rsidRDefault="00F62B24" w:rsidP="00F62B24">
      <w:pPr>
        <w:ind w:left="720"/>
      </w:pPr>
    </w:p>
    <w:p w:rsidR="00F62B24" w:rsidRDefault="00F62B24" w:rsidP="00F62B24">
      <w:pPr>
        <w:ind w:left="720"/>
      </w:pPr>
      <w:r>
        <w:t xml:space="preserve">2.11   </w:t>
      </w:r>
      <w:hyperlink w:anchor="_Kitchen_Safety" w:history="1">
        <w:r>
          <w:rPr>
            <w:rStyle w:val="Hyperlink"/>
          </w:rPr>
          <w:t>Kitchen Safety</w:t>
        </w:r>
      </w:hyperlink>
    </w:p>
    <w:p w:rsidR="00F62B24" w:rsidRDefault="00F62B24" w:rsidP="00F62B24">
      <w:pPr>
        <w:ind w:left="720"/>
      </w:pPr>
    </w:p>
    <w:p w:rsidR="00F62B24" w:rsidRDefault="00F62B24" w:rsidP="00F62B24">
      <w:pPr>
        <w:ind w:left="720"/>
      </w:pPr>
      <w:r>
        <w:t xml:space="preserve">2.12   </w:t>
      </w:r>
      <w:hyperlink w:anchor="_Lifts,_Stairlifts_and" w:history="1">
        <w:r>
          <w:rPr>
            <w:rStyle w:val="Hyperlink"/>
          </w:rPr>
          <w:t xml:space="preserve">Lifts, </w:t>
        </w:r>
        <w:proofErr w:type="spellStart"/>
        <w:r>
          <w:rPr>
            <w:rStyle w:val="Hyperlink"/>
          </w:rPr>
          <w:t>Stairlifts</w:t>
        </w:r>
        <w:proofErr w:type="spellEnd"/>
        <w:r>
          <w:rPr>
            <w:rStyle w:val="Hyperlink"/>
          </w:rPr>
          <w:t xml:space="preserve"> and Escalators</w:t>
        </w:r>
        <w:r>
          <w:rPr>
            <w:rStyle w:val="Hyperlink"/>
          </w:rPr>
          <w:tab/>
        </w:r>
      </w:hyperlink>
    </w:p>
    <w:p w:rsidR="00F62B24" w:rsidRDefault="00F62B24" w:rsidP="00F62B24">
      <w:pPr>
        <w:ind w:left="720"/>
      </w:pPr>
    </w:p>
    <w:p w:rsidR="00F62B24" w:rsidRDefault="00F62B24" w:rsidP="00F62B24">
      <w:pPr>
        <w:ind w:left="720"/>
      </w:pPr>
      <w:r>
        <w:t xml:space="preserve">2.13   </w:t>
      </w:r>
      <w:hyperlink w:anchor="_Water_Systems_-" w:history="1">
        <w:r>
          <w:rPr>
            <w:rStyle w:val="Hyperlink"/>
          </w:rPr>
          <w:t xml:space="preserve">Water Systems - </w:t>
        </w:r>
        <w:proofErr w:type="spellStart"/>
        <w:r>
          <w:rPr>
            <w:rStyle w:val="Hyperlink"/>
          </w:rPr>
          <w:t>Legionella</w:t>
        </w:r>
        <w:proofErr w:type="spellEnd"/>
      </w:hyperlink>
    </w:p>
    <w:p w:rsidR="00F62B24" w:rsidRDefault="00F62B24" w:rsidP="00F62B24"/>
    <w:p w:rsidR="00F62B24" w:rsidRDefault="00F62B24" w:rsidP="00F62B24"/>
    <w:p w:rsidR="00F62B24" w:rsidRDefault="00F62B24" w:rsidP="00F62B24"/>
    <w:p w:rsidR="00F62B24" w:rsidRDefault="00F62B24" w:rsidP="00F62B24"/>
    <w:p w:rsidR="00F62B24" w:rsidRDefault="00F62B24" w:rsidP="00F62B24"/>
    <w:p w:rsidR="00F62B24" w:rsidRDefault="00F62B24" w:rsidP="00F62B24"/>
    <w:p w:rsidR="00F62B24" w:rsidRDefault="00F62B24" w:rsidP="00F62B24"/>
    <w:p w:rsidR="00F62B24" w:rsidRDefault="00F62B24" w:rsidP="00F62B24"/>
    <w:p w:rsidR="00F62B24" w:rsidRDefault="00F62B24" w:rsidP="00F62B24"/>
    <w:p w:rsidR="00F62B24" w:rsidRDefault="00F62B24" w:rsidP="00F62B24"/>
    <w:p w:rsidR="00F62B24" w:rsidRDefault="00F62B24" w:rsidP="00F62B24"/>
    <w:p w:rsidR="00F62B24" w:rsidRDefault="00F62B24" w:rsidP="00F62B24"/>
    <w:p w:rsidR="00F62B24" w:rsidRDefault="00F62B24" w:rsidP="00F62B24"/>
    <w:p w:rsidR="00F62B24" w:rsidRDefault="00F62B24" w:rsidP="00F62B24">
      <w:proofErr w:type="gramStart"/>
      <w:r>
        <w:t xml:space="preserve">Back to </w:t>
      </w:r>
      <w:hyperlink w:anchor="_TABLE_OF_CONTENTS_1" w:history="1">
        <w:r w:rsidRPr="00FA7AC6">
          <w:rPr>
            <w:rStyle w:val="Hyperlink"/>
            <w:bCs w:val="0"/>
          </w:rPr>
          <w:t>Table of Contents</w:t>
        </w:r>
      </w:hyperlink>
      <w:r>
        <w:br w:type="page"/>
        <w:t xml:space="preserve">  </w:t>
      </w:r>
      <w:r>
        <w:tab/>
      </w:r>
      <w:r>
        <w:tab/>
      </w:r>
      <w:r>
        <w:tab/>
      </w:r>
      <w:r>
        <w:tab/>
      </w:r>
      <w:r>
        <w:tab/>
      </w:r>
      <w:r>
        <w:tab/>
      </w:r>
      <w:r>
        <w:tab/>
      </w:r>
      <w:r>
        <w:tab/>
      </w:r>
      <w:r>
        <w:tab/>
        <w:t>SECTION NO.</w:t>
      </w:r>
      <w:proofErr w:type="gramEnd"/>
      <w:r>
        <w:t xml:space="preserve"> 2.1</w:t>
      </w:r>
    </w:p>
    <w:p w:rsidR="00F62B24" w:rsidRDefault="00F62B24" w:rsidP="00F62B24">
      <w:r>
        <w:t xml:space="preserve">  PENTLAND HOUSING ASSOCIATION</w:t>
      </w:r>
      <w:r>
        <w:tab/>
      </w:r>
      <w:r>
        <w:tab/>
      </w:r>
      <w:r>
        <w:tab/>
      </w:r>
      <w:r>
        <w:tab/>
        <w:t>PAGE 1 OF 9</w:t>
      </w:r>
    </w:p>
    <w:p w:rsidR="00F62B24" w:rsidRDefault="00F62B24" w:rsidP="00F62B24">
      <w:pPr>
        <w:ind w:left="1440" w:firstLine="720"/>
      </w:pPr>
      <w:r>
        <w:tab/>
      </w:r>
      <w:r>
        <w:tab/>
      </w:r>
      <w:r>
        <w:tab/>
      </w:r>
      <w:r>
        <w:tab/>
      </w:r>
      <w:r>
        <w:tab/>
      </w:r>
      <w:r>
        <w:tab/>
        <w:t>REV. 0</w:t>
      </w:r>
    </w:p>
    <w:p w:rsidR="00F62B24" w:rsidRDefault="00F62B24" w:rsidP="00F62B24">
      <w:r>
        <w:t xml:space="preserve">  H&amp;S MANUAL (VERSION 2)               </w:t>
      </w:r>
      <w:r>
        <w:tab/>
      </w:r>
      <w:r>
        <w:tab/>
      </w:r>
      <w:r>
        <w:tab/>
      </w:r>
      <w:r>
        <w:tab/>
        <w:t>DATE: JUL 2012</w:t>
      </w:r>
    </w:p>
    <w:p w:rsidR="00F62B24" w:rsidRDefault="00F62B24" w:rsidP="00F62B24"/>
    <w:tbl>
      <w:tblPr>
        <w:tblW w:w="0" w:type="auto"/>
        <w:tblInd w:w="120" w:type="dxa"/>
        <w:tblLayout w:type="fixed"/>
        <w:tblCellMar>
          <w:left w:w="120" w:type="dxa"/>
          <w:right w:w="120" w:type="dxa"/>
        </w:tblCellMar>
        <w:tblLook w:val="0000"/>
      </w:tblPr>
      <w:tblGrid>
        <w:gridCol w:w="2880"/>
        <w:gridCol w:w="5760"/>
      </w:tblGrid>
      <w:tr w:rsidR="00F62B24" w:rsidTr="00385368">
        <w:tc>
          <w:tcPr>
            <w:tcW w:w="2880" w:type="dxa"/>
            <w:tcBorders>
              <w:top w:val="single" w:sz="7" w:space="0" w:color="auto"/>
              <w:left w:val="single" w:sz="7" w:space="0" w:color="auto"/>
              <w:bottom w:val="single" w:sz="7" w:space="0" w:color="auto"/>
            </w:tcBorders>
          </w:tcPr>
          <w:p w:rsidR="00F62B24" w:rsidRDefault="00F62B24" w:rsidP="00385368">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F62B24" w:rsidRPr="00B4715E" w:rsidRDefault="00F62B24" w:rsidP="00385368">
            <w:pPr>
              <w:pStyle w:val="Heading1"/>
              <w:rPr>
                <w:b w:val="0"/>
              </w:rPr>
            </w:pPr>
            <w:bookmarkStart w:id="45" w:name="_Fire_Safety"/>
            <w:bookmarkEnd w:id="45"/>
            <w:r w:rsidRPr="00B4715E">
              <w:rPr>
                <w:b w:val="0"/>
              </w:rPr>
              <w:t>Fire Safety</w:t>
            </w:r>
          </w:p>
        </w:tc>
      </w:tr>
    </w:tbl>
    <w:p w:rsidR="00F62B24" w:rsidRDefault="00F62B24" w:rsidP="00F62B24">
      <w:pPr>
        <w:pStyle w:val="EndnoteText"/>
      </w:pPr>
    </w:p>
    <w:p w:rsidR="00F62B24" w:rsidRDefault="00F62B24" w:rsidP="00F62B24">
      <w:r>
        <w:rPr>
          <w:b/>
        </w:rPr>
        <w:t>Purpose</w:t>
      </w:r>
      <w:r>
        <w:tab/>
      </w:r>
      <w:r>
        <w:tab/>
      </w:r>
    </w:p>
    <w:p w:rsidR="00F62B24" w:rsidRDefault="00F62B24" w:rsidP="00F62B24">
      <w:pPr>
        <w:pStyle w:val="EndnoteText"/>
      </w:pPr>
    </w:p>
    <w:p w:rsidR="00F62B24" w:rsidRDefault="00F62B24" w:rsidP="00F62B24">
      <w:pPr>
        <w:ind w:left="1440" w:hanging="720"/>
        <w:jc w:val="both"/>
      </w:pPr>
      <w:r>
        <w:t>1)</w:t>
      </w:r>
      <w:r>
        <w:tab/>
        <w:t>To ensure that all persons are protected from harm caused by fire on the PENTLAND HOUSING ASSOCIATION’s premises or on adjoining premises.</w:t>
      </w:r>
    </w:p>
    <w:p w:rsidR="00F62B24" w:rsidRDefault="00F62B24" w:rsidP="00F62B24">
      <w:pPr>
        <w:jc w:val="both"/>
      </w:pPr>
    </w:p>
    <w:p w:rsidR="00F62B24" w:rsidRDefault="00F62B24" w:rsidP="00F62B24">
      <w:pPr>
        <w:ind w:left="1440" w:hanging="720"/>
        <w:jc w:val="both"/>
      </w:pPr>
      <w:r>
        <w:t>2)</w:t>
      </w:r>
      <w:r>
        <w:tab/>
        <w:t>To ensure that management and employees comply with the procedures within the adopted Fire Safety Policy.</w:t>
      </w:r>
    </w:p>
    <w:p w:rsidR="00F62B24" w:rsidRDefault="00F62B24" w:rsidP="00F62B24">
      <w:pPr>
        <w:jc w:val="both"/>
      </w:pPr>
    </w:p>
    <w:p w:rsidR="00F62B24" w:rsidRDefault="00F62B24" w:rsidP="00F62B24">
      <w:pPr>
        <w:jc w:val="both"/>
      </w:pPr>
      <w:r>
        <w:rPr>
          <w:b/>
        </w:rPr>
        <w:t>References</w:t>
      </w:r>
      <w:r>
        <w:tab/>
      </w:r>
    </w:p>
    <w:p w:rsidR="00F62B24" w:rsidRDefault="00F62B24" w:rsidP="00F62B24">
      <w:pPr>
        <w:jc w:val="both"/>
      </w:pPr>
    </w:p>
    <w:p w:rsidR="00F62B24" w:rsidRDefault="00F62B24" w:rsidP="00F62B24">
      <w:pPr>
        <w:jc w:val="both"/>
      </w:pPr>
      <w:r>
        <w:tab/>
        <w:t>1)</w:t>
      </w:r>
      <w:r>
        <w:tab/>
        <w:t>Health and Safety at Work etc. Act 1974</w:t>
      </w:r>
    </w:p>
    <w:p w:rsidR="00F62B24" w:rsidRDefault="00F62B24" w:rsidP="00F62B24">
      <w:pPr>
        <w:jc w:val="both"/>
      </w:pPr>
    </w:p>
    <w:p w:rsidR="00F62B24" w:rsidRDefault="00F62B24" w:rsidP="00F62B24">
      <w:pPr>
        <w:jc w:val="both"/>
      </w:pPr>
      <w:r>
        <w:tab/>
        <w:t>2)</w:t>
      </w:r>
      <w:r>
        <w:tab/>
        <w:t>Fire (Scotland) Act 2005</w:t>
      </w:r>
    </w:p>
    <w:p w:rsidR="00F62B24" w:rsidRDefault="00F62B24" w:rsidP="00F62B24">
      <w:pPr>
        <w:jc w:val="both"/>
      </w:pPr>
    </w:p>
    <w:p w:rsidR="00F62B24" w:rsidRDefault="00F62B24" w:rsidP="00F62B24">
      <w:pPr>
        <w:jc w:val="both"/>
      </w:pPr>
      <w:r>
        <w:tab/>
        <w:t>3)</w:t>
      </w:r>
      <w:r>
        <w:tab/>
        <w:t>Fire Safety (Scotland) Regulations 2006</w:t>
      </w:r>
    </w:p>
    <w:p w:rsidR="00F62B24" w:rsidRDefault="00F62B24" w:rsidP="00F62B24">
      <w:pPr>
        <w:jc w:val="both"/>
      </w:pPr>
    </w:p>
    <w:p w:rsidR="00F62B24" w:rsidRDefault="00F62B24" w:rsidP="00F62B24">
      <w:pPr>
        <w:jc w:val="both"/>
      </w:pPr>
      <w:r>
        <w:tab/>
        <w:t>4)</w:t>
      </w:r>
      <w:r>
        <w:tab/>
        <w:t xml:space="preserve">Fire safety – An </w:t>
      </w:r>
      <w:proofErr w:type="spellStart"/>
      <w:r>
        <w:t>employers</w:t>
      </w:r>
      <w:proofErr w:type="spellEnd"/>
      <w:r>
        <w:t xml:space="preserve"> guide ISBN 011 341 2290</w:t>
      </w:r>
    </w:p>
    <w:p w:rsidR="00F62B24" w:rsidRDefault="00F62B24" w:rsidP="00F62B24">
      <w:pPr>
        <w:jc w:val="both"/>
      </w:pPr>
    </w:p>
    <w:p w:rsidR="00F62B24" w:rsidRPr="00503FFE" w:rsidRDefault="00F62B24" w:rsidP="00F62B24">
      <w:pPr>
        <w:ind w:firstLine="720"/>
        <w:rPr>
          <w:szCs w:val="24"/>
        </w:rPr>
      </w:pPr>
      <w:r>
        <w:t>5)</w:t>
      </w:r>
      <w:r>
        <w:tab/>
      </w:r>
      <w:r w:rsidRPr="007C3D28">
        <w:rPr>
          <w:szCs w:val="24"/>
        </w:rPr>
        <w:t>Practical Fire Safety Guidance</w:t>
      </w:r>
      <w:r w:rsidRPr="00503FFE">
        <w:rPr>
          <w:i/>
          <w:szCs w:val="24"/>
        </w:rPr>
        <w:t xml:space="preserve"> - </w:t>
      </w:r>
      <w:hyperlink r:id="rId15" w:history="1">
        <w:r w:rsidRPr="00503FFE">
          <w:rPr>
            <w:rStyle w:val="Hyperlink"/>
            <w:i/>
            <w:szCs w:val="24"/>
          </w:rPr>
          <w:t>http://www.firelawscotland.org</w:t>
        </w:r>
      </w:hyperlink>
    </w:p>
    <w:p w:rsidR="00F62B24" w:rsidRDefault="00F62B24" w:rsidP="00F62B24">
      <w:pPr>
        <w:ind w:left="720"/>
        <w:jc w:val="both"/>
      </w:pPr>
    </w:p>
    <w:p w:rsidR="00F62B24" w:rsidRDefault="00F62B24" w:rsidP="00F62B24">
      <w:pPr>
        <w:ind w:left="1440" w:hanging="720"/>
        <w:jc w:val="both"/>
      </w:pPr>
      <w:r>
        <w:t>6)</w:t>
      </w:r>
      <w:r>
        <w:tab/>
      </w:r>
      <w:r>
        <w:rPr>
          <w:szCs w:val="24"/>
        </w:rPr>
        <w:t>Scottish Executive, Fire Safety Guidance Booklet: Are you aware of your responsibilities, August 2006, ISBN 0 7559 4965 X.</w:t>
      </w:r>
    </w:p>
    <w:p w:rsidR="00F62B24" w:rsidRDefault="00F62B24" w:rsidP="00F62B24">
      <w:pPr>
        <w:jc w:val="both"/>
      </w:pPr>
    </w:p>
    <w:p w:rsidR="00F62B24" w:rsidRDefault="00F62B24" w:rsidP="00F62B24">
      <w:pPr>
        <w:pStyle w:val="CommentSubject"/>
      </w:pPr>
      <w:r>
        <w:t>Key Legal Requirements</w:t>
      </w:r>
    </w:p>
    <w:p w:rsidR="00F62B24" w:rsidRDefault="00F62B24" w:rsidP="00F62B24">
      <w:pPr>
        <w:jc w:val="both"/>
      </w:pPr>
    </w:p>
    <w:p w:rsidR="00F62B24" w:rsidRDefault="00F62B24" w:rsidP="00F62B24">
      <w:pPr>
        <w:ind w:firstLine="720"/>
        <w:jc w:val="both"/>
      </w:pPr>
      <w:r>
        <w:t xml:space="preserve">See summary at Section 8 - see EVH website – </w:t>
      </w:r>
      <w:hyperlink r:id="rId16" w:history="1">
        <w:r>
          <w:rPr>
            <w:rStyle w:val="Hyperlink"/>
          </w:rPr>
          <w:t>www.evh.org.uk</w:t>
        </w:r>
      </w:hyperlink>
    </w:p>
    <w:p w:rsidR="00F62B24" w:rsidRDefault="00F62B24" w:rsidP="00F62B24">
      <w:pPr>
        <w:ind w:firstLine="720"/>
        <w:jc w:val="both"/>
      </w:pPr>
    </w:p>
    <w:p w:rsidR="00F62B24" w:rsidRDefault="00F62B24" w:rsidP="00F62B24">
      <w:pPr>
        <w:jc w:val="both"/>
      </w:pPr>
    </w:p>
    <w:p w:rsidR="00F62B24" w:rsidRDefault="00F62B24" w:rsidP="00F62B24">
      <w:pPr>
        <w:jc w:val="both"/>
      </w:pPr>
      <w:r>
        <w:rPr>
          <w:b/>
        </w:rPr>
        <w:t>Procedures</w:t>
      </w:r>
      <w:r>
        <w:tab/>
      </w:r>
    </w:p>
    <w:p w:rsidR="00F62B24" w:rsidRDefault="00F62B24" w:rsidP="00F62B24">
      <w:pPr>
        <w:jc w:val="both"/>
      </w:pPr>
    </w:p>
    <w:p w:rsidR="00F62B24" w:rsidRDefault="00F62B24" w:rsidP="00F62B24">
      <w:pPr>
        <w:jc w:val="both"/>
      </w:pPr>
      <w:r>
        <w:rPr>
          <w:b/>
        </w:rPr>
        <w:t>2.1.1</w:t>
      </w:r>
      <w:r>
        <w:rPr>
          <w:b/>
        </w:rPr>
        <w:tab/>
        <w:t>Fire Certificates</w:t>
      </w:r>
    </w:p>
    <w:p w:rsidR="00F62B24" w:rsidRDefault="00F62B24" w:rsidP="00F62B24">
      <w:pPr>
        <w:jc w:val="both"/>
      </w:pPr>
    </w:p>
    <w:p w:rsidR="00F62B24" w:rsidRDefault="00F62B24" w:rsidP="00F62B24">
      <w:pPr>
        <w:ind w:left="709" w:firstLine="11"/>
        <w:jc w:val="both"/>
      </w:pPr>
      <w:r>
        <w:t>From the introduction of the Fire (Scotland) Act 2005 and the Fire Safety (Scotland) Regulations 2006, Fire Certificates will no longer be valid. Instead, the employer is responsible for assessing fire safety risks and implementing adequate control measures through the process of Risk Assessment (see Section 2.1.3).</w:t>
      </w:r>
    </w:p>
    <w:p w:rsidR="00F62B24" w:rsidRDefault="00F62B24" w:rsidP="00F62B24">
      <w:pPr>
        <w:ind w:left="2160" w:hanging="720"/>
        <w:jc w:val="both"/>
      </w:pPr>
    </w:p>
    <w:p w:rsidR="00F62B24" w:rsidRDefault="00F62B24" w:rsidP="00F62B24">
      <w:pPr>
        <w:jc w:val="both"/>
        <w:rPr>
          <w:i/>
          <w:iCs/>
          <w:color w:val="3366FF"/>
        </w:rPr>
      </w:pPr>
    </w:p>
    <w:p w:rsidR="00F62B24" w:rsidRDefault="00F62B24" w:rsidP="00F62B24">
      <w:pPr>
        <w:jc w:val="both"/>
        <w:rPr>
          <w:i/>
          <w:iCs/>
          <w:color w:val="3366FF"/>
        </w:rPr>
      </w:pPr>
    </w:p>
    <w:p w:rsidR="00F62B24" w:rsidRDefault="00F62B24" w:rsidP="00F62B24">
      <w:pPr>
        <w:jc w:val="both"/>
        <w:rPr>
          <w:i/>
          <w:iCs/>
          <w:color w:val="3366FF"/>
        </w:rPr>
      </w:pPr>
    </w:p>
    <w:p w:rsidR="00F62B24" w:rsidRDefault="00F62B24" w:rsidP="00F62B24">
      <w:pPr>
        <w:jc w:val="both"/>
        <w:rPr>
          <w:i/>
          <w:iCs/>
          <w:color w:val="3366FF"/>
        </w:rPr>
      </w:pPr>
    </w:p>
    <w:p w:rsidR="00F62B24" w:rsidRDefault="00F62B24" w:rsidP="00F62B24">
      <w:pPr>
        <w:rPr>
          <w:i/>
          <w:iCs/>
          <w:color w:val="3366FF"/>
        </w:rPr>
      </w:pPr>
    </w:p>
    <w:p w:rsidR="00F62B24" w:rsidRDefault="00F62B24" w:rsidP="00F62B24">
      <w:hyperlink w:anchor="_Contents_of_Section_1" w:history="1">
        <w:r>
          <w:rPr>
            <w:i/>
            <w:iCs/>
            <w:color w:val="3366FF"/>
          </w:rPr>
          <w:t>Back to</w:t>
        </w:r>
        <w:r>
          <w:rPr>
            <w:i/>
            <w:iCs/>
          </w:rPr>
          <w:t xml:space="preserve"> </w:t>
        </w:r>
        <w:hyperlink w:anchor="_Contents_of_Section_1" w:history="1">
          <w:r>
            <w:rPr>
              <w:rStyle w:val="Hyperlink"/>
              <w:i/>
              <w:iCs/>
            </w:rPr>
            <w:t>Contents of Section 2</w:t>
          </w:r>
        </w:hyperlink>
      </w:hyperlink>
      <w:r>
        <w:br w:type="page"/>
        <w:t xml:space="preserve">                        </w:t>
      </w:r>
      <w:r>
        <w:tab/>
      </w:r>
      <w:r>
        <w:tab/>
      </w:r>
      <w:r>
        <w:tab/>
      </w:r>
      <w:r>
        <w:tab/>
      </w:r>
      <w:r>
        <w:tab/>
      </w:r>
      <w:r>
        <w:tab/>
      </w:r>
      <w:r>
        <w:tab/>
        <w:t>SECTION NO. 2.1</w:t>
      </w:r>
    </w:p>
    <w:p w:rsidR="00F62B24" w:rsidRDefault="00F62B24" w:rsidP="00F62B24">
      <w:pPr>
        <w:jc w:val="both"/>
      </w:pPr>
      <w:r>
        <w:t xml:space="preserve">  PENTLAND HOUSING ASSOCIATION</w:t>
      </w:r>
      <w:r>
        <w:tab/>
        <w:t xml:space="preserve">    </w:t>
      </w:r>
      <w:r>
        <w:tab/>
      </w:r>
      <w:r>
        <w:tab/>
      </w:r>
      <w:r>
        <w:tab/>
        <w:t>PAGE 2 OF 9</w:t>
      </w:r>
    </w:p>
    <w:p w:rsidR="00F62B24" w:rsidRDefault="00F62B24" w:rsidP="00F62B24">
      <w:pPr>
        <w:jc w:val="both"/>
      </w:pPr>
      <w:r>
        <w:t xml:space="preserve">                                       </w:t>
      </w:r>
      <w:r>
        <w:tab/>
      </w:r>
      <w:r>
        <w:tab/>
      </w:r>
      <w:r>
        <w:tab/>
      </w:r>
      <w:r>
        <w:tab/>
      </w:r>
      <w:r>
        <w:tab/>
      </w:r>
      <w:r>
        <w:tab/>
        <w:t>REV. 0</w:t>
      </w:r>
    </w:p>
    <w:p w:rsidR="00F62B24" w:rsidRDefault="00F62B24" w:rsidP="00F62B24">
      <w:pPr>
        <w:jc w:val="both"/>
      </w:pPr>
      <w:r>
        <w:t xml:space="preserve">  H&amp;S MANUAL (VERSION 2)               </w:t>
      </w:r>
      <w:r>
        <w:tab/>
      </w:r>
      <w:r>
        <w:tab/>
      </w:r>
      <w:r>
        <w:tab/>
      </w:r>
      <w:r>
        <w:tab/>
        <w:t>DATE: JUL 2012</w:t>
      </w:r>
    </w:p>
    <w:p w:rsidR="00F62B24" w:rsidRDefault="00F62B24" w:rsidP="00F62B24">
      <w:pPr>
        <w:jc w:val="both"/>
      </w:pPr>
    </w:p>
    <w:tbl>
      <w:tblPr>
        <w:tblW w:w="0" w:type="auto"/>
        <w:tblInd w:w="120" w:type="dxa"/>
        <w:tblLayout w:type="fixed"/>
        <w:tblCellMar>
          <w:left w:w="120" w:type="dxa"/>
          <w:right w:w="120" w:type="dxa"/>
        </w:tblCellMar>
        <w:tblLook w:val="0000"/>
      </w:tblPr>
      <w:tblGrid>
        <w:gridCol w:w="2880"/>
        <w:gridCol w:w="5760"/>
      </w:tblGrid>
      <w:tr w:rsidR="00F62B24" w:rsidTr="00385368">
        <w:tc>
          <w:tcPr>
            <w:tcW w:w="2880" w:type="dxa"/>
            <w:tcBorders>
              <w:top w:val="single" w:sz="7" w:space="0" w:color="auto"/>
              <w:left w:val="single" w:sz="7" w:space="0" w:color="auto"/>
              <w:bottom w:val="single" w:sz="7" w:space="0" w:color="auto"/>
            </w:tcBorders>
          </w:tcPr>
          <w:p w:rsidR="00F62B24" w:rsidRDefault="00F62B24" w:rsidP="00385368">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F62B24" w:rsidRDefault="00F62B24" w:rsidP="00385368">
            <w:pPr>
              <w:jc w:val="center"/>
            </w:pPr>
            <w:r>
              <w:t>Fire Safety</w:t>
            </w:r>
          </w:p>
        </w:tc>
      </w:tr>
    </w:tbl>
    <w:p w:rsidR="00F62B24" w:rsidRDefault="00F62B24" w:rsidP="00F62B24">
      <w:pPr>
        <w:ind w:left="2160" w:hanging="720"/>
        <w:jc w:val="both"/>
      </w:pPr>
    </w:p>
    <w:p w:rsidR="00F62B24" w:rsidRDefault="00F62B24" w:rsidP="00F62B24">
      <w:pPr>
        <w:ind w:left="1440" w:hanging="720"/>
        <w:jc w:val="both"/>
      </w:pPr>
    </w:p>
    <w:p w:rsidR="00F62B24" w:rsidRDefault="00F62B24" w:rsidP="00F62B24">
      <w:pPr>
        <w:jc w:val="both"/>
      </w:pPr>
    </w:p>
    <w:p w:rsidR="00F62B24" w:rsidRDefault="00F62B24" w:rsidP="00F62B24">
      <w:pPr>
        <w:jc w:val="both"/>
      </w:pPr>
      <w:r>
        <w:rPr>
          <w:b/>
        </w:rPr>
        <w:t>2.1.2</w:t>
      </w:r>
      <w:r>
        <w:rPr>
          <w:b/>
        </w:rPr>
        <w:tab/>
        <w:t>Fire Action</w:t>
      </w:r>
    </w:p>
    <w:p w:rsidR="00F62B24" w:rsidRDefault="00F62B24" w:rsidP="00F62B24">
      <w:pPr>
        <w:jc w:val="both"/>
      </w:pPr>
    </w:p>
    <w:p w:rsidR="00F62B24" w:rsidRDefault="00F62B24" w:rsidP="00F62B24">
      <w:pPr>
        <w:ind w:left="720"/>
        <w:jc w:val="both"/>
      </w:pPr>
      <w:r>
        <w:t xml:space="preserve">The organisation will develop a site-specific Fire Action Plan for each </w:t>
      </w:r>
      <w:proofErr w:type="gramStart"/>
      <w:r>
        <w:t>premise,</w:t>
      </w:r>
      <w:proofErr w:type="gramEnd"/>
      <w:r>
        <w:t xml:space="preserve"> following the assessment of fire safety risks (see Section 2.1.3). However, the following provides a sample generic plan upon which the site-specific actions will be based.</w:t>
      </w:r>
    </w:p>
    <w:p w:rsidR="00F62B24" w:rsidRDefault="00F62B24" w:rsidP="00F62B24">
      <w:pPr>
        <w:jc w:val="both"/>
      </w:pPr>
      <w:r>
        <w:t xml:space="preserve"> </w:t>
      </w:r>
    </w:p>
    <w:p w:rsidR="00F62B24" w:rsidRDefault="00F62B24" w:rsidP="00F62B24">
      <w:pPr>
        <w:ind w:left="720"/>
        <w:jc w:val="both"/>
        <w:rPr>
          <w:u w:val="single"/>
        </w:rPr>
      </w:pPr>
      <w:r>
        <w:t>1)</w:t>
      </w:r>
      <w:r>
        <w:tab/>
      </w:r>
      <w:r>
        <w:rPr>
          <w:u w:val="single"/>
        </w:rPr>
        <w:t>On discovering a fire</w:t>
      </w:r>
    </w:p>
    <w:p w:rsidR="00F62B24" w:rsidRDefault="00F62B24" w:rsidP="00F62B24">
      <w:pPr>
        <w:jc w:val="both"/>
      </w:pPr>
    </w:p>
    <w:p w:rsidR="00F62B24" w:rsidRDefault="00F62B24" w:rsidP="00F62B24">
      <w:pPr>
        <w:ind w:left="1440" w:hanging="1440"/>
        <w:jc w:val="both"/>
      </w:pPr>
      <w:r>
        <w:tab/>
        <w:t>1.1</w:t>
      </w:r>
      <w:r>
        <w:tab/>
        <w:t>Raise the alarm by operating the nearest Fire Alarm point.</w:t>
      </w:r>
    </w:p>
    <w:p w:rsidR="00F62B24" w:rsidRDefault="00F62B24" w:rsidP="00F62B24">
      <w:pPr>
        <w:jc w:val="both"/>
      </w:pPr>
      <w:r>
        <w:tab/>
        <w:t xml:space="preserve">1.2 </w:t>
      </w:r>
      <w:r>
        <w:tab/>
        <w:t xml:space="preserve">If a phone is close at hand, DIAL 999                             </w:t>
      </w:r>
    </w:p>
    <w:p w:rsidR="00F62B24" w:rsidRDefault="00F62B24" w:rsidP="00F62B24">
      <w:pPr>
        <w:ind w:left="1440" w:hanging="720"/>
        <w:jc w:val="both"/>
      </w:pPr>
      <w:r>
        <w:t>1.3</w:t>
      </w:r>
      <w:r>
        <w:tab/>
        <w:t>If safe to do so, (a personal judgement), and only if trained in the use of fire extinguishers, tackle the outbreak with an appropriate extinguisher. Otherwise, leave the building and proceed to the allocated Assembly Point.</w:t>
      </w:r>
    </w:p>
    <w:p w:rsidR="00F62B24" w:rsidRDefault="00F62B24" w:rsidP="00F62B24">
      <w:pPr>
        <w:jc w:val="both"/>
      </w:pPr>
    </w:p>
    <w:p w:rsidR="00F62B24" w:rsidRDefault="00F62B24" w:rsidP="00F62B24">
      <w:pPr>
        <w:jc w:val="both"/>
      </w:pPr>
    </w:p>
    <w:p w:rsidR="00F62B24" w:rsidRDefault="00F62B24" w:rsidP="00F62B24">
      <w:pPr>
        <w:ind w:left="720"/>
        <w:jc w:val="both"/>
        <w:rPr>
          <w:u w:val="single"/>
        </w:rPr>
      </w:pPr>
      <w:r>
        <w:t>2)</w:t>
      </w:r>
      <w:r>
        <w:tab/>
      </w:r>
      <w:r>
        <w:rPr>
          <w:u w:val="single"/>
        </w:rPr>
        <w:t>On hearing the fire alarm</w:t>
      </w:r>
    </w:p>
    <w:p w:rsidR="00F62B24" w:rsidRDefault="00F62B24" w:rsidP="00F62B24">
      <w:pPr>
        <w:jc w:val="both"/>
      </w:pPr>
    </w:p>
    <w:p w:rsidR="00F62B24" w:rsidRDefault="00F62B24" w:rsidP="00F62B24">
      <w:pPr>
        <w:jc w:val="both"/>
      </w:pPr>
      <w:r>
        <w:tab/>
        <w:t xml:space="preserve">2.1 </w:t>
      </w:r>
      <w:r>
        <w:tab/>
        <w:t>Ensure all persons are alerted.</w:t>
      </w:r>
    </w:p>
    <w:p w:rsidR="00F62B24" w:rsidRDefault="00F62B24" w:rsidP="00F62B24">
      <w:pPr>
        <w:ind w:left="1440" w:hanging="720"/>
        <w:jc w:val="both"/>
      </w:pPr>
      <w:r>
        <w:t>2.2</w:t>
      </w:r>
      <w:r>
        <w:tab/>
        <w:t>Evacuate the building quickly, but safely, by the nearest EXIT point. DO NOT USE THE LIFT. Go to your Assembly Point.</w:t>
      </w:r>
    </w:p>
    <w:p w:rsidR="00F62B24" w:rsidRDefault="00F62B24" w:rsidP="00F62B24">
      <w:pPr>
        <w:jc w:val="both"/>
      </w:pPr>
      <w:r>
        <w:tab/>
        <w:t>2.3</w:t>
      </w:r>
      <w:r>
        <w:tab/>
        <w:t>Do not delay by taking coats or personal belongings.</w:t>
      </w:r>
    </w:p>
    <w:p w:rsidR="00F62B24" w:rsidRDefault="00F62B24" w:rsidP="00F62B24">
      <w:pPr>
        <w:ind w:left="720"/>
        <w:jc w:val="both"/>
      </w:pPr>
      <w:r>
        <w:t>2.4</w:t>
      </w:r>
      <w:r>
        <w:tab/>
        <w:t>Where possible, ensure that all toilets are empty.</w:t>
      </w:r>
    </w:p>
    <w:p w:rsidR="00F62B24" w:rsidRDefault="00F62B24" w:rsidP="00F62B24">
      <w:pPr>
        <w:jc w:val="both"/>
      </w:pPr>
      <w:r>
        <w:tab/>
        <w:t xml:space="preserve">2.5 </w:t>
      </w:r>
      <w:r>
        <w:tab/>
        <w:t>Close all windows and doors if this does not significantly delay departure.</w:t>
      </w:r>
    </w:p>
    <w:p w:rsidR="00F62B24" w:rsidRDefault="00F62B24" w:rsidP="00F62B24">
      <w:pPr>
        <w:ind w:left="720" w:firstLine="720"/>
        <w:jc w:val="both"/>
      </w:pPr>
      <w:r>
        <w:t>N.B. Fire doors must always be kept closed.</w:t>
      </w:r>
    </w:p>
    <w:p w:rsidR="00F62B24" w:rsidRDefault="00F62B24" w:rsidP="00F62B24">
      <w:pPr>
        <w:jc w:val="both"/>
      </w:pPr>
      <w:r>
        <w:tab/>
        <w:t>2.6</w:t>
      </w:r>
      <w:r>
        <w:tab/>
        <w:t>Check to ensure that someone has called the Fire Brigade</w:t>
      </w:r>
      <w:proofErr w:type="gramStart"/>
      <w:r>
        <w:t>:-</w:t>
      </w:r>
      <w:proofErr w:type="gramEnd"/>
      <w:r>
        <w:t xml:space="preserve"> DIAL 999 </w:t>
      </w:r>
    </w:p>
    <w:p w:rsidR="00F62B24" w:rsidRDefault="00F62B24" w:rsidP="00F62B24">
      <w:pPr>
        <w:ind w:left="1440" w:hanging="720"/>
        <w:jc w:val="both"/>
      </w:pPr>
      <w:r>
        <w:t>2.7</w:t>
      </w:r>
      <w:r>
        <w:tab/>
        <w:t>Do not re-enter the building under any circumstances until told to do so by a Fire Officer or the most senior member of staff present.</w:t>
      </w:r>
    </w:p>
    <w:p w:rsidR="00F62B24" w:rsidRDefault="00F62B24" w:rsidP="00F62B24">
      <w:pPr>
        <w:jc w:val="both"/>
      </w:pPr>
    </w:p>
    <w:p w:rsidR="00F62B24" w:rsidRDefault="00F62B24" w:rsidP="00F62B24">
      <w:pPr>
        <w:jc w:val="both"/>
      </w:pPr>
    </w:p>
    <w:p w:rsidR="00F62B24" w:rsidRDefault="00F62B24" w:rsidP="00F62B24">
      <w:pPr>
        <w:ind w:left="720"/>
        <w:jc w:val="both"/>
      </w:pPr>
      <w:r>
        <w:t>3)</w:t>
      </w:r>
      <w:r>
        <w:tab/>
      </w:r>
      <w:r>
        <w:rPr>
          <w:u w:val="single"/>
        </w:rPr>
        <w:t>The Emergency Controller</w:t>
      </w:r>
    </w:p>
    <w:p w:rsidR="00F62B24" w:rsidRDefault="00F62B24" w:rsidP="00F62B24">
      <w:pPr>
        <w:jc w:val="both"/>
      </w:pPr>
    </w:p>
    <w:p w:rsidR="00F62B24" w:rsidRPr="007C3D28" w:rsidRDefault="00F62B24" w:rsidP="00F62B24">
      <w:pPr>
        <w:ind w:left="1440" w:hanging="720"/>
      </w:pPr>
      <w:r>
        <w:t>3.1</w:t>
      </w:r>
      <w:r>
        <w:tab/>
      </w:r>
      <w:r w:rsidRPr="007C3D28">
        <w:rPr>
          <w:szCs w:val="24"/>
        </w:rPr>
        <w:t>For fire evacuation procedures, each organisation will appoint a competent member of staff to act as the Emergency Controller</w:t>
      </w:r>
      <w:proofErr w:type="gramStart"/>
      <w:r w:rsidRPr="007C3D28">
        <w:rPr>
          <w:szCs w:val="24"/>
        </w:rPr>
        <w:t>.</w:t>
      </w:r>
      <w:r w:rsidRPr="007C3D28">
        <w:t>.</w:t>
      </w:r>
      <w:proofErr w:type="gramEnd"/>
      <w:r w:rsidRPr="007C3D28">
        <w:t xml:space="preserve"> A second member of staff will be identified as the Deputy Emergency Controller.</w:t>
      </w:r>
    </w:p>
    <w:p w:rsidR="00F62B24" w:rsidRDefault="00F62B24" w:rsidP="00F62B24">
      <w:pPr>
        <w:ind w:left="1440" w:hanging="720"/>
        <w:jc w:val="both"/>
      </w:pPr>
    </w:p>
    <w:p w:rsidR="00F62B24" w:rsidRDefault="00F62B24" w:rsidP="00F62B24">
      <w:pPr>
        <w:jc w:val="both"/>
      </w:pPr>
      <w:r>
        <w:br w:type="page"/>
        <w:t xml:space="preserve">                         </w:t>
      </w:r>
      <w:r>
        <w:tab/>
      </w:r>
      <w:r>
        <w:tab/>
      </w:r>
      <w:r>
        <w:tab/>
      </w:r>
      <w:r>
        <w:tab/>
      </w:r>
      <w:r>
        <w:tab/>
      </w:r>
      <w:r>
        <w:tab/>
      </w:r>
      <w:r>
        <w:tab/>
        <w:t>SECTION NO. 2.1</w:t>
      </w:r>
    </w:p>
    <w:p w:rsidR="00F62B24" w:rsidRDefault="00F62B24" w:rsidP="00F62B24">
      <w:pPr>
        <w:jc w:val="both"/>
      </w:pPr>
      <w:r>
        <w:t xml:space="preserve"> PENTLAND HOUSING ASSOCIATION  </w:t>
      </w:r>
      <w:r>
        <w:tab/>
      </w:r>
      <w:r>
        <w:tab/>
      </w:r>
      <w:r>
        <w:tab/>
      </w:r>
      <w:r>
        <w:tab/>
        <w:t>PAGE 3 OF 9</w:t>
      </w:r>
    </w:p>
    <w:p w:rsidR="00F62B24" w:rsidRDefault="00F62B24" w:rsidP="00F62B24">
      <w:pPr>
        <w:ind w:left="1440" w:firstLine="720"/>
        <w:jc w:val="both"/>
      </w:pPr>
      <w:r>
        <w:tab/>
      </w:r>
      <w:r>
        <w:tab/>
      </w:r>
      <w:r>
        <w:tab/>
      </w:r>
      <w:r>
        <w:tab/>
      </w:r>
      <w:r>
        <w:tab/>
      </w:r>
      <w:r>
        <w:tab/>
        <w:t>REV. 0</w:t>
      </w:r>
    </w:p>
    <w:p w:rsidR="00F62B24" w:rsidRDefault="00F62B24" w:rsidP="00F62B24">
      <w:pPr>
        <w:jc w:val="both"/>
      </w:pPr>
      <w:r>
        <w:t xml:space="preserve"> H&amp;S MANUAL (VERSION 2)</w:t>
      </w:r>
      <w:r>
        <w:tab/>
      </w:r>
      <w:r>
        <w:tab/>
      </w:r>
      <w:r>
        <w:tab/>
      </w:r>
      <w:r>
        <w:tab/>
      </w:r>
      <w:r>
        <w:tab/>
        <w:t>DATE: JUL 2012</w:t>
      </w:r>
    </w:p>
    <w:p w:rsidR="00F62B24" w:rsidRDefault="00F62B24" w:rsidP="00F62B24">
      <w:pPr>
        <w:jc w:val="both"/>
      </w:pPr>
    </w:p>
    <w:tbl>
      <w:tblPr>
        <w:tblW w:w="0" w:type="auto"/>
        <w:tblInd w:w="120" w:type="dxa"/>
        <w:tblLayout w:type="fixed"/>
        <w:tblCellMar>
          <w:left w:w="120" w:type="dxa"/>
          <w:right w:w="120" w:type="dxa"/>
        </w:tblCellMar>
        <w:tblLook w:val="0000"/>
      </w:tblPr>
      <w:tblGrid>
        <w:gridCol w:w="2880"/>
        <w:gridCol w:w="5760"/>
      </w:tblGrid>
      <w:tr w:rsidR="00F62B24" w:rsidTr="00385368">
        <w:tc>
          <w:tcPr>
            <w:tcW w:w="2880" w:type="dxa"/>
            <w:tcBorders>
              <w:top w:val="single" w:sz="7" w:space="0" w:color="auto"/>
              <w:left w:val="single" w:sz="7" w:space="0" w:color="auto"/>
              <w:bottom w:val="single" w:sz="7" w:space="0" w:color="auto"/>
            </w:tcBorders>
          </w:tcPr>
          <w:p w:rsidR="00F62B24" w:rsidRDefault="00F62B24" w:rsidP="00385368">
            <w:pPr>
              <w:jc w:val="center"/>
            </w:pPr>
            <w:r>
              <w:fldChar w:fldCharType="begin"/>
            </w:r>
            <w:r>
              <w:instrText xml:space="preserve">PRIVATE </w:instrText>
            </w:r>
            <w:r>
              <w:fldChar w:fldCharType="end"/>
            </w:r>
            <w:r>
              <w:t xml:space="preserve"> Subject</w:t>
            </w:r>
          </w:p>
        </w:tc>
        <w:tc>
          <w:tcPr>
            <w:tcW w:w="5760" w:type="dxa"/>
            <w:tcBorders>
              <w:top w:val="single" w:sz="7" w:space="0" w:color="auto"/>
              <w:left w:val="single" w:sz="7" w:space="0" w:color="auto"/>
              <w:bottom w:val="single" w:sz="7" w:space="0" w:color="auto"/>
              <w:right w:val="single" w:sz="7" w:space="0" w:color="auto"/>
            </w:tcBorders>
          </w:tcPr>
          <w:p w:rsidR="00F62B24" w:rsidRDefault="00F62B24" w:rsidP="00385368">
            <w:pPr>
              <w:jc w:val="center"/>
            </w:pPr>
            <w:r>
              <w:t>Fire Safety</w:t>
            </w:r>
          </w:p>
        </w:tc>
      </w:tr>
    </w:tbl>
    <w:p w:rsidR="00F62B24" w:rsidRDefault="00F62B24" w:rsidP="00F62B24">
      <w:pPr>
        <w:jc w:val="both"/>
      </w:pPr>
    </w:p>
    <w:p w:rsidR="00F62B24" w:rsidRDefault="00F62B24" w:rsidP="00F62B24">
      <w:pPr>
        <w:ind w:left="1440" w:hanging="720"/>
        <w:jc w:val="both"/>
      </w:pPr>
      <w:r>
        <w:t>3.2</w:t>
      </w:r>
      <w:r>
        <w:tab/>
        <w:t>On hearing the Fire Alarm, the Emergency Controller will:</w:t>
      </w:r>
    </w:p>
    <w:p w:rsidR="00F62B24" w:rsidRDefault="00F62B24" w:rsidP="00F62B24">
      <w:pPr>
        <w:jc w:val="both"/>
      </w:pPr>
    </w:p>
    <w:p w:rsidR="00F62B24" w:rsidRDefault="00F62B24" w:rsidP="00F62B24">
      <w:pPr>
        <w:ind w:left="2160" w:hanging="720"/>
        <w:jc w:val="both"/>
      </w:pPr>
      <w:proofErr w:type="spellStart"/>
      <w:r>
        <w:t>i</w:t>
      </w:r>
      <w:proofErr w:type="spellEnd"/>
      <w:r>
        <w:t xml:space="preserve">) </w:t>
      </w:r>
      <w:r>
        <w:tab/>
        <w:t>Ascertain the exact location of the fire, if possible, then report to the Assembly Point. The deputy will proceed directly to the Assembly Point and take charge until the arrival of the Emergency Controller. The head count will be started immediately using the staff register and visitors log.</w:t>
      </w:r>
    </w:p>
    <w:p w:rsidR="00F62B24" w:rsidRDefault="00F62B24" w:rsidP="00F62B24">
      <w:pPr>
        <w:ind w:left="720"/>
        <w:jc w:val="both"/>
      </w:pPr>
    </w:p>
    <w:p w:rsidR="00F62B24" w:rsidRDefault="00F62B24" w:rsidP="00F62B24">
      <w:pPr>
        <w:ind w:left="2160" w:hanging="720"/>
        <w:jc w:val="both"/>
      </w:pPr>
      <w:r>
        <w:t xml:space="preserve">ii) </w:t>
      </w:r>
      <w:r>
        <w:tab/>
        <w:t>Take the report sheet from the deputy. This will show if a full roll call was achieved. Wardens, who are trained in the use of extinguishers, will also perform the role of evacuation search teams if there is a need. On arrival of the Fire Brigade, the wardens will evacuate the premises.</w:t>
      </w:r>
    </w:p>
    <w:p w:rsidR="00F62B24" w:rsidRDefault="00F62B24" w:rsidP="00F62B24">
      <w:pPr>
        <w:ind w:left="720"/>
        <w:jc w:val="both"/>
      </w:pPr>
    </w:p>
    <w:p w:rsidR="00F62B24" w:rsidRDefault="00F62B24" w:rsidP="00F62B24">
      <w:pPr>
        <w:ind w:left="2160"/>
        <w:jc w:val="both"/>
      </w:pPr>
      <w:r>
        <w:t>The wardens will respond only to directions from the Emergency Controller or subsequently from the Senior Officer of the Emergency Services.</w:t>
      </w:r>
    </w:p>
    <w:p w:rsidR="00F62B24" w:rsidRDefault="00F62B24" w:rsidP="00F62B24">
      <w:pPr>
        <w:ind w:left="720"/>
        <w:jc w:val="both"/>
      </w:pPr>
    </w:p>
    <w:p w:rsidR="00F62B24" w:rsidRDefault="00F62B24" w:rsidP="00F62B24">
      <w:pPr>
        <w:ind w:left="2160" w:hanging="720"/>
        <w:jc w:val="both"/>
      </w:pPr>
      <w:r>
        <w:t xml:space="preserve">iii) </w:t>
      </w:r>
      <w:r>
        <w:tab/>
        <w:t xml:space="preserve">Provide the Fire Officer in Charge with a building plan, details of missing persons, the exact fire location, if this has been determined, and any particular hazards which may exist. </w:t>
      </w:r>
    </w:p>
    <w:p w:rsidR="00F62B24" w:rsidRDefault="00F62B24" w:rsidP="00F62B24">
      <w:pPr>
        <w:ind w:left="720"/>
        <w:jc w:val="both"/>
      </w:pPr>
    </w:p>
    <w:p w:rsidR="00F62B24" w:rsidRDefault="00F62B24" w:rsidP="00F62B24">
      <w:pPr>
        <w:ind w:left="2160" w:hanging="720"/>
        <w:jc w:val="both"/>
      </w:pPr>
      <w:proofErr w:type="gramStart"/>
      <w:r>
        <w:t xml:space="preserve">iv) </w:t>
      </w:r>
      <w:r>
        <w:tab/>
        <w:t>End</w:t>
      </w:r>
      <w:proofErr w:type="gramEnd"/>
      <w:r>
        <w:t xml:space="preserve"> the state of emergency on the advice of the Fire Officer and give permission to return to the work areas.</w:t>
      </w:r>
    </w:p>
    <w:p w:rsidR="00F62B24" w:rsidRDefault="00F62B24" w:rsidP="00F62B24">
      <w:pPr>
        <w:jc w:val="both"/>
      </w:pPr>
    </w:p>
    <w:p w:rsidR="00F62B24" w:rsidRPr="00B26778" w:rsidRDefault="00F62B24" w:rsidP="00F62B24">
      <w:pPr>
        <w:tabs>
          <w:tab w:val="left" w:pos="3969"/>
          <w:tab w:val="left" w:pos="7088"/>
        </w:tabs>
        <w:ind w:left="720"/>
        <w:jc w:val="both"/>
        <w:rPr>
          <w:b/>
        </w:rPr>
      </w:pPr>
      <w:r w:rsidRPr="00B26778">
        <w:rPr>
          <w:b/>
        </w:rPr>
        <w:tab/>
        <w:t xml:space="preserve">37-39 </w:t>
      </w:r>
      <w:proofErr w:type="spellStart"/>
      <w:r w:rsidRPr="00B26778">
        <w:rPr>
          <w:b/>
        </w:rPr>
        <w:t>Traill</w:t>
      </w:r>
      <w:proofErr w:type="spellEnd"/>
      <w:r w:rsidRPr="00B26778">
        <w:rPr>
          <w:b/>
        </w:rPr>
        <w:t xml:space="preserve"> Street</w:t>
      </w:r>
      <w:r w:rsidRPr="00B26778">
        <w:rPr>
          <w:b/>
        </w:rPr>
        <w:tab/>
        <w:t xml:space="preserve">41 </w:t>
      </w:r>
      <w:proofErr w:type="spellStart"/>
      <w:r w:rsidRPr="00B26778">
        <w:rPr>
          <w:b/>
        </w:rPr>
        <w:t>Traill</w:t>
      </w:r>
      <w:proofErr w:type="spellEnd"/>
      <w:r w:rsidRPr="00B26778">
        <w:rPr>
          <w:b/>
        </w:rPr>
        <w:t xml:space="preserve"> Street</w:t>
      </w:r>
    </w:p>
    <w:p w:rsidR="00F62B24" w:rsidRDefault="00F62B24" w:rsidP="00F62B24">
      <w:pPr>
        <w:tabs>
          <w:tab w:val="left" w:pos="3969"/>
          <w:tab w:val="left" w:pos="7088"/>
        </w:tabs>
        <w:ind w:left="720"/>
        <w:jc w:val="both"/>
      </w:pPr>
    </w:p>
    <w:p w:rsidR="00F62B24" w:rsidRDefault="00F62B24" w:rsidP="00F62B24">
      <w:pPr>
        <w:tabs>
          <w:tab w:val="left" w:pos="3969"/>
          <w:tab w:val="left" w:pos="7088"/>
        </w:tabs>
        <w:ind w:left="720"/>
        <w:jc w:val="both"/>
      </w:pPr>
      <w:r>
        <w:t>Emergency Controller</w:t>
      </w:r>
      <w:r>
        <w:tab/>
        <w:t xml:space="preserve">Richard Armitage </w:t>
      </w:r>
      <w:r>
        <w:tab/>
        <w:t>Angela Rigg</w:t>
      </w:r>
    </w:p>
    <w:p w:rsidR="00F62B24" w:rsidRDefault="00F62B24" w:rsidP="00F62B24">
      <w:pPr>
        <w:tabs>
          <w:tab w:val="left" w:pos="3969"/>
          <w:tab w:val="left" w:pos="7088"/>
        </w:tabs>
        <w:ind w:left="720"/>
        <w:jc w:val="both"/>
      </w:pPr>
      <w:r>
        <w:t xml:space="preserve">Deputy Emergency Controller  </w:t>
      </w:r>
      <w:r>
        <w:tab/>
        <w:t>Caroline Paul</w:t>
      </w:r>
      <w:r>
        <w:tab/>
        <w:t xml:space="preserve">Heidi Warner </w:t>
      </w:r>
    </w:p>
    <w:p w:rsidR="00F62B24" w:rsidRDefault="00F62B24" w:rsidP="00F62B24">
      <w:pPr>
        <w:jc w:val="both"/>
      </w:pPr>
    </w:p>
    <w:p w:rsidR="00F62B24" w:rsidRDefault="00F62B24" w:rsidP="00F62B24">
      <w:pPr>
        <w:jc w:val="both"/>
      </w:pPr>
      <w:r>
        <w:tab/>
        <w:t>4)</w:t>
      </w:r>
      <w:r>
        <w:tab/>
      </w:r>
      <w:r>
        <w:rPr>
          <w:u w:val="single"/>
        </w:rPr>
        <w:t>Registers and checklists</w:t>
      </w:r>
    </w:p>
    <w:p w:rsidR="00F62B24" w:rsidRDefault="00F62B24" w:rsidP="00F62B24">
      <w:pPr>
        <w:jc w:val="both"/>
      </w:pPr>
    </w:p>
    <w:p w:rsidR="00F62B24" w:rsidRDefault="00F62B24" w:rsidP="00F62B24">
      <w:pPr>
        <w:ind w:left="1440" w:hanging="720"/>
        <w:jc w:val="both"/>
      </w:pPr>
      <w:r>
        <w:t xml:space="preserve">4.1 </w:t>
      </w:r>
      <w:r>
        <w:tab/>
        <w:t>A current list of all Pentland Housing Association personnel will be retained by the H&amp;S Administrator and Emergency Controller in a location easily accessible once an evacuation is underway.</w:t>
      </w:r>
    </w:p>
    <w:p w:rsidR="00F62B24" w:rsidRDefault="00F62B24" w:rsidP="00F62B24">
      <w:pPr>
        <w:jc w:val="both"/>
      </w:pPr>
    </w:p>
    <w:p w:rsidR="00F62B24" w:rsidRDefault="00F62B24" w:rsidP="00F62B24">
      <w:pPr>
        <w:ind w:left="1440" w:hanging="720"/>
        <w:jc w:val="both"/>
      </w:pPr>
      <w:r>
        <w:t xml:space="preserve">4.2 </w:t>
      </w:r>
      <w:r>
        <w:tab/>
        <w:t xml:space="preserve">The attendance registers for staff and visitors, both retained at Reception, will be uplifted by Reception staff upon evacuation, to be used to assist the Emergency Controller in the headcount at the Assembly Point. </w:t>
      </w:r>
    </w:p>
    <w:p w:rsidR="00F62B24" w:rsidRDefault="00F62B24" w:rsidP="00F62B24">
      <w:pPr>
        <w:jc w:val="both"/>
      </w:pPr>
    </w:p>
    <w:p w:rsidR="00F62B24" w:rsidRDefault="00F62B24" w:rsidP="00F62B24">
      <w:pPr>
        <w:ind w:left="1440" w:hanging="720"/>
        <w:jc w:val="both"/>
      </w:pPr>
      <w:r>
        <w:t>4.3</w:t>
      </w:r>
      <w:r>
        <w:tab/>
        <w:t>The Corporate Officer will be responsible for advising the H&amp;S Administrator and Emergency Controller of any personnel changes. This will include any internal moves, which could alter the numbers expected at the Assembly Point.</w:t>
      </w:r>
    </w:p>
    <w:p w:rsidR="00F62B24" w:rsidRDefault="00F62B24" w:rsidP="00F62B24">
      <w:pPr>
        <w:ind w:left="1440" w:hanging="720"/>
        <w:jc w:val="both"/>
      </w:pPr>
      <w:r>
        <w:br w:type="page"/>
      </w:r>
    </w:p>
    <w:p w:rsidR="00F62B24" w:rsidRDefault="00F62B24" w:rsidP="00F62B24">
      <w:pPr>
        <w:jc w:val="both"/>
      </w:pPr>
      <w:r>
        <w:t xml:space="preserve">                        </w:t>
      </w:r>
      <w:r>
        <w:tab/>
      </w:r>
      <w:r>
        <w:tab/>
      </w:r>
      <w:r>
        <w:tab/>
      </w:r>
      <w:r>
        <w:tab/>
      </w:r>
      <w:r>
        <w:tab/>
      </w:r>
      <w:r>
        <w:tab/>
      </w:r>
      <w:r>
        <w:tab/>
        <w:t>SECTION NO. 2.1</w:t>
      </w:r>
    </w:p>
    <w:p w:rsidR="00F62B24" w:rsidRDefault="00F62B24" w:rsidP="00F62B24">
      <w:pPr>
        <w:jc w:val="both"/>
      </w:pPr>
      <w:r>
        <w:t xml:space="preserve"> PENTLAND HOUSING ASSOCIATION  </w:t>
      </w:r>
      <w:r>
        <w:tab/>
      </w:r>
      <w:r>
        <w:tab/>
      </w:r>
      <w:r>
        <w:tab/>
      </w:r>
      <w:r>
        <w:tab/>
        <w:t>PAGE 4 OF 9</w:t>
      </w:r>
    </w:p>
    <w:p w:rsidR="00F62B24" w:rsidRDefault="00F62B24" w:rsidP="00F62B24">
      <w:pPr>
        <w:jc w:val="both"/>
      </w:pPr>
      <w:r>
        <w:t xml:space="preserve">                                       </w:t>
      </w:r>
      <w:r>
        <w:tab/>
      </w:r>
      <w:r>
        <w:tab/>
      </w:r>
      <w:r>
        <w:tab/>
      </w:r>
      <w:r>
        <w:tab/>
      </w:r>
      <w:r>
        <w:tab/>
      </w:r>
      <w:r>
        <w:tab/>
        <w:t>REV. 0</w:t>
      </w:r>
    </w:p>
    <w:p w:rsidR="00F62B24" w:rsidRDefault="00F62B24" w:rsidP="00F62B24">
      <w:pPr>
        <w:jc w:val="both"/>
      </w:pPr>
      <w:r>
        <w:t xml:space="preserve"> H&amp;S MANUAL (VERSION 2)                </w:t>
      </w:r>
      <w:r>
        <w:tab/>
      </w:r>
      <w:r>
        <w:tab/>
      </w:r>
      <w:r>
        <w:tab/>
      </w:r>
      <w:r>
        <w:tab/>
        <w:t>DATE: JUL 2012</w:t>
      </w:r>
    </w:p>
    <w:p w:rsidR="00F62B24" w:rsidRDefault="00F62B24" w:rsidP="00F62B24">
      <w:pPr>
        <w:jc w:val="both"/>
      </w:pPr>
    </w:p>
    <w:tbl>
      <w:tblPr>
        <w:tblW w:w="0" w:type="auto"/>
        <w:tblInd w:w="120" w:type="dxa"/>
        <w:tblLayout w:type="fixed"/>
        <w:tblCellMar>
          <w:left w:w="120" w:type="dxa"/>
          <w:right w:w="120" w:type="dxa"/>
        </w:tblCellMar>
        <w:tblLook w:val="0000"/>
      </w:tblPr>
      <w:tblGrid>
        <w:gridCol w:w="2880"/>
        <w:gridCol w:w="5760"/>
      </w:tblGrid>
      <w:tr w:rsidR="00F62B24" w:rsidTr="00385368">
        <w:tc>
          <w:tcPr>
            <w:tcW w:w="2880" w:type="dxa"/>
            <w:tcBorders>
              <w:top w:val="single" w:sz="7" w:space="0" w:color="auto"/>
              <w:left w:val="single" w:sz="7" w:space="0" w:color="auto"/>
              <w:bottom w:val="single" w:sz="7" w:space="0" w:color="auto"/>
            </w:tcBorders>
          </w:tcPr>
          <w:p w:rsidR="00F62B24" w:rsidRDefault="00F62B24" w:rsidP="00385368">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F62B24" w:rsidRDefault="00F62B24" w:rsidP="00385368">
            <w:pPr>
              <w:jc w:val="center"/>
            </w:pPr>
            <w:r>
              <w:t>Fire Safety</w:t>
            </w:r>
          </w:p>
        </w:tc>
      </w:tr>
    </w:tbl>
    <w:p w:rsidR="00F62B24" w:rsidRDefault="00F62B24" w:rsidP="00F62B24">
      <w:pPr>
        <w:jc w:val="both"/>
      </w:pPr>
    </w:p>
    <w:p w:rsidR="00F62B24" w:rsidRDefault="00F62B24" w:rsidP="00F62B24">
      <w:pPr>
        <w:ind w:left="1440" w:hanging="720"/>
        <w:jc w:val="both"/>
      </w:pPr>
      <w:r>
        <w:t>4.4</w:t>
      </w:r>
      <w:r>
        <w:tab/>
        <w:t xml:space="preserve">The H&amp;S Administrator and Emergency Controller will be responsible for updating the lists on personnel changes. </w:t>
      </w:r>
    </w:p>
    <w:p w:rsidR="00F62B24" w:rsidRDefault="00F62B24" w:rsidP="00F62B24">
      <w:pPr>
        <w:jc w:val="both"/>
      </w:pPr>
    </w:p>
    <w:p w:rsidR="00F62B24" w:rsidRDefault="00F62B24" w:rsidP="00F62B24">
      <w:pPr>
        <w:ind w:left="1440" w:hanging="720"/>
        <w:jc w:val="both"/>
      </w:pPr>
      <w:r>
        <w:t>4.5</w:t>
      </w:r>
      <w:r>
        <w:tab/>
        <w:t>Staff, who in the course of their work must leave the building, will ensure the attendance register has been updated so that unnecessary and perhaps dangerous search operations are not undertaken in an emergency situation.</w:t>
      </w:r>
      <w:r>
        <w:tab/>
      </w:r>
    </w:p>
    <w:p w:rsidR="00F62B24" w:rsidRDefault="00F62B24" w:rsidP="00F62B24">
      <w:pPr>
        <w:jc w:val="both"/>
      </w:pPr>
    </w:p>
    <w:p w:rsidR="00F62B24" w:rsidRDefault="00F62B24" w:rsidP="00F62B24">
      <w:pPr>
        <w:ind w:left="1440" w:hanging="720"/>
        <w:jc w:val="both"/>
      </w:pPr>
      <w:r>
        <w:t>4.6</w:t>
      </w:r>
      <w:r>
        <w:tab/>
        <w:t xml:space="preserve">After normal hours, a separate register will record those employees still on the premises. </w:t>
      </w:r>
    </w:p>
    <w:p w:rsidR="00F62B24" w:rsidRDefault="00F62B24" w:rsidP="00F62B24">
      <w:pPr>
        <w:jc w:val="both"/>
      </w:pPr>
    </w:p>
    <w:p w:rsidR="00F62B24" w:rsidRDefault="00F62B24" w:rsidP="00F62B24">
      <w:pPr>
        <w:ind w:left="1440" w:hanging="720"/>
        <w:jc w:val="both"/>
      </w:pPr>
      <w:r>
        <w:t>4.7</w:t>
      </w:r>
      <w:r>
        <w:tab/>
        <w:t>Should only one person be working late, it must be ensured that they are familiar with what steps must be taken in an emergency situation. These will be determined by the Lone Working Risk Assessment (see Lone Working Policy). It is also considered good practice for this person to phone a contact number on a regular schedule, e.g. reporting on the hour, and this will be taken into account in the Lone Working Risk Assessment.</w:t>
      </w:r>
    </w:p>
    <w:p w:rsidR="00F62B24" w:rsidRDefault="00F62B24" w:rsidP="00F62B24">
      <w:pPr>
        <w:jc w:val="both"/>
      </w:pPr>
    </w:p>
    <w:p w:rsidR="00F62B24" w:rsidRDefault="00F62B24" w:rsidP="00F62B24">
      <w:pPr>
        <w:jc w:val="both"/>
      </w:pPr>
    </w:p>
    <w:p w:rsidR="00F62B24" w:rsidRDefault="00F62B24" w:rsidP="00F62B24">
      <w:pPr>
        <w:jc w:val="both"/>
        <w:rPr>
          <w:b/>
        </w:rPr>
      </w:pPr>
      <w:r>
        <w:rPr>
          <w:b/>
        </w:rPr>
        <w:t>2.1.3</w:t>
      </w:r>
      <w:r>
        <w:rPr>
          <w:b/>
        </w:rPr>
        <w:tab/>
        <w:t>Risk Assessment</w:t>
      </w:r>
    </w:p>
    <w:p w:rsidR="00F62B24" w:rsidRDefault="00F62B24" w:rsidP="00F62B24">
      <w:pPr>
        <w:jc w:val="both"/>
      </w:pPr>
    </w:p>
    <w:p w:rsidR="00F62B24" w:rsidRPr="00FB34E9" w:rsidRDefault="00F62B24" w:rsidP="00F62B24">
      <w:pPr>
        <w:ind w:left="1440" w:hanging="720"/>
        <w:rPr>
          <w:szCs w:val="24"/>
        </w:rPr>
      </w:pPr>
      <w:r>
        <w:t>1)</w:t>
      </w:r>
      <w:r>
        <w:tab/>
      </w:r>
      <w:r w:rsidRPr="00FB34E9">
        <w:rPr>
          <w:szCs w:val="24"/>
        </w:rPr>
        <w:t>The Fire (Scotland) Act 2005 and the Fire Safety (Scotland) Regulations 2006 require a Risk Assessment to be carried out of the fire risks present in all premises for which they employ staff in, and where-by they have a control of those premises.</w:t>
      </w:r>
    </w:p>
    <w:p w:rsidR="00F62B24" w:rsidRDefault="00F62B24" w:rsidP="00F62B24">
      <w:pPr>
        <w:ind w:left="1440" w:hanging="720"/>
        <w:jc w:val="both"/>
      </w:pPr>
    </w:p>
    <w:p w:rsidR="00F62B24" w:rsidRDefault="00F62B24" w:rsidP="00F62B24">
      <w:pPr>
        <w:ind w:left="1440" w:hanging="720"/>
        <w:jc w:val="both"/>
      </w:pPr>
      <w:r>
        <w:t>2)</w:t>
      </w:r>
      <w:r>
        <w:tab/>
        <w:t>An assessment of the fire risks will be carried out by a competent person and filed in the Risk Assessment file by the H&amp;S Administrator.</w:t>
      </w:r>
    </w:p>
    <w:p w:rsidR="00F62B24" w:rsidRDefault="00F62B24" w:rsidP="00F62B24">
      <w:pPr>
        <w:ind w:left="1440" w:hanging="720"/>
        <w:jc w:val="both"/>
      </w:pPr>
    </w:p>
    <w:p w:rsidR="00F62B24" w:rsidRDefault="00F62B24" w:rsidP="00F62B24">
      <w:pPr>
        <w:ind w:left="1440" w:hanging="720"/>
        <w:jc w:val="both"/>
      </w:pPr>
      <w:r>
        <w:t>3)</w:t>
      </w:r>
      <w:r>
        <w:tab/>
        <w:t>The assessment will identify possible ignition sources, combustible materials (such as piles of paper, storage of flammable materials etc.), working practices which give rise to fire risk (such as electric heaters being left on overnight), suitability of escape routes, fire detection / control systems, personnel who may be affected by fire and training needs of staff.</w:t>
      </w:r>
    </w:p>
    <w:p w:rsidR="00F62B24" w:rsidRDefault="00F62B24" w:rsidP="00F62B24">
      <w:pPr>
        <w:ind w:left="1440" w:hanging="720"/>
        <w:jc w:val="both"/>
      </w:pPr>
    </w:p>
    <w:p w:rsidR="00F62B24" w:rsidRDefault="00F62B24" w:rsidP="00F62B24">
      <w:pPr>
        <w:ind w:left="1440" w:hanging="720"/>
        <w:jc w:val="both"/>
      </w:pPr>
      <w:r>
        <w:t>4)</w:t>
      </w:r>
      <w:r>
        <w:tab/>
        <w:t>Where necessary, the existing fire Policy and Procedures will be amended to reflect any improvements deemed necessary by the risk assessment.</w:t>
      </w:r>
    </w:p>
    <w:p w:rsidR="00F62B24" w:rsidRDefault="00F62B24" w:rsidP="00F62B24">
      <w:pPr>
        <w:ind w:left="1440" w:hanging="720"/>
        <w:jc w:val="both"/>
      </w:pPr>
    </w:p>
    <w:p w:rsidR="00F62B24" w:rsidRDefault="00F62B24" w:rsidP="00F62B24">
      <w:pPr>
        <w:ind w:left="1440" w:hanging="720"/>
        <w:jc w:val="both"/>
      </w:pPr>
      <w:r>
        <w:t>5)</w:t>
      </w:r>
      <w:r>
        <w:tab/>
        <w:t>The assessment will be reviewed in the event of any significant change to operating practices, plant or equipment, materials used etc. and, in any case, on a regular basis.</w:t>
      </w:r>
    </w:p>
    <w:p w:rsidR="00F62B24" w:rsidRDefault="00F62B24" w:rsidP="00F62B24">
      <w:pPr>
        <w:jc w:val="both"/>
      </w:pPr>
      <w:r>
        <w:br w:type="page"/>
        <w:t xml:space="preserve">                        </w:t>
      </w:r>
      <w:r>
        <w:tab/>
      </w:r>
      <w:r>
        <w:tab/>
      </w:r>
      <w:r>
        <w:tab/>
      </w:r>
      <w:r>
        <w:tab/>
      </w:r>
      <w:r>
        <w:tab/>
      </w:r>
      <w:r>
        <w:tab/>
      </w:r>
      <w:r>
        <w:tab/>
        <w:t>SECTION NO. 2.1</w:t>
      </w:r>
    </w:p>
    <w:p w:rsidR="00F62B24" w:rsidRDefault="00F62B24" w:rsidP="00F62B24">
      <w:pPr>
        <w:jc w:val="both"/>
      </w:pPr>
      <w:r>
        <w:t xml:space="preserve">  PENTLAND HOUSING ASSOCIATION </w:t>
      </w:r>
      <w:r>
        <w:tab/>
      </w:r>
      <w:r>
        <w:tab/>
      </w:r>
      <w:r>
        <w:tab/>
      </w:r>
      <w:r>
        <w:tab/>
        <w:t>PAGE 5 OF 9</w:t>
      </w:r>
    </w:p>
    <w:p w:rsidR="00F62B24" w:rsidRDefault="00F62B24" w:rsidP="00F62B24">
      <w:pPr>
        <w:jc w:val="both"/>
      </w:pPr>
      <w:r>
        <w:t xml:space="preserve">                                       </w:t>
      </w:r>
      <w:r>
        <w:tab/>
      </w:r>
      <w:r>
        <w:tab/>
      </w:r>
      <w:r>
        <w:tab/>
      </w:r>
      <w:r>
        <w:tab/>
      </w:r>
      <w:r>
        <w:tab/>
      </w:r>
      <w:r>
        <w:tab/>
        <w:t>REV. 0</w:t>
      </w:r>
    </w:p>
    <w:p w:rsidR="00F62B24" w:rsidRDefault="00F62B24" w:rsidP="00F62B24">
      <w:pPr>
        <w:jc w:val="both"/>
      </w:pPr>
      <w:r>
        <w:t xml:space="preserve">  H&amp;S MANUAL (VERSION 2)               </w:t>
      </w:r>
      <w:r>
        <w:tab/>
      </w:r>
      <w:r>
        <w:tab/>
      </w:r>
      <w:r>
        <w:tab/>
      </w:r>
      <w:r>
        <w:tab/>
        <w:t>DATE: JUL 2012</w:t>
      </w:r>
    </w:p>
    <w:p w:rsidR="00F62B24" w:rsidRDefault="00F62B24" w:rsidP="00F62B24">
      <w:pPr>
        <w:jc w:val="both"/>
      </w:pPr>
    </w:p>
    <w:tbl>
      <w:tblPr>
        <w:tblW w:w="0" w:type="auto"/>
        <w:tblInd w:w="120" w:type="dxa"/>
        <w:tblLayout w:type="fixed"/>
        <w:tblCellMar>
          <w:left w:w="120" w:type="dxa"/>
          <w:right w:w="120" w:type="dxa"/>
        </w:tblCellMar>
        <w:tblLook w:val="0000"/>
      </w:tblPr>
      <w:tblGrid>
        <w:gridCol w:w="2880"/>
        <w:gridCol w:w="5760"/>
      </w:tblGrid>
      <w:tr w:rsidR="00F62B24" w:rsidTr="00385368">
        <w:tc>
          <w:tcPr>
            <w:tcW w:w="2880" w:type="dxa"/>
            <w:tcBorders>
              <w:top w:val="single" w:sz="7" w:space="0" w:color="auto"/>
              <w:left w:val="single" w:sz="7" w:space="0" w:color="auto"/>
              <w:bottom w:val="single" w:sz="7" w:space="0" w:color="auto"/>
            </w:tcBorders>
          </w:tcPr>
          <w:p w:rsidR="00F62B24" w:rsidRDefault="00F62B24" w:rsidP="00385368">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F62B24" w:rsidRDefault="00F62B24" w:rsidP="00385368">
            <w:pPr>
              <w:jc w:val="center"/>
            </w:pPr>
            <w:r>
              <w:t>Fire Safety</w:t>
            </w:r>
          </w:p>
        </w:tc>
      </w:tr>
    </w:tbl>
    <w:p w:rsidR="00F62B24" w:rsidRDefault="00F62B24" w:rsidP="00F62B24">
      <w:pPr>
        <w:jc w:val="both"/>
      </w:pPr>
    </w:p>
    <w:p w:rsidR="00F62B24" w:rsidRDefault="00F62B24" w:rsidP="00F62B24">
      <w:pPr>
        <w:jc w:val="both"/>
        <w:rPr>
          <w:b/>
        </w:rPr>
      </w:pPr>
      <w:r>
        <w:rPr>
          <w:b/>
        </w:rPr>
        <w:t>2.1.4</w:t>
      </w:r>
      <w:r>
        <w:rPr>
          <w:b/>
        </w:rPr>
        <w:tab/>
        <w:t>Fire Training and Drills</w:t>
      </w:r>
    </w:p>
    <w:p w:rsidR="00F62B24" w:rsidRDefault="00F62B24" w:rsidP="00F62B24">
      <w:pPr>
        <w:jc w:val="both"/>
      </w:pPr>
    </w:p>
    <w:p w:rsidR="00F62B24" w:rsidRDefault="00F62B24" w:rsidP="00F62B24">
      <w:pPr>
        <w:ind w:left="1440" w:hanging="720"/>
        <w:jc w:val="both"/>
      </w:pPr>
      <w:r>
        <w:t>1)</w:t>
      </w:r>
      <w:r>
        <w:tab/>
        <w:t>A clear notice will be exhibited in a prominent position to tell all staff and the public, including disabled people, what to do in the event of an emergency.</w:t>
      </w:r>
    </w:p>
    <w:p w:rsidR="00F62B24" w:rsidRDefault="00F62B24" w:rsidP="00F62B24">
      <w:pPr>
        <w:jc w:val="both"/>
      </w:pPr>
    </w:p>
    <w:p w:rsidR="00F62B24" w:rsidRDefault="00F62B24" w:rsidP="00F62B24">
      <w:pPr>
        <w:ind w:left="1440" w:hanging="720"/>
        <w:jc w:val="both"/>
      </w:pPr>
      <w:r>
        <w:t>2)</w:t>
      </w:r>
      <w:r>
        <w:tab/>
        <w:t>A complete evacuation of all employees will take place at three-month intervals until the H&amp;S Administrator is satisfied with the response obtained. Thereafter a fire drill will be carried out twice a year.</w:t>
      </w:r>
    </w:p>
    <w:p w:rsidR="00F62B24" w:rsidRDefault="00F62B24" w:rsidP="00F62B24">
      <w:pPr>
        <w:jc w:val="both"/>
      </w:pPr>
    </w:p>
    <w:p w:rsidR="00F62B24" w:rsidRDefault="00F62B24" w:rsidP="00F62B24">
      <w:pPr>
        <w:ind w:left="1440"/>
        <w:jc w:val="both"/>
      </w:pPr>
      <w:r>
        <w:t>Staff will initially be told the day set aside for this drill but not the time. The date and time will both be unannounced when on the twice a year regime.</w:t>
      </w:r>
    </w:p>
    <w:p w:rsidR="00F62B24" w:rsidRDefault="00F62B24" w:rsidP="00F62B24">
      <w:pPr>
        <w:jc w:val="both"/>
      </w:pPr>
    </w:p>
    <w:p w:rsidR="00F62B24" w:rsidRDefault="00F62B24" w:rsidP="00F62B24">
      <w:pPr>
        <w:ind w:left="1440" w:hanging="720"/>
        <w:jc w:val="both"/>
      </w:pPr>
      <w:r>
        <w:t>3)</w:t>
      </w:r>
      <w:r>
        <w:tab/>
        <w:t>Volunteer staff will form a small team of fire wardens who will be trained in the selection and use of fire extinguishers for fire fighting. Other members of staff will be given basic instructions on how to use the extinguishers.</w:t>
      </w:r>
    </w:p>
    <w:p w:rsidR="00F62B24" w:rsidRDefault="00F62B24" w:rsidP="00F62B24">
      <w:pPr>
        <w:jc w:val="both"/>
      </w:pPr>
    </w:p>
    <w:p w:rsidR="00F62B24" w:rsidRDefault="00F62B24" w:rsidP="00F62B24">
      <w:pPr>
        <w:ind w:left="1440" w:hanging="720"/>
        <w:jc w:val="both"/>
      </w:pPr>
      <w:r>
        <w:t>4)</w:t>
      </w:r>
      <w:r>
        <w:tab/>
        <w:t xml:space="preserve">All staff will be advised of the office site plan (Section 2.1.8) showing the location of fire alarm points, fire extinguishers, etc. All new staff will be given this information as part of their induction training. </w:t>
      </w:r>
    </w:p>
    <w:p w:rsidR="00F62B24" w:rsidRDefault="00F62B24" w:rsidP="00F62B24">
      <w:pPr>
        <w:jc w:val="both"/>
      </w:pPr>
    </w:p>
    <w:p w:rsidR="00F62B24" w:rsidRDefault="00F62B24" w:rsidP="00F62B24">
      <w:pPr>
        <w:ind w:left="1440"/>
        <w:jc w:val="both"/>
      </w:pPr>
      <w:r>
        <w:t xml:space="preserve">Pentland Housing Association will insert the floor plan of their respective offices into this Manual (Section 2.1.7) showing locations of exits, fire equipment, fire alarm points and Assembly Points.  </w:t>
      </w:r>
    </w:p>
    <w:p w:rsidR="00F62B24" w:rsidRDefault="00F62B24" w:rsidP="00F62B24">
      <w:pPr>
        <w:ind w:left="1440"/>
        <w:jc w:val="both"/>
      </w:pPr>
    </w:p>
    <w:p w:rsidR="00F62B24" w:rsidRDefault="00F62B24" w:rsidP="00F62B24">
      <w:pPr>
        <w:ind w:left="1440"/>
        <w:jc w:val="both"/>
      </w:pPr>
      <w:r>
        <w:t xml:space="preserve">The floor plan should be duplicated, laminated and attached to the </w:t>
      </w:r>
      <w:proofErr w:type="gramStart"/>
      <w:r>
        <w:t>visitors</w:t>
      </w:r>
      <w:proofErr w:type="gramEnd"/>
      <w:r>
        <w:t xml:space="preserve"> log: this plan can then be handed to the Senior Fire Officer on arrival of the Fire and Rescue Service.</w:t>
      </w:r>
    </w:p>
    <w:p w:rsidR="00F62B24" w:rsidRDefault="00F62B24" w:rsidP="00F62B24">
      <w:pPr>
        <w:jc w:val="both"/>
      </w:pPr>
    </w:p>
    <w:p w:rsidR="00F62B24" w:rsidRDefault="00F62B24" w:rsidP="00F62B24">
      <w:pPr>
        <w:ind w:left="1440" w:hanging="720"/>
        <w:jc w:val="both"/>
        <w:rPr>
          <w:b/>
          <w:bCs w:val="0"/>
          <w:i/>
          <w:iCs/>
        </w:rPr>
      </w:pPr>
      <w:r>
        <w:t xml:space="preserve">5) </w:t>
      </w:r>
      <w:r>
        <w:tab/>
        <w:t>A record will be kept of any fire incidents and the fire drills carried out in the Association. (</w:t>
      </w:r>
      <w:hyperlink w:anchor="_Fire_Safety_Log" w:history="1">
        <w:r>
          <w:rPr>
            <w:rStyle w:val="Hyperlink"/>
          </w:rPr>
          <w:t>See Appendix 02</w:t>
        </w:r>
      </w:hyperlink>
      <w:r>
        <w:t xml:space="preserve">) </w:t>
      </w:r>
    </w:p>
    <w:p w:rsidR="00F62B24" w:rsidRDefault="00F62B24" w:rsidP="00F62B24">
      <w:pPr>
        <w:jc w:val="both"/>
      </w:pPr>
    </w:p>
    <w:p w:rsidR="00F62B24" w:rsidRDefault="00F62B24" w:rsidP="00F62B24">
      <w:pPr>
        <w:ind w:left="720"/>
        <w:jc w:val="both"/>
      </w:pPr>
      <w:r>
        <w:rPr>
          <w:b/>
        </w:rPr>
        <w:t>Note</w:t>
      </w:r>
    </w:p>
    <w:p w:rsidR="00F62B24" w:rsidRDefault="00F62B24" w:rsidP="00F62B24">
      <w:pPr>
        <w:ind w:left="720"/>
        <w:jc w:val="both"/>
      </w:pPr>
    </w:p>
    <w:p w:rsidR="00F62B24" w:rsidRDefault="00F62B24" w:rsidP="00F62B24">
      <w:pPr>
        <w:ind w:left="720"/>
        <w:jc w:val="both"/>
      </w:pPr>
      <w:r>
        <w:t>In shared premises, the fire drill</w:t>
      </w:r>
      <w:r>
        <w:rPr>
          <w:b/>
        </w:rPr>
        <w:t xml:space="preserve"> only</w:t>
      </w:r>
      <w:r>
        <w:t xml:space="preserve"> applies to that section of the building occupied by the Association. Common courtesy would suggest that other occupiers of the building are informed of the fire drill prior to the alarms being activated.</w:t>
      </w:r>
    </w:p>
    <w:p w:rsidR="00F62B24" w:rsidRDefault="00F62B24" w:rsidP="00F62B24">
      <w:pPr>
        <w:jc w:val="both"/>
      </w:pPr>
    </w:p>
    <w:p w:rsidR="00F62B24" w:rsidRDefault="00F62B24" w:rsidP="00F62B24">
      <w:pPr>
        <w:jc w:val="both"/>
      </w:pPr>
    </w:p>
    <w:p w:rsidR="00F62B24" w:rsidRDefault="00F62B24" w:rsidP="00F62B24">
      <w:pPr>
        <w:jc w:val="both"/>
        <w:rPr>
          <w:b/>
        </w:rPr>
      </w:pPr>
      <w:r>
        <w:rPr>
          <w:b/>
        </w:rPr>
        <w:t>2.1.5</w:t>
      </w:r>
      <w:r>
        <w:rPr>
          <w:b/>
        </w:rPr>
        <w:tab/>
        <w:t>Equipment Testing and Inspection</w:t>
      </w:r>
    </w:p>
    <w:p w:rsidR="00F62B24" w:rsidRDefault="00F62B24" w:rsidP="00F62B24">
      <w:pPr>
        <w:jc w:val="both"/>
      </w:pPr>
    </w:p>
    <w:p w:rsidR="00F62B24" w:rsidRPr="00097367" w:rsidRDefault="00F62B24" w:rsidP="00F62B24">
      <w:pPr>
        <w:ind w:left="720"/>
        <w:rPr>
          <w:szCs w:val="24"/>
        </w:rPr>
      </w:pPr>
      <w:r w:rsidRPr="00097367">
        <w:rPr>
          <w:szCs w:val="24"/>
        </w:rPr>
        <w:t>The following is the recommended periodicity for maintenance and inspection of fire safety measures and systems in accordance with British Standards and their Codes of Practice.</w:t>
      </w:r>
    </w:p>
    <w:p w:rsidR="00F62B24" w:rsidRDefault="00F62B24" w:rsidP="00F62B24">
      <w:pPr>
        <w:ind w:left="1440"/>
        <w:jc w:val="both"/>
      </w:pPr>
    </w:p>
    <w:p w:rsidR="00F62B24" w:rsidRDefault="00F62B24" w:rsidP="00F62B24">
      <w:pPr>
        <w:jc w:val="both"/>
      </w:pPr>
      <w:r>
        <w:br w:type="page"/>
        <w:t xml:space="preserve">                        </w:t>
      </w:r>
      <w:r>
        <w:tab/>
      </w:r>
      <w:r>
        <w:tab/>
      </w:r>
      <w:r>
        <w:tab/>
      </w:r>
      <w:r>
        <w:tab/>
      </w:r>
      <w:r>
        <w:tab/>
      </w:r>
      <w:r>
        <w:tab/>
      </w:r>
      <w:r>
        <w:tab/>
        <w:t>SECTION NO. 2.1</w:t>
      </w:r>
    </w:p>
    <w:p w:rsidR="00F62B24" w:rsidRDefault="00F62B24" w:rsidP="00F62B24">
      <w:pPr>
        <w:jc w:val="both"/>
      </w:pPr>
      <w:r>
        <w:t xml:space="preserve">  PENTLAND HOUSING ASSOCIATION </w:t>
      </w:r>
      <w:r>
        <w:tab/>
      </w:r>
      <w:r>
        <w:tab/>
      </w:r>
      <w:r>
        <w:tab/>
      </w:r>
      <w:r>
        <w:tab/>
        <w:t>PAGE 6 OF 9</w:t>
      </w:r>
    </w:p>
    <w:p w:rsidR="00F62B24" w:rsidRDefault="00F62B24" w:rsidP="00F62B24">
      <w:pPr>
        <w:jc w:val="both"/>
      </w:pPr>
      <w:r>
        <w:t xml:space="preserve">                                       </w:t>
      </w:r>
      <w:r>
        <w:tab/>
      </w:r>
      <w:r>
        <w:tab/>
      </w:r>
      <w:r>
        <w:tab/>
      </w:r>
      <w:r>
        <w:tab/>
      </w:r>
      <w:r>
        <w:tab/>
      </w:r>
      <w:r>
        <w:tab/>
        <w:t>REV. 0</w:t>
      </w:r>
    </w:p>
    <w:p w:rsidR="00F62B24" w:rsidRDefault="00F62B24" w:rsidP="00F62B24">
      <w:pPr>
        <w:jc w:val="both"/>
      </w:pPr>
      <w:r>
        <w:t xml:space="preserve">  H&amp;S MANUAL (VERSION 2)               </w:t>
      </w:r>
      <w:r>
        <w:tab/>
      </w:r>
      <w:r>
        <w:tab/>
      </w:r>
      <w:r>
        <w:tab/>
      </w:r>
      <w:r>
        <w:tab/>
        <w:t>DATE: JUL 2012</w:t>
      </w:r>
    </w:p>
    <w:p w:rsidR="00F62B24" w:rsidRDefault="00F62B24" w:rsidP="00F62B24">
      <w:pPr>
        <w:jc w:val="both"/>
      </w:pPr>
    </w:p>
    <w:tbl>
      <w:tblPr>
        <w:tblW w:w="0" w:type="auto"/>
        <w:tblInd w:w="120" w:type="dxa"/>
        <w:tblLayout w:type="fixed"/>
        <w:tblCellMar>
          <w:left w:w="120" w:type="dxa"/>
          <w:right w:w="120" w:type="dxa"/>
        </w:tblCellMar>
        <w:tblLook w:val="0000"/>
      </w:tblPr>
      <w:tblGrid>
        <w:gridCol w:w="2880"/>
        <w:gridCol w:w="5760"/>
      </w:tblGrid>
      <w:tr w:rsidR="00F62B24" w:rsidTr="00385368">
        <w:tc>
          <w:tcPr>
            <w:tcW w:w="2880" w:type="dxa"/>
            <w:tcBorders>
              <w:top w:val="single" w:sz="7" w:space="0" w:color="auto"/>
              <w:left w:val="single" w:sz="7" w:space="0" w:color="auto"/>
              <w:bottom w:val="single" w:sz="7" w:space="0" w:color="auto"/>
            </w:tcBorders>
          </w:tcPr>
          <w:p w:rsidR="00F62B24" w:rsidRDefault="00F62B24" w:rsidP="00385368">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F62B24" w:rsidRDefault="00F62B24" w:rsidP="00385368">
            <w:pPr>
              <w:jc w:val="center"/>
            </w:pPr>
            <w:r>
              <w:t>Fire Safety</w:t>
            </w:r>
          </w:p>
        </w:tc>
      </w:tr>
    </w:tbl>
    <w:p w:rsidR="00F62B24" w:rsidRDefault="00F62B24" w:rsidP="00F62B24">
      <w:pPr>
        <w:jc w:val="both"/>
      </w:pPr>
    </w:p>
    <w:p w:rsidR="00F62B24" w:rsidRDefault="00F62B24" w:rsidP="00F62B24">
      <w:pPr>
        <w:widowControl/>
        <w:numPr>
          <w:ilvl w:val="0"/>
          <w:numId w:val="65"/>
        </w:numPr>
        <w:tabs>
          <w:tab w:val="clear" w:pos="1440"/>
        </w:tabs>
        <w:ind w:left="709"/>
        <w:jc w:val="both"/>
        <w:rPr>
          <w:snapToGrid/>
          <w:szCs w:val="24"/>
        </w:rPr>
      </w:pPr>
      <w:r w:rsidRPr="00345D7A">
        <w:rPr>
          <w:snapToGrid/>
          <w:szCs w:val="24"/>
        </w:rPr>
        <w:t>Daily:</w:t>
      </w:r>
    </w:p>
    <w:p w:rsidR="00F62B24" w:rsidRDefault="00F62B24" w:rsidP="00F62B24">
      <w:pPr>
        <w:widowControl/>
        <w:ind w:left="709"/>
        <w:jc w:val="both"/>
        <w:rPr>
          <w:snapToGrid/>
          <w:szCs w:val="24"/>
        </w:rPr>
      </w:pPr>
      <w:r w:rsidRPr="00345D7A">
        <w:rPr>
          <w:snapToGrid/>
          <w:szCs w:val="24"/>
        </w:rPr>
        <w:t>Walk through premises and check escape routes to ensure they are clear of obstructions and combustible materials and that self-closing doors are not wedged open</w:t>
      </w:r>
      <w:r w:rsidRPr="00345D7A">
        <w:rPr>
          <w:snapToGrid/>
          <w:szCs w:val="24"/>
        </w:rPr>
        <w:tab/>
      </w:r>
    </w:p>
    <w:p w:rsidR="00F62B24" w:rsidRDefault="00F62B24" w:rsidP="00F62B24">
      <w:pPr>
        <w:widowControl/>
        <w:ind w:left="709"/>
        <w:jc w:val="both"/>
        <w:rPr>
          <w:snapToGrid/>
          <w:szCs w:val="24"/>
        </w:rPr>
      </w:pPr>
      <w:r w:rsidRPr="00345D7A">
        <w:rPr>
          <w:snapToGrid/>
          <w:szCs w:val="24"/>
        </w:rPr>
        <w:t>Check any fire alarm control panel and indicating equipment to ensure the system is active and fully operational;</w:t>
      </w:r>
    </w:p>
    <w:p w:rsidR="00F62B24" w:rsidRDefault="00F62B24" w:rsidP="00F62B24">
      <w:pPr>
        <w:widowControl/>
        <w:ind w:left="709"/>
        <w:jc w:val="both"/>
        <w:rPr>
          <w:snapToGrid/>
          <w:szCs w:val="24"/>
        </w:rPr>
      </w:pPr>
      <w:r w:rsidRPr="00345D7A">
        <w:rPr>
          <w:snapToGrid/>
          <w:szCs w:val="24"/>
        </w:rPr>
        <w:t xml:space="preserve">Check emergency lighting for fault indications. </w:t>
      </w:r>
    </w:p>
    <w:p w:rsidR="00F62B24" w:rsidRPr="00B26778" w:rsidRDefault="00F62B24" w:rsidP="00F62B24">
      <w:pPr>
        <w:ind w:left="709" w:hanging="720"/>
        <w:jc w:val="both"/>
        <w:rPr>
          <w:szCs w:val="24"/>
        </w:rPr>
      </w:pPr>
    </w:p>
    <w:p w:rsidR="00F62B24" w:rsidRPr="00B26778" w:rsidRDefault="00F62B24" w:rsidP="00F62B24">
      <w:pPr>
        <w:numPr>
          <w:ilvl w:val="0"/>
          <w:numId w:val="65"/>
        </w:numPr>
        <w:tabs>
          <w:tab w:val="clear" w:pos="1440"/>
        </w:tabs>
        <w:ind w:left="709"/>
        <w:jc w:val="both"/>
        <w:rPr>
          <w:szCs w:val="24"/>
        </w:rPr>
      </w:pPr>
      <w:r w:rsidRPr="00B26778">
        <w:rPr>
          <w:snapToGrid/>
          <w:szCs w:val="24"/>
        </w:rPr>
        <w:t>Weekly:</w:t>
      </w:r>
    </w:p>
    <w:p w:rsidR="00F62B24" w:rsidRDefault="00F62B24" w:rsidP="00F62B24">
      <w:pPr>
        <w:widowControl/>
        <w:ind w:left="709"/>
        <w:jc w:val="both"/>
        <w:rPr>
          <w:snapToGrid/>
          <w:szCs w:val="24"/>
        </w:rPr>
      </w:pPr>
      <w:proofErr w:type="gramStart"/>
      <w:r w:rsidRPr="00B26778">
        <w:rPr>
          <w:snapToGrid/>
          <w:szCs w:val="24"/>
        </w:rPr>
        <w:t>Test fire alarm system by activating a manual call point (using a different call point for each successive weekly test), usually by inserting a dedicated test key.</w:t>
      </w:r>
      <w:proofErr w:type="gramEnd"/>
      <w:r w:rsidRPr="00B26778">
        <w:rPr>
          <w:snapToGrid/>
          <w:szCs w:val="24"/>
        </w:rPr>
        <w:t xml:space="preserve">  This will check that the control equipment is capable of receiving a signal and in turn, activating the warning alarms.</w:t>
      </w:r>
      <w:r w:rsidRPr="00345D7A">
        <w:rPr>
          <w:snapToGrid/>
          <w:szCs w:val="24"/>
        </w:rPr>
        <w:t xml:space="preserve"> </w:t>
      </w:r>
      <w:r w:rsidRPr="00B26778">
        <w:rPr>
          <w:bCs w:val="0"/>
          <w:snapToGrid/>
          <w:szCs w:val="24"/>
        </w:rPr>
        <w:t xml:space="preserve">Manual call points may be numbered to ensure they are sequentially tested. </w:t>
      </w:r>
      <w:r w:rsidRPr="00345D7A">
        <w:rPr>
          <w:snapToGrid/>
          <w:szCs w:val="24"/>
        </w:rPr>
        <w:t xml:space="preserve"> It is good practice to test the alarm at the same time each week, but consider the need to ensure that staff working shifts are given the opportunity to hear the alarm.  During a test, the alarm should not operate for too long so that there can be a ready distinction between a test and an unplanned actuation.  Where the system is connected to an alarm receiving centre, the centre should be notified prior to testing and on completion of the test; </w:t>
      </w:r>
    </w:p>
    <w:p w:rsidR="00F62B24" w:rsidRPr="00B26778" w:rsidRDefault="00F62B24" w:rsidP="00F62B24">
      <w:pPr>
        <w:ind w:left="709"/>
        <w:jc w:val="both"/>
        <w:rPr>
          <w:snapToGrid/>
          <w:szCs w:val="24"/>
        </w:rPr>
      </w:pPr>
    </w:p>
    <w:p w:rsidR="00F62B24" w:rsidRDefault="00F62B24" w:rsidP="00F62B24">
      <w:pPr>
        <w:widowControl/>
        <w:ind w:left="709"/>
        <w:jc w:val="both"/>
        <w:rPr>
          <w:snapToGrid/>
          <w:szCs w:val="24"/>
        </w:rPr>
      </w:pPr>
      <w:r w:rsidRPr="00345D7A">
        <w:rPr>
          <w:snapToGrid/>
          <w:szCs w:val="24"/>
        </w:rPr>
        <w:t xml:space="preserve">A check should be made to determine that the testing of the fire alarm also results in the operation or disabling of other linked features such as electrically powered locks, the release of any doors on hold open devices, the operation of doors on swing free arms and automatic opening doors reverting to manual operation; </w:t>
      </w:r>
    </w:p>
    <w:p w:rsidR="00F62B24" w:rsidRDefault="00F62B24" w:rsidP="00F62B24">
      <w:pPr>
        <w:widowControl/>
        <w:ind w:left="709"/>
        <w:jc w:val="both"/>
        <w:rPr>
          <w:snapToGrid/>
          <w:szCs w:val="24"/>
        </w:rPr>
      </w:pPr>
    </w:p>
    <w:p w:rsidR="00F62B24" w:rsidRDefault="00F62B24" w:rsidP="00F62B24">
      <w:pPr>
        <w:widowControl/>
        <w:ind w:left="709" w:firstLine="720"/>
        <w:jc w:val="both"/>
        <w:rPr>
          <w:snapToGrid/>
          <w:szCs w:val="24"/>
        </w:rPr>
      </w:pPr>
      <w:r w:rsidRPr="00345D7A">
        <w:rPr>
          <w:snapToGrid/>
          <w:szCs w:val="24"/>
        </w:rPr>
        <w:t xml:space="preserve">Check that all safety signs and notices are legible; </w:t>
      </w:r>
    </w:p>
    <w:p w:rsidR="00F62B24" w:rsidRDefault="00F62B24" w:rsidP="00F62B24">
      <w:pPr>
        <w:widowControl/>
        <w:ind w:left="709"/>
        <w:jc w:val="both"/>
        <w:rPr>
          <w:snapToGrid/>
          <w:szCs w:val="24"/>
        </w:rPr>
      </w:pPr>
    </w:p>
    <w:p w:rsidR="00F62B24" w:rsidRDefault="00F62B24" w:rsidP="00F62B24">
      <w:pPr>
        <w:widowControl/>
        <w:ind w:left="709"/>
        <w:jc w:val="both"/>
        <w:rPr>
          <w:snapToGrid/>
          <w:szCs w:val="24"/>
        </w:rPr>
      </w:pPr>
      <w:r w:rsidRPr="00345D7A">
        <w:rPr>
          <w:snapToGrid/>
          <w:szCs w:val="24"/>
        </w:rPr>
        <w:t xml:space="preserve">Check escape routes, and test exit locking mechanisms such as panic bars, push pads and electromagnetic locking devices; </w:t>
      </w:r>
    </w:p>
    <w:p w:rsidR="00F62B24" w:rsidRDefault="00F62B24" w:rsidP="00F62B24">
      <w:pPr>
        <w:widowControl/>
        <w:ind w:left="709"/>
        <w:jc w:val="both"/>
        <w:rPr>
          <w:snapToGrid/>
          <w:szCs w:val="24"/>
        </w:rPr>
      </w:pPr>
    </w:p>
    <w:p w:rsidR="00F62B24" w:rsidRDefault="00F62B24" w:rsidP="00F62B24">
      <w:pPr>
        <w:widowControl/>
        <w:ind w:left="709" w:firstLine="720"/>
        <w:jc w:val="both"/>
        <w:rPr>
          <w:snapToGrid/>
          <w:szCs w:val="24"/>
        </w:rPr>
      </w:pPr>
      <w:r w:rsidRPr="00345D7A">
        <w:rPr>
          <w:snapToGrid/>
          <w:szCs w:val="24"/>
        </w:rPr>
        <w:t xml:space="preserve">Check sprinkler system. </w:t>
      </w:r>
    </w:p>
    <w:p w:rsidR="00F62B24" w:rsidRPr="00B26778" w:rsidRDefault="00F62B24" w:rsidP="00F62B24">
      <w:pPr>
        <w:ind w:left="709"/>
        <w:jc w:val="both"/>
        <w:rPr>
          <w:szCs w:val="24"/>
        </w:rPr>
      </w:pPr>
    </w:p>
    <w:p w:rsidR="00F62B24" w:rsidRPr="00B26778" w:rsidRDefault="00F62B24" w:rsidP="00F62B24">
      <w:pPr>
        <w:numPr>
          <w:ilvl w:val="0"/>
          <w:numId w:val="65"/>
        </w:numPr>
        <w:tabs>
          <w:tab w:val="clear" w:pos="1440"/>
        </w:tabs>
        <w:ind w:left="709"/>
        <w:jc w:val="both"/>
        <w:rPr>
          <w:szCs w:val="24"/>
        </w:rPr>
      </w:pPr>
      <w:r w:rsidRPr="00345D7A">
        <w:rPr>
          <w:snapToGrid/>
          <w:szCs w:val="24"/>
        </w:rPr>
        <w:t>Monthly:</w:t>
      </w:r>
    </w:p>
    <w:p w:rsidR="00F62B24" w:rsidRDefault="00F62B24" w:rsidP="00F62B24">
      <w:pPr>
        <w:widowControl/>
        <w:ind w:left="709"/>
        <w:jc w:val="both"/>
        <w:rPr>
          <w:snapToGrid/>
          <w:szCs w:val="24"/>
        </w:rPr>
      </w:pPr>
      <w:r w:rsidRPr="00345D7A">
        <w:rPr>
          <w:snapToGrid/>
          <w:szCs w:val="24"/>
        </w:rPr>
        <w:t xml:space="preserve">Functional tests of all emergency lighting systems should be at an appropriate time when, following the test, they will not be immediately required.  However, some modern systems have self-testing facilities that reduce routine checks to a minimum.  Depending on the type of installation certain routine checks and routine maintenance work may be able to be done in house.  Test methods will vary.  Further maintenance may need to be carried out by a service engineer; </w:t>
      </w:r>
    </w:p>
    <w:p w:rsidR="00F62B24" w:rsidRDefault="00F62B24" w:rsidP="00F62B24">
      <w:pPr>
        <w:widowControl/>
        <w:ind w:left="709"/>
        <w:jc w:val="both"/>
        <w:rPr>
          <w:snapToGrid/>
          <w:szCs w:val="24"/>
        </w:rPr>
      </w:pPr>
      <w:r w:rsidRPr="00345D7A">
        <w:rPr>
          <w:snapToGrid/>
          <w:szCs w:val="24"/>
        </w:rPr>
        <w:tab/>
      </w:r>
    </w:p>
    <w:p w:rsidR="00F62B24" w:rsidRDefault="00F62B24" w:rsidP="00F62B24">
      <w:pPr>
        <w:widowControl/>
        <w:ind w:left="709"/>
        <w:jc w:val="both"/>
        <w:rPr>
          <w:snapToGrid/>
          <w:szCs w:val="24"/>
        </w:rPr>
      </w:pPr>
      <w:r w:rsidRPr="00345D7A">
        <w:rPr>
          <w:snapToGrid/>
          <w:szCs w:val="24"/>
        </w:rPr>
        <w:t>Check sprinkler system;</w:t>
      </w:r>
      <w:r w:rsidRPr="00345D7A">
        <w:rPr>
          <w:snapToGrid/>
          <w:szCs w:val="24"/>
        </w:rPr>
        <w:tab/>
      </w:r>
    </w:p>
    <w:p w:rsidR="00F62B24" w:rsidRDefault="00F62B24" w:rsidP="00F62B24">
      <w:pPr>
        <w:widowControl/>
        <w:ind w:left="709"/>
        <w:jc w:val="both"/>
        <w:rPr>
          <w:snapToGrid/>
          <w:szCs w:val="24"/>
        </w:rPr>
      </w:pPr>
      <w:r w:rsidRPr="00345D7A">
        <w:rPr>
          <w:snapToGrid/>
          <w:szCs w:val="24"/>
        </w:rPr>
        <w:t>Carry out brief visual check of fire extinguishers and hose reels to ensure there are no obvious faults;</w:t>
      </w:r>
    </w:p>
    <w:p w:rsidR="00F62B24" w:rsidRDefault="00F62B24" w:rsidP="00F62B24">
      <w:pPr>
        <w:widowControl/>
        <w:rPr>
          <w:snapToGrid/>
          <w:sz w:val="22"/>
          <w:szCs w:val="22"/>
        </w:rPr>
      </w:pPr>
    </w:p>
    <w:p w:rsidR="00F62B24" w:rsidRPr="00875E3C" w:rsidRDefault="00F62B24" w:rsidP="00F62B24">
      <w:pPr>
        <w:widowControl/>
        <w:ind w:left="1440"/>
        <w:rPr>
          <w:snapToGrid/>
          <w:sz w:val="22"/>
          <w:szCs w:val="22"/>
        </w:rPr>
      </w:pPr>
    </w:p>
    <w:p w:rsidR="00F62B24" w:rsidRDefault="00F62B24" w:rsidP="00F62B24">
      <w:pPr>
        <w:jc w:val="both"/>
      </w:pPr>
      <w:r>
        <w:t xml:space="preserve">                        </w:t>
      </w:r>
      <w:r>
        <w:tab/>
      </w:r>
      <w:r>
        <w:tab/>
      </w:r>
      <w:r>
        <w:tab/>
      </w:r>
      <w:r>
        <w:tab/>
      </w:r>
      <w:r>
        <w:tab/>
      </w:r>
      <w:r>
        <w:tab/>
      </w:r>
      <w:r>
        <w:tab/>
        <w:t>SECTION NO. 2.1</w:t>
      </w:r>
    </w:p>
    <w:p w:rsidR="00F62B24" w:rsidRDefault="00F62B24" w:rsidP="00F62B24">
      <w:pPr>
        <w:jc w:val="both"/>
      </w:pPr>
      <w:r>
        <w:t xml:space="preserve">  PENTLAND HOUSING ASSOCIATION </w:t>
      </w:r>
      <w:r>
        <w:tab/>
      </w:r>
      <w:r>
        <w:tab/>
      </w:r>
      <w:r>
        <w:tab/>
      </w:r>
      <w:r>
        <w:tab/>
        <w:t>PAGE 7 OF 9</w:t>
      </w:r>
    </w:p>
    <w:p w:rsidR="00F62B24" w:rsidRDefault="00F62B24" w:rsidP="00F62B24">
      <w:pPr>
        <w:jc w:val="both"/>
      </w:pPr>
      <w:r>
        <w:t xml:space="preserve">                                       </w:t>
      </w:r>
      <w:r>
        <w:tab/>
      </w:r>
      <w:r>
        <w:tab/>
      </w:r>
      <w:r>
        <w:tab/>
      </w:r>
      <w:r>
        <w:tab/>
      </w:r>
      <w:r>
        <w:tab/>
      </w:r>
      <w:r>
        <w:tab/>
        <w:t>REV. 0</w:t>
      </w:r>
    </w:p>
    <w:p w:rsidR="00F62B24" w:rsidRDefault="00F62B24" w:rsidP="00F62B24">
      <w:pPr>
        <w:jc w:val="both"/>
      </w:pPr>
      <w:r>
        <w:t xml:space="preserve">  H&amp;S MANUAL (VERSION 2)               </w:t>
      </w:r>
      <w:r>
        <w:tab/>
      </w:r>
      <w:r>
        <w:tab/>
      </w:r>
      <w:r>
        <w:tab/>
      </w:r>
      <w:r>
        <w:tab/>
        <w:t>DATE: JUL 2012</w:t>
      </w:r>
    </w:p>
    <w:p w:rsidR="00F62B24" w:rsidRDefault="00F62B24" w:rsidP="00F62B24">
      <w:pPr>
        <w:jc w:val="both"/>
      </w:pPr>
    </w:p>
    <w:tbl>
      <w:tblPr>
        <w:tblW w:w="0" w:type="auto"/>
        <w:tblInd w:w="120" w:type="dxa"/>
        <w:tblLayout w:type="fixed"/>
        <w:tblCellMar>
          <w:left w:w="120" w:type="dxa"/>
          <w:right w:w="120" w:type="dxa"/>
        </w:tblCellMar>
        <w:tblLook w:val="0000"/>
      </w:tblPr>
      <w:tblGrid>
        <w:gridCol w:w="2880"/>
        <w:gridCol w:w="5760"/>
      </w:tblGrid>
      <w:tr w:rsidR="00F62B24" w:rsidTr="00385368">
        <w:tc>
          <w:tcPr>
            <w:tcW w:w="2880" w:type="dxa"/>
            <w:tcBorders>
              <w:top w:val="single" w:sz="7" w:space="0" w:color="auto"/>
              <w:left w:val="single" w:sz="7" w:space="0" w:color="auto"/>
              <w:bottom w:val="single" w:sz="7" w:space="0" w:color="auto"/>
            </w:tcBorders>
          </w:tcPr>
          <w:p w:rsidR="00F62B24" w:rsidRDefault="00F62B24" w:rsidP="00385368">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F62B24" w:rsidRDefault="00F62B24" w:rsidP="00385368">
            <w:pPr>
              <w:jc w:val="center"/>
            </w:pPr>
            <w:r>
              <w:t>Fire Safety</w:t>
            </w:r>
          </w:p>
        </w:tc>
      </w:tr>
    </w:tbl>
    <w:p w:rsidR="00F62B24" w:rsidRDefault="00F62B24" w:rsidP="00F62B24">
      <w:pPr>
        <w:widowControl/>
        <w:ind w:left="1440"/>
        <w:rPr>
          <w:snapToGrid/>
          <w:sz w:val="22"/>
          <w:szCs w:val="22"/>
        </w:rPr>
      </w:pPr>
    </w:p>
    <w:p w:rsidR="00F62B24" w:rsidRDefault="00F62B24" w:rsidP="00F62B24">
      <w:pPr>
        <w:widowControl/>
        <w:ind w:left="709"/>
        <w:jc w:val="both"/>
        <w:rPr>
          <w:snapToGrid/>
          <w:szCs w:val="24"/>
        </w:rPr>
      </w:pPr>
      <w:r w:rsidRPr="00345D7A">
        <w:rPr>
          <w:snapToGrid/>
          <w:szCs w:val="24"/>
        </w:rPr>
        <w:t xml:space="preserve">Fire doors should be checked to ensure they are in good working order as follows: </w:t>
      </w:r>
    </w:p>
    <w:p w:rsidR="00F62B24" w:rsidRDefault="00F62B24" w:rsidP="00F62B24">
      <w:pPr>
        <w:widowControl/>
        <w:ind w:left="1440"/>
        <w:jc w:val="both"/>
        <w:rPr>
          <w:snapToGrid/>
          <w:szCs w:val="24"/>
        </w:rPr>
      </w:pPr>
      <w:r w:rsidRPr="00345D7A">
        <w:rPr>
          <w:snapToGrid/>
          <w:szCs w:val="24"/>
        </w:rPr>
        <w:t xml:space="preserve">Inspect doors for any warping or distortion that will   prevent the door from closing flush into the frame; </w:t>
      </w:r>
    </w:p>
    <w:p w:rsidR="00F62B24" w:rsidRDefault="00F62B24" w:rsidP="00F62B24">
      <w:pPr>
        <w:widowControl/>
        <w:ind w:left="1440"/>
        <w:jc w:val="both"/>
        <w:rPr>
          <w:snapToGrid/>
          <w:szCs w:val="24"/>
        </w:rPr>
      </w:pPr>
      <w:r w:rsidRPr="00345D7A">
        <w:rPr>
          <w:snapToGrid/>
          <w:szCs w:val="24"/>
        </w:rPr>
        <w:t xml:space="preserve">Check any fire-resisting glazed panels are in good condition and secure in their frame; and </w:t>
      </w:r>
    </w:p>
    <w:p w:rsidR="00F62B24" w:rsidRDefault="00F62B24" w:rsidP="00F62B24">
      <w:pPr>
        <w:widowControl/>
        <w:jc w:val="both"/>
        <w:rPr>
          <w:snapToGrid/>
          <w:szCs w:val="24"/>
        </w:rPr>
      </w:pPr>
      <w:r w:rsidRPr="00345D7A">
        <w:rPr>
          <w:snapToGrid/>
          <w:szCs w:val="24"/>
        </w:rPr>
        <w:t xml:space="preserve">                          Check that </w:t>
      </w:r>
      <w:proofErr w:type="spellStart"/>
      <w:r w:rsidRPr="00345D7A">
        <w:rPr>
          <w:snapToGrid/>
          <w:szCs w:val="24"/>
        </w:rPr>
        <w:t>intumescent</w:t>
      </w:r>
      <w:proofErr w:type="spellEnd"/>
      <w:r w:rsidRPr="00345D7A">
        <w:rPr>
          <w:snapToGrid/>
          <w:szCs w:val="24"/>
        </w:rPr>
        <w:t xml:space="preserve"> strips and smoke seals are in good condition.</w:t>
      </w:r>
    </w:p>
    <w:p w:rsidR="00F62B24" w:rsidRPr="00B26778" w:rsidRDefault="00F62B24" w:rsidP="00F62B24">
      <w:pPr>
        <w:jc w:val="both"/>
        <w:rPr>
          <w:szCs w:val="24"/>
        </w:rPr>
      </w:pPr>
    </w:p>
    <w:p w:rsidR="00F62B24" w:rsidRPr="00B26778" w:rsidRDefault="00F62B24" w:rsidP="00F62B24">
      <w:pPr>
        <w:numPr>
          <w:ilvl w:val="0"/>
          <w:numId w:val="65"/>
        </w:numPr>
        <w:jc w:val="both"/>
        <w:rPr>
          <w:szCs w:val="24"/>
        </w:rPr>
      </w:pPr>
      <w:r w:rsidRPr="00B26778">
        <w:rPr>
          <w:szCs w:val="24"/>
        </w:rPr>
        <w:t>Three monthly:</w:t>
      </w:r>
    </w:p>
    <w:p w:rsidR="00F62B24" w:rsidRPr="00B26778" w:rsidRDefault="00F62B24" w:rsidP="00F62B24">
      <w:pPr>
        <w:ind w:left="1440"/>
        <w:jc w:val="both"/>
        <w:rPr>
          <w:szCs w:val="24"/>
        </w:rPr>
      </w:pPr>
      <w:r w:rsidRPr="00B26778">
        <w:rPr>
          <w:szCs w:val="24"/>
        </w:rPr>
        <w:t>Quarterly checks and inspection of sprinkler system;</w:t>
      </w:r>
    </w:p>
    <w:p w:rsidR="00F62B24" w:rsidRPr="00B26778" w:rsidRDefault="00F62B24" w:rsidP="00F62B24">
      <w:pPr>
        <w:ind w:left="1440"/>
        <w:jc w:val="both"/>
        <w:rPr>
          <w:szCs w:val="24"/>
        </w:rPr>
      </w:pPr>
    </w:p>
    <w:p w:rsidR="00F62B24" w:rsidRDefault="00F62B24" w:rsidP="00F62B24">
      <w:pPr>
        <w:numPr>
          <w:ilvl w:val="0"/>
          <w:numId w:val="65"/>
        </w:numPr>
        <w:jc w:val="both"/>
        <w:rPr>
          <w:szCs w:val="24"/>
        </w:rPr>
      </w:pPr>
      <w:r w:rsidRPr="009F6F98">
        <w:rPr>
          <w:bCs w:val="0"/>
          <w:iCs/>
          <w:szCs w:val="24"/>
        </w:rPr>
        <w:t xml:space="preserve">Six monthly: </w:t>
      </w:r>
    </w:p>
    <w:p w:rsidR="00F62B24" w:rsidRPr="003C272A" w:rsidRDefault="00F62B24" w:rsidP="00F62B24">
      <w:pPr>
        <w:pStyle w:val="Heading8"/>
        <w:ind w:left="1440"/>
        <w:rPr>
          <w:bCs w:val="0"/>
          <w:iCs/>
          <w:szCs w:val="24"/>
        </w:rPr>
      </w:pPr>
      <w:r w:rsidRPr="003C272A">
        <w:rPr>
          <w:bCs w:val="0"/>
          <w:iCs/>
          <w:szCs w:val="24"/>
        </w:rPr>
        <w:t>A person with specialist knowledge of fire-warning and automatic detection systems should carry out six-monthly servicing and preventive maintenance on the fire alarm;</w:t>
      </w:r>
    </w:p>
    <w:p w:rsidR="00F62B24" w:rsidRPr="003C272A" w:rsidRDefault="00F62B24" w:rsidP="00F62B24">
      <w:pPr>
        <w:pStyle w:val="Heading8"/>
        <w:ind w:left="720" w:firstLine="720"/>
        <w:rPr>
          <w:bCs w:val="0"/>
          <w:iCs/>
          <w:szCs w:val="24"/>
        </w:rPr>
      </w:pPr>
      <w:proofErr w:type="gramStart"/>
      <w:r w:rsidRPr="00345D7A">
        <w:rPr>
          <w:bCs w:val="0"/>
          <w:iCs/>
          <w:szCs w:val="24"/>
        </w:rPr>
        <w:t>Six-monthly checks and inspection of sprinkler system.</w:t>
      </w:r>
      <w:proofErr w:type="gramEnd"/>
    </w:p>
    <w:p w:rsidR="00F62B24" w:rsidRDefault="00F62B24" w:rsidP="00F62B24">
      <w:pPr>
        <w:jc w:val="both"/>
        <w:rPr>
          <w:szCs w:val="24"/>
        </w:rPr>
      </w:pPr>
    </w:p>
    <w:p w:rsidR="00F62B24" w:rsidRPr="00B26778" w:rsidRDefault="00F62B24" w:rsidP="00F62B24">
      <w:pPr>
        <w:numPr>
          <w:ilvl w:val="0"/>
          <w:numId w:val="65"/>
        </w:numPr>
        <w:jc w:val="both"/>
        <w:rPr>
          <w:szCs w:val="24"/>
        </w:rPr>
      </w:pPr>
      <w:r w:rsidRPr="00345D7A">
        <w:rPr>
          <w:szCs w:val="24"/>
        </w:rPr>
        <w:t>Annual</w:t>
      </w:r>
    </w:p>
    <w:p w:rsidR="00F62B24" w:rsidRPr="00B26778" w:rsidRDefault="00F62B24" w:rsidP="00F62B24">
      <w:pPr>
        <w:pStyle w:val="Heading8"/>
        <w:ind w:left="720" w:firstLine="720"/>
        <w:rPr>
          <w:bCs w:val="0"/>
          <w:iCs/>
          <w:szCs w:val="24"/>
        </w:rPr>
      </w:pPr>
      <w:r w:rsidRPr="00345D7A">
        <w:rPr>
          <w:bCs w:val="0"/>
          <w:iCs/>
          <w:szCs w:val="24"/>
        </w:rPr>
        <w:t xml:space="preserve">Maintenance of portable fire extinguishers and fire hoses; </w:t>
      </w:r>
    </w:p>
    <w:p w:rsidR="00F62B24" w:rsidRPr="00B26778" w:rsidRDefault="00F62B24" w:rsidP="00F62B24">
      <w:pPr>
        <w:pStyle w:val="Heading8"/>
        <w:ind w:left="720" w:firstLine="720"/>
        <w:rPr>
          <w:bCs w:val="0"/>
          <w:iCs/>
          <w:szCs w:val="24"/>
        </w:rPr>
      </w:pPr>
      <w:r w:rsidRPr="00345D7A">
        <w:rPr>
          <w:bCs w:val="0"/>
          <w:iCs/>
          <w:szCs w:val="24"/>
        </w:rPr>
        <w:t xml:space="preserve">Annual discharge test of emergency lighting; </w:t>
      </w:r>
    </w:p>
    <w:p w:rsidR="00F62B24" w:rsidRPr="003C272A" w:rsidRDefault="00F62B24" w:rsidP="00F62B24">
      <w:pPr>
        <w:pStyle w:val="Heading8"/>
        <w:ind w:left="720" w:firstLine="720"/>
        <w:rPr>
          <w:bCs w:val="0"/>
          <w:iCs/>
          <w:szCs w:val="24"/>
        </w:rPr>
      </w:pPr>
      <w:proofErr w:type="gramStart"/>
      <w:r w:rsidRPr="00345D7A">
        <w:rPr>
          <w:bCs w:val="0"/>
          <w:iCs/>
          <w:szCs w:val="24"/>
        </w:rPr>
        <w:t>Annual checks, inspection and test of sprinkler system.</w:t>
      </w:r>
      <w:proofErr w:type="gramEnd"/>
    </w:p>
    <w:p w:rsidR="00F62B24" w:rsidRPr="003C272A" w:rsidRDefault="00F62B24" w:rsidP="00F62B24">
      <w:pPr>
        <w:pStyle w:val="Heading8"/>
        <w:ind w:left="720" w:firstLine="720"/>
        <w:rPr>
          <w:bCs w:val="0"/>
          <w:iCs/>
          <w:szCs w:val="24"/>
        </w:rPr>
      </w:pPr>
      <w:r w:rsidRPr="00345D7A">
        <w:rPr>
          <w:bCs w:val="0"/>
          <w:iCs/>
          <w:szCs w:val="24"/>
        </w:rPr>
        <w:t>Review Fire Risk Assessment and Policy &amp; Procedures.</w:t>
      </w:r>
    </w:p>
    <w:p w:rsidR="00F62B24" w:rsidRDefault="00F62B24" w:rsidP="00F62B24">
      <w:pPr>
        <w:jc w:val="both"/>
        <w:rPr>
          <w:szCs w:val="24"/>
        </w:rPr>
      </w:pPr>
    </w:p>
    <w:p w:rsidR="00F62B24" w:rsidRPr="00B26778" w:rsidRDefault="00F62B24" w:rsidP="00F62B24">
      <w:pPr>
        <w:numPr>
          <w:ilvl w:val="0"/>
          <w:numId w:val="65"/>
        </w:numPr>
        <w:jc w:val="both"/>
        <w:rPr>
          <w:szCs w:val="24"/>
        </w:rPr>
      </w:pPr>
      <w:r w:rsidRPr="00345D7A">
        <w:rPr>
          <w:bCs w:val="0"/>
          <w:iCs/>
          <w:szCs w:val="24"/>
        </w:rPr>
        <w:t>On completion all records should be annotated in the Fire Safety Log Book. (See Appendix 02)</w:t>
      </w:r>
    </w:p>
    <w:p w:rsidR="00F62B24" w:rsidRDefault="00F62B24" w:rsidP="00F62B24">
      <w:pPr>
        <w:jc w:val="both"/>
      </w:pPr>
    </w:p>
    <w:p w:rsidR="00F62B24" w:rsidRDefault="00F62B24" w:rsidP="00F62B24">
      <w:pPr>
        <w:jc w:val="both"/>
        <w:rPr>
          <w:b/>
        </w:rPr>
      </w:pPr>
      <w:r>
        <w:rPr>
          <w:b/>
        </w:rPr>
        <w:t>2.1.6</w:t>
      </w:r>
      <w:r>
        <w:rPr>
          <w:b/>
        </w:rPr>
        <w:tab/>
        <w:t>Disabled Persons</w:t>
      </w:r>
    </w:p>
    <w:p w:rsidR="00F62B24" w:rsidRDefault="00F62B24" w:rsidP="00F62B24">
      <w:pPr>
        <w:jc w:val="both"/>
      </w:pPr>
      <w:r>
        <w:t xml:space="preserve"> </w:t>
      </w:r>
    </w:p>
    <w:p w:rsidR="00F62B24" w:rsidRDefault="00F62B24" w:rsidP="00F62B24">
      <w:pPr>
        <w:ind w:left="1440" w:hanging="720"/>
        <w:jc w:val="both"/>
      </w:pPr>
      <w:r>
        <w:t xml:space="preserve">1) </w:t>
      </w:r>
      <w:r>
        <w:tab/>
        <w:t>The Pentland Housing Association recognises the need to plan to assist disabled persons leave the building in event of an emergency situation developing. This will include both disabled members of staff and the general public who suffer from poor eye sight, a hearing impairment or who are physically disabled. The latter state could include those suffering a temporary physical problem.</w:t>
      </w:r>
    </w:p>
    <w:p w:rsidR="00F62B24" w:rsidRDefault="00F62B24" w:rsidP="00F62B24">
      <w:pPr>
        <w:jc w:val="both"/>
      </w:pPr>
      <w:r>
        <w:t xml:space="preserve">   </w:t>
      </w:r>
    </w:p>
    <w:p w:rsidR="00F62B24" w:rsidRDefault="00F62B24" w:rsidP="00F62B24">
      <w:pPr>
        <w:ind w:left="1440" w:hanging="720"/>
        <w:jc w:val="both"/>
      </w:pPr>
      <w:r>
        <w:t xml:space="preserve">2) </w:t>
      </w:r>
      <w:r>
        <w:tab/>
        <w:t xml:space="preserve">For disabled members of staff, the actions to be taken will be documented in a Personal Emergency Evacuation Plan (PEEP). For visitors etc, two members of appropriately trained staff will be assigned per disabled person to ensure the evacuation goes quickly and smoothly. </w:t>
      </w:r>
    </w:p>
    <w:p w:rsidR="00F62B24" w:rsidRDefault="00F62B24" w:rsidP="00F62B24">
      <w:pPr>
        <w:jc w:val="both"/>
      </w:pPr>
    </w:p>
    <w:p w:rsidR="00F62B24" w:rsidRDefault="00F62B24" w:rsidP="00F62B24">
      <w:pPr>
        <w:ind w:left="1440" w:hanging="720"/>
        <w:jc w:val="both"/>
      </w:pPr>
      <w:r>
        <w:t xml:space="preserve">3) </w:t>
      </w:r>
      <w:r>
        <w:tab/>
        <w:t>All members of staff will volunteer for this duty.</w:t>
      </w:r>
    </w:p>
    <w:p w:rsidR="00F62B24" w:rsidRDefault="00F62B24" w:rsidP="00F62B24">
      <w:pPr>
        <w:jc w:val="both"/>
      </w:pPr>
      <w:r>
        <w:br w:type="page"/>
        <w:t xml:space="preserve">                        </w:t>
      </w:r>
      <w:r>
        <w:tab/>
      </w:r>
      <w:r>
        <w:tab/>
      </w:r>
      <w:r>
        <w:tab/>
      </w:r>
      <w:r>
        <w:tab/>
      </w:r>
      <w:r>
        <w:tab/>
      </w:r>
      <w:r>
        <w:tab/>
      </w:r>
      <w:r>
        <w:tab/>
        <w:t>SECTION NO. 2.1</w:t>
      </w:r>
    </w:p>
    <w:p w:rsidR="00F62B24" w:rsidRDefault="00F62B24" w:rsidP="00F62B24">
      <w:pPr>
        <w:jc w:val="both"/>
      </w:pPr>
      <w:r>
        <w:t xml:space="preserve">  PENTLAND HOUSING ASSOCIATION </w:t>
      </w:r>
      <w:r>
        <w:tab/>
      </w:r>
      <w:r>
        <w:tab/>
      </w:r>
      <w:r>
        <w:tab/>
      </w:r>
      <w:r>
        <w:tab/>
        <w:t>PAGE 8 OF 9</w:t>
      </w:r>
    </w:p>
    <w:p w:rsidR="00F62B24" w:rsidRDefault="00F62B24" w:rsidP="00F62B24">
      <w:pPr>
        <w:jc w:val="both"/>
      </w:pPr>
      <w:r>
        <w:t xml:space="preserve">                                       </w:t>
      </w:r>
      <w:r>
        <w:tab/>
      </w:r>
      <w:r>
        <w:tab/>
      </w:r>
      <w:r>
        <w:tab/>
      </w:r>
      <w:r>
        <w:tab/>
      </w:r>
      <w:r>
        <w:tab/>
      </w:r>
      <w:r>
        <w:tab/>
        <w:t>REV. 0</w:t>
      </w:r>
    </w:p>
    <w:p w:rsidR="00F62B24" w:rsidRDefault="00F62B24" w:rsidP="00F62B24">
      <w:pPr>
        <w:jc w:val="both"/>
      </w:pPr>
      <w:r>
        <w:t xml:space="preserve">  H&amp;S MANUAL (VERSION 2)               </w:t>
      </w:r>
      <w:r>
        <w:tab/>
      </w:r>
      <w:r>
        <w:tab/>
      </w:r>
      <w:r>
        <w:tab/>
      </w:r>
      <w:r>
        <w:tab/>
        <w:t>DATE: JUL 2012</w:t>
      </w:r>
    </w:p>
    <w:p w:rsidR="00F62B24" w:rsidRDefault="00F62B24" w:rsidP="00F62B24">
      <w:pPr>
        <w:jc w:val="both"/>
      </w:pPr>
    </w:p>
    <w:tbl>
      <w:tblPr>
        <w:tblW w:w="0" w:type="auto"/>
        <w:tblInd w:w="120" w:type="dxa"/>
        <w:tblLayout w:type="fixed"/>
        <w:tblCellMar>
          <w:left w:w="120" w:type="dxa"/>
          <w:right w:w="120" w:type="dxa"/>
        </w:tblCellMar>
        <w:tblLook w:val="0000"/>
      </w:tblPr>
      <w:tblGrid>
        <w:gridCol w:w="2880"/>
        <w:gridCol w:w="5760"/>
      </w:tblGrid>
      <w:tr w:rsidR="00F62B24" w:rsidTr="00385368">
        <w:tc>
          <w:tcPr>
            <w:tcW w:w="2880" w:type="dxa"/>
            <w:tcBorders>
              <w:top w:val="single" w:sz="7" w:space="0" w:color="auto"/>
              <w:left w:val="single" w:sz="7" w:space="0" w:color="auto"/>
              <w:bottom w:val="single" w:sz="7" w:space="0" w:color="auto"/>
            </w:tcBorders>
          </w:tcPr>
          <w:p w:rsidR="00F62B24" w:rsidRDefault="00F62B24" w:rsidP="00385368">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F62B24" w:rsidRDefault="00F62B24" w:rsidP="00385368">
            <w:pPr>
              <w:jc w:val="center"/>
            </w:pPr>
            <w:r>
              <w:t>Fire Safety</w:t>
            </w:r>
          </w:p>
        </w:tc>
      </w:tr>
    </w:tbl>
    <w:p w:rsidR="00F62B24" w:rsidRDefault="00F62B24" w:rsidP="00F62B24">
      <w:pPr>
        <w:jc w:val="both"/>
      </w:pPr>
    </w:p>
    <w:p w:rsidR="00F62B24" w:rsidRDefault="00F62B24" w:rsidP="00F62B24">
      <w:pPr>
        <w:jc w:val="both"/>
        <w:rPr>
          <w:b/>
        </w:rPr>
      </w:pPr>
      <w:r>
        <w:rPr>
          <w:b/>
        </w:rPr>
        <w:t>2.1.7</w:t>
      </w:r>
      <w:r>
        <w:rPr>
          <w:b/>
        </w:rPr>
        <w:tab/>
        <w:t>Visitors and Contractors</w:t>
      </w:r>
    </w:p>
    <w:p w:rsidR="00F62B24" w:rsidRDefault="00F62B24" w:rsidP="00F62B24">
      <w:pPr>
        <w:jc w:val="both"/>
      </w:pPr>
    </w:p>
    <w:p w:rsidR="00F62B24" w:rsidRDefault="00F62B24" w:rsidP="00F62B24">
      <w:pPr>
        <w:ind w:left="720"/>
        <w:jc w:val="both"/>
      </w:pPr>
      <w:r>
        <w:t>1)</w:t>
      </w:r>
      <w:r>
        <w:tab/>
      </w:r>
      <w:r>
        <w:rPr>
          <w:u w:val="single"/>
        </w:rPr>
        <w:t>Visitors / the public</w:t>
      </w:r>
    </w:p>
    <w:p w:rsidR="00F62B24" w:rsidRDefault="00F62B24" w:rsidP="00F62B24">
      <w:pPr>
        <w:jc w:val="both"/>
      </w:pPr>
    </w:p>
    <w:p w:rsidR="00F62B24" w:rsidRDefault="00F62B24" w:rsidP="00F62B24">
      <w:pPr>
        <w:ind w:left="1440" w:hanging="720"/>
        <w:jc w:val="both"/>
      </w:pPr>
      <w:r>
        <w:t>1.1</w:t>
      </w:r>
      <w:r>
        <w:tab/>
        <w:t xml:space="preserve">It is part of the safety policy that visitors to any office of Pentland Housing Association will be accompanied at </w:t>
      </w:r>
      <w:r>
        <w:rPr>
          <w:b/>
        </w:rPr>
        <w:t>ALL</w:t>
      </w:r>
      <w:r>
        <w:t xml:space="preserve"> times by an employee.</w:t>
      </w:r>
    </w:p>
    <w:p w:rsidR="00F62B24" w:rsidRDefault="00F62B24" w:rsidP="00F62B24">
      <w:pPr>
        <w:jc w:val="both"/>
      </w:pPr>
    </w:p>
    <w:p w:rsidR="00F62B24" w:rsidRDefault="00F62B24" w:rsidP="00F62B24">
      <w:pPr>
        <w:ind w:left="1440" w:hanging="720"/>
        <w:jc w:val="both"/>
      </w:pPr>
      <w:r>
        <w:t>1.2</w:t>
      </w:r>
      <w:r>
        <w:tab/>
        <w:t xml:space="preserve">It is not anticipated there will be a need for members of the public to proceed beyond the reception or interview rooms. </w:t>
      </w:r>
    </w:p>
    <w:p w:rsidR="00F62B24" w:rsidRDefault="00F62B24" w:rsidP="00F62B24">
      <w:pPr>
        <w:jc w:val="both"/>
      </w:pPr>
    </w:p>
    <w:p w:rsidR="00F62B24" w:rsidRDefault="00F62B24" w:rsidP="00F62B24">
      <w:pPr>
        <w:ind w:left="1440" w:hanging="720"/>
        <w:jc w:val="both"/>
      </w:pPr>
      <w:r>
        <w:t>1.3</w:t>
      </w:r>
      <w:r>
        <w:tab/>
        <w:t>In the event that the fire alarm is sounded, it is the responsibility of the employee escorting the visitor to ensure that their visitor is directed safely from the building to the Assembly Point.</w:t>
      </w:r>
    </w:p>
    <w:p w:rsidR="00F62B24" w:rsidRDefault="00F62B24" w:rsidP="00F62B24">
      <w:pPr>
        <w:jc w:val="both"/>
      </w:pPr>
    </w:p>
    <w:p w:rsidR="00F62B24" w:rsidRDefault="00F62B24" w:rsidP="00F62B24">
      <w:pPr>
        <w:jc w:val="both"/>
        <w:rPr>
          <w:u w:val="single"/>
        </w:rPr>
      </w:pPr>
    </w:p>
    <w:p w:rsidR="00F62B24" w:rsidRDefault="00F62B24" w:rsidP="00F62B24">
      <w:pPr>
        <w:ind w:left="720"/>
        <w:jc w:val="both"/>
      </w:pPr>
      <w:r>
        <w:t>2)</w:t>
      </w:r>
      <w:r>
        <w:tab/>
      </w:r>
      <w:r>
        <w:rPr>
          <w:u w:val="single"/>
        </w:rPr>
        <w:t>External contractors</w:t>
      </w:r>
    </w:p>
    <w:p w:rsidR="00F62B24" w:rsidRDefault="00F62B24" w:rsidP="00F62B24">
      <w:pPr>
        <w:jc w:val="both"/>
      </w:pPr>
    </w:p>
    <w:p w:rsidR="00F62B24" w:rsidRDefault="00F62B24" w:rsidP="00F62B24">
      <w:pPr>
        <w:ind w:left="1440" w:hanging="720"/>
        <w:jc w:val="both"/>
      </w:pPr>
      <w:r>
        <w:t>2.1</w:t>
      </w:r>
      <w:r>
        <w:tab/>
        <w:t>The H&amp;S Administrator will give a short Safety Induction to all external contractors when they first visit the premises (</w:t>
      </w:r>
      <w:hyperlink w:anchor="_Information,_Instruction_and" w:history="1">
        <w:r>
          <w:rPr>
            <w:rStyle w:val="Hyperlink"/>
          </w:rPr>
          <w:t>see Section 3.6</w:t>
        </w:r>
      </w:hyperlink>
      <w:r>
        <w:t>). The fire safety element of the induction will at least cover:</w:t>
      </w:r>
    </w:p>
    <w:p w:rsidR="00F62B24" w:rsidRDefault="00F62B24" w:rsidP="00F62B24">
      <w:pPr>
        <w:ind w:left="1440" w:hanging="720"/>
        <w:jc w:val="both"/>
      </w:pPr>
    </w:p>
    <w:p w:rsidR="00F62B24" w:rsidRDefault="00F62B24" w:rsidP="00F62B24">
      <w:pPr>
        <w:jc w:val="both"/>
      </w:pPr>
      <w:r>
        <w:tab/>
      </w:r>
      <w:r>
        <w:tab/>
      </w:r>
      <w:proofErr w:type="spellStart"/>
      <w:r>
        <w:t>i</w:t>
      </w:r>
      <w:proofErr w:type="spellEnd"/>
      <w:r>
        <w:t>)</w:t>
      </w:r>
      <w:r>
        <w:tab/>
      </w:r>
      <w:proofErr w:type="gramStart"/>
      <w:r>
        <w:t>the</w:t>
      </w:r>
      <w:proofErr w:type="gramEnd"/>
      <w:r>
        <w:t xml:space="preserve"> type of fire alarm (bell, siren, klaxon)</w:t>
      </w:r>
    </w:p>
    <w:p w:rsidR="00F62B24" w:rsidRDefault="00F62B24" w:rsidP="00F62B24">
      <w:pPr>
        <w:jc w:val="both"/>
      </w:pPr>
    </w:p>
    <w:p w:rsidR="00F62B24" w:rsidRDefault="00F62B24" w:rsidP="00F62B24">
      <w:pPr>
        <w:ind w:firstLine="720"/>
        <w:jc w:val="both"/>
      </w:pPr>
      <w:r>
        <w:tab/>
        <w:t>ii)</w:t>
      </w:r>
      <w:r>
        <w:tab/>
      </w:r>
      <w:proofErr w:type="gramStart"/>
      <w:r>
        <w:t>the</w:t>
      </w:r>
      <w:proofErr w:type="gramEnd"/>
      <w:r>
        <w:t xml:space="preserve"> route to be followed to the nearest fire exit.</w:t>
      </w:r>
    </w:p>
    <w:p w:rsidR="00F62B24" w:rsidRDefault="00F62B24" w:rsidP="00F62B24">
      <w:pPr>
        <w:jc w:val="both"/>
      </w:pPr>
    </w:p>
    <w:p w:rsidR="00F62B24" w:rsidRDefault="00F62B24" w:rsidP="00F62B24">
      <w:pPr>
        <w:jc w:val="both"/>
      </w:pPr>
      <w:r>
        <w:tab/>
      </w:r>
      <w:r>
        <w:tab/>
        <w:t>iii)</w:t>
      </w:r>
      <w:r>
        <w:tab/>
      </w:r>
      <w:proofErr w:type="gramStart"/>
      <w:r>
        <w:t>the</w:t>
      </w:r>
      <w:proofErr w:type="gramEnd"/>
      <w:r>
        <w:t xml:space="preserve"> location of the nearest Assembly Point</w:t>
      </w:r>
    </w:p>
    <w:p w:rsidR="00F62B24" w:rsidRDefault="00F62B24" w:rsidP="00F62B24">
      <w:pPr>
        <w:jc w:val="both"/>
      </w:pPr>
    </w:p>
    <w:p w:rsidR="00F62B24" w:rsidRDefault="00F62B24" w:rsidP="00F62B24">
      <w:pPr>
        <w:ind w:left="2160" w:hanging="720"/>
        <w:jc w:val="both"/>
      </w:pPr>
      <w:r>
        <w:t>iv)</w:t>
      </w:r>
      <w:r>
        <w:tab/>
      </w:r>
      <w:proofErr w:type="gramStart"/>
      <w:r>
        <w:t>the</w:t>
      </w:r>
      <w:proofErr w:type="gramEnd"/>
      <w:r>
        <w:t xml:space="preserve"> location of any flammable materials and any other hazards in close proximity to the contractors place of work. </w:t>
      </w:r>
    </w:p>
    <w:p w:rsidR="00F62B24" w:rsidRDefault="00F62B24" w:rsidP="00F62B24">
      <w:pPr>
        <w:jc w:val="both"/>
      </w:pPr>
    </w:p>
    <w:p w:rsidR="00F62B24" w:rsidRDefault="00F62B24" w:rsidP="00F62B24">
      <w:pPr>
        <w:ind w:left="1440" w:hanging="720"/>
        <w:jc w:val="both"/>
      </w:pPr>
      <w:r>
        <w:t>2)</w:t>
      </w:r>
      <w:r>
        <w:tab/>
        <w:t>At the time of letting a contract, the contractor will be informed of the standards of safety that will be acceptable to the Association.</w:t>
      </w:r>
    </w:p>
    <w:p w:rsidR="00F62B24" w:rsidRDefault="00F62B24" w:rsidP="00F62B24">
      <w:pPr>
        <w:jc w:val="both"/>
      </w:pPr>
    </w:p>
    <w:p w:rsidR="00F62B24" w:rsidRDefault="00F62B24" w:rsidP="00F62B24">
      <w:pPr>
        <w:ind w:left="1440" w:hanging="720"/>
        <w:jc w:val="both"/>
      </w:pPr>
      <w:r>
        <w:t>3)</w:t>
      </w:r>
      <w:r>
        <w:tab/>
        <w:t>Information must be given, by the contractor, to the H&amp;S Administrator of any anticipated fire or explosion risks, which could occur during work performed on the premises. Where significant risks are present, a ‘Hot Work Permit’ may be required and will be issued by the Operations Manager.</w:t>
      </w:r>
    </w:p>
    <w:p w:rsidR="00F62B24" w:rsidRDefault="00F62B24" w:rsidP="00F62B24">
      <w:pPr>
        <w:jc w:val="both"/>
      </w:pPr>
    </w:p>
    <w:p w:rsidR="00F62B24" w:rsidRDefault="00F62B24" w:rsidP="00F62B24">
      <w:pPr>
        <w:ind w:left="1440" w:hanging="720"/>
        <w:jc w:val="both"/>
      </w:pPr>
      <w:r>
        <w:br w:type="page"/>
      </w:r>
    </w:p>
    <w:p w:rsidR="00F62B24" w:rsidRDefault="00F62B24" w:rsidP="00F62B24">
      <w:pPr>
        <w:jc w:val="both"/>
      </w:pPr>
      <w:r>
        <w:t xml:space="preserve">                        </w:t>
      </w:r>
      <w:r>
        <w:tab/>
      </w:r>
      <w:r>
        <w:tab/>
      </w:r>
      <w:r>
        <w:tab/>
      </w:r>
      <w:r>
        <w:tab/>
      </w:r>
      <w:r>
        <w:tab/>
      </w:r>
      <w:r>
        <w:tab/>
      </w:r>
      <w:r>
        <w:tab/>
        <w:t>SECTION NO. 2.1</w:t>
      </w:r>
    </w:p>
    <w:p w:rsidR="00F62B24" w:rsidRDefault="00F62B24" w:rsidP="00F62B24">
      <w:pPr>
        <w:jc w:val="both"/>
      </w:pPr>
      <w:r>
        <w:t xml:space="preserve">  PENTLAND HOUSING ASSOCIATION </w:t>
      </w:r>
      <w:r>
        <w:tab/>
      </w:r>
      <w:r>
        <w:tab/>
      </w:r>
      <w:r>
        <w:tab/>
      </w:r>
      <w:r>
        <w:tab/>
        <w:t>PAGE 9 OF 9</w:t>
      </w:r>
    </w:p>
    <w:p w:rsidR="00F62B24" w:rsidRDefault="00F62B24" w:rsidP="00F62B24">
      <w:pPr>
        <w:jc w:val="both"/>
      </w:pPr>
      <w:r>
        <w:t xml:space="preserve">                                       </w:t>
      </w:r>
      <w:r>
        <w:tab/>
      </w:r>
      <w:r>
        <w:tab/>
      </w:r>
      <w:r>
        <w:tab/>
      </w:r>
      <w:r>
        <w:tab/>
      </w:r>
      <w:r>
        <w:tab/>
      </w:r>
      <w:r>
        <w:tab/>
        <w:t>REV. 0</w:t>
      </w:r>
    </w:p>
    <w:p w:rsidR="00F62B24" w:rsidRDefault="00F62B24" w:rsidP="00F62B24">
      <w:pPr>
        <w:jc w:val="both"/>
      </w:pPr>
      <w:r>
        <w:t xml:space="preserve">  H&amp;S MANUAL (VERSION 2)               </w:t>
      </w:r>
      <w:r>
        <w:tab/>
      </w:r>
      <w:r>
        <w:tab/>
      </w:r>
      <w:r>
        <w:tab/>
      </w:r>
      <w:r>
        <w:tab/>
        <w:t>DATE: OCT 2014</w:t>
      </w:r>
    </w:p>
    <w:p w:rsidR="00F62B24" w:rsidRDefault="00F62B24" w:rsidP="00F62B24">
      <w:pPr>
        <w:jc w:val="both"/>
      </w:pPr>
    </w:p>
    <w:tbl>
      <w:tblPr>
        <w:tblW w:w="0" w:type="auto"/>
        <w:tblInd w:w="120" w:type="dxa"/>
        <w:tblLayout w:type="fixed"/>
        <w:tblCellMar>
          <w:left w:w="120" w:type="dxa"/>
          <w:right w:w="120" w:type="dxa"/>
        </w:tblCellMar>
        <w:tblLook w:val="0000"/>
      </w:tblPr>
      <w:tblGrid>
        <w:gridCol w:w="2880"/>
        <w:gridCol w:w="5760"/>
      </w:tblGrid>
      <w:tr w:rsidR="00F62B24" w:rsidTr="00385368">
        <w:tc>
          <w:tcPr>
            <w:tcW w:w="2880" w:type="dxa"/>
            <w:tcBorders>
              <w:top w:val="single" w:sz="7" w:space="0" w:color="auto"/>
              <w:left w:val="single" w:sz="7" w:space="0" w:color="auto"/>
              <w:bottom w:val="single" w:sz="7" w:space="0" w:color="auto"/>
            </w:tcBorders>
          </w:tcPr>
          <w:p w:rsidR="00F62B24" w:rsidRDefault="00F62B24" w:rsidP="00385368">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F62B24" w:rsidRDefault="00F62B24" w:rsidP="00385368">
            <w:pPr>
              <w:jc w:val="center"/>
            </w:pPr>
            <w:r>
              <w:t>Fire Safety</w:t>
            </w:r>
          </w:p>
        </w:tc>
      </w:tr>
    </w:tbl>
    <w:p w:rsidR="00F62B24" w:rsidRDefault="00F62B24" w:rsidP="00F62B24">
      <w:pPr>
        <w:jc w:val="both"/>
      </w:pPr>
    </w:p>
    <w:p w:rsidR="00F62B24" w:rsidRDefault="00F62B24" w:rsidP="00F62B24">
      <w:pPr>
        <w:jc w:val="both"/>
        <w:rPr>
          <w:b/>
        </w:rPr>
      </w:pPr>
      <w:r>
        <w:rPr>
          <w:b/>
        </w:rPr>
        <w:t>2.1.8</w:t>
      </w:r>
      <w:r>
        <w:rPr>
          <w:b/>
        </w:rPr>
        <w:tab/>
      </w:r>
      <w:proofErr w:type="spellStart"/>
      <w:r>
        <w:rPr>
          <w:b/>
        </w:rPr>
        <w:t>Floorplan</w:t>
      </w:r>
      <w:proofErr w:type="spellEnd"/>
      <w:r>
        <w:rPr>
          <w:b/>
        </w:rPr>
        <w:t xml:space="preserve"> of Offices</w:t>
      </w:r>
    </w:p>
    <w:p w:rsidR="00F62B24" w:rsidRDefault="00F62B24" w:rsidP="00F62B24">
      <w:pPr>
        <w:jc w:val="both"/>
      </w:pPr>
    </w:p>
    <w:p w:rsidR="00F62B24" w:rsidRDefault="00F62B24" w:rsidP="00F62B24">
      <w:pPr>
        <w:ind w:left="1440" w:hanging="720"/>
        <w:jc w:val="both"/>
      </w:pPr>
      <w:r>
        <w:t>1)</w:t>
      </w:r>
      <w:r>
        <w:tab/>
        <w:t xml:space="preserve">The following plan shows the layout of the offices, indicating the locations of all exits, fire equipment, fire alarm points and Assembly Points. </w:t>
      </w:r>
    </w:p>
    <w:p w:rsidR="00F62B24" w:rsidRDefault="00F62B24" w:rsidP="00F62B24">
      <w:pPr>
        <w:jc w:val="both"/>
        <w:rPr>
          <w:u w:val="single"/>
        </w:rPr>
      </w:pPr>
    </w:p>
    <w:p w:rsidR="00F62B24" w:rsidRDefault="00F62B24" w:rsidP="00F62B24">
      <w:pPr>
        <w:jc w:val="both"/>
      </w:pPr>
    </w:p>
    <w:p w:rsidR="00F62B24" w:rsidRDefault="00F62B24" w:rsidP="00F62B24">
      <w:pPr>
        <w:jc w:val="both"/>
      </w:pPr>
      <w:r>
        <w:rPr>
          <w:noProof/>
          <w:snapToGrid/>
          <w:lang w:eastAsia="en-GB"/>
        </w:rPr>
        <w:drawing>
          <wp:inline distT="0" distB="0" distL="0" distR="0">
            <wp:extent cx="5890260" cy="4968240"/>
            <wp:effectExtent l="19050" t="0" r="0" b="0"/>
            <wp:docPr id="2" name="Picture 2" descr="PHA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A Floor plan"/>
                    <pic:cNvPicPr>
                      <a:picLocks noChangeAspect="1" noChangeArrowheads="1"/>
                    </pic:cNvPicPr>
                  </pic:nvPicPr>
                  <pic:blipFill>
                    <a:blip r:embed="rId17" cstate="print"/>
                    <a:srcRect/>
                    <a:stretch>
                      <a:fillRect/>
                    </a:stretch>
                  </pic:blipFill>
                  <pic:spPr bwMode="auto">
                    <a:xfrm>
                      <a:off x="0" y="0"/>
                      <a:ext cx="5890260" cy="4968240"/>
                    </a:xfrm>
                    <a:prstGeom prst="rect">
                      <a:avLst/>
                    </a:prstGeom>
                    <a:noFill/>
                    <a:ln w="9525">
                      <a:noFill/>
                      <a:miter lim="800000"/>
                      <a:headEnd/>
                      <a:tailEnd/>
                    </a:ln>
                  </pic:spPr>
                </pic:pic>
              </a:graphicData>
            </a:graphic>
          </wp:inline>
        </w:drawing>
      </w: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rPr>
          <w:i/>
          <w:iCs/>
          <w:color w:val="3366FF"/>
        </w:rPr>
      </w:pPr>
    </w:p>
    <w:p w:rsidR="00F62B24" w:rsidRDefault="00F62B24" w:rsidP="00F62B24">
      <w:pPr>
        <w:widowControl/>
      </w:pPr>
      <w:r>
        <w:rPr>
          <w:i/>
          <w:iCs/>
          <w:color w:val="3366FF"/>
        </w:rPr>
        <w:t>Back to</w:t>
      </w:r>
      <w:r>
        <w:rPr>
          <w:i/>
          <w:iCs/>
        </w:rPr>
        <w:t xml:space="preserve"> </w:t>
      </w:r>
      <w:hyperlink w:anchor="_Contents_of_Section_1" w:history="1">
        <w:r>
          <w:rPr>
            <w:rStyle w:val="Hyperlink"/>
            <w:i/>
            <w:iCs/>
          </w:rPr>
          <w:t>Contents of Section 2</w:t>
        </w:r>
      </w:hyperlink>
      <w:r>
        <w:br w:type="page"/>
      </w:r>
      <w:r>
        <w:br w:type="page"/>
      </w:r>
    </w:p>
    <w:p w:rsidR="00F62B24" w:rsidRDefault="00F62B24" w:rsidP="00F62B24">
      <w:r>
        <w:t xml:space="preserve">                        </w:t>
      </w:r>
      <w:r>
        <w:tab/>
      </w:r>
      <w:r>
        <w:tab/>
      </w:r>
      <w:r>
        <w:tab/>
      </w:r>
      <w:r>
        <w:tab/>
      </w:r>
      <w:r>
        <w:tab/>
      </w:r>
      <w:r>
        <w:tab/>
      </w:r>
      <w:r>
        <w:tab/>
        <w:t>SECTION NO. 2.2</w:t>
      </w:r>
    </w:p>
    <w:p w:rsidR="00F62B24" w:rsidRDefault="00F62B24" w:rsidP="00F62B24">
      <w:pPr>
        <w:jc w:val="both"/>
      </w:pPr>
      <w:r>
        <w:t xml:space="preserve">  PENTLAND HOUSING ASSOCIATION </w:t>
      </w:r>
      <w:r>
        <w:tab/>
      </w:r>
      <w:r>
        <w:tab/>
      </w:r>
      <w:r>
        <w:tab/>
      </w:r>
      <w:r>
        <w:tab/>
        <w:t>PAGE 1 OF 4</w:t>
      </w:r>
    </w:p>
    <w:p w:rsidR="00F62B24" w:rsidRDefault="00F62B24" w:rsidP="00F62B24">
      <w:pPr>
        <w:jc w:val="both"/>
      </w:pPr>
      <w:r>
        <w:t xml:space="preserve">                                       </w:t>
      </w:r>
      <w:r>
        <w:tab/>
      </w:r>
      <w:r>
        <w:tab/>
      </w:r>
      <w:r>
        <w:tab/>
      </w:r>
      <w:r>
        <w:tab/>
      </w:r>
      <w:r>
        <w:tab/>
      </w:r>
      <w:r>
        <w:tab/>
        <w:t>REV. 2</w:t>
      </w:r>
    </w:p>
    <w:p w:rsidR="00F62B24" w:rsidRDefault="00F62B24" w:rsidP="00F62B24">
      <w:pPr>
        <w:jc w:val="both"/>
      </w:pPr>
      <w:r>
        <w:t xml:space="preserve">  H&amp;S MANUAL (VERSION 2)               </w:t>
      </w:r>
      <w:r>
        <w:tab/>
      </w:r>
      <w:r>
        <w:tab/>
      </w:r>
      <w:r>
        <w:tab/>
      </w:r>
      <w:r>
        <w:tab/>
        <w:t>DATE: JUL 2013</w:t>
      </w:r>
    </w:p>
    <w:p w:rsidR="00F62B24" w:rsidRDefault="00F62B24" w:rsidP="00F62B24">
      <w:pPr>
        <w:jc w:val="both"/>
      </w:pPr>
    </w:p>
    <w:tbl>
      <w:tblPr>
        <w:tblW w:w="0" w:type="auto"/>
        <w:tblInd w:w="120" w:type="dxa"/>
        <w:tblLayout w:type="fixed"/>
        <w:tblCellMar>
          <w:left w:w="120" w:type="dxa"/>
          <w:right w:w="120" w:type="dxa"/>
        </w:tblCellMar>
        <w:tblLook w:val="0000"/>
      </w:tblPr>
      <w:tblGrid>
        <w:gridCol w:w="2880"/>
        <w:gridCol w:w="5760"/>
      </w:tblGrid>
      <w:tr w:rsidR="00F62B24" w:rsidTr="00385368">
        <w:tc>
          <w:tcPr>
            <w:tcW w:w="2880" w:type="dxa"/>
            <w:tcBorders>
              <w:top w:val="single" w:sz="7" w:space="0" w:color="auto"/>
              <w:left w:val="single" w:sz="7" w:space="0" w:color="auto"/>
              <w:bottom w:val="single" w:sz="7" w:space="0" w:color="auto"/>
            </w:tcBorders>
          </w:tcPr>
          <w:p w:rsidR="00F62B24" w:rsidRDefault="00F62B24" w:rsidP="00385368">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F62B24" w:rsidRPr="00B4715E" w:rsidRDefault="00F62B24" w:rsidP="00385368">
            <w:pPr>
              <w:pStyle w:val="Heading1"/>
              <w:rPr>
                <w:b w:val="0"/>
              </w:rPr>
            </w:pPr>
            <w:bookmarkStart w:id="46" w:name="_Electrical_Safety"/>
            <w:bookmarkEnd w:id="46"/>
            <w:r w:rsidRPr="00B4715E">
              <w:rPr>
                <w:b w:val="0"/>
              </w:rPr>
              <w:t>Electrical Safety</w:t>
            </w:r>
          </w:p>
        </w:tc>
      </w:tr>
    </w:tbl>
    <w:p w:rsidR="00F62B24" w:rsidRDefault="00F62B24" w:rsidP="00F62B24">
      <w:pPr>
        <w:jc w:val="both"/>
      </w:pPr>
    </w:p>
    <w:p w:rsidR="00F62B24" w:rsidRDefault="00F62B24" w:rsidP="00F62B24">
      <w:pPr>
        <w:pStyle w:val="CommentSubject"/>
      </w:pPr>
      <w:bookmarkStart w:id="47" w:name="_Toc268520636"/>
      <w:bookmarkStart w:id="48" w:name="_Toc268521054"/>
      <w:r>
        <w:t>Purpose</w:t>
      </w:r>
      <w:bookmarkEnd w:id="47"/>
      <w:bookmarkEnd w:id="48"/>
    </w:p>
    <w:p w:rsidR="00F62B24" w:rsidRDefault="00F62B24" w:rsidP="00F62B24">
      <w:pPr>
        <w:jc w:val="both"/>
      </w:pPr>
    </w:p>
    <w:p w:rsidR="00F62B24" w:rsidRDefault="00F62B24" w:rsidP="00F62B24">
      <w:pPr>
        <w:ind w:left="1440" w:hanging="720"/>
        <w:jc w:val="both"/>
      </w:pPr>
      <w:r>
        <w:t>1)</w:t>
      </w:r>
      <w:r>
        <w:tab/>
        <w:t>To ensure that management and employees comply with the procedures within the adopted Electrical Safety Policy.</w:t>
      </w:r>
    </w:p>
    <w:p w:rsidR="00F62B24" w:rsidRDefault="00F62B24" w:rsidP="00F62B24">
      <w:pPr>
        <w:jc w:val="both"/>
      </w:pPr>
      <w:r>
        <w:t xml:space="preserve">             </w:t>
      </w:r>
    </w:p>
    <w:p w:rsidR="00F62B24" w:rsidRDefault="00F62B24" w:rsidP="00F62B24">
      <w:pPr>
        <w:ind w:left="1440" w:hanging="720"/>
        <w:jc w:val="both"/>
      </w:pPr>
      <w:r>
        <w:t>2)</w:t>
      </w:r>
      <w:r>
        <w:tab/>
        <w:t xml:space="preserve">To ensure that all persons are protected from harm </w:t>
      </w:r>
      <w:proofErr w:type="gramStart"/>
      <w:r>
        <w:t>which could be caused by misuse of, or by faulty, electrical equipment belonging to the Association.</w:t>
      </w:r>
      <w:proofErr w:type="gramEnd"/>
    </w:p>
    <w:p w:rsidR="00F62B24" w:rsidRDefault="00F62B24" w:rsidP="00F62B24">
      <w:pPr>
        <w:jc w:val="both"/>
      </w:pPr>
      <w:r>
        <w:t xml:space="preserve">  </w:t>
      </w:r>
    </w:p>
    <w:p w:rsidR="00F62B24" w:rsidRDefault="00F62B24" w:rsidP="00F62B24">
      <w:pPr>
        <w:ind w:left="1440" w:hanging="720"/>
        <w:jc w:val="both"/>
      </w:pPr>
      <w:r>
        <w:t>3)</w:t>
      </w:r>
      <w:r>
        <w:tab/>
        <w:t>To ensure formal safe working procedures are followed when performing maintenance on electrical equipment.</w:t>
      </w:r>
    </w:p>
    <w:p w:rsidR="00F62B24" w:rsidRDefault="00F62B24" w:rsidP="00F62B24">
      <w:pPr>
        <w:jc w:val="both"/>
      </w:pPr>
      <w:r>
        <w:t xml:space="preserve">   </w:t>
      </w:r>
    </w:p>
    <w:p w:rsidR="00F62B24" w:rsidRDefault="00F62B24" w:rsidP="00F62B24">
      <w:pPr>
        <w:pStyle w:val="CommentSubject"/>
      </w:pPr>
      <w:bookmarkStart w:id="49" w:name="_Toc268520637"/>
      <w:bookmarkStart w:id="50" w:name="_Toc268521055"/>
      <w:r>
        <w:t>References</w:t>
      </w:r>
      <w:bookmarkEnd w:id="49"/>
      <w:bookmarkEnd w:id="50"/>
    </w:p>
    <w:p w:rsidR="00F62B24" w:rsidRDefault="00F62B24" w:rsidP="00F62B24">
      <w:pPr>
        <w:jc w:val="both"/>
      </w:pPr>
    </w:p>
    <w:p w:rsidR="00F62B24" w:rsidRDefault="00F62B24" w:rsidP="00F62B24">
      <w:pPr>
        <w:jc w:val="both"/>
      </w:pPr>
      <w:r>
        <w:tab/>
        <w:t>1)</w:t>
      </w:r>
      <w:r>
        <w:tab/>
        <w:t xml:space="preserve">Health and Safety at Work etc. Act 1974   </w:t>
      </w:r>
    </w:p>
    <w:p w:rsidR="00F62B24" w:rsidRDefault="00F62B24" w:rsidP="00F62B24">
      <w:pPr>
        <w:jc w:val="both"/>
      </w:pPr>
    </w:p>
    <w:p w:rsidR="00F62B24" w:rsidRDefault="00F62B24" w:rsidP="00F62B24">
      <w:pPr>
        <w:ind w:firstLine="720"/>
        <w:jc w:val="both"/>
      </w:pPr>
      <w:r>
        <w:t xml:space="preserve">2) </w:t>
      </w:r>
      <w:r>
        <w:tab/>
        <w:t xml:space="preserve">Electricity at Work Regulations 1989       </w:t>
      </w:r>
    </w:p>
    <w:p w:rsidR="00F62B24" w:rsidRDefault="00F62B24" w:rsidP="00F62B24">
      <w:pPr>
        <w:ind w:firstLine="720"/>
        <w:jc w:val="both"/>
      </w:pPr>
    </w:p>
    <w:p w:rsidR="00F62B24" w:rsidRDefault="00F62B24" w:rsidP="00F62B24">
      <w:pPr>
        <w:ind w:firstLine="720"/>
        <w:jc w:val="both"/>
      </w:pPr>
      <w:r>
        <w:t>3)</w:t>
      </w:r>
      <w:r>
        <w:tab/>
        <w:t>IEE Wiring Regulations 17</w:t>
      </w:r>
      <w:r>
        <w:rPr>
          <w:vertAlign w:val="superscript"/>
        </w:rPr>
        <w:t>th</w:t>
      </w:r>
      <w:r>
        <w:t xml:space="preserve"> Edition</w:t>
      </w:r>
    </w:p>
    <w:p w:rsidR="00F62B24" w:rsidRDefault="00F62B24" w:rsidP="00F62B24">
      <w:pPr>
        <w:ind w:firstLine="720"/>
        <w:jc w:val="both"/>
      </w:pPr>
    </w:p>
    <w:p w:rsidR="00F62B24" w:rsidRDefault="00F62B24" w:rsidP="00F62B24">
      <w:pPr>
        <w:ind w:firstLine="720"/>
        <w:rPr>
          <w:szCs w:val="24"/>
        </w:rPr>
      </w:pPr>
      <w:r>
        <w:t>4)</w:t>
      </w:r>
      <w:r>
        <w:tab/>
      </w:r>
      <w:r w:rsidRPr="00142494">
        <w:rPr>
          <w:szCs w:val="24"/>
        </w:rPr>
        <w:t>IET 4th Edition COP for In-Service Inspection and</w:t>
      </w:r>
      <w:r>
        <w:rPr>
          <w:szCs w:val="24"/>
        </w:rPr>
        <w:t xml:space="preserve"> Testing </w:t>
      </w:r>
      <w:r w:rsidRPr="00142494">
        <w:rPr>
          <w:szCs w:val="24"/>
        </w:rPr>
        <w:t xml:space="preserve">of Electrical </w:t>
      </w:r>
      <w:r>
        <w:rPr>
          <w:szCs w:val="24"/>
        </w:rPr>
        <w:t xml:space="preserve">                                 </w:t>
      </w:r>
      <w:r w:rsidRPr="00142494">
        <w:rPr>
          <w:szCs w:val="24"/>
        </w:rPr>
        <w:t>Equipment</w:t>
      </w:r>
    </w:p>
    <w:p w:rsidR="00F62B24" w:rsidRDefault="00F62B24" w:rsidP="00F62B24">
      <w:pPr>
        <w:ind w:firstLine="720"/>
        <w:rPr>
          <w:szCs w:val="24"/>
        </w:rPr>
      </w:pPr>
    </w:p>
    <w:p w:rsidR="00F62B24" w:rsidRPr="00142494" w:rsidRDefault="00F62B24" w:rsidP="00F62B24">
      <w:pPr>
        <w:ind w:left="1440" w:hanging="720"/>
        <w:rPr>
          <w:szCs w:val="24"/>
        </w:rPr>
      </w:pPr>
      <w:r>
        <w:rPr>
          <w:szCs w:val="24"/>
        </w:rPr>
        <w:t>5)</w:t>
      </w:r>
      <w:r>
        <w:rPr>
          <w:szCs w:val="24"/>
        </w:rPr>
        <w:tab/>
      </w:r>
      <w:proofErr w:type="gramStart"/>
      <w:r w:rsidRPr="00142494">
        <w:rPr>
          <w:szCs w:val="24"/>
        </w:rPr>
        <w:t>indg236</w:t>
      </w:r>
      <w:proofErr w:type="gramEnd"/>
      <w:r w:rsidRPr="00142494">
        <w:rPr>
          <w:szCs w:val="24"/>
        </w:rPr>
        <w:t xml:space="preserve"> (rev2) Maintaining Portable Electric equipment</w:t>
      </w:r>
      <w:r>
        <w:rPr>
          <w:szCs w:val="24"/>
        </w:rPr>
        <w:t xml:space="preserve"> </w:t>
      </w:r>
      <w:r w:rsidRPr="00142494">
        <w:rPr>
          <w:szCs w:val="24"/>
        </w:rPr>
        <w:t xml:space="preserve">in low risk environments Portable Appliance Testing  </w:t>
      </w:r>
    </w:p>
    <w:p w:rsidR="00F62B24" w:rsidRPr="00142494" w:rsidRDefault="00F62B24" w:rsidP="00F62B24">
      <w:pPr>
        <w:ind w:firstLine="720"/>
        <w:rPr>
          <w:szCs w:val="24"/>
        </w:rPr>
      </w:pPr>
    </w:p>
    <w:p w:rsidR="00F62B24" w:rsidRDefault="00F62B24" w:rsidP="00F62B24">
      <w:pPr>
        <w:pStyle w:val="CommentSubject"/>
      </w:pPr>
      <w:bookmarkStart w:id="51" w:name="_Toc268520638"/>
      <w:bookmarkStart w:id="52" w:name="_Toc268521056"/>
      <w:r>
        <w:t>Key Legal Requirements</w:t>
      </w:r>
      <w:bookmarkEnd w:id="51"/>
      <w:bookmarkEnd w:id="52"/>
    </w:p>
    <w:p w:rsidR="00F62B24" w:rsidRDefault="00F62B24" w:rsidP="00F62B24">
      <w:pPr>
        <w:jc w:val="both"/>
      </w:pPr>
    </w:p>
    <w:p w:rsidR="00F62B24" w:rsidRDefault="00F62B24" w:rsidP="00F62B24">
      <w:r>
        <w:t xml:space="preserve">See summary at Section 8 - see EVH website – </w:t>
      </w:r>
      <w:hyperlink r:id="rId18" w:history="1">
        <w:r>
          <w:rPr>
            <w:rStyle w:val="Hyperlink"/>
          </w:rPr>
          <w:t>www.evh.org.uk</w:t>
        </w:r>
      </w:hyperlink>
    </w:p>
    <w:p w:rsidR="00F62B24" w:rsidRDefault="00F62B24" w:rsidP="00F62B24"/>
    <w:p w:rsidR="00F62B24" w:rsidRDefault="00F62B24" w:rsidP="00F62B24">
      <w:pPr>
        <w:pStyle w:val="CommentSubject"/>
      </w:pPr>
      <w:bookmarkStart w:id="53" w:name="_Toc268520640"/>
      <w:bookmarkStart w:id="54" w:name="_Toc268521058"/>
      <w:r>
        <w:t>Procedures</w:t>
      </w:r>
      <w:bookmarkEnd w:id="53"/>
      <w:bookmarkEnd w:id="54"/>
    </w:p>
    <w:p w:rsidR="00F62B24" w:rsidRDefault="00F62B24" w:rsidP="00F62B24">
      <w:pPr>
        <w:jc w:val="both"/>
      </w:pPr>
    </w:p>
    <w:p w:rsidR="00F62B24" w:rsidRPr="00142494" w:rsidRDefault="00F62B24" w:rsidP="00F62B24">
      <w:pPr>
        <w:ind w:left="709" w:hanging="709"/>
        <w:jc w:val="both"/>
        <w:rPr>
          <w:bCs w:val="0"/>
          <w:szCs w:val="24"/>
          <w:u w:val="single"/>
        </w:rPr>
      </w:pPr>
      <w:r>
        <w:t>1)</w:t>
      </w:r>
      <w:r>
        <w:tab/>
      </w:r>
      <w:r w:rsidRPr="00142494">
        <w:rPr>
          <w:szCs w:val="24"/>
          <w:u w:val="single"/>
        </w:rPr>
        <w:t>Electrical Equipment Inspection and Testing</w:t>
      </w:r>
    </w:p>
    <w:p w:rsidR="00F62B24" w:rsidRDefault="00F62B24" w:rsidP="00F62B24">
      <w:pPr>
        <w:ind w:left="709" w:hanging="709"/>
        <w:jc w:val="both"/>
      </w:pPr>
    </w:p>
    <w:p w:rsidR="00F62B24" w:rsidRDefault="00F62B24" w:rsidP="00F62B24">
      <w:pPr>
        <w:ind w:left="709" w:hanging="709"/>
        <w:jc w:val="both"/>
      </w:pPr>
      <w:r>
        <w:t xml:space="preserve">1.1 </w:t>
      </w:r>
      <w:r>
        <w:tab/>
      </w:r>
      <w:r w:rsidRPr="008D40CF">
        <w:t>The organisation should nominate a Competent Person who should be responsible for identifying all electrical equipment.  Each item shall be tagged and given a unique identification number, and logged in the record book (asset register) kept for all electrical equipment.  Any new or used electrical equipment brought for or on to the Organisation premises shall be tagged, logged and inspected prior to being used (including private items brought in by employees).</w:t>
      </w:r>
      <w:r>
        <w:tab/>
      </w:r>
    </w:p>
    <w:p w:rsidR="00F62B24" w:rsidRDefault="00F62B24" w:rsidP="00F62B24">
      <w:pPr>
        <w:ind w:left="709" w:hanging="709"/>
        <w:jc w:val="both"/>
      </w:pPr>
    </w:p>
    <w:p w:rsidR="00F62B24" w:rsidRDefault="00F62B24" w:rsidP="00F62B24">
      <w:pPr>
        <w:ind w:left="709" w:hanging="709"/>
        <w:jc w:val="both"/>
        <w:rPr>
          <w:szCs w:val="24"/>
          <w:lang w:eastAsia="en-GB"/>
        </w:rPr>
      </w:pPr>
      <w:r>
        <w:t xml:space="preserve">1.2 </w:t>
      </w:r>
      <w:r>
        <w:tab/>
      </w:r>
      <w:r w:rsidRPr="008D40CF">
        <w:t>The Competent Person shall undertake a risk assessment of all electrical equipment to determine the frequency of Inspection and Testing. The assessment shall look at the conditions of use for each piece of equipment together with the guidance given in the</w:t>
      </w:r>
      <w:r>
        <w:t xml:space="preserve"> </w:t>
      </w:r>
      <w:r>
        <w:rPr>
          <w:szCs w:val="24"/>
          <w:lang w:eastAsia="en-GB"/>
        </w:rPr>
        <w:t xml:space="preserve">IEE </w:t>
      </w:r>
      <w:r w:rsidRPr="00142494">
        <w:rPr>
          <w:szCs w:val="24"/>
          <w:lang w:eastAsia="en-GB"/>
        </w:rPr>
        <w:t>Code</w:t>
      </w:r>
      <w:r>
        <w:rPr>
          <w:szCs w:val="24"/>
          <w:lang w:eastAsia="en-GB"/>
        </w:rPr>
        <w:t xml:space="preserve"> </w:t>
      </w:r>
      <w:r w:rsidRPr="00142494">
        <w:rPr>
          <w:szCs w:val="24"/>
          <w:lang w:eastAsia="en-GB"/>
        </w:rPr>
        <w:t>of Practice for the In-Service Inspection</w:t>
      </w:r>
      <w:r>
        <w:rPr>
          <w:szCs w:val="24"/>
          <w:lang w:eastAsia="en-GB"/>
        </w:rPr>
        <w:t xml:space="preserve"> </w:t>
      </w:r>
      <w:r w:rsidRPr="00142494">
        <w:rPr>
          <w:szCs w:val="24"/>
          <w:lang w:eastAsia="en-GB"/>
        </w:rPr>
        <w:t>and</w:t>
      </w:r>
      <w:r w:rsidRPr="0069789F">
        <w:rPr>
          <w:szCs w:val="24"/>
          <w:lang w:eastAsia="en-GB"/>
        </w:rPr>
        <w:t xml:space="preserve"> </w:t>
      </w:r>
      <w:r w:rsidRPr="00142494">
        <w:rPr>
          <w:szCs w:val="24"/>
          <w:lang w:eastAsia="en-GB"/>
        </w:rPr>
        <w:t xml:space="preserve">Testing of Electrical </w:t>
      </w:r>
    </w:p>
    <w:p w:rsidR="00F62B24" w:rsidRDefault="00F62B24" w:rsidP="00F62B24">
      <w:pPr>
        <w:pStyle w:val="BodyTextIndent"/>
        <w:tabs>
          <w:tab w:val="clear" w:pos="-720"/>
          <w:tab w:val="clear" w:pos="0"/>
          <w:tab w:val="left" w:pos="-3544"/>
          <w:tab w:val="left" w:pos="-2977"/>
        </w:tabs>
        <w:ind w:firstLine="0"/>
      </w:pPr>
      <w:r>
        <w:br w:type="page"/>
        <w:t xml:space="preserve">              </w:t>
      </w:r>
      <w:r>
        <w:tab/>
      </w:r>
      <w:r>
        <w:tab/>
        <w:t xml:space="preserve">           </w:t>
      </w:r>
      <w:r>
        <w:tab/>
      </w:r>
      <w:r>
        <w:tab/>
      </w:r>
      <w:r>
        <w:tab/>
      </w:r>
      <w:r>
        <w:tab/>
      </w:r>
      <w:r>
        <w:tab/>
      </w:r>
      <w:r>
        <w:tab/>
        <w:t>SECTION NO. 2.2</w:t>
      </w:r>
    </w:p>
    <w:p w:rsidR="00F62B24" w:rsidRDefault="00F62B24" w:rsidP="00F62B24">
      <w:pPr>
        <w:jc w:val="both"/>
      </w:pPr>
      <w:r>
        <w:t xml:space="preserve">  PENTLAND HOUSING ASSOCIATION </w:t>
      </w:r>
      <w:r>
        <w:tab/>
      </w:r>
      <w:r>
        <w:tab/>
      </w:r>
      <w:r>
        <w:tab/>
      </w:r>
      <w:r>
        <w:tab/>
        <w:t>PAGE 2 OF 4</w:t>
      </w:r>
    </w:p>
    <w:p w:rsidR="00F62B24" w:rsidRDefault="00F62B24" w:rsidP="00F62B24">
      <w:pPr>
        <w:jc w:val="both"/>
      </w:pPr>
      <w:r>
        <w:t xml:space="preserve">                                      </w:t>
      </w:r>
      <w:r>
        <w:tab/>
      </w:r>
      <w:r>
        <w:tab/>
      </w:r>
      <w:r>
        <w:tab/>
      </w:r>
      <w:r>
        <w:tab/>
      </w:r>
      <w:r>
        <w:tab/>
      </w:r>
      <w:r>
        <w:tab/>
        <w:t>REV. 1</w:t>
      </w:r>
    </w:p>
    <w:p w:rsidR="00F62B24" w:rsidRDefault="00F62B24" w:rsidP="00F62B24">
      <w:pPr>
        <w:jc w:val="both"/>
      </w:pPr>
      <w:r>
        <w:t xml:space="preserve">  H&amp;S MANUAL (VERSION 2)               </w:t>
      </w:r>
      <w:r>
        <w:tab/>
      </w:r>
      <w:r>
        <w:tab/>
      </w:r>
      <w:r>
        <w:tab/>
      </w:r>
      <w:r>
        <w:tab/>
        <w:t>DATE: JUL 2010</w:t>
      </w:r>
    </w:p>
    <w:p w:rsidR="00F62B24" w:rsidRDefault="00F62B24" w:rsidP="00F62B24">
      <w:pPr>
        <w:jc w:val="both"/>
      </w:pPr>
    </w:p>
    <w:tbl>
      <w:tblPr>
        <w:tblW w:w="0" w:type="auto"/>
        <w:tblInd w:w="120" w:type="dxa"/>
        <w:tblLayout w:type="fixed"/>
        <w:tblCellMar>
          <w:left w:w="120" w:type="dxa"/>
          <w:right w:w="120" w:type="dxa"/>
        </w:tblCellMar>
        <w:tblLook w:val="0000"/>
      </w:tblPr>
      <w:tblGrid>
        <w:gridCol w:w="2880"/>
        <w:gridCol w:w="5760"/>
      </w:tblGrid>
      <w:tr w:rsidR="00F62B24" w:rsidTr="00385368">
        <w:tc>
          <w:tcPr>
            <w:tcW w:w="2880" w:type="dxa"/>
            <w:tcBorders>
              <w:top w:val="single" w:sz="7" w:space="0" w:color="auto"/>
              <w:left w:val="single" w:sz="7" w:space="0" w:color="auto"/>
              <w:bottom w:val="single" w:sz="7" w:space="0" w:color="auto"/>
            </w:tcBorders>
          </w:tcPr>
          <w:p w:rsidR="00F62B24" w:rsidRDefault="00F62B24" w:rsidP="00385368">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F62B24" w:rsidRDefault="00F62B24" w:rsidP="00385368">
            <w:pPr>
              <w:jc w:val="center"/>
            </w:pPr>
            <w:r>
              <w:t>Electrical Safety</w:t>
            </w:r>
          </w:p>
        </w:tc>
      </w:tr>
    </w:tbl>
    <w:p w:rsidR="00F62B24" w:rsidRDefault="00F62B24" w:rsidP="00F62B24">
      <w:pPr>
        <w:ind w:left="1440" w:hanging="720"/>
        <w:jc w:val="both"/>
      </w:pPr>
    </w:p>
    <w:p w:rsidR="00F62B24" w:rsidRPr="00142494" w:rsidRDefault="00F62B24" w:rsidP="00F62B24">
      <w:pPr>
        <w:ind w:left="709" w:hanging="709"/>
        <w:jc w:val="both"/>
        <w:rPr>
          <w:szCs w:val="24"/>
        </w:rPr>
      </w:pPr>
      <w:proofErr w:type="gramStart"/>
      <w:r w:rsidRPr="00142494">
        <w:rPr>
          <w:szCs w:val="24"/>
          <w:lang w:eastAsia="en-GB"/>
        </w:rPr>
        <w:t>Equipment.</w:t>
      </w:r>
      <w:proofErr w:type="gramEnd"/>
      <w:r w:rsidRPr="00142494">
        <w:rPr>
          <w:szCs w:val="24"/>
          <w:lang w:eastAsia="en-GB"/>
        </w:rPr>
        <w:t xml:space="preserve">  See</w:t>
      </w:r>
      <w:r w:rsidRPr="00142494">
        <w:rPr>
          <w:szCs w:val="24"/>
        </w:rPr>
        <w:t xml:space="preserve"> table 1. </w:t>
      </w:r>
    </w:p>
    <w:p w:rsidR="00F62B24" w:rsidRDefault="00F62B24" w:rsidP="00F62B24">
      <w:pPr>
        <w:ind w:left="709" w:hanging="709"/>
        <w:jc w:val="both"/>
      </w:pPr>
    </w:p>
    <w:p w:rsidR="00F62B24" w:rsidRPr="00142494" w:rsidRDefault="00F62B24" w:rsidP="00F62B24">
      <w:pPr>
        <w:ind w:left="709" w:hanging="709"/>
        <w:jc w:val="both"/>
        <w:rPr>
          <w:szCs w:val="24"/>
        </w:rPr>
      </w:pPr>
      <w:r>
        <w:t xml:space="preserve">1.3 </w:t>
      </w:r>
      <w:r>
        <w:tab/>
      </w:r>
      <w:r w:rsidRPr="00142494">
        <w:rPr>
          <w:szCs w:val="24"/>
        </w:rPr>
        <w:t>Where “PASS” labels are attached to the equipment following formal inspection and/or test, these shall be labelled as “Safety Check” together with the person carrying out the checks initials.  Re-test dates shall not be applied.</w:t>
      </w:r>
    </w:p>
    <w:p w:rsidR="00F62B24" w:rsidRDefault="00F62B24" w:rsidP="00F62B24">
      <w:pPr>
        <w:ind w:left="709" w:hanging="709"/>
        <w:jc w:val="both"/>
      </w:pPr>
    </w:p>
    <w:p w:rsidR="00F62B24" w:rsidRDefault="00F62B24" w:rsidP="00F62B24">
      <w:pPr>
        <w:ind w:left="709" w:hanging="709"/>
        <w:jc w:val="both"/>
        <w:rPr>
          <w:szCs w:val="24"/>
        </w:rPr>
      </w:pPr>
      <w:r>
        <w:t xml:space="preserve">1.4 </w:t>
      </w:r>
      <w:r>
        <w:tab/>
      </w:r>
      <w:r w:rsidRPr="00142494">
        <w:rPr>
          <w:szCs w:val="24"/>
        </w:rPr>
        <w:t xml:space="preserve">All employees shall be responsible for undertaking visual inspections </w:t>
      </w:r>
      <w:r w:rsidRPr="00142494">
        <w:rPr>
          <w:szCs w:val="24"/>
          <w:u w:val="single"/>
        </w:rPr>
        <w:t>only</w:t>
      </w:r>
      <w:r w:rsidRPr="00142494">
        <w:rPr>
          <w:szCs w:val="24"/>
        </w:rPr>
        <w:t xml:space="preserve"> of all electrical equipment prior to its use.  Where any employee has any concerns as to the safe condition of electrical equipment, it should not be used and the Competent Person informed immediately.  </w:t>
      </w:r>
    </w:p>
    <w:p w:rsidR="00F62B24" w:rsidRDefault="00F62B24" w:rsidP="00F62B24">
      <w:pPr>
        <w:ind w:left="709" w:hanging="709"/>
        <w:jc w:val="both"/>
      </w:pPr>
    </w:p>
    <w:p w:rsidR="00F62B24" w:rsidRPr="00142494" w:rsidRDefault="00F62B24" w:rsidP="00F62B24">
      <w:pPr>
        <w:ind w:left="709" w:hanging="709"/>
        <w:jc w:val="both"/>
        <w:rPr>
          <w:szCs w:val="24"/>
        </w:rPr>
      </w:pPr>
      <w:r>
        <w:t>1.5</w:t>
      </w:r>
      <w:r>
        <w:tab/>
      </w:r>
      <w:r w:rsidRPr="00142494">
        <w:rPr>
          <w:szCs w:val="24"/>
        </w:rPr>
        <w:t>The use of extension leads shall not be used unless authorised by the Competent Person, and limited to occasional use only.  Extension leads should be of sufficient length and not joined together.  The use of coiled extension leads shall not be used within offices.  Where there is a need to permanently locate electrical equipment away from sockets, the Competent Person should be informed and permanent wiring solution sought.</w:t>
      </w:r>
    </w:p>
    <w:p w:rsidR="00F62B24" w:rsidRDefault="00F62B24" w:rsidP="00F62B24">
      <w:pPr>
        <w:ind w:left="709" w:hanging="709"/>
        <w:jc w:val="both"/>
      </w:pPr>
    </w:p>
    <w:p w:rsidR="00F62B24" w:rsidRPr="00142494" w:rsidRDefault="00F62B24" w:rsidP="00F62B24">
      <w:pPr>
        <w:ind w:left="709" w:hanging="709"/>
        <w:jc w:val="both"/>
        <w:rPr>
          <w:szCs w:val="24"/>
        </w:rPr>
      </w:pPr>
      <w:r>
        <w:t xml:space="preserve">1.6 </w:t>
      </w:r>
      <w:r>
        <w:tab/>
      </w:r>
      <w:r w:rsidRPr="00142494">
        <w:rPr>
          <w:szCs w:val="24"/>
        </w:rPr>
        <w:t>Any new or used electrical equipment brought on to the</w:t>
      </w:r>
      <w:r>
        <w:rPr>
          <w:szCs w:val="24"/>
        </w:rPr>
        <w:t xml:space="preserve"> </w:t>
      </w:r>
      <w:r w:rsidRPr="00142494">
        <w:rPr>
          <w:szCs w:val="24"/>
        </w:rPr>
        <w:t>premises will be tagged, logged and checked prior to being</w:t>
      </w:r>
      <w:r>
        <w:rPr>
          <w:szCs w:val="24"/>
        </w:rPr>
        <w:t xml:space="preserve"> </w:t>
      </w:r>
      <w:r w:rsidRPr="00142494">
        <w:rPr>
          <w:szCs w:val="24"/>
        </w:rPr>
        <w:t>used.  No employee shall use personal electrical items without</w:t>
      </w:r>
      <w:r>
        <w:rPr>
          <w:szCs w:val="24"/>
        </w:rPr>
        <w:t xml:space="preserve"> </w:t>
      </w:r>
      <w:r w:rsidRPr="00142494">
        <w:rPr>
          <w:szCs w:val="24"/>
        </w:rPr>
        <w:t>first registering the appliance with the Competent Person.</w:t>
      </w:r>
    </w:p>
    <w:p w:rsidR="00F62B24" w:rsidRDefault="00F62B24" w:rsidP="00F62B24">
      <w:pPr>
        <w:ind w:left="709" w:hanging="709"/>
        <w:jc w:val="both"/>
      </w:pPr>
    </w:p>
    <w:p w:rsidR="00F62B24" w:rsidRDefault="00F62B24" w:rsidP="00F62B24">
      <w:pPr>
        <w:ind w:left="709" w:hanging="709"/>
        <w:jc w:val="both"/>
        <w:rPr>
          <w:u w:val="single"/>
        </w:rPr>
      </w:pPr>
      <w:r>
        <w:t>2)</w:t>
      </w:r>
      <w:r>
        <w:tab/>
      </w:r>
      <w:r>
        <w:rPr>
          <w:u w:val="single"/>
        </w:rPr>
        <w:t>Isolation of Equipment</w:t>
      </w:r>
    </w:p>
    <w:p w:rsidR="00F62B24" w:rsidRDefault="00F62B24" w:rsidP="00F62B24">
      <w:pPr>
        <w:ind w:left="709" w:hanging="709"/>
        <w:jc w:val="both"/>
      </w:pPr>
    </w:p>
    <w:p w:rsidR="00F62B24" w:rsidRDefault="00F62B24" w:rsidP="00F62B24">
      <w:pPr>
        <w:ind w:left="709" w:hanging="709"/>
        <w:jc w:val="both"/>
      </w:pPr>
      <w:r>
        <w:t>2.1</w:t>
      </w:r>
      <w:r>
        <w:tab/>
        <w:t>Before inspection or repair work on any electrical item, it will be necessary to effectively isolate it from the power supply.</w:t>
      </w:r>
    </w:p>
    <w:p w:rsidR="00F62B24" w:rsidRDefault="00F62B24" w:rsidP="00F62B24">
      <w:pPr>
        <w:ind w:left="709" w:hanging="709"/>
        <w:jc w:val="both"/>
      </w:pPr>
    </w:p>
    <w:p w:rsidR="00F62B24" w:rsidRDefault="00F62B24" w:rsidP="00F62B24">
      <w:pPr>
        <w:ind w:left="709" w:hanging="709"/>
        <w:jc w:val="both"/>
      </w:pPr>
      <w:r>
        <w:t xml:space="preserve">2.2 </w:t>
      </w:r>
      <w:r>
        <w:tab/>
        <w:t xml:space="preserve">Contractors must comply with 2.1. The method used to isolate will depend on the assessment made by the Contractor. </w:t>
      </w:r>
    </w:p>
    <w:p w:rsidR="00F62B24" w:rsidRDefault="00F62B24" w:rsidP="00F62B24">
      <w:pPr>
        <w:ind w:left="709" w:hanging="709"/>
        <w:jc w:val="both"/>
      </w:pPr>
    </w:p>
    <w:p w:rsidR="00F62B24" w:rsidRDefault="00F62B24" w:rsidP="00F62B24">
      <w:pPr>
        <w:ind w:left="709" w:hanging="709"/>
        <w:jc w:val="both"/>
        <w:rPr>
          <w:u w:val="single"/>
        </w:rPr>
      </w:pPr>
      <w:r>
        <w:t>3)</w:t>
      </w:r>
      <w:r>
        <w:tab/>
      </w:r>
      <w:r>
        <w:rPr>
          <w:u w:val="single"/>
        </w:rPr>
        <w:t>Monitoring</w:t>
      </w:r>
    </w:p>
    <w:p w:rsidR="00F62B24" w:rsidRDefault="00F62B24" w:rsidP="00F62B24">
      <w:pPr>
        <w:ind w:left="709" w:hanging="709"/>
        <w:jc w:val="both"/>
      </w:pPr>
    </w:p>
    <w:p w:rsidR="00F62B24" w:rsidRDefault="00F62B24" w:rsidP="00F62B24">
      <w:pPr>
        <w:ind w:left="709" w:hanging="709"/>
        <w:jc w:val="both"/>
      </w:pPr>
      <w:r>
        <w:t>3.1</w:t>
      </w:r>
      <w:r>
        <w:tab/>
        <w:t>The Chief Executive will ensure all staff are trained and suitably instructed in the safe use of electrical apparatus and instructed not to use damaged or defective items.</w:t>
      </w:r>
    </w:p>
    <w:p w:rsidR="00F62B24" w:rsidRDefault="00F62B24" w:rsidP="00F62B24">
      <w:pPr>
        <w:ind w:left="709" w:hanging="709"/>
        <w:jc w:val="both"/>
      </w:pPr>
    </w:p>
    <w:p w:rsidR="00F62B24" w:rsidRDefault="00F62B24" w:rsidP="00F62B24">
      <w:pPr>
        <w:ind w:left="709" w:hanging="709"/>
        <w:jc w:val="both"/>
      </w:pPr>
      <w:r>
        <w:t xml:space="preserve">3.2 </w:t>
      </w:r>
      <w:r>
        <w:tab/>
        <w:t>All employees should observe electrical equipment in use for signs of cable damage, loose plugs, sparks from light switches, cracked casings and overlong trailing cables.</w:t>
      </w:r>
    </w:p>
    <w:p w:rsidR="00F62B24" w:rsidRDefault="00F62B24" w:rsidP="00F62B24">
      <w:pPr>
        <w:ind w:left="709" w:hanging="709"/>
        <w:jc w:val="both"/>
      </w:pPr>
    </w:p>
    <w:p w:rsidR="00F62B24" w:rsidRDefault="00F62B24" w:rsidP="00F62B24">
      <w:pPr>
        <w:ind w:left="709" w:hanging="709"/>
      </w:pPr>
      <w:r>
        <w:t xml:space="preserve">3.3 </w:t>
      </w:r>
      <w:r>
        <w:tab/>
      </w:r>
      <w:r w:rsidRPr="002E7A5A">
        <w:rPr>
          <w:bCs w:val="0"/>
        </w:rPr>
        <w:t xml:space="preserve">Should any faulty equipment be observed, it will be immediately reported to the </w:t>
      </w:r>
      <w:r>
        <w:rPr>
          <w:bCs w:val="0"/>
        </w:rPr>
        <w:t>Competent Person</w:t>
      </w:r>
      <w:r w:rsidRPr="002E7A5A">
        <w:rPr>
          <w:bCs w:val="0"/>
        </w:rPr>
        <w:t xml:space="preserve"> who will take the item out of service until it is repaired or replaced</w:t>
      </w:r>
      <w:r>
        <w:rPr>
          <w:bCs w:val="0"/>
        </w:rPr>
        <w:t xml:space="preserve">.  </w:t>
      </w:r>
      <w:r w:rsidRPr="002E7A5A">
        <w:rPr>
          <w:bCs w:val="0"/>
        </w:rPr>
        <w:t xml:space="preserve">Items, which cannot be moved, will be isolated and labelled, e.g. </w:t>
      </w:r>
    </w:p>
    <w:p w:rsidR="00F62B24" w:rsidRDefault="00F62B24" w:rsidP="00F62B24">
      <w:pPr>
        <w:jc w:val="both"/>
      </w:pPr>
      <w:r>
        <w:br w:type="page"/>
        <w:t xml:space="preserve">                        </w:t>
      </w:r>
      <w:r>
        <w:tab/>
      </w:r>
      <w:r>
        <w:tab/>
      </w:r>
      <w:r>
        <w:tab/>
      </w:r>
      <w:r>
        <w:tab/>
      </w:r>
      <w:r>
        <w:tab/>
      </w:r>
      <w:r>
        <w:tab/>
      </w:r>
      <w:r>
        <w:tab/>
        <w:t>SECTION NO. 2.2</w:t>
      </w:r>
    </w:p>
    <w:p w:rsidR="00F62B24" w:rsidRDefault="00F62B24" w:rsidP="00F62B24">
      <w:pPr>
        <w:jc w:val="both"/>
      </w:pPr>
      <w:r>
        <w:t xml:space="preserve">  PENTLAND HOUSING ASSOCIATION </w:t>
      </w:r>
      <w:r>
        <w:tab/>
      </w:r>
      <w:r>
        <w:tab/>
      </w:r>
      <w:r>
        <w:tab/>
      </w:r>
      <w:r>
        <w:tab/>
        <w:t xml:space="preserve">PAGE 3 OF 4 </w:t>
      </w:r>
    </w:p>
    <w:p w:rsidR="00F62B24" w:rsidRDefault="00F62B24" w:rsidP="00F62B24">
      <w:pPr>
        <w:jc w:val="both"/>
      </w:pPr>
      <w:r>
        <w:t xml:space="preserve">                                       </w:t>
      </w:r>
      <w:r>
        <w:tab/>
      </w:r>
      <w:r>
        <w:tab/>
      </w:r>
      <w:r>
        <w:tab/>
      </w:r>
      <w:r>
        <w:tab/>
      </w:r>
      <w:r>
        <w:tab/>
      </w:r>
      <w:r>
        <w:tab/>
        <w:t>REV. 2</w:t>
      </w:r>
    </w:p>
    <w:p w:rsidR="00F62B24" w:rsidRDefault="00F62B24" w:rsidP="00F62B24">
      <w:pPr>
        <w:jc w:val="both"/>
      </w:pPr>
      <w:r>
        <w:t xml:space="preserve">  H&amp;S MANUAL (VERSION 2)             </w:t>
      </w:r>
      <w:r>
        <w:tab/>
      </w:r>
      <w:r>
        <w:tab/>
      </w:r>
      <w:r>
        <w:tab/>
      </w:r>
      <w:r>
        <w:tab/>
        <w:t>DATE: JUL 2013</w:t>
      </w:r>
    </w:p>
    <w:p w:rsidR="00F62B24" w:rsidRDefault="00F62B24" w:rsidP="00F62B24">
      <w:pPr>
        <w:jc w:val="both"/>
      </w:pPr>
    </w:p>
    <w:tbl>
      <w:tblPr>
        <w:tblW w:w="0" w:type="auto"/>
        <w:tblInd w:w="120" w:type="dxa"/>
        <w:tblLayout w:type="fixed"/>
        <w:tblCellMar>
          <w:left w:w="120" w:type="dxa"/>
          <w:right w:w="120" w:type="dxa"/>
        </w:tblCellMar>
        <w:tblLook w:val="0000"/>
      </w:tblPr>
      <w:tblGrid>
        <w:gridCol w:w="2880"/>
        <w:gridCol w:w="5760"/>
      </w:tblGrid>
      <w:tr w:rsidR="00F62B24" w:rsidTr="00385368">
        <w:tc>
          <w:tcPr>
            <w:tcW w:w="2880" w:type="dxa"/>
            <w:tcBorders>
              <w:top w:val="single" w:sz="7" w:space="0" w:color="auto"/>
              <w:left w:val="single" w:sz="7" w:space="0" w:color="auto"/>
              <w:bottom w:val="single" w:sz="7" w:space="0" w:color="auto"/>
            </w:tcBorders>
          </w:tcPr>
          <w:p w:rsidR="00F62B24" w:rsidRDefault="00F62B24" w:rsidP="00385368">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F62B24" w:rsidRDefault="00F62B24" w:rsidP="00385368">
            <w:pPr>
              <w:jc w:val="center"/>
            </w:pPr>
            <w:r>
              <w:t>Electrical Safety</w:t>
            </w:r>
          </w:p>
        </w:tc>
      </w:tr>
    </w:tbl>
    <w:p w:rsidR="00F62B24" w:rsidRDefault="00F62B24" w:rsidP="00F62B24">
      <w:pPr>
        <w:ind w:left="1440" w:hanging="720"/>
        <w:jc w:val="both"/>
      </w:pPr>
    </w:p>
    <w:p w:rsidR="00F62B24" w:rsidRPr="002E7A5A" w:rsidRDefault="00F62B24" w:rsidP="00F62B24">
      <w:pPr>
        <w:ind w:left="709" w:hanging="709"/>
        <w:rPr>
          <w:b/>
          <w:bCs w:val="0"/>
        </w:rPr>
      </w:pPr>
      <w:r w:rsidRPr="002E7A5A">
        <w:rPr>
          <w:bCs w:val="0"/>
        </w:rPr>
        <w:t>DANGER -DO NOT USE.</w:t>
      </w:r>
      <w:r>
        <w:rPr>
          <w:bCs w:val="0"/>
        </w:rPr>
        <w:t xml:space="preserve">  </w:t>
      </w:r>
      <w:r w:rsidRPr="002E7A5A">
        <w:rPr>
          <w:bCs w:val="0"/>
        </w:rPr>
        <w:t>All such actions will be recorded and the record kept alongside</w:t>
      </w:r>
      <w:r>
        <w:rPr>
          <w:bCs w:val="0"/>
        </w:rPr>
        <w:t xml:space="preserve"> </w:t>
      </w:r>
      <w:r w:rsidRPr="002E7A5A">
        <w:rPr>
          <w:bCs w:val="0"/>
        </w:rPr>
        <w:t>the Record Book (see 1.</w:t>
      </w:r>
      <w:r>
        <w:rPr>
          <w:bCs w:val="0"/>
        </w:rPr>
        <w:t>1</w:t>
      </w:r>
      <w:r w:rsidRPr="002E7A5A">
        <w:rPr>
          <w:bCs w:val="0"/>
        </w:rPr>
        <w:t>).</w:t>
      </w:r>
    </w:p>
    <w:p w:rsidR="00F62B24" w:rsidRDefault="00F62B24" w:rsidP="00F62B24">
      <w:pPr>
        <w:ind w:left="709" w:hanging="709"/>
        <w:jc w:val="both"/>
      </w:pPr>
    </w:p>
    <w:p w:rsidR="00F62B24" w:rsidRDefault="00F62B24" w:rsidP="00F62B24">
      <w:pPr>
        <w:ind w:left="709" w:hanging="709"/>
        <w:jc w:val="both"/>
        <w:rPr>
          <w:u w:val="single"/>
        </w:rPr>
      </w:pPr>
      <w:r>
        <w:t>4)</w:t>
      </w:r>
      <w:r>
        <w:tab/>
      </w:r>
      <w:r>
        <w:rPr>
          <w:u w:val="single"/>
        </w:rPr>
        <w:t xml:space="preserve">Competent Persons    </w:t>
      </w:r>
    </w:p>
    <w:p w:rsidR="00F62B24" w:rsidRDefault="00F62B24" w:rsidP="00F62B24">
      <w:pPr>
        <w:ind w:left="709" w:hanging="709"/>
        <w:jc w:val="both"/>
      </w:pPr>
    </w:p>
    <w:p w:rsidR="00F62B24" w:rsidRDefault="00F62B24" w:rsidP="00F62B24">
      <w:pPr>
        <w:ind w:left="709" w:hanging="709"/>
        <w:jc w:val="both"/>
      </w:pPr>
      <w:r>
        <w:t xml:space="preserve">4.1 </w:t>
      </w:r>
      <w:r>
        <w:tab/>
        <w:t>Staff must not attempt electrical repairs of any nature irrespective of how trivial the repair may seem.</w:t>
      </w:r>
    </w:p>
    <w:p w:rsidR="00F62B24" w:rsidRDefault="00F62B24" w:rsidP="00F62B24">
      <w:pPr>
        <w:ind w:left="709" w:hanging="709"/>
        <w:jc w:val="both"/>
      </w:pPr>
    </w:p>
    <w:p w:rsidR="00F62B24" w:rsidRDefault="00F62B24" w:rsidP="00F62B24">
      <w:pPr>
        <w:ind w:left="709" w:hanging="709"/>
        <w:jc w:val="both"/>
      </w:pPr>
      <w:r>
        <w:t>4.2</w:t>
      </w:r>
      <w:r>
        <w:tab/>
        <w:t>Pentland Housing Association will ensure that Service Contractors employed for inspection and repair work are competent within the terms of the Regulations and are members of recognised professional bodies.</w:t>
      </w:r>
    </w:p>
    <w:p w:rsidR="00F62B24" w:rsidRDefault="00F62B24" w:rsidP="00F62B24">
      <w:pPr>
        <w:ind w:left="709" w:hanging="709"/>
        <w:jc w:val="both"/>
      </w:pPr>
    </w:p>
    <w:p w:rsidR="00F62B24" w:rsidRDefault="00F62B24" w:rsidP="00F62B24">
      <w:pPr>
        <w:ind w:left="709" w:hanging="709"/>
        <w:jc w:val="both"/>
        <w:rPr>
          <w:u w:val="single"/>
        </w:rPr>
      </w:pPr>
      <w:r>
        <w:t>5)</w:t>
      </w:r>
      <w:r>
        <w:tab/>
      </w:r>
      <w:r>
        <w:rPr>
          <w:u w:val="single"/>
        </w:rPr>
        <w:t>Staff Procedures</w:t>
      </w:r>
    </w:p>
    <w:p w:rsidR="00F62B24" w:rsidRDefault="00F62B24" w:rsidP="00F62B24">
      <w:pPr>
        <w:ind w:left="709" w:hanging="709"/>
        <w:jc w:val="both"/>
      </w:pPr>
    </w:p>
    <w:p w:rsidR="00F62B24" w:rsidRDefault="00F62B24" w:rsidP="00F62B24">
      <w:pPr>
        <w:ind w:left="709" w:hanging="709"/>
        <w:jc w:val="both"/>
      </w:pPr>
      <w:r>
        <w:tab/>
        <w:t>5.1</w:t>
      </w:r>
      <w:r>
        <w:tab/>
        <w:t>Staff can assist in ensuring electrical safety within the organisation by:</w:t>
      </w:r>
    </w:p>
    <w:p w:rsidR="00F62B24" w:rsidRDefault="00F62B24" w:rsidP="00F62B24">
      <w:pPr>
        <w:ind w:left="709" w:hanging="709"/>
        <w:jc w:val="both"/>
      </w:pPr>
    </w:p>
    <w:p w:rsidR="00F62B24" w:rsidRDefault="00F62B24" w:rsidP="00F62B24">
      <w:pPr>
        <w:ind w:left="709" w:hanging="709"/>
        <w:jc w:val="both"/>
      </w:pPr>
      <w:r>
        <w:tab/>
      </w:r>
      <w:r>
        <w:tab/>
        <w:t>5.1.1</w:t>
      </w:r>
      <w:r>
        <w:tab/>
      </w:r>
      <w:proofErr w:type="gramStart"/>
      <w:r>
        <w:t>not</w:t>
      </w:r>
      <w:proofErr w:type="gramEnd"/>
      <w:r>
        <w:t xml:space="preserve"> overloading any power point by use of multi-point adapters </w:t>
      </w:r>
    </w:p>
    <w:p w:rsidR="00F62B24" w:rsidRDefault="00F62B24" w:rsidP="00F62B24">
      <w:pPr>
        <w:ind w:left="709" w:hanging="709"/>
        <w:jc w:val="both"/>
      </w:pPr>
      <w:r>
        <w:t>5.1.2</w:t>
      </w:r>
      <w:r>
        <w:tab/>
      </w:r>
      <w:proofErr w:type="gramStart"/>
      <w:r>
        <w:t>keeping</w:t>
      </w:r>
      <w:proofErr w:type="gramEnd"/>
      <w:r>
        <w:t xml:space="preserve"> high housekeeping standards around any electrical items such as wall heaters, photocopiers, VDU equipment etc. </w:t>
      </w:r>
    </w:p>
    <w:p w:rsidR="00F62B24" w:rsidRDefault="00F62B24" w:rsidP="00F62B24">
      <w:pPr>
        <w:ind w:left="709" w:hanging="709"/>
        <w:jc w:val="both"/>
      </w:pPr>
      <w:r>
        <w:t>5.1.3</w:t>
      </w:r>
      <w:r>
        <w:tab/>
      </w:r>
      <w:proofErr w:type="gramStart"/>
      <w:r>
        <w:t>not</w:t>
      </w:r>
      <w:proofErr w:type="gramEnd"/>
      <w:r>
        <w:t xml:space="preserve"> tampering with, removing or transferring marking labels on electrical items</w:t>
      </w:r>
    </w:p>
    <w:p w:rsidR="00F62B24" w:rsidRDefault="00F62B24" w:rsidP="00F62B24">
      <w:pPr>
        <w:ind w:left="709" w:hanging="709"/>
        <w:jc w:val="both"/>
      </w:pPr>
      <w:r>
        <w:t>5.1.4</w:t>
      </w:r>
      <w:r>
        <w:tab/>
      </w:r>
      <w:proofErr w:type="gramStart"/>
      <w:r>
        <w:t>following</w:t>
      </w:r>
      <w:proofErr w:type="gramEnd"/>
      <w:r>
        <w:t xml:space="preserve"> all the guidelines outlined above and complying with the Association electrical policy (in particular 1.5, 3.2 and 3.3)</w:t>
      </w:r>
    </w:p>
    <w:p w:rsidR="00F62B24" w:rsidRDefault="00F62B24" w:rsidP="00F62B24">
      <w:pPr>
        <w:ind w:left="709" w:hanging="709"/>
        <w:jc w:val="both"/>
        <w:rPr>
          <w:u w:val="single"/>
        </w:rPr>
      </w:pPr>
      <w:r>
        <w:t>6)</w:t>
      </w:r>
      <w:r>
        <w:tab/>
      </w:r>
      <w:r>
        <w:rPr>
          <w:u w:val="single"/>
        </w:rPr>
        <w:t>Fixed Electrical Installation</w:t>
      </w:r>
    </w:p>
    <w:p w:rsidR="00F62B24" w:rsidRDefault="00F62B24" w:rsidP="00F62B24">
      <w:pPr>
        <w:ind w:left="709" w:hanging="709"/>
        <w:jc w:val="both"/>
      </w:pPr>
    </w:p>
    <w:p w:rsidR="00F62B24" w:rsidRDefault="00F62B24" w:rsidP="00F62B24">
      <w:pPr>
        <w:ind w:left="709" w:hanging="709"/>
        <w:jc w:val="both"/>
        <w:rPr>
          <w:szCs w:val="24"/>
        </w:rPr>
      </w:pPr>
      <w:r>
        <w:t>6.1</w:t>
      </w:r>
      <w:r>
        <w:tab/>
      </w:r>
      <w:r w:rsidRPr="00412455">
        <w:rPr>
          <w:szCs w:val="24"/>
        </w:rPr>
        <w:t xml:space="preserve">The </w:t>
      </w:r>
      <w:r>
        <w:rPr>
          <w:szCs w:val="24"/>
        </w:rPr>
        <w:t>Competent Person</w:t>
      </w:r>
      <w:r w:rsidRPr="00412455">
        <w:rPr>
          <w:szCs w:val="24"/>
        </w:rPr>
        <w:t xml:space="preserve"> will arrange for all fixed electrical</w:t>
      </w:r>
      <w:r>
        <w:rPr>
          <w:szCs w:val="24"/>
        </w:rPr>
        <w:t xml:space="preserve"> </w:t>
      </w:r>
      <w:r w:rsidRPr="00412455">
        <w:rPr>
          <w:szCs w:val="24"/>
        </w:rPr>
        <w:t>installation (wiring, sockets, fuses, switchboards etc.) to be</w:t>
      </w:r>
      <w:r>
        <w:rPr>
          <w:szCs w:val="24"/>
        </w:rPr>
        <w:t xml:space="preserve"> </w:t>
      </w:r>
      <w:r w:rsidRPr="00412455">
        <w:rPr>
          <w:szCs w:val="24"/>
        </w:rPr>
        <w:t>subject to a periodic inspection and testing regime. This regime</w:t>
      </w:r>
      <w:r>
        <w:rPr>
          <w:szCs w:val="24"/>
        </w:rPr>
        <w:t xml:space="preserve"> </w:t>
      </w:r>
      <w:r w:rsidRPr="00412455">
        <w:rPr>
          <w:szCs w:val="24"/>
        </w:rPr>
        <w:t>will include routine checks and formal Inspection and Testing</w:t>
      </w:r>
      <w:r>
        <w:rPr>
          <w:szCs w:val="24"/>
        </w:rPr>
        <w:t xml:space="preserve"> </w:t>
      </w:r>
      <w:r w:rsidRPr="00412455">
        <w:rPr>
          <w:szCs w:val="24"/>
        </w:rPr>
        <w:t>programmes</w:t>
      </w:r>
    </w:p>
    <w:p w:rsidR="00F62B24" w:rsidRDefault="00F62B24" w:rsidP="00F62B24">
      <w:pPr>
        <w:ind w:left="709" w:hanging="709"/>
        <w:jc w:val="both"/>
      </w:pPr>
    </w:p>
    <w:p w:rsidR="00F62B24" w:rsidRDefault="00F62B24" w:rsidP="00F62B24">
      <w:pPr>
        <w:ind w:left="709" w:hanging="709"/>
        <w:jc w:val="both"/>
        <w:rPr>
          <w:szCs w:val="24"/>
        </w:rPr>
      </w:pPr>
      <w:r>
        <w:t>6.2</w:t>
      </w:r>
      <w:r>
        <w:tab/>
      </w:r>
      <w:r w:rsidRPr="00412455">
        <w:rPr>
          <w:szCs w:val="24"/>
        </w:rPr>
        <w:t>Routine checks need not be carried out by electrically skilled</w:t>
      </w:r>
      <w:r>
        <w:rPr>
          <w:szCs w:val="24"/>
        </w:rPr>
        <w:t xml:space="preserve"> </w:t>
      </w:r>
      <w:r w:rsidRPr="00412455">
        <w:rPr>
          <w:szCs w:val="24"/>
        </w:rPr>
        <w:t>persons and are intended to take the form of simple visual inspections for obvious signs of problems. The checks will identify wear and tear, breakages, missing parts, signs of overheating and any other abnormal observation. Formal Inspection and Testing must be carried out by a competent person and will include careful scrutiny of the installation,</w:t>
      </w:r>
      <w:r>
        <w:rPr>
          <w:szCs w:val="24"/>
        </w:rPr>
        <w:t xml:space="preserve"> </w:t>
      </w:r>
      <w:r w:rsidRPr="00412455">
        <w:rPr>
          <w:szCs w:val="24"/>
        </w:rPr>
        <w:t xml:space="preserve">supplemented by testing to verify compliance. Records of all such checks and inspections should be filed by the </w:t>
      </w:r>
      <w:r>
        <w:rPr>
          <w:szCs w:val="24"/>
        </w:rPr>
        <w:t>Competent Person</w:t>
      </w:r>
      <w:r w:rsidRPr="00412455">
        <w:rPr>
          <w:szCs w:val="24"/>
        </w:rPr>
        <w:t>.</w:t>
      </w:r>
    </w:p>
    <w:p w:rsidR="00F62B24" w:rsidRDefault="00F62B24" w:rsidP="00F62B24">
      <w:pPr>
        <w:ind w:left="709" w:hanging="709"/>
        <w:jc w:val="both"/>
      </w:pPr>
    </w:p>
    <w:p w:rsidR="00F62B24" w:rsidRDefault="00F62B24" w:rsidP="00F62B24">
      <w:pPr>
        <w:ind w:left="709" w:hanging="709"/>
        <w:jc w:val="both"/>
      </w:pPr>
      <w:r>
        <w:t>6.3</w:t>
      </w:r>
      <w:r>
        <w:tab/>
        <w:t>Should any installation be seen to be faulty, corrective action will be taken as appropriate. Advice will be sought from a competent person where necessary.</w:t>
      </w:r>
    </w:p>
    <w:p w:rsidR="00F62B24" w:rsidRDefault="00F62B24" w:rsidP="00F62B24">
      <w:pPr>
        <w:ind w:left="709" w:hanging="709"/>
      </w:pPr>
      <w:r>
        <w:t xml:space="preserve"> </w:t>
      </w:r>
      <w:r w:rsidRPr="00E0536E">
        <w:t xml:space="preserve"> </w:t>
      </w:r>
    </w:p>
    <w:p w:rsidR="00F62B24" w:rsidRDefault="00F62B24" w:rsidP="00F62B24">
      <w:pPr>
        <w:ind w:left="709" w:hanging="709"/>
        <w:jc w:val="both"/>
      </w:pPr>
    </w:p>
    <w:p w:rsidR="00F62B24" w:rsidRDefault="00F62B24" w:rsidP="00F62B24">
      <w:pPr>
        <w:widowControl/>
      </w:pPr>
      <w:r>
        <w:br w:type="page"/>
      </w:r>
    </w:p>
    <w:p w:rsidR="00F62B24" w:rsidRDefault="00F62B24" w:rsidP="00F62B24">
      <w:pPr>
        <w:ind w:left="709" w:hanging="709"/>
        <w:jc w:val="both"/>
      </w:pPr>
    </w:p>
    <w:p w:rsidR="00F62B24" w:rsidRPr="00E0536E" w:rsidRDefault="00F62B24" w:rsidP="00F62B24">
      <w:r w:rsidRPr="00E0536E">
        <w:t xml:space="preserve">                      </w:t>
      </w:r>
      <w:r w:rsidRPr="00E0536E">
        <w:tab/>
      </w:r>
      <w:r w:rsidRPr="00E0536E">
        <w:tab/>
      </w:r>
      <w:r w:rsidRPr="00E0536E">
        <w:tab/>
      </w:r>
      <w:r w:rsidRPr="00E0536E">
        <w:tab/>
      </w:r>
      <w:r w:rsidRPr="00E0536E">
        <w:tab/>
      </w:r>
      <w:r>
        <w:tab/>
      </w:r>
      <w:r>
        <w:tab/>
      </w:r>
      <w:r>
        <w:tab/>
      </w:r>
      <w:r w:rsidRPr="00E0536E">
        <w:t>SECTION NO. 2.2</w:t>
      </w:r>
    </w:p>
    <w:p w:rsidR="00F62B24" w:rsidRPr="00E0536E" w:rsidRDefault="00F62B24" w:rsidP="00F62B24">
      <w:r w:rsidRPr="00E0536E">
        <w:t xml:space="preserve">  </w:t>
      </w:r>
      <w:r>
        <w:t>PENTLAND HOUSING ASSOCIATION</w:t>
      </w:r>
      <w:r w:rsidRPr="00E0536E">
        <w:t xml:space="preserve"> </w:t>
      </w:r>
      <w:r w:rsidRPr="00E0536E">
        <w:tab/>
      </w:r>
      <w:r w:rsidRPr="00E0536E">
        <w:tab/>
      </w:r>
      <w:r w:rsidRPr="00E0536E">
        <w:tab/>
      </w:r>
      <w:r>
        <w:tab/>
      </w:r>
      <w:r w:rsidRPr="00E0536E">
        <w:t xml:space="preserve">PAGE </w:t>
      </w:r>
      <w:r>
        <w:t>4</w:t>
      </w:r>
      <w:r w:rsidRPr="00E0536E">
        <w:t xml:space="preserve"> OF </w:t>
      </w:r>
      <w:r>
        <w:t>4</w:t>
      </w:r>
    </w:p>
    <w:p w:rsidR="00F62B24" w:rsidRPr="00E0536E" w:rsidRDefault="00F62B24" w:rsidP="00F62B24">
      <w:r w:rsidRPr="00E0536E">
        <w:t xml:space="preserve">                                       </w:t>
      </w:r>
      <w:r w:rsidRPr="00E0536E">
        <w:tab/>
      </w:r>
      <w:r w:rsidRPr="00E0536E">
        <w:tab/>
      </w:r>
      <w:r w:rsidRPr="00E0536E">
        <w:tab/>
      </w:r>
      <w:r w:rsidRPr="00E0536E">
        <w:tab/>
      </w:r>
      <w:r w:rsidRPr="00E0536E">
        <w:tab/>
      </w:r>
      <w:r w:rsidRPr="00E0536E">
        <w:tab/>
        <w:t xml:space="preserve">REV. </w:t>
      </w:r>
      <w:r>
        <w:t>1</w:t>
      </w:r>
    </w:p>
    <w:p w:rsidR="00F62B24" w:rsidRDefault="00F62B24" w:rsidP="00F62B24">
      <w:r w:rsidRPr="00E0536E">
        <w:t xml:space="preserve">  H&amp;S MANUAL (VERSION 2)             </w:t>
      </w:r>
      <w:r w:rsidRPr="00E0536E">
        <w:tab/>
      </w:r>
      <w:r w:rsidRPr="00E0536E">
        <w:tab/>
      </w:r>
      <w:r w:rsidRPr="00E0536E">
        <w:tab/>
      </w:r>
      <w:r w:rsidRPr="00E0536E">
        <w:tab/>
        <w:t>DATE: J</w:t>
      </w:r>
      <w:r>
        <w:t xml:space="preserve">UL </w:t>
      </w:r>
      <w:r w:rsidRPr="00E0536E">
        <w:t>201</w:t>
      </w:r>
      <w:r>
        <w:t>2</w:t>
      </w:r>
    </w:p>
    <w:p w:rsidR="00F62B24" w:rsidRDefault="00F62B24" w:rsidP="00F62B24">
      <w:pPr>
        <w:jc w:val="both"/>
        <w:rPr>
          <w:bCs w:val="0"/>
        </w:rPr>
      </w:pPr>
    </w:p>
    <w:p w:rsidR="00F62B24" w:rsidRDefault="00F62B24" w:rsidP="00F62B24">
      <w:pPr>
        <w:ind w:left="1440" w:hanging="720"/>
        <w:jc w:val="both"/>
      </w:pPr>
      <w:r>
        <w:t>6.4</w:t>
      </w:r>
      <w:r>
        <w:tab/>
        <w:t>The frequency of such tests will be in accordance with that set out in the Electrical Installation Certificate for the premises. Refer to table 2:</w:t>
      </w:r>
    </w:p>
    <w:p w:rsidR="00F62B24" w:rsidRPr="00E0536E" w:rsidRDefault="00F62B24" w:rsidP="00F62B24">
      <w:pPr>
        <w:jc w:val="both"/>
        <w:rPr>
          <w:b/>
          <w:bCs w:val="0"/>
        </w:rPr>
      </w:pPr>
      <w:r w:rsidRPr="00E0536E">
        <w:rPr>
          <w:b/>
          <w:bCs w:val="0"/>
        </w:rPr>
        <w:t>Table 1 – Periodicity for Portable Appliance Testing</w:t>
      </w:r>
    </w:p>
    <w:tbl>
      <w:tblPr>
        <w:tblW w:w="9361" w:type="dxa"/>
        <w:tblInd w:w="103" w:type="dxa"/>
        <w:tblLook w:val="04A0"/>
      </w:tblPr>
      <w:tblGrid>
        <w:gridCol w:w="3407"/>
        <w:gridCol w:w="993"/>
        <w:gridCol w:w="2409"/>
        <w:gridCol w:w="2552"/>
      </w:tblGrid>
      <w:tr w:rsidR="00F62B24" w:rsidRPr="00B906C0" w:rsidTr="00385368">
        <w:trPr>
          <w:trHeight w:val="750"/>
        </w:trPr>
        <w:tc>
          <w:tcPr>
            <w:tcW w:w="3407" w:type="dxa"/>
            <w:tcBorders>
              <w:top w:val="single" w:sz="4" w:space="0" w:color="auto"/>
              <w:left w:val="single" w:sz="4" w:space="0" w:color="auto"/>
              <w:bottom w:val="single" w:sz="4" w:space="0" w:color="auto"/>
              <w:right w:val="single" w:sz="4" w:space="0" w:color="auto"/>
            </w:tcBorders>
            <w:shd w:val="clear" w:color="auto" w:fill="auto"/>
          </w:tcPr>
          <w:p w:rsidR="00F62B24" w:rsidRPr="00B906C0" w:rsidRDefault="00F62B24" w:rsidP="00385368">
            <w:pPr>
              <w:widowControl/>
              <w:jc w:val="center"/>
              <w:rPr>
                <w:b/>
                <w:bCs w:val="0"/>
                <w:snapToGrid/>
                <w:szCs w:val="24"/>
                <w:lang w:eastAsia="en-GB"/>
              </w:rPr>
            </w:pPr>
            <w:r w:rsidRPr="00B906C0">
              <w:rPr>
                <w:b/>
                <w:bCs w:val="0"/>
                <w:snapToGrid/>
                <w:szCs w:val="24"/>
                <w:lang w:eastAsia="en-GB"/>
              </w:rPr>
              <w:t>Equipment / Environment</w:t>
            </w:r>
          </w:p>
        </w:tc>
        <w:tc>
          <w:tcPr>
            <w:tcW w:w="993" w:type="dxa"/>
            <w:tcBorders>
              <w:top w:val="single" w:sz="4" w:space="0" w:color="auto"/>
              <w:left w:val="nil"/>
              <w:bottom w:val="single" w:sz="4" w:space="0" w:color="auto"/>
              <w:right w:val="single" w:sz="4" w:space="0" w:color="auto"/>
            </w:tcBorders>
            <w:shd w:val="clear" w:color="auto" w:fill="auto"/>
          </w:tcPr>
          <w:p w:rsidR="00F62B24" w:rsidRPr="00B906C0" w:rsidRDefault="00F62B24" w:rsidP="00385368">
            <w:pPr>
              <w:widowControl/>
              <w:jc w:val="center"/>
              <w:rPr>
                <w:b/>
                <w:bCs w:val="0"/>
                <w:snapToGrid/>
                <w:szCs w:val="24"/>
                <w:lang w:eastAsia="en-GB"/>
              </w:rPr>
            </w:pPr>
            <w:r w:rsidRPr="00B906C0">
              <w:rPr>
                <w:b/>
                <w:bCs w:val="0"/>
                <w:snapToGrid/>
                <w:szCs w:val="24"/>
                <w:lang w:eastAsia="en-GB"/>
              </w:rPr>
              <w:t>User Checks</w:t>
            </w:r>
          </w:p>
        </w:tc>
        <w:tc>
          <w:tcPr>
            <w:tcW w:w="2409" w:type="dxa"/>
            <w:tcBorders>
              <w:top w:val="single" w:sz="4" w:space="0" w:color="auto"/>
              <w:left w:val="nil"/>
              <w:bottom w:val="single" w:sz="4" w:space="0" w:color="auto"/>
              <w:right w:val="single" w:sz="4" w:space="0" w:color="auto"/>
            </w:tcBorders>
            <w:shd w:val="clear" w:color="auto" w:fill="auto"/>
          </w:tcPr>
          <w:p w:rsidR="00F62B24" w:rsidRPr="00B906C0" w:rsidRDefault="00F62B24" w:rsidP="00385368">
            <w:pPr>
              <w:widowControl/>
              <w:jc w:val="center"/>
              <w:rPr>
                <w:b/>
                <w:bCs w:val="0"/>
                <w:snapToGrid/>
                <w:szCs w:val="24"/>
                <w:lang w:eastAsia="en-GB"/>
              </w:rPr>
            </w:pPr>
            <w:r w:rsidRPr="00B906C0">
              <w:rPr>
                <w:b/>
                <w:bCs w:val="0"/>
                <w:snapToGrid/>
                <w:szCs w:val="24"/>
                <w:lang w:eastAsia="en-GB"/>
              </w:rPr>
              <w:t>Formal Visual Inspection</w:t>
            </w:r>
          </w:p>
        </w:tc>
        <w:tc>
          <w:tcPr>
            <w:tcW w:w="2552" w:type="dxa"/>
            <w:tcBorders>
              <w:top w:val="single" w:sz="4" w:space="0" w:color="auto"/>
              <w:left w:val="nil"/>
              <w:bottom w:val="single" w:sz="4" w:space="0" w:color="auto"/>
              <w:right w:val="single" w:sz="4" w:space="0" w:color="auto"/>
            </w:tcBorders>
            <w:shd w:val="clear" w:color="auto" w:fill="auto"/>
          </w:tcPr>
          <w:p w:rsidR="00F62B24" w:rsidRPr="00B906C0" w:rsidRDefault="00F62B24" w:rsidP="00385368">
            <w:pPr>
              <w:widowControl/>
              <w:jc w:val="center"/>
              <w:rPr>
                <w:b/>
                <w:bCs w:val="0"/>
                <w:snapToGrid/>
                <w:szCs w:val="24"/>
                <w:lang w:eastAsia="en-GB"/>
              </w:rPr>
            </w:pPr>
            <w:r w:rsidRPr="00B906C0">
              <w:rPr>
                <w:b/>
                <w:bCs w:val="0"/>
                <w:snapToGrid/>
                <w:szCs w:val="24"/>
                <w:lang w:eastAsia="en-GB"/>
              </w:rPr>
              <w:t>Combined Inspection and Testing</w:t>
            </w:r>
          </w:p>
        </w:tc>
      </w:tr>
      <w:tr w:rsidR="00F62B24" w:rsidRPr="00B906C0" w:rsidTr="00385368">
        <w:trPr>
          <w:trHeight w:val="510"/>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tcPr>
          <w:p w:rsidR="00F62B24" w:rsidRPr="00E0536E" w:rsidRDefault="00F62B24" w:rsidP="00385368">
            <w:pPr>
              <w:widowControl/>
              <w:jc w:val="center"/>
              <w:rPr>
                <w:snapToGrid/>
                <w:lang w:eastAsia="en-GB"/>
              </w:rPr>
            </w:pPr>
            <w:r w:rsidRPr="00E0536E">
              <w:rPr>
                <w:snapToGrid/>
                <w:lang w:eastAsia="en-GB"/>
              </w:rPr>
              <w:t>Battery operated: Less than 40 volts</w:t>
            </w:r>
          </w:p>
        </w:tc>
        <w:tc>
          <w:tcPr>
            <w:tcW w:w="993" w:type="dxa"/>
            <w:tcBorders>
              <w:top w:val="single" w:sz="4" w:space="0" w:color="auto"/>
              <w:left w:val="nil"/>
              <w:bottom w:val="single" w:sz="4" w:space="0" w:color="auto"/>
              <w:right w:val="single" w:sz="4" w:space="0" w:color="auto"/>
            </w:tcBorders>
            <w:shd w:val="clear" w:color="auto" w:fill="auto"/>
            <w:vAlign w:val="center"/>
          </w:tcPr>
          <w:p w:rsidR="00F62B24" w:rsidRPr="00E0536E" w:rsidRDefault="00F62B24" w:rsidP="00385368">
            <w:pPr>
              <w:widowControl/>
              <w:jc w:val="center"/>
              <w:rPr>
                <w:snapToGrid/>
                <w:lang w:eastAsia="en-GB"/>
              </w:rPr>
            </w:pPr>
            <w:r w:rsidRPr="00E0536E">
              <w:rPr>
                <w:snapToGrid/>
                <w:lang w:eastAsia="en-GB"/>
              </w:rPr>
              <w:t>No</w:t>
            </w:r>
          </w:p>
        </w:tc>
        <w:tc>
          <w:tcPr>
            <w:tcW w:w="2409" w:type="dxa"/>
            <w:tcBorders>
              <w:top w:val="single" w:sz="4" w:space="0" w:color="auto"/>
              <w:left w:val="nil"/>
              <w:bottom w:val="single" w:sz="4" w:space="0" w:color="auto"/>
              <w:right w:val="single" w:sz="4" w:space="0" w:color="auto"/>
            </w:tcBorders>
            <w:shd w:val="clear" w:color="auto" w:fill="auto"/>
            <w:vAlign w:val="center"/>
          </w:tcPr>
          <w:p w:rsidR="00F62B24" w:rsidRPr="00E0536E" w:rsidRDefault="00F62B24" w:rsidP="00385368">
            <w:pPr>
              <w:widowControl/>
              <w:jc w:val="center"/>
              <w:rPr>
                <w:snapToGrid/>
                <w:lang w:eastAsia="en-GB"/>
              </w:rPr>
            </w:pPr>
            <w:r w:rsidRPr="00E0536E">
              <w:rPr>
                <w:snapToGrid/>
                <w:lang w:eastAsia="en-GB"/>
              </w:rPr>
              <w:t>No</w:t>
            </w:r>
          </w:p>
        </w:tc>
        <w:tc>
          <w:tcPr>
            <w:tcW w:w="2552" w:type="dxa"/>
            <w:tcBorders>
              <w:top w:val="single" w:sz="4" w:space="0" w:color="auto"/>
              <w:left w:val="nil"/>
              <w:bottom w:val="single" w:sz="4" w:space="0" w:color="auto"/>
              <w:right w:val="single" w:sz="4" w:space="0" w:color="auto"/>
            </w:tcBorders>
            <w:shd w:val="clear" w:color="auto" w:fill="auto"/>
            <w:vAlign w:val="center"/>
          </w:tcPr>
          <w:p w:rsidR="00F62B24" w:rsidRPr="00E0536E" w:rsidRDefault="00F62B24" w:rsidP="00385368">
            <w:pPr>
              <w:widowControl/>
              <w:jc w:val="center"/>
              <w:rPr>
                <w:snapToGrid/>
                <w:lang w:eastAsia="en-GB"/>
              </w:rPr>
            </w:pPr>
            <w:r w:rsidRPr="00E0536E">
              <w:rPr>
                <w:snapToGrid/>
                <w:lang w:eastAsia="en-GB"/>
              </w:rPr>
              <w:t>No</w:t>
            </w:r>
          </w:p>
        </w:tc>
      </w:tr>
      <w:tr w:rsidR="00F62B24" w:rsidRPr="00B906C0" w:rsidTr="00385368">
        <w:trPr>
          <w:trHeight w:val="1020"/>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tcPr>
          <w:p w:rsidR="00F62B24" w:rsidRPr="00E0536E" w:rsidRDefault="00F62B24" w:rsidP="00385368">
            <w:pPr>
              <w:widowControl/>
              <w:jc w:val="center"/>
              <w:rPr>
                <w:snapToGrid/>
                <w:lang w:eastAsia="en-GB"/>
              </w:rPr>
            </w:pPr>
            <w:r w:rsidRPr="00E0536E">
              <w:rPr>
                <w:snapToGrid/>
                <w:lang w:eastAsia="en-GB"/>
              </w:rPr>
              <w:t>Extra low voltage: Less than 50 volts AC; Telephone equipment, low-voltage desk lights</w:t>
            </w:r>
          </w:p>
        </w:tc>
        <w:tc>
          <w:tcPr>
            <w:tcW w:w="993" w:type="dxa"/>
            <w:tcBorders>
              <w:top w:val="single" w:sz="4" w:space="0" w:color="auto"/>
              <w:left w:val="nil"/>
              <w:bottom w:val="single" w:sz="4" w:space="0" w:color="auto"/>
              <w:right w:val="single" w:sz="4" w:space="0" w:color="auto"/>
            </w:tcBorders>
            <w:shd w:val="clear" w:color="auto" w:fill="auto"/>
            <w:vAlign w:val="center"/>
          </w:tcPr>
          <w:p w:rsidR="00F62B24" w:rsidRPr="00E0536E" w:rsidRDefault="00F62B24" w:rsidP="00385368">
            <w:pPr>
              <w:widowControl/>
              <w:jc w:val="center"/>
              <w:rPr>
                <w:snapToGrid/>
                <w:lang w:eastAsia="en-GB"/>
              </w:rPr>
            </w:pPr>
            <w:r w:rsidRPr="00E0536E">
              <w:rPr>
                <w:snapToGrid/>
                <w:lang w:eastAsia="en-GB"/>
              </w:rPr>
              <w:t>No</w:t>
            </w:r>
          </w:p>
        </w:tc>
        <w:tc>
          <w:tcPr>
            <w:tcW w:w="2409" w:type="dxa"/>
            <w:tcBorders>
              <w:top w:val="single" w:sz="4" w:space="0" w:color="auto"/>
              <w:left w:val="nil"/>
              <w:bottom w:val="single" w:sz="4" w:space="0" w:color="auto"/>
              <w:right w:val="single" w:sz="4" w:space="0" w:color="auto"/>
            </w:tcBorders>
            <w:shd w:val="clear" w:color="auto" w:fill="auto"/>
            <w:vAlign w:val="center"/>
          </w:tcPr>
          <w:p w:rsidR="00F62B24" w:rsidRPr="00E0536E" w:rsidRDefault="00F62B24" w:rsidP="00385368">
            <w:pPr>
              <w:widowControl/>
              <w:jc w:val="center"/>
              <w:rPr>
                <w:snapToGrid/>
                <w:lang w:eastAsia="en-GB"/>
              </w:rPr>
            </w:pPr>
            <w:r w:rsidRPr="00E0536E">
              <w:rPr>
                <w:snapToGrid/>
                <w:lang w:eastAsia="en-GB"/>
              </w:rPr>
              <w:t>No</w:t>
            </w:r>
          </w:p>
        </w:tc>
        <w:tc>
          <w:tcPr>
            <w:tcW w:w="2552" w:type="dxa"/>
            <w:tcBorders>
              <w:top w:val="single" w:sz="4" w:space="0" w:color="auto"/>
              <w:left w:val="nil"/>
              <w:bottom w:val="single" w:sz="4" w:space="0" w:color="auto"/>
              <w:right w:val="single" w:sz="4" w:space="0" w:color="auto"/>
            </w:tcBorders>
            <w:shd w:val="clear" w:color="auto" w:fill="auto"/>
            <w:vAlign w:val="center"/>
          </w:tcPr>
          <w:p w:rsidR="00F62B24" w:rsidRPr="00E0536E" w:rsidRDefault="00F62B24" w:rsidP="00385368">
            <w:pPr>
              <w:widowControl/>
              <w:jc w:val="center"/>
              <w:rPr>
                <w:snapToGrid/>
                <w:lang w:eastAsia="en-GB"/>
              </w:rPr>
            </w:pPr>
            <w:r w:rsidRPr="00E0536E">
              <w:rPr>
                <w:snapToGrid/>
                <w:lang w:eastAsia="en-GB"/>
              </w:rPr>
              <w:t>No</w:t>
            </w:r>
          </w:p>
        </w:tc>
      </w:tr>
      <w:tr w:rsidR="00F62B24" w:rsidRPr="00B906C0" w:rsidTr="00385368">
        <w:trPr>
          <w:trHeight w:val="568"/>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tcPr>
          <w:p w:rsidR="00F62B24" w:rsidRPr="00E0536E" w:rsidRDefault="00F62B24" w:rsidP="00385368">
            <w:pPr>
              <w:widowControl/>
              <w:jc w:val="center"/>
              <w:rPr>
                <w:snapToGrid/>
                <w:lang w:eastAsia="en-GB"/>
              </w:rPr>
            </w:pPr>
            <w:r w:rsidRPr="00E0536E">
              <w:rPr>
                <w:snapToGrid/>
                <w:lang w:eastAsia="en-GB"/>
              </w:rPr>
              <w:t>Desktop computers, VDU screens</w:t>
            </w:r>
          </w:p>
        </w:tc>
        <w:tc>
          <w:tcPr>
            <w:tcW w:w="993" w:type="dxa"/>
            <w:tcBorders>
              <w:top w:val="single" w:sz="4" w:space="0" w:color="auto"/>
              <w:left w:val="nil"/>
              <w:bottom w:val="single" w:sz="4" w:space="0" w:color="auto"/>
              <w:right w:val="single" w:sz="4" w:space="0" w:color="auto"/>
            </w:tcBorders>
            <w:shd w:val="clear" w:color="auto" w:fill="auto"/>
            <w:vAlign w:val="center"/>
          </w:tcPr>
          <w:p w:rsidR="00F62B24" w:rsidRPr="00E0536E" w:rsidRDefault="00F62B24" w:rsidP="00385368">
            <w:pPr>
              <w:widowControl/>
              <w:jc w:val="center"/>
              <w:rPr>
                <w:snapToGrid/>
                <w:lang w:eastAsia="en-GB"/>
              </w:rPr>
            </w:pPr>
            <w:r w:rsidRPr="00E0536E">
              <w:rPr>
                <w:snapToGrid/>
                <w:lang w:eastAsia="en-GB"/>
              </w:rPr>
              <w:t>No</w:t>
            </w:r>
          </w:p>
        </w:tc>
        <w:tc>
          <w:tcPr>
            <w:tcW w:w="2409" w:type="dxa"/>
            <w:tcBorders>
              <w:top w:val="single" w:sz="4" w:space="0" w:color="auto"/>
              <w:left w:val="nil"/>
              <w:bottom w:val="single" w:sz="4" w:space="0" w:color="auto"/>
              <w:right w:val="single" w:sz="4" w:space="0" w:color="auto"/>
            </w:tcBorders>
            <w:shd w:val="clear" w:color="auto" w:fill="auto"/>
            <w:vAlign w:val="center"/>
          </w:tcPr>
          <w:p w:rsidR="00F62B24" w:rsidRPr="00E0536E" w:rsidRDefault="00F62B24" w:rsidP="00385368">
            <w:pPr>
              <w:widowControl/>
              <w:jc w:val="center"/>
              <w:rPr>
                <w:snapToGrid/>
                <w:lang w:eastAsia="en-GB"/>
              </w:rPr>
            </w:pPr>
            <w:r w:rsidRPr="00E0536E">
              <w:rPr>
                <w:snapToGrid/>
                <w:lang w:eastAsia="en-GB"/>
              </w:rPr>
              <w:t>Yes, 2-4 years</w:t>
            </w:r>
          </w:p>
        </w:tc>
        <w:tc>
          <w:tcPr>
            <w:tcW w:w="2552" w:type="dxa"/>
            <w:tcBorders>
              <w:top w:val="single" w:sz="4" w:space="0" w:color="auto"/>
              <w:left w:val="nil"/>
              <w:bottom w:val="single" w:sz="4" w:space="0" w:color="auto"/>
              <w:right w:val="single" w:sz="4" w:space="0" w:color="auto"/>
            </w:tcBorders>
            <w:shd w:val="clear" w:color="auto" w:fill="auto"/>
            <w:vAlign w:val="center"/>
          </w:tcPr>
          <w:p w:rsidR="00F62B24" w:rsidRPr="00E0536E" w:rsidRDefault="00F62B24" w:rsidP="00385368">
            <w:pPr>
              <w:widowControl/>
              <w:jc w:val="center"/>
              <w:rPr>
                <w:snapToGrid/>
                <w:lang w:eastAsia="en-GB"/>
              </w:rPr>
            </w:pPr>
            <w:r w:rsidRPr="00E0536E">
              <w:rPr>
                <w:snapToGrid/>
                <w:lang w:eastAsia="en-GB"/>
              </w:rPr>
              <w:t xml:space="preserve">No, if double insulated, otherwise </w:t>
            </w:r>
            <w:proofErr w:type="spellStart"/>
            <w:r w:rsidRPr="00E0536E">
              <w:rPr>
                <w:snapToGrid/>
                <w:lang w:eastAsia="en-GB"/>
              </w:rPr>
              <w:t>upto</w:t>
            </w:r>
            <w:proofErr w:type="spellEnd"/>
            <w:r w:rsidRPr="00E0536E">
              <w:rPr>
                <w:snapToGrid/>
                <w:lang w:eastAsia="en-GB"/>
              </w:rPr>
              <w:t xml:space="preserve"> 5 years</w:t>
            </w:r>
          </w:p>
        </w:tc>
      </w:tr>
      <w:tr w:rsidR="00F62B24" w:rsidRPr="00B906C0" w:rsidTr="00385368">
        <w:trPr>
          <w:trHeight w:val="635"/>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tcPr>
          <w:p w:rsidR="00F62B24" w:rsidRPr="00E0536E" w:rsidRDefault="00F62B24" w:rsidP="00385368">
            <w:pPr>
              <w:widowControl/>
              <w:jc w:val="center"/>
              <w:rPr>
                <w:snapToGrid/>
                <w:lang w:eastAsia="en-GB"/>
              </w:rPr>
            </w:pPr>
            <w:r w:rsidRPr="00E0536E">
              <w:rPr>
                <w:snapToGrid/>
                <w:lang w:eastAsia="en-GB"/>
              </w:rPr>
              <w:t>Photocopiers, fax machines: Not hand-held. Rarely moved</w:t>
            </w:r>
          </w:p>
        </w:tc>
        <w:tc>
          <w:tcPr>
            <w:tcW w:w="993" w:type="dxa"/>
            <w:tcBorders>
              <w:top w:val="single" w:sz="4" w:space="0" w:color="auto"/>
              <w:left w:val="nil"/>
              <w:bottom w:val="single" w:sz="4" w:space="0" w:color="auto"/>
              <w:right w:val="single" w:sz="4" w:space="0" w:color="auto"/>
            </w:tcBorders>
            <w:shd w:val="clear" w:color="auto" w:fill="auto"/>
            <w:vAlign w:val="center"/>
          </w:tcPr>
          <w:p w:rsidR="00F62B24" w:rsidRPr="00E0536E" w:rsidRDefault="00F62B24" w:rsidP="00385368">
            <w:pPr>
              <w:widowControl/>
              <w:jc w:val="center"/>
              <w:rPr>
                <w:snapToGrid/>
                <w:lang w:eastAsia="en-GB"/>
              </w:rPr>
            </w:pPr>
            <w:r w:rsidRPr="00E0536E">
              <w:rPr>
                <w:snapToGrid/>
                <w:lang w:eastAsia="en-GB"/>
              </w:rPr>
              <w:t>No</w:t>
            </w:r>
          </w:p>
        </w:tc>
        <w:tc>
          <w:tcPr>
            <w:tcW w:w="2409" w:type="dxa"/>
            <w:tcBorders>
              <w:top w:val="single" w:sz="4" w:space="0" w:color="auto"/>
              <w:left w:val="nil"/>
              <w:bottom w:val="single" w:sz="4" w:space="0" w:color="auto"/>
              <w:right w:val="single" w:sz="4" w:space="0" w:color="auto"/>
            </w:tcBorders>
            <w:shd w:val="clear" w:color="auto" w:fill="auto"/>
            <w:vAlign w:val="center"/>
          </w:tcPr>
          <w:p w:rsidR="00F62B24" w:rsidRPr="00E0536E" w:rsidRDefault="00F62B24" w:rsidP="00385368">
            <w:pPr>
              <w:widowControl/>
              <w:jc w:val="center"/>
              <w:rPr>
                <w:snapToGrid/>
                <w:lang w:eastAsia="en-GB"/>
              </w:rPr>
            </w:pPr>
            <w:r w:rsidRPr="00E0536E">
              <w:rPr>
                <w:snapToGrid/>
                <w:lang w:eastAsia="en-GB"/>
              </w:rPr>
              <w:t>Yes, 2-4 years</w:t>
            </w:r>
          </w:p>
        </w:tc>
        <w:tc>
          <w:tcPr>
            <w:tcW w:w="2552" w:type="dxa"/>
            <w:tcBorders>
              <w:top w:val="single" w:sz="4" w:space="0" w:color="auto"/>
              <w:left w:val="nil"/>
              <w:bottom w:val="single" w:sz="4" w:space="0" w:color="auto"/>
              <w:right w:val="single" w:sz="4" w:space="0" w:color="auto"/>
            </w:tcBorders>
            <w:shd w:val="clear" w:color="auto" w:fill="auto"/>
            <w:vAlign w:val="center"/>
          </w:tcPr>
          <w:p w:rsidR="00F62B24" w:rsidRPr="00E0536E" w:rsidRDefault="00F62B24" w:rsidP="00385368">
            <w:pPr>
              <w:widowControl/>
              <w:jc w:val="center"/>
              <w:rPr>
                <w:snapToGrid/>
                <w:lang w:eastAsia="en-GB"/>
              </w:rPr>
            </w:pPr>
            <w:r w:rsidRPr="00E0536E">
              <w:rPr>
                <w:snapToGrid/>
                <w:lang w:eastAsia="en-GB"/>
              </w:rPr>
              <w:t xml:space="preserve">No, if double insulated, otherwise </w:t>
            </w:r>
            <w:proofErr w:type="spellStart"/>
            <w:r w:rsidRPr="00E0536E">
              <w:rPr>
                <w:snapToGrid/>
                <w:lang w:eastAsia="en-GB"/>
              </w:rPr>
              <w:t>upto</w:t>
            </w:r>
            <w:proofErr w:type="spellEnd"/>
            <w:r w:rsidRPr="00E0536E">
              <w:rPr>
                <w:snapToGrid/>
                <w:lang w:eastAsia="en-GB"/>
              </w:rPr>
              <w:t xml:space="preserve"> 5 years</w:t>
            </w:r>
          </w:p>
        </w:tc>
      </w:tr>
      <w:tr w:rsidR="00F62B24" w:rsidRPr="00B906C0" w:rsidTr="00385368">
        <w:trPr>
          <w:trHeight w:val="1142"/>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tcPr>
          <w:p w:rsidR="00F62B24" w:rsidRPr="00E0536E" w:rsidRDefault="00F62B24" w:rsidP="00385368">
            <w:pPr>
              <w:widowControl/>
              <w:jc w:val="center"/>
              <w:rPr>
                <w:snapToGrid/>
                <w:lang w:eastAsia="en-GB"/>
              </w:rPr>
            </w:pPr>
            <w:r w:rsidRPr="00E0536E">
              <w:rPr>
                <w:snapToGrid/>
                <w:lang w:eastAsia="en-GB"/>
              </w:rPr>
              <w:t xml:space="preserve">Double insulated </w:t>
            </w:r>
            <w:r>
              <w:rPr>
                <w:noProof/>
                <w:snapToGrid/>
                <w:lang w:eastAsia="en-GB"/>
              </w:rPr>
              <w:drawing>
                <wp:inline distT="0" distB="0" distL="0" distR="0">
                  <wp:extent cx="91440" cy="106680"/>
                  <wp:effectExtent l="19050" t="0" r="3810" b="0"/>
                  <wp:docPr id="3" name="Picture 3" descr="Double Ins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uble Insulated"/>
                          <pic:cNvPicPr>
                            <a:picLocks noChangeAspect="1" noChangeArrowheads="1"/>
                          </pic:cNvPicPr>
                        </pic:nvPicPr>
                        <pic:blipFill>
                          <a:blip r:embed="rId19" cstate="print"/>
                          <a:srcRect l="33333" t="35715"/>
                          <a:stretch>
                            <a:fillRect/>
                          </a:stretch>
                        </pic:blipFill>
                        <pic:spPr bwMode="auto">
                          <a:xfrm>
                            <a:off x="0" y="0"/>
                            <a:ext cx="91440" cy="106680"/>
                          </a:xfrm>
                          <a:prstGeom prst="rect">
                            <a:avLst/>
                          </a:prstGeom>
                          <a:noFill/>
                          <a:ln w="9525">
                            <a:noFill/>
                            <a:miter lim="800000"/>
                            <a:headEnd/>
                            <a:tailEnd/>
                          </a:ln>
                        </pic:spPr>
                      </pic:pic>
                    </a:graphicData>
                  </a:graphic>
                </wp:inline>
              </w:drawing>
            </w:r>
            <w:r>
              <w:rPr>
                <w:snapToGrid/>
                <w:lang w:eastAsia="en-GB"/>
              </w:rPr>
              <w:t xml:space="preserve"> </w:t>
            </w:r>
            <w:r w:rsidRPr="00E0536E">
              <w:rPr>
                <w:snapToGrid/>
                <w:lang w:eastAsia="en-GB"/>
              </w:rPr>
              <w:t xml:space="preserve">(Class II) equipment; Not hand-held. Moved </w:t>
            </w:r>
            <w:proofErr w:type="spellStart"/>
            <w:r w:rsidRPr="00E0536E">
              <w:rPr>
                <w:snapToGrid/>
                <w:lang w:eastAsia="en-GB"/>
              </w:rPr>
              <w:t>occassionally</w:t>
            </w:r>
            <w:proofErr w:type="spellEnd"/>
            <w:r w:rsidRPr="00E0536E">
              <w:rPr>
                <w:snapToGrid/>
                <w:lang w:eastAsia="en-GB"/>
              </w:rPr>
              <w:t xml:space="preserve">, </w:t>
            </w:r>
            <w:proofErr w:type="spellStart"/>
            <w:r w:rsidRPr="00E0536E">
              <w:rPr>
                <w:snapToGrid/>
                <w:lang w:eastAsia="en-GB"/>
              </w:rPr>
              <w:t>eg</w:t>
            </w:r>
            <w:proofErr w:type="spellEnd"/>
            <w:r w:rsidRPr="00E0536E">
              <w:rPr>
                <w:snapToGrid/>
                <w:lang w:eastAsia="en-GB"/>
              </w:rPr>
              <w:t xml:space="preserve"> fans, table lamps</w:t>
            </w:r>
          </w:p>
        </w:tc>
        <w:tc>
          <w:tcPr>
            <w:tcW w:w="993" w:type="dxa"/>
            <w:tcBorders>
              <w:top w:val="single" w:sz="4" w:space="0" w:color="auto"/>
              <w:left w:val="nil"/>
              <w:bottom w:val="single" w:sz="4" w:space="0" w:color="auto"/>
              <w:right w:val="single" w:sz="4" w:space="0" w:color="auto"/>
            </w:tcBorders>
            <w:shd w:val="clear" w:color="auto" w:fill="auto"/>
            <w:vAlign w:val="center"/>
          </w:tcPr>
          <w:p w:rsidR="00F62B24" w:rsidRPr="00E0536E" w:rsidRDefault="00F62B24" w:rsidP="00385368">
            <w:pPr>
              <w:widowControl/>
              <w:jc w:val="center"/>
              <w:rPr>
                <w:snapToGrid/>
                <w:lang w:eastAsia="en-GB"/>
              </w:rPr>
            </w:pPr>
            <w:r w:rsidRPr="00E0536E">
              <w:rPr>
                <w:snapToGrid/>
                <w:lang w:eastAsia="en-GB"/>
              </w:rPr>
              <w:t>No</w:t>
            </w:r>
          </w:p>
        </w:tc>
        <w:tc>
          <w:tcPr>
            <w:tcW w:w="2409" w:type="dxa"/>
            <w:tcBorders>
              <w:top w:val="single" w:sz="4" w:space="0" w:color="auto"/>
              <w:left w:val="nil"/>
              <w:bottom w:val="single" w:sz="4" w:space="0" w:color="auto"/>
              <w:right w:val="single" w:sz="4" w:space="0" w:color="auto"/>
            </w:tcBorders>
            <w:shd w:val="clear" w:color="auto" w:fill="auto"/>
            <w:vAlign w:val="center"/>
          </w:tcPr>
          <w:p w:rsidR="00F62B24" w:rsidRPr="00E0536E" w:rsidRDefault="00F62B24" w:rsidP="00385368">
            <w:pPr>
              <w:widowControl/>
              <w:jc w:val="center"/>
              <w:rPr>
                <w:snapToGrid/>
                <w:lang w:eastAsia="en-GB"/>
              </w:rPr>
            </w:pPr>
            <w:r w:rsidRPr="00E0536E">
              <w:rPr>
                <w:snapToGrid/>
                <w:lang w:eastAsia="en-GB"/>
              </w:rPr>
              <w:t>Yes, 2-4 years</w:t>
            </w:r>
          </w:p>
        </w:tc>
        <w:tc>
          <w:tcPr>
            <w:tcW w:w="2552" w:type="dxa"/>
            <w:tcBorders>
              <w:top w:val="single" w:sz="4" w:space="0" w:color="auto"/>
              <w:left w:val="nil"/>
              <w:bottom w:val="single" w:sz="4" w:space="0" w:color="auto"/>
              <w:right w:val="single" w:sz="4" w:space="0" w:color="auto"/>
            </w:tcBorders>
            <w:shd w:val="clear" w:color="auto" w:fill="auto"/>
            <w:vAlign w:val="center"/>
          </w:tcPr>
          <w:p w:rsidR="00F62B24" w:rsidRPr="00E0536E" w:rsidRDefault="00F62B24" w:rsidP="00385368">
            <w:pPr>
              <w:widowControl/>
              <w:jc w:val="center"/>
              <w:rPr>
                <w:snapToGrid/>
                <w:lang w:eastAsia="en-GB"/>
              </w:rPr>
            </w:pPr>
            <w:r w:rsidRPr="00E0536E">
              <w:rPr>
                <w:snapToGrid/>
                <w:lang w:eastAsia="en-GB"/>
              </w:rPr>
              <w:t>No</w:t>
            </w:r>
          </w:p>
        </w:tc>
      </w:tr>
      <w:tr w:rsidR="00F62B24" w:rsidRPr="00B906C0" w:rsidTr="00385368">
        <w:trPr>
          <w:trHeight w:val="1131"/>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tcPr>
          <w:p w:rsidR="00F62B24" w:rsidRPr="00E0536E" w:rsidRDefault="00F62B24" w:rsidP="00385368">
            <w:pPr>
              <w:widowControl/>
              <w:jc w:val="center"/>
              <w:rPr>
                <w:snapToGrid/>
                <w:lang w:eastAsia="en-GB"/>
              </w:rPr>
            </w:pPr>
            <w:r w:rsidRPr="00E0536E">
              <w:rPr>
                <w:snapToGrid/>
                <w:lang w:eastAsia="en-GB"/>
              </w:rPr>
              <w:t xml:space="preserve">Double insulated </w:t>
            </w:r>
            <w:r>
              <w:rPr>
                <w:noProof/>
                <w:snapToGrid/>
                <w:lang w:eastAsia="en-GB"/>
              </w:rPr>
              <w:drawing>
                <wp:inline distT="0" distB="0" distL="0" distR="0">
                  <wp:extent cx="91440" cy="106680"/>
                  <wp:effectExtent l="19050" t="0" r="3810" b="0"/>
                  <wp:docPr id="4" name="Picture 4" descr="Double Ins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uble Insulated"/>
                          <pic:cNvPicPr>
                            <a:picLocks noChangeAspect="1" noChangeArrowheads="1"/>
                          </pic:cNvPicPr>
                        </pic:nvPicPr>
                        <pic:blipFill>
                          <a:blip r:embed="rId19" cstate="print"/>
                          <a:srcRect l="33333" t="35715"/>
                          <a:stretch>
                            <a:fillRect/>
                          </a:stretch>
                        </pic:blipFill>
                        <pic:spPr bwMode="auto">
                          <a:xfrm>
                            <a:off x="0" y="0"/>
                            <a:ext cx="91440" cy="106680"/>
                          </a:xfrm>
                          <a:prstGeom prst="rect">
                            <a:avLst/>
                          </a:prstGeom>
                          <a:noFill/>
                          <a:ln w="9525">
                            <a:noFill/>
                            <a:miter lim="800000"/>
                            <a:headEnd/>
                            <a:tailEnd/>
                          </a:ln>
                        </pic:spPr>
                      </pic:pic>
                    </a:graphicData>
                  </a:graphic>
                </wp:inline>
              </w:drawing>
            </w:r>
            <w:r w:rsidRPr="00E0536E">
              <w:rPr>
                <w:snapToGrid/>
                <w:lang w:eastAsia="en-GB"/>
              </w:rPr>
              <w:t xml:space="preserve"> (Class II) equipment; Hand-held, </w:t>
            </w:r>
            <w:proofErr w:type="spellStart"/>
            <w:r w:rsidRPr="00E0536E">
              <w:rPr>
                <w:snapToGrid/>
                <w:lang w:eastAsia="en-GB"/>
              </w:rPr>
              <w:t>eg</w:t>
            </w:r>
            <w:proofErr w:type="spellEnd"/>
            <w:r w:rsidRPr="00E0536E">
              <w:rPr>
                <w:snapToGrid/>
                <w:lang w:eastAsia="en-GB"/>
              </w:rPr>
              <w:t xml:space="preserve"> some floor cleaners, some kitchen equipment</w:t>
            </w:r>
          </w:p>
        </w:tc>
        <w:tc>
          <w:tcPr>
            <w:tcW w:w="993" w:type="dxa"/>
            <w:tcBorders>
              <w:top w:val="single" w:sz="4" w:space="0" w:color="auto"/>
              <w:left w:val="nil"/>
              <w:bottom w:val="single" w:sz="4" w:space="0" w:color="auto"/>
              <w:right w:val="single" w:sz="4" w:space="0" w:color="auto"/>
            </w:tcBorders>
            <w:shd w:val="clear" w:color="auto" w:fill="auto"/>
            <w:vAlign w:val="center"/>
          </w:tcPr>
          <w:p w:rsidR="00F62B24" w:rsidRPr="00E0536E" w:rsidRDefault="00F62B24" w:rsidP="00385368">
            <w:pPr>
              <w:widowControl/>
              <w:jc w:val="center"/>
              <w:rPr>
                <w:snapToGrid/>
                <w:lang w:eastAsia="en-GB"/>
              </w:rPr>
            </w:pPr>
            <w:r w:rsidRPr="00E0536E">
              <w:rPr>
                <w:snapToGrid/>
                <w:lang w:eastAsia="en-GB"/>
              </w:rPr>
              <w:t>Yes</w:t>
            </w:r>
          </w:p>
        </w:tc>
        <w:tc>
          <w:tcPr>
            <w:tcW w:w="2409" w:type="dxa"/>
            <w:tcBorders>
              <w:top w:val="single" w:sz="4" w:space="0" w:color="auto"/>
              <w:left w:val="nil"/>
              <w:bottom w:val="single" w:sz="4" w:space="0" w:color="auto"/>
              <w:right w:val="single" w:sz="4" w:space="0" w:color="auto"/>
            </w:tcBorders>
            <w:shd w:val="clear" w:color="auto" w:fill="auto"/>
            <w:vAlign w:val="center"/>
          </w:tcPr>
          <w:p w:rsidR="00F62B24" w:rsidRPr="00E0536E" w:rsidRDefault="00F62B24" w:rsidP="00385368">
            <w:pPr>
              <w:widowControl/>
              <w:jc w:val="center"/>
              <w:rPr>
                <w:snapToGrid/>
                <w:lang w:eastAsia="en-GB"/>
              </w:rPr>
            </w:pPr>
            <w:r w:rsidRPr="00E0536E">
              <w:rPr>
                <w:snapToGrid/>
                <w:lang w:eastAsia="en-GB"/>
              </w:rPr>
              <w:t>Yes, 6 months to 1 year</w:t>
            </w:r>
          </w:p>
        </w:tc>
        <w:tc>
          <w:tcPr>
            <w:tcW w:w="2552" w:type="dxa"/>
            <w:tcBorders>
              <w:top w:val="single" w:sz="4" w:space="0" w:color="auto"/>
              <w:left w:val="nil"/>
              <w:bottom w:val="single" w:sz="4" w:space="0" w:color="auto"/>
              <w:right w:val="single" w:sz="4" w:space="0" w:color="auto"/>
            </w:tcBorders>
            <w:shd w:val="clear" w:color="auto" w:fill="auto"/>
            <w:vAlign w:val="center"/>
          </w:tcPr>
          <w:p w:rsidR="00F62B24" w:rsidRPr="00E0536E" w:rsidRDefault="00F62B24" w:rsidP="00385368">
            <w:pPr>
              <w:widowControl/>
              <w:jc w:val="center"/>
              <w:rPr>
                <w:snapToGrid/>
                <w:lang w:eastAsia="en-GB"/>
              </w:rPr>
            </w:pPr>
            <w:r w:rsidRPr="00E0536E">
              <w:rPr>
                <w:snapToGrid/>
                <w:lang w:eastAsia="en-GB"/>
              </w:rPr>
              <w:t>No</w:t>
            </w:r>
          </w:p>
        </w:tc>
      </w:tr>
      <w:tr w:rsidR="00F62B24" w:rsidRPr="00B906C0" w:rsidTr="00385368">
        <w:trPr>
          <w:trHeight w:val="1102"/>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tcPr>
          <w:p w:rsidR="00F62B24" w:rsidRPr="00E0536E" w:rsidRDefault="00F62B24" w:rsidP="00385368">
            <w:pPr>
              <w:widowControl/>
              <w:jc w:val="center"/>
              <w:rPr>
                <w:snapToGrid/>
                <w:lang w:eastAsia="en-GB"/>
              </w:rPr>
            </w:pPr>
            <w:r w:rsidRPr="00E0536E">
              <w:rPr>
                <w:snapToGrid/>
                <w:lang w:eastAsia="en-GB"/>
              </w:rPr>
              <w:t>Earthed equipment (Class I). Electric kettles, some floor cleaners, some kitchen equipment and irons</w:t>
            </w:r>
          </w:p>
        </w:tc>
        <w:tc>
          <w:tcPr>
            <w:tcW w:w="993" w:type="dxa"/>
            <w:tcBorders>
              <w:top w:val="single" w:sz="4" w:space="0" w:color="auto"/>
              <w:left w:val="nil"/>
              <w:bottom w:val="single" w:sz="4" w:space="0" w:color="auto"/>
              <w:right w:val="single" w:sz="4" w:space="0" w:color="auto"/>
            </w:tcBorders>
            <w:shd w:val="clear" w:color="auto" w:fill="auto"/>
            <w:vAlign w:val="center"/>
          </w:tcPr>
          <w:p w:rsidR="00F62B24" w:rsidRPr="00E0536E" w:rsidRDefault="00F62B24" w:rsidP="00385368">
            <w:pPr>
              <w:widowControl/>
              <w:jc w:val="center"/>
              <w:rPr>
                <w:snapToGrid/>
                <w:lang w:eastAsia="en-GB"/>
              </w:rPr>
            </w:pPr>
            <w:r w:rsidRPr="00E0536E">
              <w:rPr>
                <w:snapToGrid/>
                <w:lang w:eastAsia="en-GB"/>
              </w:rPr>
              <w:t>Yes</w:t>
            </w:r>
          </w:p>
        </w:tc>
        <w:tc>
          <w:tcPr>
            <w:tcW w:w="2409" w:type="dxa"/>
            <w:tcBorders>
              <w:top w:val="single" w:sz="4" w:space="0" w:color="auto"/>
              <w:left w:val="nil"/>
              <w:bottom w:val="single" w:sz="4" w:space="0" w:color="auto"/>
              <w:right w:val="single" w:sz="4" w:space="0" w:color="auto"/>
            </w:tcBorders>
            <w:shd w:val="clear" w:color="auto" w:fill="auto"/>
            <w:vAlign w:val="center"/>
          </w:tcPr>
          <w:p w:rsidR="00F62B24" w:rsidRPr="00E0536E" w:rsidRDefault="00F62B24" w:rsidP="00385368">
            <w:pPr>
              <w:widowControl/>
              <w:jc w:val="center"/>
              <w:rPr>
                <w:snapToGrid/>
                <w:lang w:eastAsia="en-GB"/>
              </w:rPr>
            </w:pPr>
            <w:r w:rsidRPr="00E0536E">
              <w:rPr>
                <w:snapToGrid/>
                <w:lang w:eastAsia="en-GB"/>
              </w:rPr>
              <w:t>Yes, 6 months to 1 year</w:t>
            </w:r>
          </w:p>
        </w:tc>
        <w:tc>
          <w:tcPr>
            <w:tcW w:w="2552" w:type="dxa"/>
            <w:tcBorders>
              <w:top w:val="single" w:sz="4" w:space="0" w:color="auto"/>
              <w:left w:val="nil"/>
              <w:bottom w:val="single" w:sz="4" w:space="0" w:color="auto"/>
              <w:right w:val="single" w:sz="4" w:space="0" w:color="auto"/>
            </w:tcBorders>
            <w:shd w:val="clear" w:color="auto" w:fill="auto"/>
            <w:vAlign w:val="center"/>
          </w:tcPr>
          <w:p w:rsidR="00F62B24" w:rsidRPr="00E0536E" w:rsidRDefault="00F62B24" w:rsidP="00385368">
            <w:pPr>
              <w:widowControl/>
              <w:jc w:val="center"/>
              <w:rPr>
                <w:snapToGrid/>
                <w:lang w:eastAsia="en-GB"/>
              </w:rPr>
            </w:pPr>
            <w:r w:rsidRPr="00E0536E">
              <w:rPr>
                <w:snapToGrid/>
                <w:lang w:eastAsia="en-GB"/>
              </w:rPr>
              <w:t>Yes, 1-2 years</w:t>
            </w:r>
          </w:p>
        </w:tc>
      </w:tr>
      <w:tr w:rsidR="00F62B24" w:rsidRPr="00B906C0" w:rsidTr="00385368">
        <w:trPr>
          <w:trHeight w:val="1132"/>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tcPr>
          <w:p w:rsidR="00F62B24" w:rsidRPr="00E0536E" w:rsidRDefault="00F62B24" w:rsidP="00385368">
            <w:pPr>
              <w:widowControl/>
              <w:jc w:val="center"/>
              <w:rPr>
                <w:snapToGrid/>
                <w:lang w:eastAsia="en-GB"/>
              </w:rPr>
            </w:pPr>
            <w:r w:rsidRPr="00E0536E">
              <w:rPr>
                <w:snapToGrid/>
                <w:lang w:eastAsia="en-GB"/>
              </w:rPr>
              <w:t>Cables (leads and plugs connected to the above) and mains voltage extension leads and battery charging equipment</w:t>
            </w:r>
          </w:p>
        </w:tc>
        <w:tc>
          <w:tcPr>
            <w:tcW w:w="993" w:type="dxa"/>
            <w:tcBorders>
              <w:top w:val="single" w:sz="4" w:space="0" w:color="auto"/>
              <w:left w:val="nil"/>
              <w:bottom w:val="single" w:sz="4" w:space="0" w:color="auto"/>
              <w:right w:val="single" w:sz="4" w:space="0" w:color="auto"/>
            </w:tcBorders>
            <w:shd w:val="clear" w:color="auto" w:fill="auto"/>
            <w:vAlign w:val="center"/>
          </w:tcPr>
          <w:p w:rsidR="00F62B24" w:rsidRPr="00E0536E" w:rsidRDefault="00F62B24" w:rsidP="00385368">
            <w:pPr>
              <w:widowControl/>
              <w:jc w:val="center"/>
              <w:rPr>
                <w:snapToGrid/>
                <w:lang w:eastAsia="en-GB"/>
              </w:rPr>
            </w:pPr>
            <w:r w:rsidRPr="00E0536E">
              <w:rPr>
                <w:snapToGrid/>
                <w:lang w:eastAsia="en-GB"/>
              </w:rPr>
              <w:t>Yes</w:t>
            </w:r>
          </w:p>
        </w:tc>
        <w:tc>
          <w:tcPr>
            <w:tcW w:w="2409" w:type="dxa"/>
            <w:tcBorders>
              <w:top w:val="single" w:sz="4" w:space="0" w:color="auto"/>
              <w:left w:val="nil"/>
              <w:bottom w:val="single" w:sz="4" w:space="0" w:color="auto"/>
              <w:right w:val="single" w:sz="4" w:space="0" w:color="auto"/>
            </w:tcBorders>
            <w:shd w:val="clear" w:color="auto" w:fill="auto"/>
            <w:vAlign w:val="center"/>
          </w:tcPr>
          <w:p w:rsidR="00F62B24" w:rsidRPr="00E0536E" w:rsidRDefault="00F62B24" w:rsidP="00385368">
            <w:pPr>
              <w:widowControl/>
              <w:jc w:val="center"/>
              <w:rPr>
                <w:snapToGrid/>
                <w:lang w:eastAsia="en-GB"/>
              </w:rPr>
            </w:pPr>
            <w:r w:rsidRPr="00E0536E">
              <w:rPr>
                <w:snapToGrid/>
                <w:lang w:eastAsia="en-GB"/>
              </w:rPr>
              <w:t>Yes, 6 months to 4 years depending on the type of equipment it is connected to</w:t>
            </w:r>
          </w:p>
        </w:tc>
        <w:tc>
          <w:tcPr>
            <w:tcW w:w="2552" w:type="dxa"/>
            <w:tcBorders>
              <w:top w:val="single" w:sz="4" w:space="0" w:color="auto"/>
              <w:left w:val="nil"/>
              <w:bottom w:val="single" w:sz="4" w:space="0" w:color="auto"/>
              <w:right w:val="single" w:sz="4" w:space="0" w:color="auto"/>
            </w:tcBorders>
            <w:shd w:val="clear" w:color="auto" w:fill="auto"/>
            <w:vAlign w:val="center"/>
          </w:tcPr>
          <w:p w:rsidR="00F62B24" w:rsidRPr="00E0536E" w:rsidRDefault="00F62B24" w:rsidP="00385368">
            <w:pPr>
              <w:widowControl/>
              <w:jc w:val="center"/>
              <w:rPr>
                <w:snapToGrid/>
                <w:lang w:eastAsia="en-GB"/>
              </w:rPr>
            </w:pPr>
            <w:r w:rsidRPr="00E0536E">
              <w:rPr>
                <w:snapToGrid/>
                <w:lang w:eastAsia="en-GB"/>
              </w:rPr>
              <w:t>Yes, 1-5 years depending on the type of equipment it is connected to</w:t>
            </w:r>
          </w:p>
        </w:tc>
      </w:tr>
    </w:tbl>
    <w:p w:rsidR="00F62B24" w:rsidRPr="00E0536E" w:rsidRDefault="00F62B24" w:rsidP="00F62B24">
      <w:pPr>
        <w:jc w:val="both"/>
        <w:rPr>
          <w:b/>
          <w:bCs w:val="0"/>
        </w:rPr>
      </w:pPr>
      <w:r w:rsidRPr="00E0536E">
        <w:rPr>
          <w:b/>
          <w:bCs w:val="0"/>
        </w:rPr>
        <w:t>Table 2 – Periodicity for Fixed Electrical Installation Inspection and Testing</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0"/>
        <w:gridCol w:w="3397"/>
        <w:gridCol w:w="3828"/>
      </w:tblGrid>
      <w:tr w:rsidR="00F62B24" w:rsidRPr="00B906C0" w:rsidTr="00385368">
        <w:trPr>
          <w:cantSplit/>
          <w:trHeight w:val="385"/>
        </w:trPr>
        <w:tc>
          <w:tcPr>
            <w:tcW w:w="7655" w:type="dxa"/>
            <w:gridSpan w:val="3"/>
            <w:tcBorders>
              <w:bottom w:val="single" w:sz="4" w:space="0" w:color="auto"/>
            </w:tcBorders>
          </w:tcPr>
          <w:p w:rsidR="00F62B24" w:rsidRPr="00B906C0" w:rsidRDefault="00F62B24" w:rsidP="00385368">
            <w:pPr>
              <w:ind w:left="-250" w:firstLine="250"/>
              <w:rPr>
                <w:b/>
              </w:rPr>
            </w:pPr>
            <w:bookmarkStart w:id="55" w:name="_Toc268520641"/>
            <w:bookmarkStart w:id="56" w:name="_Toc268521059"/>
            <w:r w:rsidRPr="00B906C0">
              <w:rPr>
                <w:b/>
              </w:rPr>
              <w:t>Offices</w:t>
            </w:r>
            <w:bookmarkEnd w:id="55"/>
            <w:bookmarkEnd w:id="56"/>
          </w:p>
        </w:tc>
      </w:tr>
      <w:tr w:rsidR="00F62B24" w:rsidRPr="00B906C0" w:rsidTr="00385368">
        <w:tc>
          <w:tcPr>
            <w:tcW w:w="430" w:type="dxa"/>
          </w:tcPr>
          <w:p w:rsidR="00F62B24" w:rsidRPr="00B906C0" w:rsidRDefault="00F62B24" w:rsidP="00385368">
            <w:pPr>
              <w:ind w:left="-250" w:firstLine="250"/>
              <w:rPr>
                <w:bCs w:val="0"/>
              </w:rPr>
            </w:pPr>
            <w:proofErr w:type="spellStart"/>
            <w:r w:rsidRPr="00B906C0">
              <w:rPr>
                <w:bCs w:val="0"/>
              </w:rPr>
              <w:t>i</w:t>
            </w:r>
            <w:proofErr w:type="spellEnd"/>
            <w:r w:rsidRPr="00B906C0">
              <w:rPr>
                <w:bCs w:val="0"/>
              </w:rPr>
              <w:t>)</w:t>
            </w:r>
          </w:p>
        </w:tc>
        <w:tc>
          <w:tcPr>
            <w:tcW w:w="3397" w:type="dxa"/>
          </w:tcPr>
          <w:p w:rsidR="00F62B24" w:rsidRPr="00B906C0" w:rsidRDefault="00F62B24" w:rsidP="00385368">
            <w:pPr>
              <w:ind w:left="-250" w:firstLine="250"/>
              <w:rPr>
                <w:bCs w:val="0"/>
              </w:rPr>
            </w:pPr>
            <w:r w:rsidRPr="00B906C0">
              <w:rPr>
                <w:bCs w:val="0"/>
              </w:rPr>
              <w:t>Routine checks</w:t>
            </w:r>
          </w:p>
        </w:tc>
        <w:tc>
          <w:tcPr>
            <w:tcW w:w="3828" w:type="dxa"/>
          </w:tcPr>
          <w:p w:rsidR="00F62B24" w:rsidRPr="00B906C0" w:rsidRDefault="00F62B24" w:rsidP="00385368">
            <w:pPr>
              <w:ind w:left="-250" w:firstLine="250"/>
              <w:rPr>
                <w:bCs w:val="0"/>
              </w:rPr>
            </w:pPr>
            <w:r w:rsidRPr="00B906C0">
              <w:rPr>
                <w:bCs w:val="0"/>
              </w:rPr>
              <w:t>Annually</w:t>
            </w:r>
          </w:p>
        </w:tc>
      </w:tr>
      <w:tr w:rsidR="00F62B24" w:rsidRPr="00B906C0" w:rsidTr="00385368">
        <w:tc>
          <w:tcPr>
            <w:tcW w:w="430" w:type="dxa"/>
          </w:tcPr>
          <w:p w:rsidR="00F62B24" w:rsidRPr="00B906C0" w:rsidRDefault="00F62B24" w:rsidP="00385368">
            <w:pPr>
              <w:ind w:left="-250" w:firstLine="250"/>
              <w:rPr>
                <w:bCs w:val="0"/>
              </w:rPr>
            </w:pPr>
            <w:r w:rsidRPr="00B906C0">
              <w:rPr>
                <w:bCs w:val="0"/>
              </w:rPr>
              <w:t>ii)</w:t>
            </w:r>
          </w:p>
        </w:tc>
        <w:tc>
          <w:tcPr>
            <w:tcW w:w="3397" w:type="dxa"/>
          </w:tcPr>
          <w:p w:rsidR="00F62B24" w:rsidRPr="00B906C0" w:rsidRDefault="00F62B24" w:rsidP="00385368">
            <w:pPr>
              <w:ind w:left="-250" w:firstLine="250"/>
              <w:rPr>
                <w:bCs w:val="0"/>
              </w:rPr>
            </w:pPr>
            <w:r w:rsidRPr="00B906C0">
              <w:rPr>
                <w:bCs w:val="0"/>
              </w:rPr>
              <w:t>Inspection and test</w:t>
            </w:r>
          </w:p>
        </w:tc>
        <w:tc>
          <w:tcPr>
            <w:tcW w:w="3828" w:type="dxa"/>
          </w:tcPr>
          <w:p w:rsidR="00F62B24" w:rsidRPr="00B906C0" w:rsidRDefault="00F62B24" w:rsidP="00385368">
            <w:pPr>
              <w:ind w:left="-250" w:firstLine="250"/>
              <w:rPr>
                <w:bCs w:val="0"/>
              </w:rPr>
            </w:pPr>
            <w:r w:rsidRPr="00B906C0">
              <w:rPr>
                <w:bCs w:val="0"/>
              </w:rPr>
              <w:t>Every five years</w:t>
            </w:r>
          </w:p>
        </w:tc>
      </w:tr>
      <w:tr w:rsidR="00F62B24" w:rsidRPr="00B906C0" w:rsidTr="00385368">
        <w:trPr>
          <w:cantSplit/>
          <w:trHeight w:val="403"/>
        </w:trPr>
        <w:tc>
          <w:tcPr>
            <w:tcW w:w="7655" w:type="dxa"/>
            <w:gridSpan w:val="3"/>
            <w:tcBorders>
              <w:bottom w:val="single" w:sz="4" w:space="0" w:color="auto"/>
            </w:tcBorders>
          </w:tcPr>
          <w:p w:rsidR="00F62B24" w:rsidRPr="00B906C0" w:rsidRDefault="00F62B24" w:rsidP="00385368">
            <w:pPr>
              <w:ind w:left="-250" w:firstLine="250"/>
              <w:rPr>
                <w:bCs w:val="0"/>
              </w:rPr>
            </w:pPr>
            <w:bookmarkStart w:id="57" w:name="_Toc268520642"/>
            <w:bookmarkStart w:id="58" w:name="_Toc268521060"/>
            <w:r w:rsidRPr="00B906C0">
              <w:rPr>
                <w:b/>
              </w:rPr>
              <w:t>Residential</w:t>
            </w:r>
            <w:r w:rsidRPr="00B906C0">
              <w:rPr>
                <w:bCs w:val="0"/>
              </w:rPr>
              <w:t xml:space="preserve"> </w:t>
            </w:r>
            <w:r w:rsidRPr="00B906C0">
              <w:rPr>
                <w:b/>
              </w:rPr>
              <w:t>Accommodation</w:t>
            </w:r>
            <w:bookmarkEnd w:id="57"/>
            <w:bookmarkEnd w:id="58"/>
          </w:p>
        </w:tc>
      </w:tr>
      <w:tr w:rsidR="00F62B24" w:rsidRPr="00B906C0" w:rsidTr="00385368">
        <w:tc>
          <w:tcPr>
            <w:tcW w:w="430" w:type="dxa"/>
          </w:tcPr>
          <w:p w:rsidR="00F62B24" w:rsidRPr="00B906C0" w:rsidRDefault="00F62B24" w:rsidP="00385368">
            <w:pPr>
              <w:ind w:left="-250" w:firstLine="250"/>
              <w:rPr>
                <w:bCs w:val="0"/>
              </w:rPr>
            </w:pPr>
            <w:proofErr w:type="spellStart"/>
            <w:r w:rsidRPr="00B906C0">
              <w:rPr>
                <w:bCs w:val="0"/>
              </w:rPr>
              <w:t>i</w:t>
            </w:r>
            <w:proofErr w:type="spellEnd"/>
            <w:r w:rsidRPr="00B906C0">
              <w:rPr>
                <w:bCs w:val="0"/>
              </w:rPr>
              <w:t>)</w:t>
            </w:r>
          </w:p>
        </w:tc>
        <w:tc>
          <w:tcPr>
            <w:tcW w:w="3397" w:type="dxa"/>
          </w:tcPr>
          <w:p w:rsidR="00F62B24" w:rsidRPr="00B906C0" w:rsidRDefault="00F62B24" w:rsidP="00385368">
            <w:pPr>
              <w:ind w:left="-250" w:firstLine="250"/>
              <w:rPr>
                <w:bCs w:val="0"/>
              </w:rPr>
            </w:pPr>
            <w:r w:rsidRPr="00B906C0">
              <w:rPr>
                <w:bCs w:val="0"/>
              </w:rPr>
              <w:t>Routine checks</w:t>
            </w:r>
          </w:p>
        </w:tc>
        <w:tc>
          <w:tcPr>
            <w:tcW w:w="3828" w:type="dxa"/>
          </w:tcPr>
          <w:p w:rsidR="00F62B24" w:rsidRPr="00B906C0" w:rsidRDefault="00F62B24" w:rsidP="00385368">
            <w:pPr>
              <w:ind w:left="-250" w:firstLine="250"/>
              <w:rPr>
                <w:bCs w:val="0"/>
              </w:rPr>
            </w:pPr>
            <w:r w:rsidRPr="00B906C0">
              <w:rPr>
                <w:bCs w:val="0"/>
              </w:rPr>
              <w:t>Annually</w:t>
            </w:r>
          </w:p>
        </w:tc>
      </w:tr>
      <w:tr w:rsidR="00F62B24" w:rsidRPr="00B906C0" w:rsidTr="00385368">
        <w:tc>
          <w:tcPr>
            <w:tcW w:w="430" w:type="dxa"/>
          </w:tcPr>
          <w:p w:rsidR="00F62B24" w:rsidRPr="00B906C0" w:rsidRDefault="00F62B24" w:rsidP="00385368">
            <w:pPr>
              <w:ind w:left="-250" w:firstLine="250"/>
              <w:rPr>
                <w:bCs w:val="0"/>
              </w:rPr>
            </w:pPr>
            <w:r w:rsidRPr="00B906C0">
              <w:rPr>
                <w:bCs w:val="0"/>
              </w:rPr>
              <w:t>ii)</w:t>
            </w:r>
          </w:p>
        </w:tc>
        <w:tc>
          <w:tcPr>
            <w:tcW w:w="3397" w:type="dxa"/>
          </w:tcPr>
          <w:p w:rsidR="00F62B24" w:rsidRPr="00B906C0" w:rsidRDefault="00F62B24" w:rsidP="00385368">
            <w:pPr>
              <w:ind w:left="-250" w:firstLine="250"/>
              <w:rPr>
                <w:bCs w:val="0"/>
              </w:rPr>
            </w:pPr>
            <w:r w:rsidRPr="00B906C0">
              <w:rPr>
                <w:bCs w:val="0"/>
              </w:rPr>
              <w:t>Inspection and test</w:t>
            </w:r>
          </w:p>
        </w:tc>
        <w:tc>
          <w:tcPr>
            <w:tcW w:w="3828" w:type="dxa"/>
          </w:tcPr>
          <w:p w:rsidR="00F62B24" w:rsidRPr="00B906C0" w:rsidRDefault="00F62B24" w:rsidP="00385368">
            <w:pPr>
              <w:ind w:left="-250" w:firstLine="250"/>
              <w:rPr>
                <w:bCs w:val="0"/>
              </w:rPr>
            </w:pPr>
            <w:r w:rsidRPr="00B906C0">
              <w:rPr>
                <w:bCs w:val="0"/>
              </w:rPr>
              <w:t>Every five years</w:t>
            </w:r>
          </w:p>
        </w:tc>
      </w:tr>
      <w:tr w:rsidR="00F62B24" w:rsidRPr="00B906C0" w:rsidTr="00385368">
        <w:trPr>
          <w:cantSplit/>
          <w:trHeight w:val="416"/>
        </w:trPr>
        <w:tc>
          <w:tcPr>
            <w:tcW w:w="7655" w:type="dxa"/>
            <w:gridSpan w:val="3"/>
            <w:tcBorders>
              <w:bottom w:val="single" w:sz="4" w:space="0" w:color="auto"/>
            </w:tcBorders>
          </w:tcPr>
          <w:p w:rsidR="00F62B24" w:rsidRPr="00B906C0" w:rsidRDefault="00F62B24" w:rsidP="00385368">
            <w:pPr>
              <w:ind w:left="-250" w:firstLine="250"/>
              <w:rPr>
                <w:bCs w:val="0"/>
              </w:rPr>
            </w:pPr>
            <w:bookmarkStart w:id="59" w:name="_Toc268520643"/>
            <w:bookmarkStart w:id="60" w:name="_Toc268521061"/>
            <w:r w:rsidRPr="00B906C0">
              <w:rPr>
                <w:b/>
              </w:rPr>
              <w:t>Domestic</w:t>
            </w:r>
            <w:r w:rsidRPr="00B906C0">
              <w:rPr>
                <w:bCs w:val="0"/>
              </w:rPr>
              <w:t xml:space="preserve"> </w:t>
            </w:r>
            <w:r w:rsidRPr="00B906C0">
              <w:rPr>
                <w:b/>
              </w:rPr>
              <w:t>Premises</w:t>
            </w:r>
            <w:bookmarkEnd w:id="59"/>
            <w:bookmarkEnd w:id="60"/>
          </w:p>
        </w:tc>
      </w:tr>
      <w:tr w:rsidR="00F62B24" w:rsidRPr="00B906C0" w:rsidTr="00385368">
        <w:tc>
          <w:tcPr>
            <w:tcW w:w="430" w:type="dxa"/>
          </w:tcPr>
          <w:p w:rsidR="00F62B24" w:rsidRPr="00B906C0" w:rsidRDefault="00F62B24" w:rsidP="00385368">
            <w:pPr>
              <w:ind w:left="-250" w:firstLine="250"/>
              <w:rPr>
                <w:bCs w:val="0"/>
              </w:rPr>
            </w:pPr>
            <w:proofErr w:type="spellStart"/>
            <w:r w:rsidRPr="00B906C0">
              <w:rPr>
                <w:bCs w:val="0"/>
              </w:rPr>
              <w:t>i</w:t>
            </w:r>
            <w:proofErr w:type="spellEnd"/>
            <w:r w:rsidRPr="00B906C0">
              <w:rPr>
                <w:bCs w:val="0"/>
              </w:rPr>
              <w:t>)</w:t>
            </w:r>
          </w:p>
        </w:tc>
        <w:tc>
          <w:tcPr>
            <w:tcW w:w="3397" w:type="dxa"/>
          </w:tcPr>
          <w:p w:rsidR="00F62B24" w:rsidRPr="00B906C0" w:rsidRDefault="00F62B24" w:rsidP="00385368">
            <w:pPr>
              <w:ind w:left="-250" w:firstLine="250"/>
              <w:rPr>
                <w:bCs w:val="0"/>
              </w:rPr>
            </w:pPr>
            <w:r w:rsidRPr="00B906C0">
              <w:rPr>
                <w:bCs w:val="0"/>
              </w:rPr>
              <w:t>Routine checks</w:t>
            </w:r>
          </w:p>
        </w:tc>
        <w:tc>
          <w:tcPr>
            <w:tcW w:w="3828" w:type="dxa"/>
          </w:tcPr>
          <w:p w:rsidR="00F62B24" w:rsidRPr="00B906C0" w:rsidRDefault="00F62B24" w:rsidP="00385368">
            <w:pPr>
              <w:ind w:left="-250" w:firstLine="250"/>
              <w:rPr>
                <w:bCs w:val="0"/>
              </w:rPr>
            </w:pPr>
            <w:r w:rsidRPr="00B906C0">
              <w:rPr>
                <w:bCs w:val="0"/>
              </w:rPr>
              <w:t>None (responsibility of occupier)</w:t>
            </w:r>
          </w:p>
        </w:tc>
      </w:tr>
      <w:tr w:rsidR="00F62B24" w:rsidRPr="00B906C0" w:rsidTr="00385368">
        <w:tc>
          <w:tcPr>
            <w:tcW w:w="430" w:type="dxa"/>
          </w:tcPr>
          <w:p w:rsidR="00F62B24" w:rsidRPr="00B906C0" w:rsidRDefault="00F62B24" w:rsidP="00385368">
            <w:pPr>
              <w:ind w:left="-250" w:firstLine="250"/>
              <w:rPr>
                <w:bCs w:val="0"/>
              </w:rPr>
            </w:pPr>
            <w:r w:rsidRPr="00B906C0">
              <w:rPr>
                <w:bCs w:val="0"/>
              </w:rPr>
              <w:t>ii)</w:t>
            </w:r>
          </w:p>
        </w:tc>
        <w:tc>
          <w:tcPr>
            <w:tcW w:w="3397" w:type="dxa"/>
          </w:tcPr>
          <w:p w:rsidR="00F62B24" w:rsidRPr="00B906C0" w:rsidRDefault="00F62B24" w:rsidP="00385368">
            <w:pPr>
              <w:ind w:left="-250" w:firstLine="250"/>
              <w:rPr>
                <w:bCs w:val="0"/>
              </w:rPr>
            </w:pPr>
            <w:r w:rsidRPr="00B906C0">
              <w:rPr>
                <w:bCs w:val="0"/>
              </w:rPr>
              <w:t>Inspection and test</w:t>
            </w:r>
          </w:p>
        </w:tc>
        <w:tc>
          <w:tcPr>
            <w:tcW w:w="3828" w:type="dxa"/>
          </w:tcPr>
          <w:p w:rsidR="00F62B24" w:rsidRPr="00B906C0" w:rsidRDefault="00F62B24" w:rsidP="00385368">
            <w:pPr>
              <w:ind w:left="-250" w:firstLine="250"/>
              <w:rPr>
                <w:bCs w:val="0"/>
              </w:rPr>
            </w:pPr>
            <w:r w:rsidRPr="00B906C0">
              <w:rPr>
                <w:bCs w:val="0"/>
              </w:rPr>
              <w:t>Change of tenancy / every ten years</w:t>
            </w:r>
          </w:p>
        </w:tc>
      </w:tr>
    </w:tbl>
    <w:p w:rsidR="00F62B24" w:rsidRDefault="00F62B24" w:rsidP="00F62B24">
      <w:r>
        <w:rPr>
          <w:i/>
          <w:iCs/>
          <w:color w:val="3366FF"/>
        </w:rPr>
        <w:t>Back to</w:t>
      </w:r>
      <w:r>
        <w:rPr>
          <w:i/>
          <w:iCs/>
        </w:rPr>
        <w:t xml:space="preserve"> </w:t>
      </w:r>
      <w:hyperlink w:anchor="_Contents_of_Section_1" w:history="1">
        <w:r>
          <w:rPr>
            <w:rStyle w:val="Hyperlink"/>
            <w:i/>
            <w:iCs/>
          </w:rPr>
          <w:t xml:space="preserve">Contents of Section </w:t>
        </w:r>
        <w:proofErr w:type="gramStart"/>
        <w:r>
          <w:rPr>
            <w:rStyle w:val="Hyperlink"/>
            <w:i/>
            <w:iCs/>
          </w:rPr>
          <w:t>2</w:t>
        </w:r>
      </w:hyperlink>
      <w:r>
        <w:br w:type="page"/>
        <w:t xml:space="preserve">                        </w:t>
      </w:r>
      <w:r>
        <w:tab/>
      </w:r>
      <w:r>
        <w:tab/>
      </w:r>
      <w:r>
        <w:tab/>
      </w:r>
      <w:r>
        <w:tab/>
      </w:r>
      <w:r>
        <w:tab/>
      </w:r>
      <w:r>
        <w:tab/>
      </w:r>
      <w:r>
        <w:tab/>
        <w:t>SECTION</w:t>
      </w:r>
      <w:proofErr w:type="gramEnd"/>
      <w:r>
        <w:t xml:space="preserve"> NO. 2.3</w:t>
      </w:r>
    </w:p>
    <w:p w:rsidR="00F62B24" w:rsidRDefault="00F62B24" w:rsidP="00F62B24">
      <w:pPr>
        <w:jc w:val="both"/>
      </w:pPr>
      <w:r>
        <w:t xml:space="preserve">  PENTLAND HOUSING ASSOCIATION </w:t>
      </w:r>
      <w:r>
        <w:tab/>
      </w:r>
      <w:r>
        <w:tab/>
      </w:r>
      <w:r>
        <w:tab/>
      </w:r>
      <w:r>
        <w:tab/>
        <w:t>PAGE 1 OF 2</w:t>
      </w:r>
    </w:p>
    <w:p w:rsidR="00F62B24" w:rsidRDefault="00F62B24" w:rsidP="00F62B24">
      <w:pPr>
        <w:jc w:val="both"/>
      </w:pPr>
      <w:r>
        <w:t xml:space="preserve">                                       </w:t>
      </w:r>
      <w:r>
        <w:tab/>
      </w:r>
      <w:r>
        <w:tab/>
      </w:r>
      <w:r>
        <w:tab/>
      </w:r>
      <w:r>
        <w:tab/>
      </w:r>
      <w:r>
        <w:tab/>
      </w:r>
      <w:r>
        <w:tab/>
        <w:t>REV. 1</w:t>
      </w:r>
    </w:p>
    <w:p w:rsidR="00F62B24" w:rsidRDefault="00F62B24" w:rsidP="00F62B24">
      <w:pPr>
        <w:jc w:val="both"/>
      </w:pPr>
      <w:r>
        <w:t xml:space="preserve">  H&amp;S MANUAL (VERSION 2)               </w:t>
      </w:r>
      <w:r>
        <w:tab/>
      </w:r>
      <w:r>
        <w:tab/>
      </w:r>
      <w:r>
        <w:tab/>
      </w:r>
      <w:r>
        <w:tab/>
        <w:t>DATE: JAN 2012</w:t>
      </w:r>
    </w:p>
    <w:p w:rsidR="00F62B24" w:rsidRDefault="00F62B24" w:rsidP="00F62B24">
      <w:pPr>
        <w:jc w:val="both"/>
      </w:pPr>
      <w:r>
        <w:t xml:space="preserve">                                       </w:t>
      </w:r>
    </w:p>
    <w:tbl>
      <w:tblPr>
        <w:tblW w:w="0" w:type="auto"/>
        <w:tblInd w:w="120" w:type="dxa"/>
        <w:tblLayout w:type="fixed"/>
        <w:tblCellMar>
          <w:left w:w="120" w:type="dxa"/>
          <w:right w:w="120" w:type="dxa"/>
        </w:tblCellMar>
        <w:tblLook w:val="0000"/>
      </w:tblPr>
      <w:tblGrid>
        <w:gridCol w:w="2880"/>
        <w:gridCol w:w="5760"/>
      </w:tblGrid>
      <w:tr w:rsidR="00F62B24" w:rsidTr="00385368">
        <w:tc>
          <w:tcPr>
            <w:tcW w:w="2880" w:type="dxa"/>
            <w:tcBorders>
              <w:top w:val="single" w:sz="7" w:space="0" w:color="auto"/>
              <w:left w:val="single" w:sz="7" w:space="0" w:color="auto"/>
              <w:bottom w:val="single" w:sz="7" w:space="0" w:color="auto"/>
            </w:tcBorders>
          </w:tcPr>
          <w:p w:rsidR="00F62B24" w:rsidRDefault="00F62B24" w:rsidP="00385368">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F62B24" w:rsidRPr="00B4715E" w:rsidRDefault="00F62B24" w:rsidP="00385368">
            <w:pPr>
              <w:pStyle w:val="Heading1"/>
              <w:rPr>
                <w:b w:val="0"/>
              </w:rPr>
            </w:pPr>
            <w:bookmarkStart w:id="61" w:name="_Machine_Safety"/>
            <w:bookmarkEnd w:id="61"/>
            <w:r w:rsidRPr="00B4715E">
              <w:rPr>
                <w:b w:val="0"/>
              </w:rPr>
              <w:t>Machine Safety</w:t>
            </w:r>
          </w:p>
        </w:tc>
      </w:tr>
    </w:tbl>
    <w:p w:rsidR="00F62B24" w:rsidRDefault="00F62B24" w:rsidP="00F62B24">
      <w:pPr>
        <w:jc w:val="both"/>
        <w:rPr>
          <w:u w:val="single"/>
        </w:rPr>
      </w:pPr>
    </w:p>
    <w:p w:rsidR="00F62B24" w:rsidRDefault="00F62B24" w:rsidP="00F62B24">
      <w:pPr>
        <w:pStyle w:val="CommentSubject"/>
      </w:pPr>
      <w:bookmarkStart w:id="62" w:name="_Toc268520644"/>
      <w:bookmarkStart w:id="63" w:name="_Toc268521062"/>
      <w:r>
        <w:t>Purpose</w:t>
      </w:r>
      <w:bookmarkEnd w:id="62"/>
      <w:bookmarkEnd w:id="63"/>
    </w:p>
    <w:p w:rsidR="00F62B24" w:rsidRDefault="00F62B24" w:rsidP="00F62B24"/>
    <w:p w:rsidR="00F62B24" w:rsidRDefault="00F62B24" w:rsidP="00F62B24">
      <w:pPr>
        <w:ind w:left="1440" w:hanging="720"/>
        <w:jc w:val="both"/>
      </w:pPr>
      <w:r>
        <w:t>1)</w:t>
      </w:r>
      <w:r>
        <w:tab/>
        <w:t>To ensure that any machinery used by employees is safe and is safely maintained.</w:t>
      </w:r>
    </w:p>
    <w:p w:rsidR="00F62B24" w:rsidRDefault="00F62B24" w:rsidP="00F62B24">
      <w:pPr>
        <w:ind w:left="720"/>
        <w:jc w:val="both"/>
      </w:pPr>
    </w:p>
    <w:p w:rsidR="00F62B24" w:rsidRDefault="00F62B24" w:rsidP="00F62B24">
      <w:pPr>
        <w:ind w:left="1440" w:hanging="720"/>
        <w:jc w:val="both"/>
      </w:pPr>
      <w:r>
        <w:t xml:space="preserve">2) </w:t>
      </w:r>
      <w:r>
        <w:tab/>
        <w:t>To ensure that contractors use safe equipment when work is being carried out on Pentland Housing Association premises.</w:t>
      </w:r>
    </w:p>
    <w:p w:rsidR="00F62B24" w:rsidRDefault="00F62B24" w:rsidP="00F62B24">
      <w:pPr>
        <w:jc w:val="both"/>
      </w:pPr>
    </w:p>
    <w:p w:rsidR="00F62B24" w:rsidRDefault="00F62B24" w:rsidP="00F62B24">
      <w:pPr>
        <w:ind w:left="1440" w:hanging="720"/>
        <w:jc w:val="both"/>
      </w:pPr>
      <w:r>
        <w:t xml:space="preserve">3) </w:t>
      </w:r>
      <w:r>
        <w:tab/>
        <w:t xml:space="preserve">To ensure that both staff and contractors are aware of any hazards </w:t>
      </w:r>
      <w:proofErr w:type="gramStart"/>
      <w:r>
        <w:t>which may be caused by machinery.</w:t>
      </w:r>
      <w:proofErr w:type="gramEnd"/>
    </w:p>
    <w:p w:rsidR="00F62B24" w:rsidRDefault="00F62B24" w:rsidP="00F62B24">
      <w:pPr>
        <w:jc w:val="both"/>
        <w:rPr>
          <w:u w:val="single"/>
        </w:rPr>
      </w:pPr>
    </w:p>
    <w:p w:rsidR="00F62B24" w:rsidRDefault="00F62B24" w:rsidP="00F62B24">
      <w:bookmarkStart w:id="64" w:name="_Toc268520645"/>
      <w:bookmarkStart w:id="65" w:name="_Toc268521063"/>
      <w:r>
        <w:rPr>
          <w:b/>
          <w:bCs w:val="0"/>
        </w:rPr>
        <w:t>References</w:t>
      </w:r>
      <w:bookmarkEnd w:id="64"/>
      <w:bookmarkEnd w:id="65"/>
      <w:r>
        <w:t xml:space="preserve">  </w:t>
      </w:r>
    </w:p>
    <w:p w:rsidR="00F62B24" w:rsidRDefault="00F62B24" w:rsidP="00F62B24"/>
    <w:p w:rsidR="00F62B24" w:rsidRDefault="00F62B24" w:rsidP="00F62B24">
      <w:pPr>
        <w:jc w:val="both"/>
      </w:pPr>
      <w:r>
        <w:t xml:space="preserve">            1)</w:t>
      </w:r>
      <w:r>
        <w:tab/>
        <w:t>Health and Safety at Work etc. Act 1974</w:t>
      </w:r>
    </w:p>
    <w:p w:rsidR="00F62B24" w:rsidRDefault="00F62B24" w:rsidP="00F62B24">
      <w:pPr>
        <w:jc w:val="both"/>
      </w:pPr>
      <w:r>
        <w:t xml:space="preserve">               </w:t>
      </w:r>
    </w:p>
    <w:p w:rsidR="00F62B24" w:rsidRDefault="00F62B24" w:rsidP="00F62B24">
      <w:pPr>
        <w:ind w:firstLine="720"/>
        <w:jc w:val="both"/>
      </w:pPr>
      <w:r>
        <w:t>2)</w:t>
      </w:r>
      <w:r>
        <w:tab/>
        <w:t>Management of Health and Safety at Work Regulations 1999, as amended</w:t>
      </w:r>
    </w:p>
    <w:p w:rsidR="00F62B24" w:rsidRDefault="00F62B24" w:rsidP="00F62B24">
      <w:pPr>
        <w:jc w:val="both"/>
      </w:pPr>
      <w:r>
        <w:t xml:space="preserve">                </w:t>
      </w:r>
    </w:p>
    <w:p w:rsidR="00F62B24" w:rsidRDefault="00F62B24" w:rsidP="00F62B24">
      <w:pPr>
        <w:ind w:firstLine="720"/>
        <w:jc w:val="both"/>
      </w:pPr>
      <w:r>
        <w:t>3)</w:t>
      </w:r>
      <w:r>
        <w:tab/>
        <w:t>Provision and Use of Work Equipment Regulations 1998, as amended</w:t>
      </w:r>
    </w:p>
    <w:p w:rsidR="00F62B24" w:rsidRDefault="00F62B24" w:rsidP="00F62B24">
      <w:pPr>
        <w:ind w:firstLine="720"/>
        <w:jc w:val="both"/>
      </w:pPr>
    </w:p>
    <w:p w:rsidR="00F62B24" w:rsidRDefault="00F62B24" w:rsidP="00F62B24">
      <w:pPr>
        <w:numPr>
          <w:ilvl w:val="0"/>
          <w:numId w:val="143"/>
        </w:numPr>
        <w:jc w:val="both"/>
      </w:pPr>
      <w:r>
        <w:t>Health and Safety (Miscellaneous Amendments) Regulations 2002</w:t>
      </w:r>
    </w:p>
    <w:p w:rsidR="00F62B24" w:rsidRDefault="00F62B24" w:rsidP="00F62B24">
      <w:pPr>
        <w:jc w:val="both"/>
      </w:pPr>
    </w:p>
    <w:p w:rsidR="00F62B24" w:rsidRDefault="00F62B24" w:rsidP="00F62B24">
      <w:pPr>
        <w:numPr>
          <w:ilvl w:val="0"/>
          <w:numId w:val="143"/>
        </w:numPr>
        <w:jc w:val="both"/>
      </w:pPr>
      <w:r>
        <w:t>Supply of Machinery (Safety) Regulations 2008</w:t>
      </w:r>
    </w:p>
    <w:p w:rsidR="00F62B24" w:rsidRDefault="00F62B24" w:rsidP="00F62B24">
      <w:pPr>
        <w:jc w:val="both"/>
      </w:pPr>
    </w:p>
    <w:p w:rsidR="00F62B24" w:rsidRDefault="00F62B24" w:rsidP="00F62B24">
      <w:pPr>
        <w:numPr>
          <w:ilvl w:val="0"/>
          <w:numId w:val="143"/>
        </w:numPr>
        <w:jc w:val="both"/>
      </w:pPr>
      <w:r>
        <w:t>Workplace (Health, Safety and Welfare) Regulations 1992, as amended</w:t>
      </w:r>
    </w:p>
    <w:p w:rsidR="00F62B24" w:rsidRDefault="00F62B24" w:rsidP="00F62B24">
      <w:pPr>
        <w:ind w:firstLine="720"/>
        <w:jc w:val="both"/>
      </w:pPr>
    </w:p>
    <w:p w:rsidR="00F62B24" w:rsidRDefault="00F62B24" w:rsidP="00F62B24">
      <w:pPr>
        <w:pStyle w:val="CommentSubject"/>
      </w:pPr>
      <w:r>
        <w:t>Key Legal Requirements</w:t>
      </w:r>
    </w:p>
    <w:p w:rsidR="00F62B24" w:rsidRDefault="00F62B24" w:rsidP="00F62B24">
      <w:pPr>
        <w:jc w:val="both"/>
      </w:pPr>
    </w:p>
    <w:p w:rsidR="00F62B24" w:rsidRDefault="00F62B24" w:rsidP="00F62B24">
      <w:r>
        <w:t xml:space="preserve">See summary at Section 8 - see EVH website – </w:t>
      </w:r>
      <w:hyperlink r:id="rId20" w:history="1">
        <w:r>
          <w:rPr>
            <w:rStyle w:val="Hyperlink"/>
          </w:rPr>
          <w:t>www.evh.org.uk</w:t>
        </w:r>
      </w:hyperlink>
    </w:p>
    <w:p w:rsidR="00F62B24" w:rsidRDefault="00F62B24" w:rsidP="00F62B24">
      <w:pPr>
        <w:jc w:val="both"/>
      </w:pPr>
    </w:p>
    <w:p w:rsidR="00F62B24" w:rsidRDefault="00F62B24" w:rsidP="00F62B24">
      <w:pPr>
        <w:pStyle w:val="CommentSubject"/>
      </w:pPr>
      <w:bookmarkStart w:id="66" w:name="_Toc268520647"/>
      <w:bookmarkStart w:id="67" w:name="_Toc268521065"/>
      <w:r>
        <w:t>Procedures</w:t>
      </w:r>
      <w:bookmarkEnd w:id="66"/>
      <w:bookmarkEnd w:id="67"/>
    </w:p>
    <w:p w:rsidR="00F62B24" w:rsidRDefault="00F62B24" w:rsidP="00F62B24"/>
    <w:p w:rsidR="00F62B24" w:rsidRDefault="00F62B24" w:rsidP="00F62B24">
      <w:pPr>
        <w:ind w:left="1440" w:hanging="720"/>
        <w:jc w:val="both"/>
      </w:pPr>
      <w:r>
        <w:t xml:space="preserve">1) </w:t>
      </w:r>
      <w:r>
        <w:tab/>
        <w:t xml:space="preserve">The Chief Executive will ensure that machines used are fit-for-purpose and accommodated in the workplace in a safe layout and safe condition. </w:t>
      </w:r>
    </w:p>
    <w:p w:rsidR="00F62B24" w:rsidRDefault="00F62B24" w:rsidP="00F62B24">
      <w:pPr>
        <w:jc w:val="both"/>
      </w:pPr>
      <w:r>
        <w:t xml:space="preserve"> </w:t>
      </w:r>
    </w:p>
    <w:p w:rsidR="00F62B24" w:rsidRDefault="00F62B24" w:rsidP="00F62B24">
      <w:pPr>
        <w:ind w:left="1440" w:hanging="720"/>
        <w:jc w:val="both"/>
      </w:pPr>
      <w:r>
        <w:t xml:space="preserve">2) </w:t>
      </w:r>
      <w:r>
        <w:tab/>
        <w:t xml:space="preserve">Office layout will take account of spacing to allow safe access for operation, maintenance, cleaning or adjustments. </w:t>
      </w:r>
    </w:p>
    <w:p w:rsidR="00F62B24" w:rsidRDefault="00F62B24" w:rsidP="00F62B24">
      <w:pPr>
        <w:jc w:val="both"/>
      </w:pPr>
      <w:r>
        <w:tab/>
      </w:r>
    </w:p>
    <w:p w:rsidR="00F62B24" w:rsidRDefault="00F62B24" w:rsidP="00F62B24">
      <w:pPr>
        <w:ind w:left="1440" w:hanging="1440"/>
        <w:jc w:val="both"/>
      </w:pPr>
      <w:r>
        <w:tab/>
        <w:t xml:space="preserve">3) </w:t>
      </w:r>
      <w:r>
        <w:tab/>
        <w:t xml:space="preserve">Lighting, either natural or artificial, should be sufficient to allow safe operation of the machinery. </w:t>
      </w:r>
    </w:p>
    <w:p w:rsidR="00F62B24" w:rsidRDefault="00F62B24" w:rsidP="00F62B24">
      <w:pPr>
        <w:jc w:val="both"/>
      </w:pPr>
    </w:p>
    <w:p w:rsidR="00F62B24" w:rsidRDefault="00F62B24" w:rsidP="00F62B24">
      <w:pPr>
        <w:ind w:firstLine="720"/>
        <w:jc w:val="both"/>
      </w:pPr>
      <w:r>
        <w:t xml:space="preserve">4) </w:t>
      </w:r>
      <w:r>
        <w:tab/>
        <w:t xml:space="preserve">Cables will be laid out such that a tripping hazard does not and cannot exist. </w:t>
      </w:r>
    </w:p>
    <w:p w:rsidR="00F62B24" w:rsidRDefault="00F62B24" w:rsidP="00F62B24">
      <w:pPr>
        <w:jc w:val="both"/>
      </w:pPr>
    </w:p>
    <w:p w:rsidR="00F62B24" w:rsidRDefault="00F62B24" w:rsidP="00F62B24">
      <w:pPr>
        <w:ind w:left="1440" w:hanging="720"/>
        <w:jc w:val="both"/>
      </w:pPr>
      <w:r>
        <w:br w:type="page"/>
      </w:r>
    </w:p>
    <w:p w:rsidR="00F62B24" w:rsidRDefault="00F62B24" w:rsidP="00F62B24">
      <w:pPr>
        <w:jc w:val="both"/>
      </w:pPr>
      <w:r>
        <w:t xml:space="preserve">                        </w:t>
      </w:r>
      <w:r>
        <w:tab/>
      </w:r>
      <w:r>
        <w:tab/>
      </w:r>
      <w:r>
        <w:tab/>
      </w:r>
      <w:r>
        <w:tab/>
      </w:r>
      <w:r>
        <w:tab/>
      </w:r>
      <w:r>
        <w:tab/>
      </w:r>
      <w:r>
        <w:tab/>
        <w:t>SECTION NO. 2.3</w:t>
      </w:r>
    </w:p>
    <w:p w:rsidR="00F62B24" w:rsidRDefault="00F62B24" w:rsidP="00F62B24">
      <w:pPr>
        <w:jc w:val="both"/>
      </w:pPr>
      <w:r>
        <w:t xml:space="preserve">  PENTLAND HOUSING ASSOCIATION </w:t>
      </w:r>
      <w:r>
        <w:tab/>
      </w:r>
      <w:r>
        <w:tab/>
      </w:r>
      <w:r>
        <w:tab/>
      </w:r>
      <w:r>
        <w:tab/>
        <w:t>PAGE 2 OF 2</w:t>
      </w:r>
    </w:p>
    <w:p w:rsidR="00F62B24" w:rsidRDefault="00F62B24" w:rsidP="00F62B24">
      <w:pPr>
        <w:jc w:val="both"/>
      </w:pPr>
      <w:r>
        <w:t xml:space="preserve">                                       </w:t>
      </w:r>
      <w:r>
        <w:tab/>
      </w:r>
      <w:r>
        <w:tab/>
      </w:r>
      <w:r>
        <w:tab/>
      </w:r>
      <w:r>
        <w:tab/>
      </w:r>
      <w:r>
        <w:tab/>
      </w:r>
      <w:r>
        <w:tab/>
        <w:t>REV. 1</w:t>
      </w:r>
    </w:p>
    <w:p w:rsidR="00F62B24" w:rsidRDefault="00F62B24" w:rsidP="00F62B24">
      <w:pPr>
        <w:jc w:val="both"/>
      </w:pPr>
      <w:r>
        <w:t xml:space="preserve">  H&amp;S MANUAL (VERSION 2)               </w:t>
      </w:r>
      <w:r>
        <w:tab/>
      </w:r>
      <w:r>
        <w:tab/>
      </w:r>
      <w:r>
        <w:tab/>
      </w:r>
      <w:r>
        <w:tab/>
        <w:t>DATE: JAN 2011</w:t>
      </w:r>
    </w:p>
    <w:p w:rsidR="00F62B24" w:rsidRDefault="00F62B24" w:rsidP="00F62B24">
      <w:pPr>
        <w:jc w:val="both"/>
      </w:pPr>
    </w:p>
    <w:tbl>
      <w:tblPr>
        <w:tblW w:w="0" w:type="auto"/>
        <w:tblInd w:w="120" w:type="dxa"/>
        <w:tblLayout w:type="fixed"/>
        <w:tblCellMar>
          <w:left w:w="120" w:type="dxa"/>
          <w:right w:w="120" w:type="dxa"/>
        </w:tblCellMar>
        <w:tblLook w:val="0000"/>
      </w:tblPr>
      <w:tblGrid>
        <w:gridCol w:w="2880"/>
        <w:gridCol w:w="5760"/>
      </w:tblGrid>
      <w:tr w:rsidR="00F62B24" w:rsidTr="00385368">
        <w:tc>
          <w:tcPr>
            <w:tcW w:w="2880" w:type="dxa"/>
            <w:tcBorders>
              <w:top w:val="single" w:sz="7" w:space="0" w:color="auto"/>
              <w:left w:val="single" w:sz="7" w:space="0" w:color="auto"/>
              <w:bottom w:val="single" w:sz="7" w:space="0" w:color="auto"/>
            </w:tcBorders>
          </w:tcPr>
          <w:p w:rsidR="00F62B24" w:rsidRDefault="00F62B24" w:rsidP="00385368">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F62B24" w:rsidRDefault="00F62B24" w:rsidP="00385368">
            <w:pPr>
              <w:jc w:val="center"/>
            </w:pPr>
            <w:r>
              <w:t>Machine Safety</w:t>
            </w:r>
          </w:p>
        </w:tc>
      </w:tr>
    </w:tbl>
    <w:p w:rsidR="00F62B24" w:rsidRDefault="00F62B24" w:rsidP="00F62B24">
      <w:pPr>
        <w:ind w:left="1440" w:hanging="720"/>
        <w:jc w:val="both"/>
      </w:pPr>
    </w:p>
    <w:p w:rsidR="00F62B24" w:rsidRDefault="00F62B24" w:rsidP="00F62B24">
      <w:pPr>
        <w:ind w:left="1440" w:hanging="720"/>
        <w:jc w:val="both"/>
      </w:pPr>
      <w:r>
        <w:t xml:space="preserve">5) </w:t>
      </w:r>
      <w:r>
        <w:tab/>
        <w:t>No machinery used on the premises of the Pentland Housing Association will be used without the machine guards supplied by the manufacturer.</w:t>
      </w:r>
    </w:p>
    <w:p w:rsidR="00F62B24" w:rsidRDefault="00F62B24" w:rsidP="00F62B24">
      <w:pPr>
        <w:jc w:val="both"/>
      </w:pPr>
    </w:p>
    <w:p w:rsidR="00F62B24" w:rsidRDefault="00F62B24" w:rsidP="00F62B24">
      <w:pPr>
        <w:ind w:left="1440" w:hanging="720"/>
        <w:jc w:val="both"/>
      </w:pPr>
      <w:r>
        <w:t xml:space="preserve">6) </w:t>
      </w:r>
      <w:r>
        <w:tab/>
        <w:t>No new machinery will be installed by the Pentland Housing Association unless it is fully machine guarded.</w:t>
      </w:r>
    </w:p>
    <w:p w:rsidR="00F62B24" w:rsidRDefault="00F62B24" w:rsidP="00F62B24">
      <w:pPr>
        <w:ind w:left="1440" w:hanging="720"/>
        <w:jc w:val="both"/>
      </w:pPr>
    </w:p>
    <w:p w:rsidR="00F62B24" w:rsidRDefault="00F62B24" w:rsidP="00F62B24">
      <w:pPr>
        <w:ind w:left="1440" w:hanging="720"/>
        <w:jc w:val="both"/>
      </w:pPr>
      <w:r>
        <w:t>7)</w:t>
      </w:r>
      <w:r>
        <w:tab/>
        <w:t>Machinery (including office equipment such as shredders or guillotines) will only be used by trained personnel.</w:t>
      </w:r>
    </w:p>
    <w:p w:rsidR="00F62B24" w:rsidRDefault="00F62B24" w:rsidP="00F62B24">
      <w:pPr>
        <w:ind w:left="720"/>
        <w:jc w:val="both"/>
      </w:pPr>
    </w:p>
    <w:p w:rsidR="00F62B24" w:rsidRDefault="00F62B24" w:rsidP="00F62B24">
      <w:pPr>
        <w:ind w:left="1440" w:hanging="720"/>
        <w:jc w:val="both"/>
      </w:pPr>
      <w:r>
        <w:t>8)</w:t>
      </w:r>
      <w:r>
        <w:tab/>
        <w:t xml:space="preserve">Machinery will be inspected and maintained in accordance with </w:t>
      </w:r>
      <w:proofErr w:type="gramStart"/>
      <w:r>
        <w:t>manufacturers</w:t>
      </w:r>
      <w:proofErr w:type="gramEnd"/>
      <w:r>
        <w:t xml:space="preserve"> recommendations. The H&amp;S Administrator will retain records of all such inspection and maintenance.</w:t>
      </w:r>
    </w:p>
    <w:p w:rsidR="00F62B24" w:rsidRDefault="00F62B24" w:rsidP="00F62B24">
      <w:pPr>
        <w:jc w:val="both"/>
      </w:pPr>
    </w:p>
    <w:p w:rsidR="00F62B24" w:rsidRDefault="00F62B24" w:rsidP="00F62B24">
      <w:pPr>
        <w:ind w:left="1440" w:hanging="720"/>
        <w:jc w:val="both"/>
      </w:pPr>
      <w:r>
        <w:t>9)</w:t>
      </w:r>
      <w:r>
        <w:tab/>
        <w:t>Consideration will be given to safety factors (such as noise and vibration levels) at the procurement stage of all machinery and equipment.</w:t>
      </w:r>
    </w:p>
    <w:p w:rsidR="00F62B24" w:rsidRDefault="00F62B24" w:rsidP="00F62B24">
      <w:pPr>
        <w:ind w:left="1440" w:hanging="720"/>
        <w:jc w:val="both"/>
      </w:pPr>
    </w:p>
    <w:p w:rsidR="00F62B24" w:rsidRDefault="00F62B24" w:rsidP="00F62B24">
      <w:pPr>
        <w:ind w:left="1440" w:hanging="720"/>
        <w:jc w:val="both"/>
      </w:pPr>
      <w:r>
        <w:t>10)</w:t>
      </w:r>
      <w:r>
        <w:tab/>
        <w:t xml:space="preserve">All machinery and equipment will be subject to Risk Assessment and adequate and appropriate control measures, training, etc. provided (see Risk Assessment Policy). </w:t>
      </w:r>
    </w:p>
    <w:p w:rsidR="00F62B24" w:rsidRDefault="00F62B24" w:rsidP="00F62B24">
      <w:pPr>
        <w:ind w:left="1440" w:hanging="720"/>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rPr>
          <w:i/>
          <w:iCs/>
          <w:color w:val="3366FF"/>
        </w:rPr>
      </w:pPr>
    </w:p>
    <w:p w:rsidR="00F62B24" w:rsidRDefault="00F62B24" w:rsidP="00F62B24">
      <w:r>
        <w:rPr>
          <w:i/>
          <w:iCs/>
          <w:color w:val="3366FF"/>
        </w:rPr>
        <w:t>Back to</w:t>
      </w:r>
      <w:r>
        <w:rPr>
          <w:i/>
          <w:iCs/>
        </w:rPr>
        <w:t xml:space="preserve"> </w:t>
      </w:r>
      <w:hyperlink w:anchor="_Contents_of_Section_1" w:history="1">
        <w:r>
          <w:rPr>
            <w:rStyle w:val="Hyperlink"/>
            <w:i/>
            <w:iCs/>
          </w:rPr>
          <w:t xml:space="preserve">Contents of Section </w:t>
        </w:r>
        <w:proofErr w:type="gramStart"/>
        <w:r>
          <w:rPr>
            <w:rStyle w:val="Hyperlink"/>
            <w:i/>
            <w:iCs/>
          </w:rPr>
          <w:t>2</w:t>
        </w:r>
      </w:hyperlink>
      <w:r>
        <w:br w:type="page"/>
      </w:r>
      <w:r>
        <w:tab/>
      </w:r>
      <w:r>
        <w:tab/>
      </w:r>
      <w:r>
        <w:tab/>
      </w:r>
      <w:r>
        <w:tab/>
      </w:r>
      <w:r>
        <w:tab/>
      </w:r>
      <w:r>
        <w:tab/>
      </w:r>
      <w:r>
        <w:tab/>
      </w:r>
      <w:r>
        <w:tab/>
      </w:r>
      <w:r>
        <w:tab/>
        <w:t>SECTION</w:t>
      </w:r>
      <w:proofErr w:type="gramEnd"/>
      <w:r>
        <w:t xml:space="preserve"> NO. 2.4</w:t>
      </w:r>
    </w:p>
    <w:p w:rsidR="00F62B24" w:rsidRDefault="00F62B24" w:rsidP="00F62B24">
      <w:pPr>
        <w:jc w:val="both"/>
      </w:pPr>
      <w:r>
        <w:t>PENTLAND HOUSING ASSOCIATION</w:t>
      </w:r>
      <w:r>
        <w:tab/>
      </w:r>
      <w:r>
        <w:tab/>
      </w:r>
      <w:r>
        <w:tab/>
      </w:r>
      <w:r>
        <w:tab/>
        <w:t>PAGE 1 OF 5</w:t>
      </w:r>
    </w:p>
    <w:p w:rsidR="00F62B24" w:rsidRDefault="00F62B24" w:rsidP="00F62B24">
      <w:pPr>
        <w:jc w:val="both"/>
      </w:pPr>
      <w:r>
        <w:tab/>
      </w:r>
      <w:r>
        <w:tab/>
      </w:r>
      <w:r>
        <w:tab/>
      </w:r>
      <w:r>
        <w:tab/>
      </w:r>
      <w:r>
        <w:tab/>
      </w:r>
      <w:r>
        <w:tab/>
      </w:r>
      <w:r>
        <w:tab/>
      </w:r>
      <w:r>
        <w:tab/>
      </w:r>
      <w:r>
        <w:tab/>
        <w:t>REV. 0</w:t>
      </w:r>
    </w:p>
    <w:p w:rsidR="00F62B24" w:rsidRDefault="00F62B24" w:rsidP="00F62B24">
      <w:pPr>
        <w:jc w:val="both"/>
      </w:pPr>
      <w:r>
        <w:t>H&amp;S MANUAL (VERSION 2)</w:t>
      </w:r>
      <w:r>
        <w:tab/>
      </w:r>
      <w:r>
        <w:tab/>
      </w:r>
      <w:r>
        <w:tab/>
      </w:r>
      <w:r>
        <w:tab/>
      </w:r>
      <w:r>
        <w:tab/>
        <w:t>DATE: JAN 2010</w:t>
      </w:r>
    </w:p>
    <w:p w:rsidR="00F62B24" w:rsidRDefault="00F62B24" w:rsidP="00F62B24">
      <w:pPr>
        <w:jc w:val="both"/>
      </w:pP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4260"/>
        <w:gridCol w:w="4260"/>
      </w:tblGrid>
      <w:tr w:rsidR="00F62B24" w:rsidTr="00385368">
        <w:tc>
          <w:tcPr>
            <w:tcW w:w="4260" w:type="dxa"/>
            <w:tcBorders>
              <w:top w:val="single" w:sz="4" w:space="0" w:color="auto"/>
              <w:bottom w:val="single" w:sz="4" w:space="0" w:color="auto"/>
              <w:right w:val="single" w:sz="4" w:space="0" w:color="auto"/>
            </w:tcBorders>
          </w:tcPr>
          <w:p w:rsidR="00F62B24" w:rsidRDefault="00F62B24" w:rsidP="00385368">
            <w:pPr>
              <w:jc w:val="center"/>
            </w:pPr>
            <w:r>
              <w:t>Subject</w:t>
            </w:r>
          </w:p>
        </w:tc>
        <w:tc>
          <w:tcPr>
            <w:tcW w:w="4260" w:type="dxa"/>
            <w:tcBorders>
              <w:left w:val="nil"/>
            </w:tcBorders>
          </w:tcPr>
          <w:p w:rsidR="00F62B24" w:rsidRPr="00B4715E" w:rsidRDefault="00F62B24" w:rsidP="00385368">
            <w:pPr>
              <w:pStyle w:val="Heading1"/>
              <w:rPr>
                <w:b w:val="0"/>
              </w:rPr>
            </w:pPr>
            <w:bookmarkStart w:id="68" w:name="_Workplace_Conditions"/>
            <w:bookmarkEnd w:id="68"/>
            <w:r w:rsidRPr="00B4715E">
              <w:rPr>
                <w:b w:val="0"/>
              </w:rPr>
              <w:t>Workplace Conditions</w:t>
            </w:r>
          </w:p>
        </w:tc>
      </w:tr>
    </w:tbl>
    <w:p w:rsidR="00F62B24" w:rsidRDefault="00F62B24" w:rsidP="00F62B24">
      <w:pPr>
        <w:jc w:val="both"/>
      </w:pPr>
    </w:p>
    <w:p w:rsidR="00F62B24" w:rsidRDefault="00F62B24" w:rsidP="00F62B24">
      <w:pPr>
        <w:pStyle w:val="CommentSubject"/>
      </w:pPr>
      <w:bookmarkStart w:id="69" w:name="_Toc268520648"/>
      <w:bookmarkStart w:id="70" w:name="_Toc268521066"/>
      <w:r>
        <w:t>Purpose</w:t>
      </w:r>
      <w:bookmarkEnd w:id="69"/>
      <w:bookmarkEnd w:id="70"/>
    </w:p>
    <w:p w:rsidR="00F62B24" w:rsidRDefault="00F62B24" w:rsidP="00F62B24">
      <w:pPr>
        <w:jc w:val="both"/>
      </w:pPr>
    </w:p>
    <w:p w:rsidR="00F62B24" w:rsidRDefault="00F62B24" w:rsidP="00F62B24">
      <w:pPr>
        <w:ind w:left="1440" w:hanging="720"/>
        <w:jc w:val="both"/>
      </w:pPr>
      <w:r>
        <w:t>1)</w:t>
      </w:r>
      <w:r>
        <w:tab/>
        <w:t>To ensure that various sundry obligations placed on the Pentland Housing Association by legislation is complied with.</w:t>
      </w:r>
    </w:p>
    <w:p w:rsidR="00F62B24" w:rsidRDefault="00F62B24" w:rsidP="00F62B24">
      <w:pPr>
        <w:jc w:val="both"/>
      </w:pPr>
      <w:r>
        <w:tab/>
      </w:r>
      <w:r>
        <w:tab/>
      </w:r>
    </w:p>
    <w:p w:rsidR="00F62B24" w:rsidRDefault="00F62B24" w:rsidP="00F62B24">
      <w:pPr>
        <w:ind w:left="1440" w:hanging="720"/>
        <w:jc w:val="both"/>
      </w:pPr>
      <w:r>
        <w:t>2)</w:t>
      </w:r>
      <w:r>
        <w:tab/>
        <w:t>To provide guidelines within which Pentland Housing Association employees will endeavour to operate to comply with these obligations.</w:t>
      </w:r>
    </w:p>
    <w:p w:rsidR="00F62B24" w:rsidRDefault="00F62B24" w:rsidP="00F62B24">
      <w:pPr>
        <w:jc w:val="both"/>
      </w:pPr>
    </w:p>
    <w:p w:rsidR="00F62B24" w:rsidRDefault="00F62B24" w:rsidP="00F62B24">
      <w:pPr>
        <w:pStyle w:val="CommentSubject"/>
      </w:pPr>
      <w:bookmarkStart w:id="71" w:name="_Toc268520649"/>
      <w:bookmarkStart w:id="72" w:name="_Toc268521067"/>
      <w:r>
        <w:t>References</w:t>
      </w:r>
      <w:bookmarkEnd w:id="71"/>
      <w:bookmarkEnd w:id="72"/>
    </w:p>
    <w:p w:rsidR="00F62B24" w:rsidRDefault="00F62B24" w:rsidP="00F62B24">
      <w:pPr>
        <w:jc w:val="both"/>
      </w:pPr>
    </w:p>
    <w:p w:rsidR="00F62B24" w:rsidRDefault="00F62B24" w:rsidP="00F62B24">
      <w:pPr>
        <w:jc w:val="both"/>
      </w:pPr>
      <w:r>
        <w:tab/>
        <w:t>1)</w:t>
      </w:r>
      <w:r>
        <w:tab/>
        <w:t>Workplace (Health, Safety and Welfare) Regulations 1992, as amended</w:t>
      </w:r>
    </w:p>
    <w:p w:rsidR="00F62B24" w:rsidRDefault="00F62B24" w:rsidP="00F62B24">
      <w:pPr>
        <w:jc w:val="both"/>
      </w:pPr>
    </w:p>
    <w:p w:rsidR="00F62B24" w:rsidRDefault="00F62B24" w:rsidP="00F62B24">
      <w:pPr>
        <w:jc w:val="both"/>
      </w:pPr>
      <w:r>
        <w:tab/>
        <w:t>2)</w:t>
      </w:r>
      <w:r>
        <w:tab/>
        <w:t>Health and Safety at Work etc. Act 1974</w:t>
      </w:r>
    </w:p>
    <w:p w:rsidR="00F62B24" w:rsidRDefault="00F62B24" w:rsidP="00F62B24">
      <w:pPr>
        <w:jc w:val="both"/>
      </w:pPr>
    </w:p>
    <w:p w:rsidR="00F62B24" w:rsidRDefault="00F62B24" w:rsidP="00F62B24">
      <w:pPr>
        <w:ind w:firstLine="720"/>
        <w:jc w:val="both"/>
      </w:pPr>
      <w:r>
        <w:t>3)</w:t>
      </w:r>
      <w:r>
        <w:tab/>
        <w:t>Management of Health and Safety at Work Regulations 1999, as amended</w:t>
      </w:r>
    </w:p>
    <w:p w:rsidR="00F62B24" w:rsidRDefault="00F62B24" w:rsidP="00F62B24">
      <w:pPr>
        <w:ind w:firstLine="720"/>
        <w:jc w:val="both"/>
      </w:pPr>
    </w:p>
    <w:p w:rsidR="00F62B24" w:rsidRDefault="00F62B24" w:rsidP="00F62B24">
      <w:pPr>
        <w:ind w:firstLine="720"/>
        <w:jc w:val="both"/>
      </w:pPr>
      <w:r>
        <w:t>4)</w:t>
      </w:r>
      <w:r>
        <w:tab/>
        <w:t>Health and Safety Information for Employees Regulations 1989</w:t>
      </w:r>
    </w:p>
    <w:p w:rsidR="00F62B24" w:rsidRDefault="00F62B24" w:rsidP="00F62B24">
      <w:pPr>
        <w:ind w:firstLine="720"/>
        <w:jc w:val="both"/>
      </w:pPr>
    </w:p>
    <w:p w:rsidR="00F62B24" w:rsidRDefault="00F62B24" w:rsidP="00F62B24">
      <w:pPr>
        <w:ind w:firstLine="720"/>
        <w:jc w:val="both"/>
      </w:pPr>
      <w:r>
        <w:t>5)</w:t>
      </w:r>
      <w:r>
        <w:tab/>
        <w:t>Health and Safety (Miscellaneous Amendments) Regulations 2002</w:t>
      </w:r>
    </w:p>
    <w:p w:rsidR="00F62B24" w:rsidRDefault="00F62B24" w:rsidP="00F62B24">
      <w:pPr>
        <w:ind w:firstLine="720"/>
        <w:jc w:val="both"/>
      </w:pPr>
    </w:p>
    <w:p w:rsidR="00F62B24" w:rsidRDefault="00F62B24" w:rsidP="00F62B24">
      <w:pPr>
        <w:pStyle w:val="CommentSubject"/>
      </w:pPr>
      <w:bookmarkStart w:id="73" w:name="_Toc268520650"/>
      <w:bookmarkStart w:id="74" w:name="_Toc268521068"/>
      <w:r>
        <w:t>Key Legal Requirements</w:t>
      </w:r>
      <w:bookmarkEnd w:id="73"/>
      <w:bookmarkEnd w:id="74"/>
    </w:p>
    <w:p w:rsidR="00F62B24" w:rsidRDefault="00F62B24" w:rsidP="00F62B24">
      <w:pPr>
        <w:jc w:val="both"/>
      </w:pPr>
    </w:p>
    <w:p w:rsidR="00F62B24" w:rsidRDefault="00F62B24" w:rsidP="00F62B24">
      <w:r>
        <w:t xml:space="preserve">See summary at Section 8 - see EVH website - </w:t>
      </w:r>
      <w:hyperlink r:id="rId21" w:history="1">
        <w:r>
          <w:rPr>
            <w:rStyle w:val="Hyperlink"/>
          </w:rPr>
          <w:t>www.evh.org.uk</w:t>
        </w:r>
      </w:hyperlink>
    </w:p>
    <w:p w:rsidR="00F62B24" w:rsidRDefault="00F62B24" w:rsidP="00F62B24">
      <w:pPr>
        <w:ind w:firstLine="720"/>
        <w:jc w:val="both"/>
      </w:pPr>
    </w:p>
    <w:p w:rsidR="00F62B24" w:rsidRDefault="00F62B24" w:rsidP="00F62B24">
      <w:pPr>
        <w:jc w:val="both"/>
      </w:pPr>
    </w:p>
    <w:p w:rsidR="00F62B24" w:rsidRDefault="00F62B24" w:rsidP="00F62B24">
      <w:pPr>
        <w:jc w:val="both"/>
        <w:rPr>
          <w:b/>
        </w:rPr>
      </w:pPr>
      <w:r>
        <w:rPr>
          <w:b/>
        </w:rPr>
        <w:t>Procedures</w:t>
      </w:r>
    </w:p>
    <w:p w:rsidR="00F62B24" w:rsidRDefault="00F62B24" w:rsidP="00F62B24">
      <w:pPr>
        <w:jc w:val="both"/>
        <w:rPr>
          <w:u w:val="single"/>
        </w:rPr>
      </w:pPr>
    </w:p>
    <w:p w:rsidR="00F62B24" w:rsidRDefault="00F62B24" w:rsidP="00F62B24">
      <w:pPr>
        <w:ind w:firstLine="720"/>
        <w:jc w:val="both"/>
        <w:rPr>
          <w:u w:val="single"/>
        </w:rPr>
      </w:pPr>
      <w:r>
        <w:t>1)</w:t>
      </w:r>
      <w:r>
        <w:tab/>
      </w:r>
      <w:r>
        <w:rPr>
          <w:u w:val="single"/>
        </w:rPr>
        <w:t>Alterations</w:t>
      </w:r>
    </w:p>
    <w:p w:rsidR="00F62B24" w:rsidRDefault="00F62B24" w:rsidP="00F62B24">
      <w:pPr>
        <w:jc w:val="both"/>
      </w:pPr>
    </w:p>
    <w:p w:rsidR="00F62B24" w:rsidRDefault="00F62B24" w:rsidP="00F62B24">
      <w:pPr>
        <w:ind w:left="1440" w:hanging="720"/>
        <w:jc w:val="both"/>
      </w:pPr>
      <w:r>
        <w:t>1.1</w:t>
      </w:r>
      <w:r>
        <w:tab/>
        <w:t>Prior to carrying out any alterations to the premises, all necessary licenses, consents and notices will be obtained. Advice will be obtained from an Architect where required.</w:t>
      </w:r>
    </w:p>
    <w:p w:rsidR="00F62B24" w:rsidRDefault="00F62B24" w:rsidP="00F62B24">
      <w:pPr>
        <w:jc w:val="both"/>
      </w:pPr>
    </w:p>
    <w:p w:rsidR="00F62B24" w:rsidRDefault="00F62B24" w:rsidP="00F62B24">
      <w:pPr>
        <w:ind w:left="1440" w:hanging="720"/>
        <w:jc w:val="both"/>
      </w:pPr>
      <w:r>
        <w:t>1.2</w:t>
      </w:r>
      <w:r>
        <w:tab/>
        <w:t>When proposing structural changes to the buildings, if at all practicable, consideration will be given to providing alternative means of escape with the exit route clearly marked.</w:t>
      </w:r>
    </w:p>
    <w:p w:rsidR="00F62B24" w:rsidRDefault="00F62B24" w:rsidP="00F62B24">
      <w:pPr>
        <w:ind w:left="1440" w:hanging="720"/>
        <w:jc w:val="both"/>
      </w:pPr>
    </w:p>
    <w:p w:rsidR="00F62B24" w:rsidRDefault="00F62B24" w:rsidP="00F62B24">
      <w:pPr>
        <w:ind w:firstLine="720"/>
        <w:jc w:val="both"/>
        <w:rPr>
          <w:u w:val="single"/>
        </w:rPr>
      </w:pPr>
      <w:r>
        <w:t>2)</w:t>
      </w:r>
      <w:r>
        <w:tab/>
      </w:r>
      <w:r>
        <w:rPr>
          <w:u w:val="single"/>
        </w:rPr>
        <w:t>Maintenance</w:t>
      </w:r>
    </w:p>
    <w:p w:rsidR="00F62B24" w:rsidRDefault="00F62B24" w:rsidP="00F62B24">
      <w:pPr>
        <w:ind w:firstLine="720"/>
        <w:jc w:val="both"/>
      </w:pPr>
    </w:p>
    <w:p w:rsidR="00F62B24" w:rsidRDefault="00F62B24" w:rsidP="00F62B24">
      <w:pPr>
        <w:ind w:left="1418"/>
        <w:jc w:val="both"/>
      </w:pPr>
      <w:r>
        <w:t xml:space="preserve">- </w:t>
      </w:r>
      <w:proofErr w:type="gramStart"/>
      <w:r>
        <w:t>the</w:t>
      </w:r>
      <w:proofErr w:type="gramEnd"/>
      <w:r>
        <w:t xml:space="preserve"> workplace, equipment, devices and systems will be maintained in efficient working order and in good repair. Where appropriate, they will be subject to a suitable system of maintenance.</w:t>
      </w:r>
    </w:p>
    <w:p w:rsidR="00F62B24" w:rsidRDefault="00F62B24" w:rsidP="00F62B24">
      <w:pPr>
        <w:jc w:val="both"/>
      </w:pPr>
      <w:r>
        <w:br w:type="page"/>
      </w:r>
      <w:r>
        <w:tab/>
      </w:r>
      <w:r>
        <w:tab/>
      </w:r>
      <w:r>
        <w:tab/>
      </w:r>
      <w:r>
        <w:tab/>
      </w:r>
      <w:r>
        <w:tab/>
      </w:r>
      <w:r>
        <w:tab/>
      </w:r>
      <w:r>
        <w:tab/>
      </w:r>
      <w:r>
        <w:tab/>
      </w:r>
      <w:r>
        <w:tab/>
        <w:t>SECTION NO. 2.4</w:t>
      </w:r>
    </w:p>
    <w:p w:rsidR="00F62B24" w:rsidRDefault="00F62B24" w:rsidP="00F62B24">
      <w:pPr>
        <w:jc w:val="both"/>
      </w:pPr>
      <w:r>
        <w:t>PENTLAND HOUSING ASSOCIATION</w:t>
      </w:r>
      <w:r>
        <w:tab/>
      </w:r>
      <w:r>
        <w:tab/>
      </w:r>
      <w:r>
        <w:tab/>
      </w:r>
      <w:r>
        <w:tab/>
        <w:t>PAGE 2 OF 5</w:t>
      </w:r>
    </w:p>
    <w:p w:rsidR="00F62B24" w:rsidRDefault="00F62B24" w:rsidP="00F62B24">
      <w:pPr>
        <w:jc w:val="both"/>
      </w:pPr>
      <w:r>
        <w:tab/>
      </w:r>
      <w:r>
        <w:tab/>
      </w:r>
      <w:r>
        <w:tab/>
      </w:r>
      <w:r>
        <w:tab/>
      </w:r>
      <w:r>
        <w:tab/>
      </w:r>
      <w:r>
        <w:tab/>
      </w:r>
      <w:r>
        <w:tab/>
      </w:r>
      <w:r>
        <w:tab/>
      </w:r>
      <w:r>
        <w:tab/>
        <w:t>REV. 0</w:t>
      </w:r>
    </w:p>
    <w:p w:rsidR="00F62B24" w:rsidRDefault="00F62B24" w:rsidP="00F62B24">
      <w:pPr>
        <w:jc w:val="both"/>
      </w:pPr>
      <w:r>
        <w:t>H&amp;S MANUAL (VERSION 2)</w:t>
      </w:r>
      <w:r>
        <w:tab/>
      </w:r>
      <w:r>
        <w:tab/>
      </w:r>
      <w:r>
        <w:tab/>
      </w:r>
      <w:r>
        <w:tab/>
      </w:r>
      <w:r>
        <w:tab/>
        <w:t>DATE: JAN 2010</w:t>
      </w:r>
    </w:p>
    <w:p w:rsidR="00F62B24" w:rsidRDefault="00F62B24" w:rsidP="00F62B2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0"/>
        <w:gridCol w:w="4260"/>
      </w:tblGrid>
      <w:tr w:rsidR="00F62B24" w:rsidTr="00385368">
        <w:tc>
          <w:tcPr>
            <w:tcW w:w="4260" w:type="dxa"/>
          </w:tcPr>
          <w:p w:rsidR="00F62B24" w:rsidRDefault="00F62B24" w:rsidP="00385368">
            <w:pPr>
              <w:jc w:val="center"/>
            </w:pPr>
            <w:r>
              <w:t>Subject</w:t>
            </w:r>
          </w:p>
        </w:tc>
        <w:tc>
          <w:tcPr>
            <w:tcW w:w="4260" w:type="dxa"/>
          </w:tcPr>
          <w:p w:rsidR="00F62B24" w:rsidRDefault="00F62B24" w:rsidP="00385368">
            <w:pPr>
              <w:jc w:val="center"/>
            </w:pPr>
            <w:r>
              <w:t>Workplace Conditions</w:t>
            </w:r>
          </w:p>
        </w:tc>
      </w:tr>
    </w:tbl>
    <w:p w:rsidR="00F62B24" w:rsidRDefault="00F62B24" w:rsidP="00F62B24">
      <w:pPr>
        <w:ind w:left="720"/>
        <w:jc w:val="both"/>
      </w:pPr>
    </w:p>
    <w:p w:rsidR="00F62B24" w:rsidRDefault="00F62B24" w:rsidP="00F62B24">
      <w:pPr>
        <w:ind w:firstLine="720"/>
        <w:jc w:val="both"/>
        <w:rPr>
          <w:u w:val="single"/>
        </w:rPr>
      </w:pPr>
      <w:r>
        <w:t>3)</w:t>
      </w:r>
      <w:r>
        <w:tab/>
      </w:r>
      <w:r>
        <w:rPr>
          <w:u w:val="single"/>
        </w:rPr>
        <w:t>Ventilation</w:t>
      </w:r>
    </w:p>
    <w:p w:rsidR="00F62B24" w:rsidRDefault="00F62B24" w:rsidP="00F62B24">
      <w:pPr>
        <w:ind w:firstLine="720"/>
        <w:jc w:val="both"/>
      </w:pPr>
    </w:p>
    <w:p w:rsidR="00F62B24" w:rsidRDefault="00F62B24" w:rsidP="00F62B24">
      <w:pPr>
        <w:ind w:left="1418"/>
        <w:jc w:val="both"/>
      </w:pPr>
      <w:r>
        <w:t xml:space="preserve">- the workplace will be provided with an adequate supply of fresh or purified air, sufficient to reduce stale, contaminated, hot and humid air, without causing discomfort. </w:t>
      </w:r>
    </w:p>
    <w:p w:rsidR="00F62B24" w:rsidRDefault="00F62B24" w:rsidP="00F62B24">
      <w:pPr>
        <w:jc w:val="both"/>
      </w:pPr>
    </w:p>
    <w:p w:rsidR="00F62B24" w:rsidRDefault="00F62B24" w:rsidP="00F62B24">
      <w:pPr>
        <w:ind w:firstLine="720"/>
        <w:jc w:val="both"/>
        <w:rPr>
          <w:u w:val="single"/>
        </w:rPr>
      </w:pPr>
      <w:r>
        <w:t>4)</w:t>
      </w:r>
      <w:r>
        <w:tab/>
      </w:r>
      <w:r>
        <w:rPr>
          <w:u w:val="single"/>
        </w:rPr>
        <w:t>Temperature</w:t>
      </w:r>
    </w:p>
    <w:p w:rsidR="00F62B24" w:rsidRDefault="00F62B24" w:rsidP="00F62B24">
      <w:pPr>
        <w:ind w:firstLine="720"/>
        <w:jc w:val="both"/>
      </w:pPr>
    </w:p>
    <w:p w:rsidR="00F62B24" w:rsidRDefault="00F62B24" w:rsidP="00F62B24">
      <w:pPr>
        <w:ind w:left="1440"/>
        <w:jc w:val="both"/>
      </w:pPr>
      <w:r>
        <w:t xml:space="preserve">- </w:t>
      </w:r>
      <w:proofErr w:type="gramStart"/>
      <w:r>
        <w:t>a</w:t>
      </w:r>
      <w:proofErr w:type="gramEnd"/>
      <w:r>
        <w:t xml:space="preserve"> reasonable temperature (not less than 16</w:t>
      </w:r>
      <w:r>
        <w:sym w:font="Symbol" w:char="F0B0"/>
      </w:r>
      <w:r>
        <w:t>C after the first hour of working) will be maintained within buildings during work times. The upper level is not determined by legislation but will be maintained at a reasonable level. A sufficient number of thermometers will be positioned around the workplace to allow employees to measure ambient temperature.</w:t>
      </w:r>
    </w:p>
    <w:p w:rsidR="00F62B24" w:rsidRDefault="00F62B24" w:rsidP="00F62B24">
      <w:pPr>
        <w:jc w:val="both"/>
      </w:pPr>
    </w:p>
    <w:p w:rsidR="00F62B24" w:rsidRDefault="00F62B24" w:rsidP="00F62B24">
      <w:pPr>
        <w:ind w:firstLine="720"/>
        <w:jc w:val="both"/>
        <w:rPr>
          <w:u w:val="single"/>
        </w:rPr>
      </w:pPr>
      <w:r>
        <w:t>5)</w:t>
      </w:r>
      <w:r>
        <w:tab/>
      </w:r>
      <w:r>
        <w:rPr>
          <w:u w:val="single"/>
        </w:rPr>
        <w:t>Lighting</w:t>
      </w:r>
    </w:p>
    <w:p w:rsidR="00F62B24" w:rsidRDefault="00F62B24" w:rsidP="00F62B24">
      <w:pPr>
        <w:ind w:firstLine="720"/>
        <w:jc w:val="both"/>
      </w:pPr>
    </w:p>
    <w:p w:rsidR="00F62B24" w:rsidRDefault="00F62B24" w:rsidP="00F62B24">
      <w:pPr>
        <w:ind w:left="1440"/>
        <w:jc w:val="both"/>
      </w:pPr>
      <w:r>
        <w:t xml:space="preserve">- </w:t>
      </w:r>
      <w:proofErr w:type="gramStart"/>
      <w:r>
        <w:t>levels</w:t>
      </w:r>
      <w:proofErr w:type="gramEnd"/>
      <w:r>
        <w:t xml:space="preserve"> of lighting that are suitable and sufficient will be provided, with natural light being used where possible. Emergency lighting will be provided where failure of normal lighting would cause danger.</w:t>
      </w:r>
    </w:p>
    <w:p w:rsidR="00F62B24" w:rsidRDefault="00F62B24" w:rsidP="00F62B24">
      <w:pPr>
        <w:jc w:val="both"/>
      </w:pPr>
      <w:r>
        <w:tab/>
      </w:r>
    </w:p>
    <w:p w:rsidR="00F62B24" w:rsidRDefault="00F62B24" w:rsidP="00F62B24">
      <w:pPr>
        <w:ind w:firstLine="720"/>
        <w:jc w:val="both"/>
        <w:rPr>
          <w:u w:val="single"/>
        </w:rPr>
      </w:pPr>
      <w:r>
        <w:t>6)</w:t>
      </w:r>
      <w:r>
        <w:tab/>
      </w:r>
      <w:r>
        <w:rPr>
          <w:u w:val="single"/>
        </w:rPr>
        <w:t>Cleanliness</w:t>
      </w:r>
    </w:p>
    <w:p w:rsidR="00F62B24" w:rsidRDefault="00F62B24" w:rsidP="00F62B24">
      <w:pPr>
        <w:ind w:firstLine="720"/>
        <w:jc w:val="both"/>
      </w:pPr>
    </w:p>
    <w:p w:rsidR="00F62B24" w:rsidRDefault="00F62B24" w:rsidP="00F62B24">
      <w:pPr>
        <w:ind w:left="1440"/>
        <w:jc w:val="both"/>
      </w:pPr>
      <w:r>
        <w:t xml:space="preserve">- </w:t>
      </w:r>
      <w:proofErr w:type="gramStart"/>
      <w:r>
        <w:t>workplaces</w:t>
      </w:r>
      <w:proofErr w:type="gramEnd"/>
      <w:r>
        <w:t xml:space="preserve"> and furnishings will be kept sufficiently clean. Waste materials will not be left to accumulate, except in suitable receptacles. </w:t>
      </w:r>
    </w:p>
    <w:p w:rsidR="00F62B24" w:rsidRDefault="00F62B24" w:rsidP="00F62B24">
      <w:pPr>
        <w:jc w:val="both"/>
      </w:pPr>
    </w:p>
    <w:p w:rsidR="00F62B24" w:rsidRDefault="00F62B24" w:rsidP="00F62B24">
      <w:pPr>
        <w:ind w:firstLine="720"/>
        <w:jc w:val="both"/>
        <w:rPr>
          <w:u w:val="single"/>
        </w:rPr>
      </w:pPr>
      <w:r>
        <w:t>7)</w:t>
      </w:r>
      <w:r>
        <w:tab/>
      </w:r>
      <w:r>
        <w:rPr>
          <w:u w:val="single"/>
        </w:rPr>
        <w:t>Space</w:t>
      </w:r>
    </w:p>
    <w:p w:rsidR="00F62B24" w:rsidRDefault="00F62B24" w:rsidP="00F62B24">
      <w:pPr>
        <w:ind w:firstLine="720"/>
        <w:jc w:val="both"/>
      </w:pPr>
    </w:p>
    <w:p w:rsidR="00F62B24" w:rsidRDefault="00F62B24" w:rsidP="00F62B24">
      <w:pPr>
        <w:ind w:left="1440"/>
        <w:jc w:val="both"/>
      </w:pPr>
      <w:r>
        <w:t xml:space="preserve">- </w:t>
      </w:r>
      <w:proofErr w:type="gramStart"/>
      <w:r>
        <w:t>work</w:t>
      </w:r>
      <w:proofErr w:type="gramEnd"/>
      <w:r>
        <w:t xml:space="preserve"> areas will have sufficient floor area, height and unoccupied space. The “Air Space” provided will not be less than </w:t>
      </w:r>
      <w:r>
        <w:rPr>
          <w:b/>
        </w:rPr>
        <w:t>eleven</w:t>
      </w:r>
      <w:r>
        <w:t xml:space="preserve"> cubic metres per person.</w:t>
      </w:r>
    </w:p>
    <w:p w:rsidR="00F62B24" w:rsidRDefault="00F62B24" w:rsidP="00F62B24">
      <w:pPr>
        <w:jc w:val="both"/>
      </w:pPr>
    </w:p>
    <w:p w:rsidR="00F62B24" w:rsidRDefault="00F62B24" w:rsidP="00F62B24">
      <w:pPr>
        <w:ind w:firstLine="720"/>
        <w:jc w:val="both"/>
        <w:rPr>
          <w:u w:val="single"/>
        </w:rPr>
      </w:pPr>
      <w:r>
        <w:t>8)</w:t>
      </w:r>
      <w:r>
        <w:tab/>
      </w:r>
      <w:r>
        <w:rPr>
          <w:u w:val="single"/>
        </w:rPr>
        <w:t>Workstations</w:t>
      </w:r>
    </w:p>
    <w:p w:rsidR="00F62B24" w:rsidRDefault="00F62B24" w:rsidP="00F62B24">
      <w:pPr>
        <w:ind w:firstLine="720"/>
        <w:jc w:val="both"/>
      </w:pPr>
    </w:p>
    <w:p w:rsidR="00F62B24" w:rsidRDefault="00F62B24" w:rsidP="00F62B24">
      <w:pPr>
        <w:ind w:left="1440"/>
        <w:jc w:val="both"/>
      </w:pPr>
      <w:r>
        <w:t xml:space="preserve">- </w:t>
      </w:r>
      <w:proofErr w:type="gramStart"/>
      <w:r>
        <w:t>workstations</w:t>
      </w:r>
      <w:proofErr w:type="gramEnd"/>
      <w:r>
        <w:t xml:space="preserve"> will be suitable for the worker and for the work being undertaken. A suitable seat will be provided where necessary (see Policy on Display Screen Equipment).</w:t>
      </w:r>
    </w:p>
    <w:p w:rsidR="00F62B24" w:rsidRDefault="00F62B24" w:rsidP="00F62B24">
      <w:pPr>
        <w:ind w:left="1440"/>
        <w:jc w:val="both"/>
      </w:pPr>
    </w:p>
    <w:p w:rsidR="00F62B24" w:rsidRDefault="00F62B24" w:rsidP="00F62B24">
      <w:pPr>
        <w:ind w:firstLine="720"/>
        <w:jc w:val="both"/>
        <w:rPr>
          <w:u w:val="single"/>
        </w:rPr>
      </w:pPr>
      <w:r>
        <w:t>9)</w:t>
      </w:r>
      <w:r>
        <w:tab/>
      </w:r>
      <w:r>
        <w:rPr>
          <w:u w:val="single"/>
        </w:rPr>
        <w:t>Floors</w:t>
      </w:r>
    </w:p>
    <w:p w:rsidR="00F62B24" w:rsidRDefault="00F62B24" w:rsidP="00F62B24">
      <w:pPr>
        <w:ind w:firstLine="720"/>
        <w:jc w:val="both"/>
      </w:pPr>
    </w:p>
    <w:p w:rsidR="00F62B24" w:rsidRDefault="00F62B24" w:rsidP="00F62B24">
      <w:pPr>
        <w:ind w:left="1440"/>
        <w:jc w:val="both"/>
      </w:pPr>
      <w:r>
        <w:t xml:space="preserve">- </w:t>
      </w:r>
      <w:proofErr w:type="gramStart"/>
      <w:r>
        <w:t>floors</w:t>
      </w:r>
      <w:proofErr w:type="gramEnd"/>
      <w:r>
        <w:t xml:space="preserve"> will be suitable, not uneven or slippery and unlikely to present a safety risk. They will be kept free from obstructions likely to cause a trip, slip or fall. Handrails will be provided on staircases, except where they would obstruct traffic.</w:t>
      </w:r>
    </w:p>
    <w:p w:rsidR="00F62B24" w:rsidRDefault="00F62B24" w:rsidP="00F62B24">
      <w:pPr>
        <w:jc w:val="both"/>
      </w:pPr>
      <w:r>
        <w:br w:type="page"/>
      </w:r>
      <w:r>
        <w:tab/>
      </w:r>
      <w:r>
        <w:tab/>
      </w:r>
      <w:r>
        <w:tab/>
      </w:r>
      <w:r>
        <w:tab/>
      </w:r>
      <w:r>
        <w:tab/>
      </w:r>
      <w:r>
        <w:tab/>
      </w:r>
      <w:r>
        <w:tab/>
      </w:r>
      <w:r>
        <w:tab/>
      </w:r>
      <w:r>
        <w:tab/>
        <w:t>SECTION NO. 2.4</w:t>
      </w:r>
    </w:p>
    <w:p w:rsidR="00F62B24" w:rsidRDefault="00F62B24" w:rsidP="00F62B24">
      <w:pPr>
        <w:jc w:val="both"/>
      </w:pPr>
      <w:r>
        <w:t>PENTLAND HOUSING ASSOCIATION</w:t>
      </w:r>
      <w:r>
        <w:tab/>
      </w:r>
      <w:r>
        <w:tab/>
      </w:r>
      <w:r>
        <w:tab/>
      </w:r>
      <w:r>
        <w:tab/>
        <w:t>PAGE 3 OF 5</w:t>
      </w:r>
    </w:p>
    <w:p w:rsidR="00F62B24" w:rsidRDefault="00F62B24" w:rsidP="00F62B24">
      <w:pPr>
        <w:jc w:val="both"/>
      </w:pPr>
      <w:r>
        <w:tab/>
      </w:r>
      <w:r>
        <w:tab/>
      </w:r>
      <w:r>
        <w:tab/>
      </w:r>
      <w:r>
        <w:tab/>
      </w:r>
      <w:r>
        <w:tab/>
      </w:r>
      <w:r>
        <w:tab/>
      </w:r>
      <w:r>
        <w:tab/>
      </w:r>
      <w:r>
        <w:tab/>
      </w:r>
      <w:r>
        <w:tab/>
        <w:t>REV. 0</w:t>
      </w:r>
    </w:p>
    <w:p w:rsidR="00F62B24" w:rsidRDefault="00F62B24" w:rsidP="00F62B24">
      <w:pPr>
        <w:jc w:val="both"/>
      </w:pPr>
      <w:r>
        <w:t>H&amp;S MANUAL (VERSION 2)</w:t>
      </w:r>
      <w:r>
        <w:tab/>
      </w:r>
      <w:r>
        <w:tab/>
      </w:r>
      <w:r>
        <w:tab/>
      </w:r>
      <w:r>
        <w:tab/>
      </w:r>
      <w:r>
        <w:tab/>
        <w:t>DATE: JAN 2010</w:t>
      </w:r>
    </w:p>
    <w:p w:rsidR="00F62B24" w:rsidRDefault="00F62B24" w:rsidP="00F62B24">
      <w:pPr>
        <w:jc w:val="both"/>
      </w:pP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4260"/>
        <w:gridCol w:w="4260"/>
      </w:tblGrid>
      <w:tr w:rsidR="00F62B24" w:rsidTr="00385368">
        <w:tc>
          <w:tcPr>
            <w:tcW w:w="4260" w:type="dxa"/>
            <w:tcBorders>
              <w:right w:val="nil"/>
            </w:tcBorders>
          </w:tcPr>
          <w:p w:rsidR="00F62B24" w:rsidRDefault="00F62B24" w:rsidP="00385368">
            <w:pPr>
              <w:jc w:val="center"/>
            </w:pPr>
            <w:r>
              <w:t>Subject</w:t>
            </w:r>
          </w:p>
        </w:tc>
        <w:tc>
          <w:tcPr>
            <w:tcW w:w="4260" w:type="dxa"/>
            <w:tcBorders>
              <w:top w:val="single" w:sz="4" w:space="0" w:color="auto"/>
              <w:left w:val="single" w:sz="4" w:space="0" w:color="auto"/>
              <w:bottom w:val="single" w:sz="4" w:space="0" w:color="auto"/>
            </w:tcBorders>
          </w:tcPr>
          <w:p w:rsidR="00F62B24" w:rsidRDefault="00F62B24" w:rsidP="00385368">
            <w:pPr>
              <w:jc w:val="both"/>
            </w:pPr>
            <w:r>
              <w:t xml:space="preserve">                Workplace Conditions</w:t>
            </w:r>
          </w:p>
        </w:tc>
      </w:tr>
    </w:tbl>
    <w:p w:rsidR="00F62B24" w:rsidRDefault="00F62B24" w:rsidP="00F62B24">
      <w:pPr>
        <w:jc w:val="both"/>
      </w:pPr>
    </w:p>
    <w:p w:rsidR="00F62B24" w:rsidRDefault="00F62B24" w:rsidP="00F62B24">
      <w:pPr>
        <w:ind w:firstLine="720"/>
        <w:jc w:val="both"/>
        <w:rPr>
          <w:u w:val="single"/>
        </w:rPr>
      </w:pPr>
      <w:r>
        <w:t>10)</w:t>
      </w:r>
      <w:r>
        <w:tab/>
      </w:r>
      <w:r>
        <w:rPr>
          <w:u w:val="single"/>
        </w:rPr>
        <w:t>Falls and Falling Objects</w:t>
      </w:r>
    </w:p>
    <w:p w:rsidR="00F62B24" w:rsidRDefault="00F62B24" w:rsidP="00F62B24">
      <w:pPr>
        <w:ind w:firstLine="720"/>
        <w:jc w:val="both"/>
      </w:pPr>
    </w:p>
    <w:p w:rsidR="00F62B24" w:rsidRDefault="00F62B24" w:rsidP="00F62B24">
      <w:pPr>
        <w:ind w:left="1440"/>
        <w:jc w:val="both"/>
      </w:pPr>
      <w:r>
        <w:t xml:space="preserve">- </w:t>
      </w:r>
      <w:proofErr w:type="gramStart"/>
      <w:r>
        <w:t>suitable</w:t>
      </w:r>
      <w:proofErr w:type="gramEnd"/>
      <w:r>
        <w:t xml:space="preserve"> and sufficient measures will be taken to prevent people falling or being struck by falling objects. </w:t>
      </w:r>
    </w:p>
    <w:p w:rsidR="00F62B24" w:rsidRDefault="00F62B24" w:rsidP="00F62B24">
      <w:pPr>
        <w:jc w:val="both"/>
      </w:pPr>
    </w:p>
    <w:p w:rsidR="00F62B24" w:rsidRDefault="00F62B24" w:rsidP="00F62B24">
      <w:pPr>
        <w:ind w:firstLine="720"/>
        <w:jc w:val="both"/>
        <w:rPr>
          <w:u w:val="single"/>
        </w:rPr>
      </w:pPr>
      <w:r>
        <w:t>11)</w:t>
      </w:r>
      <w:r>
        <w:tab/>
      </w:r>
      <w:r>
        <w:rPr>
          <w:u w:val="single"/>
        </w:rPr>
        <w:t>Windows</w:t>
      </w:r>
    </w:p>
    <w:p w:rsidR="00F62B24" w:rsidRDefault="00F62B24" w:rsidP="00F62B24">
      <w:pPr>
        <w:ind w:firstLine="720"/>
        <w:jc w:val="both"/>
        <w:rPr>
          <w:u w:val="single"/>
        </w:rPr>
      </w:pPr>
    </w:p>
    <w:p w:rsidR="00F62B24" w:rsidRDefault="00F62B24" w:rsidP="00F62B24">
      <w:pPr>
        <w:ind w:left="1440"/>
        <w:jc w:val="both"/>
      </w:pPr>
      <w:r>
        <w:t xml:space="preserve">- </w:t>
      </w:r>
      <w:proofErr w:type="gramStart"/>
      <w:r>
        <w:t>windows</w:t>
      </w:r>
      <w:proofErr w:type="gramEnd"/>
      <w:r>
        <w:t xml:space="preserve"> and transparent / translucent surfaces will consist of safe materials; will be clearly marked; and will be designed to be safe when they are open. Windows large enough to allow a person to fall out will be so-designed (or modified) to prevent falls. Consideration will be given to glazing full glass doors and patio windows with toughened or safety glass. Any proposed window alteration will be discussed with the Fire Authority.</w:t>
      </w:r>
    </w:p>
    <w:p w:rsidR="00F62B24" w:rsidRDefault="00F62B24" w:rsidP="00F62B24">
      <w:pPr>
        <w:jc w:val="both"/>
      </w:pPr>
      <w:r>
        <w:tab/>
      </w:r>
    </w:p>
    <w:p w:rsidR="00F62B24" w:rsidRDefault="00F62B24" w:rsidP="00F62B24">
      <w:pPr>
        <w:ind w:firstLine="720"/>
        <w:jc w:val="both"/>
        <w:rPr>
          <w:u w:val="single"/>
        </w:rPr>
      </w:pPr>
      <w:r>
        <w:t>12)</w:t>
      </w:r>
      <w:r>
        <w:tab/>
      </w:r>
      <w:r>
        <w:rPr>
          <w:u w:val="single"/>
        </w:rPr>
        <w:t>Traffic</w:t>
      </w:r>
    </w:p>
    <w:p w:rsidR="00F62B24" w:rsidRDefault="00F62B24" w:rsidP="00F62B24">
      <w:pPr>
        <w:ind w:firstLine="720"/>
        <w:jc w:val="both"/>
      </w:pPr>
    </w:p>
    <w:p w:rsidR="00F62B24" w:rsidRDefault="00F62B24" w:rsidP="00F62B24">
      <w:pPr>
        <w:ind w:left="1440"/>
        <w:jc w:val="both"/>
      </w:pPr>
      <w:r>
        <w:t xml:space="preserve">- </w:t>
      </w:r>
      <w:proofErr w:type="gramStart"/>
      <w:r>
        <w:t>the</w:t>
      </w:r>
      <w:proofErr w:type="gramEnd"/>
      <w:r>
        <w:t xml:space="preserve"> workplace will be organised to allow safe movement of traffic by pedestrians and vehicles.</w:t>
      </w:r>
    </w:p>
    <w:p w:rsidR="00F62B24" w:rsidRDefault="00F62B24" w:rsidP="00F62B24">
      <w:pPr>
        <w:jc w:val="both"/>
      </w:pPr>
    </w:p>
    <w:p w:rsidR="00F62B24" w:rsidRDefault="00F62B24" w:rsidP="00F62B24">
      <w:pPr>
        <w:ind w:firstLine="720"/>
        <w:jc w:val="both"/>
        <w:rPr>
          <w:u w:val="single"/>
        </w:rPr>
      </w:pPr>
      <w:r>
        <w:t>13)</w:t>
      </w:r>
      <w:r>
        <w:tab/>
      </w:r>
      <w:r>
        <w:rPr>
          <w:u w:val="single"/>
        </w:rPr>
        <w:t>Doors</w:t>
      </w:r>
    </w:p>
    <w:p w:rsidR="00F62B24" w:rsidRDefault="00F62B24" w:rsidP="00F62B24">
      <w:pPr>
        <w:ind w:firstLine="720"/>
        <w:jc w:val="both"/>
      </w:pPr>
    </w:p>
    <w:p w:rsidR="00F62B24" w:rsidRDefault="00F62B24" w:rsidP="00F62B24">
      <w:pPr>
        <w:ind w:left="1440"/>
        <w:jc w:val="both"/>
      </w:pPr>
      <w:r>
        <w:t xml:space="preserve">- </w:t>
      </w:r>
      <w:proofErr w:type="gramStart"/>
      <w:r>
        <w:t>doors</w:t>
      </w:r>
      <w:proofErr w:type="gramEnd"/>
      <w:r>
        <w:t xml:space="preserve"> and gates will be suitably constructed to comply with relevant specifications, (i.e. Building Control guidelines etc.).</w:t>
      </w:r>
    </w:p>
    <w:p w:rsidR="00F62B24" w:rsidRDefault="00F62B24" w:rsidP="00F62B24">
      <w:pPr>
        <w:jc w:val="both"/>
      </w:pPr>
    </w:p>
    <w:p w:rsidR="00F62B24" w:rsidRDefault="00F62B24" w:rsidP="00F62B24">
      <w:pPr>
        <w:ind w:firstLine="720"/>
        <w:jc w:val="both"/>
        <w:rPr>
          <w:u w:val="single"/>
        </w:rPr>
      </w:pPr>
      <w:r>
        <w:t>14)</w:t>
      </w:r>
      <w:r>
        <w:tab/>
      </w:r>
      <w:r>
        <w:rPr>
          <w:u w:val="single"/>
        </w:rPr>
        <w:t>Escalators</w:t>
      </w:r>
    </w:p>
    <w:p w:rsidR="00F62B24" w:rsidRDefault="00F62B24" w:rsidP="00F62B24">
      <w:pPr>
        <w:ind w:firstLine="720"/>
        <w:jc w:val="both"/>
      </w:pPr>
    </w:p>
    <w:p w:rsidR="00F62B24" w:rsidRDefault="00F62B24" w:rsidP="00F62B24">
      <w:pPr>
        <w:ind w:left="1440"/>
        <w:jc w:val="both"/>
      </w:pPr>
      <w:r>
        <w:t xml:space="preserve">- </w:t>
      </w:r>
      <w:proofErr w:type="gramStart"/>
      <w:r>
        <w:t>escalators</w:t>
      </w:r>
      <w:proofErr w:type="gramEnd"/>
      <w:r>
        <w:t xml:space="preserve"> will function safely, will be equipped with necessary safety devices, and will be fitted with easily identifiable and readily accessible emergency stop controls.</w:t>
      </w:r>
    </w:p>
    <w:p w:rsidR="00F62B24" w:rsidRDefault="00F62B24" w:rsidP="00F62B24">
      <w:pPr>
        <w:ind w:left="1440"/>
        <w:jc w:val="both"/>
      </w:pPr>
    </w:p>
    <w:p w:rsidR="00F62B24" w:rsidRDefault="00F62B24" w:rsidP="00F62B24">
      <w:pPr>
        <w:ind w:firstLine="720"/>
        <w:jc w:val="both"/>
        <w:rPr>
          <w:u w:val="single"/>
        </w:rPr>
      </w:pPr>
      <w:r>
        <w:t>15)</w:t>
      </w:r>
      <w:r>
        <w:tab/>
      </w:r>
      <w:r>
        <w:rPr>
          <w:u w:val="single"/>
        </w:rPr>
        <w:t>Toilets and Washing Facilities</w:t>
      </w:r>
    </w:p>
    <w:p w:rsidR="00F62B24" w:rsidRDefault="00F62B24" w:rsidP="00F62B24">
      <w:pPr>
        <w:ind w:firstLine="720"/>
        <w:jc w:val="both"/>
      </w:pPr>
    </w:p>
    <w:p w:rsidR="00F62B24" w:rsidRDefault="00F62B24" w:rsidP="00F62B24">
      <w:pPr>
        <w:ind w:left="1440"/>
        <w:jc w:val="both"/>
      </w:pPr>
      <w:r>
        <w:t xml:space="preserve">- </w:t>
      </w:r>
      <w:proofErr w:type="gramStart"/>
      <w:r>
        <w:t>suitable</w:t>
      </w:r>
      <w:proofErr w:type="gramEnd"/>
      <w:r>
        <w:t xml:space="preserve"> and sufficient, well ventilated and lit sanitary conveniences and washing facilities will be provided at readily accessible places. Hot and cold, or warm, running water and a supply of towels, soap and waste bins will be provided. Adequate provision will be made for employees with disabilities. Toilet paper in a holder or dispenser and a coat hook will be provided and, in water closets used by women, suitable means will be provided for the disposal of sanitary dressings.</w:t>
      </w:r>
    </w:p>
    <w:p w:rsidR="00F62B24" w:rsidRDefault="00F62B24" w:rsidP="00F62B24">
      <w:pPr>
        <w:ind w:left="1440"/>
        <w:jc w:val="both"/>
      </w:pPr>
    </w:p>
    <w:p w:rsidR="00F62B24" w:rsidRDefault="00F62B24" w:rsidP="00F62B24">
      <w:pPr>
        <w:ind w:left="1440"/>
        <w:jc w:val="both"/>
      </w:pPr>
      <w:r>
        <w:t>The following tables note the minimum numbers of facilities to be provided:</w:t>
      </w:r>
    </w:p>
    <w:p w:rsidR="00F62B24" w:rsidRDefault="00F62B24" w:rsidP="00F62B24">
      <w:pPr>
        <w:ind w:left="1440"/>
        <w:jc w:val="both"/>
      </w:pPr>
    </w:p>
    <w:p w:rsidR="00F62B24" w:rsidRDefault="00F62B24" w:rsidP="00F62B24">
      <w:pPr>
        <w:jc w:val="both"/>
      </w:pPr>
      <w:r>
        <w:br w:type="page"/>
      </w:r>
      <w:r>
        <w:tab/>
      </w:r>
      <w:r>
        <w:tab/>
      </w:r>
      <w:r>
        <w:tab/>
      </w:r>
      <w:r>
        <w:tab/>
      </w:r>
      <w:r>
        <w:tab/>
      </w:r>
      <w:r>
        <w:tab/>
      </w:r>
      <w:r>
        <w:tab/>
      </w:r>
      <w:r>
        <w:tab/>
      </w:r>
      <w:r>
        <w:tab/>
        <w:t>SECTION NO. 2.4</w:t>
      </w:r>
    </w:p>
    <w:p w:rsidR="00F62B24" w:rsidRDefault="00F62B24" w:rsidP="00F62B24">
      <w:pPr>
        <w:jc w:val="both"/>
      </w:pPr>
      <w:r>
        <w:t>PENTLAND HOUSING ASSOCIATION</w:t>
      </w:r>
      <w:r>
        <w:tab/>
      </w:r>
      <w:r>
        <w:tab/>
      </w:r>
      <w:r>
        <w:tab/>
      </w:r>
      <w:r>
        <w:tab/>
        <w:t>PAGE 4 OF 5</w:t>
      </w:r>
    </w:p>
    <w:p w:rsidR="00F62B24" w:rsidRDefault="00F62B24" w:rsidP="00F62B24">
      <w:pPr>
        <w:jc w:val="both"/>
      </w:pPr>
      <w:r>
        <w:tab/>
      </w:r>
      <w:r>
        <w:tab/>
      </w:r>
      <w:r>
        <w:tab/>
      </w:r>
      <w:r>
        <w:tab/>
      </w:r>
      <w:r>
        <w:tab/>
      </w:r>
      <w:r>
        <w:tab/>
      </w:r>
      <w:r>
        <w:tab/>
      </w:r>
      <w:r>
        <w:tab/>
      </w:r>
      <w:r>
        <w:tab/>
        <w:t>REV. 0</w:t>
      </w:r>
    </w:p>
    <w:p w:rsidR="00F62B24" w:rsidRDefault="00F62B24" w:rsidP="00F62B24">
      <w:pPr>
        <w:jc w:val="both"/>
      </w:pPr>
      <w:r>
        <w:t>H&amp;S MANUAL (VERSION 2)</w:t>
      </w:r>
      <w:r>
        <w:tab/>
      </w:r>
      <w:r>
        <w:tab/>
      </w:r>
      <w:r>
        <w:tab/>
      </w:r>
      <w:r>
        <w:tab/>
      </w:r>
      <w:r>
        <w:tab/>
        <w:t>DATE: JAN 2010</w:t>
      </w:r>
    </w:p>
    <w:p w:rsidR="00F62B24" w:rsidRDefault="00F62B24" w:rsidP="00F62B2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0"/>
        <w:gridCol w:w="4260"/>
      </w:tblGrid>
      <w:tr w:rsidR="00F62B24" w:rsidTr="00385368">
        <w:tc>
          <w:tcPr>
            <w:tcW w:w="4260" w:type="dxa"/>
          </w:tcPr>
          <w:p w:rsidR="00F62B24" w:rsidRDefault="00F62B24" w:rsidP="00385368">
            <w:pPr>
              <w:jc w:val="center"/>
            </w:pPr>
            <w:r>
              <w:t>Subject</w:t>
            </w:r>
          </w:p>
        </w:tc>
        <w:tc>
          <w:tcPr>
            <w:tcW w:w="4260" w:type="dxa"/>
          </w:tcPr>
          <w:p w:rsidR="00F62B24" w:rsidRDefault="00F62B24" w:rsidP="00385368">
            <w:pPr>
              <w:jc w:val="center"/>
            </w:pPr>
            <w:r>
              <w:t>Workplace Conditions</w:t>
            </w:r>
          </w:p>
        </w:tc>
      </w:tr>
    </w:tbl>
    <w:p w:rsidR="00F62B24" w:rsidRDefault="00F62B24" w:rsidP="00F62B24">
      <w:pPr>
        <w:ind w:left="1440"/>
        <w:jc w:val="both"/>
      </w:pPr>
    </w:p>
    <w:p w:rsidR="00F62B24" w:rsidRDefault="00F62B24" w:rsidP="00F62B24">
      <w:pPr>
        <w:ind w:left="1440"/>
        <w:jc w:val="both"/>
      </w:pPr>
      <w:r>
        <w:t>Table 1 shows the minimum number of sanitary conveniences and washing stations, which should be provided.  The number of people at work shown in column 1 refers to the maximum number likely to be in the workplace at any one time.  Where separate sanitary accommodation is provided for a group of workers, for example men, women, office workers or manual workers, a separate calculation should be made for each group.</w:t>
      </w:r>
    </w:p>
    <w:p w:rsidR="00F62B24" w:rsidRDefault="00F62B24" w:rsidP="00F62B24">
      <w:pPr>
        <w:ind w:left="1440"/>
        <w:jc w:val="both"/>
      </w:pPr>
    </w:p>
    <w:p w:rsidR="00F62B24" w:rsidRDefault="00F62B24" w:rsidP="00F62B24">
      <w:pPr>
        <w:ind w:left="1440"/>
        <w:jc w:val="both"/>
      </w:pPr>
      <w:r>
        <w:rPr>
          <w:b/>
          <w:bCs w:val="0"/>
        </w:rPr>
        <w:t>Table 1</w:t>
      </w:r>
    </w:p>
    <w:p w:rsidR="00F62B24" w:rsidRDefault="00F62B24" w:rsidP="00F62B24">
      <w:pPr>
        <w:ind w:left="1440"/>
        <w:jc w:val="both"/>
      </w:pPr>
    </w:p>
    <w:tbl>
      <w:tblPr>
        <w:tblpPr w:leftFromText="180" w:rightFromText="180" w:vertAnchor="text" w:tblpX="144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71"/>
        <w:gridCol w:w="1871"/>
        <w:gridCol w:w="1872"/>
      </w:tblGrid>
      <w:tr w:rsidR="00F62B24" w:rsidTr="00385368">
        <w:tc>
          <w:tcPr>
            <w:tcW w:w="1871" w:type="dxa"/>
          </w:tcPr>
          <w:p w:rsidR="00F62B24" w:rsidRDefault="00F62B24" w:rsidP="00385368">
            <w:pPr>
              <w:jc w:val="center"/>
              <w:rPr>
                <w:i/>
                <w:iCs/>
              </w:rPr>
            </w:pPr>
            <w:r>
              <w:rPr>
                <w:i/>
                <w:iCs/>
              </w:rPr>
              <w:t>1</w:t>
            </w:r>
          </w:p>
          <w:p w:rsidR="00F62B24" w:rsidRDefault="00F62B24" w:rsidP="00385368">
            <w:pPr>
              <w:jc w:val="center"/>
              <w:rPr>
                <w:i/>
                <w:iCs/>
              </w:rPr>
            </w:pPr>
            <w:r>
              <w:rPr>
                <w:i/>
                <w:iCs/>
              </w:rPr>
              <w:t>Number of people at work</w:t>
            </w:r>
          </w:p>
        </w:tc>
        <w:tc>
          <w:tcPr>
            <w:tcW w:w="1871" w:type="dxa"/>
          </w:tcPr>
          <w:p w:rsidR="00F62B24" w:rsidRDefault="00F62B24" w:rsidP="00385368">
            <w:pPr>
              <w:jc w:val="center"/>
              <w:rPr>
                <w:i/>
                <w:iCs/>
              </w:rPr>
            </w:pPr>
            <w:r>
              <w:rPr>
                <w:i/>
                <w:iCs/>
              </w:rPr>
              <w:t>2</w:t>
            </w:r>
          </w:p>
          <w:p w:rsidR="00F62B24" w:rsidRDefault="00F62B24" w:rsidP="00385368">
            <w:pPr>
              <w:jc w:val="center"/>
              <w:rPr>
                <w:i/>
                <w:iCs/>
              </w:rPr>
            </w:pPr>
            <w:r>
              <w:rPr>
                <w:i/>
                <w:iCs/>
              </w:rPr>
              <w:t>Number of water closest</w:t>
            </w:r>
          </w:p>
        </w:tc>
        <w:tc>
          <w:tcPr>
            <w:tcW w:w="1872" w:type="dxa"/>
          </w:tcPr>
          <w:p w:rsidR="00F62B24" w:rsidRDefault="00F62B24" w:rsidP="00385368">
            <w:pPr>
              <w:jc w:val="center"/>
              <w:rPr>
                <w:i/>
                <w:iCs/>
              </w:rPr>
            </w:pPr>
            <w:r>
              <w:rPr>
                <w:i/>
                <w:iCs/>
              </w:rPr>
              <w:t>3</w:t>
            </w:r>
          </w:p>
          <w:p w:rsidR="00F62B24" w:rsidRDefault="00F62B24" w:rsidP="00385368">
            <w:pPr>
              <w:jc w:val="center"/>
              <w:rPr>
                <w:i/>
                <w:iCs/>
              </w:rPr>
            </w:pPr>
            <w:r>
              <w:rPr>
                <w:i/>
                <w:iCs/>
              </w:rPr>
              <w:t xml:space="preserve">Number of </w:t>
            </w:r>
            <w:proofErr w:type="spellStart"/>
            <w:r>
              <w:rPr>
                <w:i/>
                <w:iCs/>
              </w:rPr>
              <w:t>washstations</w:t>
            </w:r>
            <w:proofErr w:type="spellEnd"/>
          </w:p>
        </w:tc>
      </w:tr>
      <w:tr w:rsidR="00F62B24" w:rsidTr="00385368">
        <w:tc>
          <w:tcPr>
            <w:tcW w:w="1871" w:type="dxa"/>
          </w:tcPr>
          <w:p w:rsidR="00F62B24" w:rsidRDefault="00F62B24" w:rsidP="00385368">
            <w:pPr>
              <w:jc w:val="center"/>
            </w:pPr>
            <w:r>
              <w:t>1 to 5</w:t>
            </w:r>
          </w:p>
        </w:tc>
        <w:tc>
          <w:tcPr>
            <w:tcW w:w="1871" w:type="dxa"/>
          </w:tcPr>
          <w:p w:rsidR="00F62B24" w:rsidRDefault="00F62B24" w:rsidP="00385368">
            <w:pPr>
              <w:jc w:val="center"/>
            </w:pPr>
            <w:r>
              <w:t>1</w:t>
            </w:r>
          </w:p>
        </w:tc>
        <w:tc>
          <w:tcPr>
            <w:tcW w:w="1872" w:type="dxa"/>
          </w:tcPr>
          <w:p w:rsidR="00F62B24" w:rsidRDefault="00F62B24" w:rsidP="00385368">
            <w:pPr>
              <w:jc w:val="center"/>
            </w:pPr>
            <w:r>
              <w:t>1</w:t>
            </w:r>
          </w:p>
        </w:tc>
      </w:tr>
      <w:tr w:rsidR="00F62B24" w:rsidTr="00385368">
        <w:tc>
          <w:tcPr>
            <w:tcW w:w="1871" w:type="dxa"/>
          </w:tcPr>
          <w:p w:rsidR="00F62B24" w:rsidRDefault="00F62B24" w:rsidP="00385368">
            <w:pPr>
              <w:jc w:val="center"/>
            </w:pPr>
            <w:r>
              <w:t>6 to 25</w:t>
            </w:r>
          </w:p>
        </w:tc>
        <w:tc>
          <w:tcPr>
            <w:tcW w:w="1871" w:type="dxa"/>
          </w:tcPr>
          <w:p w:rsidR="00F62B24" w:rsidRDefault="00F62B24" w:rsidP="00385368">
            <w:pPr>
              <w:jc w:val="center"/>
            </w:pPr>
            <w:r>
              <w:t>2</w:t>
            </w:r>
          </w:p>
        </w:tc>
        <w:tc>
          <w:tcPr>
            <w:tcW w:w="1872" w:type="dxa"/>
          </w:tcPr>
          <w:p w:rsidR="00F62B24" w:rsidRDefault="00F62B24" w:rsidP="00385368">
            <w:pPr>
              <w:jc w:val="center"/>
            </w:pPr>
            <w:r>
              <w:t>2</w:t>
            </w:r>
          </w:p>
        </w:tc>
      </w:tr>
      <w:tr w:rsidR="00F62B24" w:rsidTr="00385368">
        <w:tc>
          <w:tcPr>
            <w:tcW w:w="1871" w:type="dxa"/>
          </w:tcPr>
          <w:p w:rsidR="00F62B24" w:rsidRDefault="00F62B24" w:rsidP="00385368">
            <w:pPr>
              <w:jc w:val="center"/>
            </w:pPr>
            <w:r>
              <w:t>26 to 50</w:t>
            </w:r>
          </w:p>
        </w:tc>
        <w:tc>
          <w:tcPr>
            <w:tcW w:w="1871" w:type="dxa"/>
          </w:tcPr>
          <w:p w:rsidR="00F62B24" w:rsidRDefault="00F62B24" w:rsidP="00385368">
            <w:pPr>
              <w:jc w:val="center"/>
            </w:pPr>
            <w:r>
              <w:t>3</w:t>
            </w:r>
          </w:p>
        </w:tc>
        <w:tc>
          <w:tcPr>
            <w:tcW w:w="1872" w:type="dxa"/>
          </w:tcPr>
          <w:p w:rsidR="00F62B24" w:rsidRDefault="00F62B24" w:rsidP="00385368">
            <w:pPr>
              <w:jc w:val="center"/>
            </w:pPr>
            <w:r>
              <w:t>3</w:t>
            </w:r>
          </w:p>
        </w:tc>
      </w:tr>
      <w:tr w:rsidR="00F62B24" w:rsidTr="00385368">
        <w:tc>
          <w:tcPr>
            <w:tcW w:w="1871" w:type="dxa"/>
          </w:tcPr>
          <w:p w:rsidR="00F62B24" w:rsidRDefault="00F62B24" w:rsidP="00385368">
            <w:pPr>
              <w:jc w:val="center"/>
            </w:pPr>
            <w:r>
              <w:t>51 to 75</w:t>
            </w:r>
          </w:p>
        </w:tc>
        <w:tc>
          <w:tcPr>
            <w:tcW w:w="1871" w:type="dxa"/>
          </w:tcPr>
          <w:p w:rsidR="00F62B24" w:rsidRDefault="00F62B24" w:rsidP="00385368">
            <w:pPr>
              <w:jc w:val="center"/>
            </w:pPr>
            <w:r>
              <w:t>4</w:t>
            </w:r>
          </w:p>
        </w:tc>
        <w:tc>
          <w:tcPr>
            <w:tcW w:w="1872" w:type="dxa"/>
          </w:tcPr>
          <w:p w:rsidR="00F62B24" w:rsidRDefault="00F62B24" w:rsidP="00385368">
            <w:pPr>
              <w:jc w:val="center"/>
            </w:pPr>
            <w:r>
              <w:t>4</w:t>
            </w:r>
          </w:p>
        </w:tc>
      </w:tr>
      <w:tr w:rsidR="00F62B24" w:rsidTr="00385368">
        <w:tc>
          <w:tcPr>
            <w:tcW w:w="1871" w:type="dxa"/>
          </w:tcPr>
          <w:p w:rsidR="00F62B24" w:rsidRDefault="00F62B24" w:rsidP="00385368">
            <w:pPr>
              <w:jc w:val="center"/>
            </w:pPr>
            <w:r>
              <w:t>76 to 100</w:t>
            </w:r>
          </w:p>
        </w:tc>
        <w:tc>
          <w:tcPr>
            <w:tcW w:w="1871" w:type="dxa"/>
          </w:tcPr>
          <w:p w:rsidR="00F62B24" w:rsidRDefault="00F62B24" w:rsidP="00385368">
            <w:pPr>
              <w:jc w:val="center"/>
            </w:pPr>
            <w:r>
              <w:t>5</w:t>
            </w:r>
          </w:p>
        </w:tc>
        <w:tc>
          <w:tcPr>
            <w:tcW w:w="1872" w:type="dxa"/>
          </w:tcPr>
          <w:p w:rsidR="00F62B24" w:rsidRDefault="00F62B24" w:rsidP="00385368">
            <w:pPr>
              <w:jc w:val="center"/>
            </w:pPr>
            <w:r>
              <w:t>5</w:t>
            </w:r>
          </w:p>
        </w:tc>
      </w:tr>
    </w:tbl>
    <w:p w:rsidR="00F62B24" w:rsidRDefault="00F62B24" w:rsidP="00F62B24">
      <w:pPr>
        <w:ind w:left="1440"/>
        <w:jc w:val="both"/>
      </w:pPr>
      <w:r>
        <w:br w:type="textWrapping" w:clear="all"/>
      </w:r>
    </w:p>
    <w:p w:rsidR="00F62B24" w:rsidRDefault="00F62B24" w:rsidP="00F62B24">
      <w:pPr>
        <w:ind w:left="1440"/>
        <w:jc w:val="both"/>
      </w:pPr>
      <w:r>
        <w:t>In the case of sanitary accommodations used only by men, Table 2 may be followed if desired, as an alternative to column 2 of Table 1.  A urinal may either be an individual or a section of urinal space, which is at least 600mm long.</w:t>
      </w:r>
    </w:p>
    <w:p w:rsidR="00F62B24" w:rsidRDefault="00F62B24" w:rsidP="00F62B24">
      <w:pPr>
        <w:ind w:left="1440"/>
        <w:jc w:val="both"/>
      </w:pPr>
    </w:p>
    <w:p w:rsidR="00F62B24" w:rsidRDefault="00F62B24" w:rsidP="00F62B24">
      <w:pPr>
        <w:ind w:left="1440"/>
        <w:jc w:val="both"/>
      </w:pPr>
      <w:r>
        <w:rPr>
          <w:b/>
          <w:bCs w:val="0"/>
        </w:rPr>
        <w:t>Table 2</w:t>
      </w:r>
    </w:p>
    <w:p w:rsidR="00F62B24" w:rsidRDefault="00F62B24" w:rsidP="00F62B24">
      <w:pPr>
        <w:ind w:left="1440"/>
        <w:jc w:val="both"/>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71"/>
        <w:gridCol w:w="1871"/>
        <w:gridCol w:w="1872"/>
      </w:tblGrid>
      <w:tr w:rsidR="00F62B24" w:rsidTr="00385368">
        <w:tc>
          <w:tcPr>
            <w:tcW w:w="1871" w:type="dxa"/>
          </w:tcPr>
          <w:p w:rsidR="00F62B24" w:rsidRDefault="00F62B24" w:rsidP="00385368">
            <w:pPr>
              <w:jc w:val="center"/>
              <w:rPr>
                <w:i/>
                <w:iCs/>
              </w:rPr>
            </w:pPr>
            <w:r>
              <w:rPr>
                <w:i/>
                <w:iCs/>
              </w:rPr>
              <w:t>1</w:t>
            </w:r>
          </w:p>
          <w:p w:rsidR="00F62B24" w:rsidRDefault="00F62B24" w:rsidP="00385368">
            <w:pPr>
              <w:jc w:val="center"/>
              <w:rPr>
                <w:i/>
                <w:iCs/>
              </w:rPr>
            </w:pPr>
            <w:r>
              <w:rPr>
                <w:i/>
                <w:iCs/>
              </w:rPr>
              <w:t>Number of men at work</w:t>
            </w:r>
          </w:p>
        </w:tc>
        <w:tc>
          <w:tcPr>
            <w:tcW w:w="1871" w:type="dxa"/>
          </w:tcPr>
          <w:p w:rsidR="00F62B24" w:rsidRDefault="00F62B24" w:rsidP="00385368">
            <w:pPr>
              <w:jc w:val="center"/>
              <w:rPr>
                <w:i/>
                <w:iCs/>
              </w:rPr>
            </w:pPr>
            <w:r>
              <w:rPr>
                <w:i/>
                <w:iCs/>
              </w:rPr>
              <w:t>2</w:t>
            </w:r>
          </w:p>
          <w:p w:rsidR="00F62B24" w:rsidRDefault="00F62B24" w:rsidP="00385368">
            <w:pPr>
              <w:jc w:val="center"/>
              <w:rPr>
                <w:i/>
                <w:iCs/>
              </w:rPr>
            </w:pPr>
            <w:r>
              <w:rPr>
                <w:i/>
                <w:iCs/>
              </w:rPr>
              <w:t>Number of water closets</w:t>
            </w:r>
          </w:p>
        </w:tc>
        <w:tc>
          <w:tcPr>
            <w:tcW w:w="1872" w:type="dxa"/>
          </w:tcPr>
          <w:p w:rsidR="00F62B24" w:rsidRDefault="00F62B24" w:rsidP="00385368">
            <w:pPr>
              <w:jc w:val="center"/>
              <w:rPr>
                <w:i/>
                <w:iCs/>
              </w:rPr>
            </w:pPr>
            <w:r>
              <w:rPr>
                <w:i/>
                <w:iCs/>
              </w:rPr>
              <w:t>3</w:t>
            </w:r>
          </w:p>
          <w:p w:rsidR="00F62B24" w:rsidRDefault="00F62B24" w:rsidP="00385368">
            <w:pPr>
              <w:jc w:val="center"/>
              <w:rPr>
                <w:i/>
                <w:iCs/>
              </w:rPr>
            </w:pPr>
            <w:r>
              <w:rPr>
                <w:i/>
                <w:iCs/>
              </w:rPr>
              <w:t>Number of urinals</w:t>
            </w:r>
          </w:p>
        </w:tc>
      </w:tr>
      <w:tr w:rsidR="00F62B24" w:rsidTr="00385368">
        <w:tc>
          <w:tcPr>
            <w:tcW w:w="1871" w:type="dxa"/>
          </w:tcPr>
          <w:p w:rsidR="00F62B24" w:rsidRDefault="00F62B24" w:rsidP="00385368">
            <w:pPr>
              <w:jc w:val="center"/>
            </w:pPr>
            <w:r>
              <w:t>1 to 15</w:t>
            </w:r>
          </w:p>
        </w:tc>
        <w:tc>
          <w:tcPr>
            <w:tcW w:w="1871" w:type="dxa"/>
          </w:tcPr>
          <w:p w:rsidR="00F62B24" w:rsidRDefault="00F62B24" w:rsidP="00385368">
            <w:pPr>
              <w:jc w:val="center"/>
            </w:pPr>
            <w:r>
              <w:t>1</w:t>
            </w:r>
          </w:p>
        </w:tc>
        <w:tc>
          <w:tcPr>
            <w:tcW w:w="1872" w:type="dxa"/>
          </w:tcPr>
          <w:p w:rsidR="00F62B24" w:rsidRDefault="00F62B24" w:rsidP="00385368">
            <w:pPr>
              <w:jc w:val="center"/>
            </w:pPr>
            <w:r>
              <w:t>1</w:t>
            </w:r>
          </w:p>
        </w:tc>
      </w:tr>
      <w:tr w:rsidR="00F62B24" w:rsidTr="00385368">
        <w:tc>
          <w:tcPr>
            <w:tcW w:w="1871" w:type="dxa"/>
          </w:tcPr>
          <w:p w:rsidR="00F62B24" w:rsidRDefault="00F62B24" w:rsidP="00385368">
            <w:pPr>
              <w:jc w:val="center"/>
            </w:pPr>
            <w:r>
              <w:t>16 to 30</w:t>
            </w:r>
          </w:p>
        </w:tc>
        <w:tc>
          <w:tcPr>
            <w:tcW w:w="1871" w:type="dxa"/>
          </w:tcPr>
          <w:p w:rsidR="00F62B24" w:rsidRDefault="00F62B24" w:rsidP="00385368">
            <w:pPr>
              <w:jc w:val="center"/>
            </w:pPr>
            <w:r>
              <w:t>2</w:t>
            </w:r>
          </w:p>
        </w:tc>
        <w:tc>
          <w:tcPr>
            <w:tcW w:w="1872" w:type="dxa"/>
          </w:tcPr>
          <w:p w:rsidR="00F62B24" w:rsidRDefault="00F62B24" w:rsidP="00385368">
            <w:pPr>
              <w:jc w:val="center"/>
            </w:pPr>
            <w:r>
              <w:t>1</w:t>
            </w:r>
          </w:p>
        </w:tc>
      </w:tr>
      <w:tr w:rsidR="00F62B24" w:rsidTr="00385368">
        <w:tc>
          <w:tcPr>
            <w:tcW w:w="1871" w:type="dxa"/>
          </w:tcPr>
          <w:p w:rsidR="00F62B24" w:rsidRDefault="00F62B24" w:rsidP="00385368">
            <w:pPr>
              <w:jc w:val="center"/>
            </w:pPr>
            <w:r>
              <w:t>31 to 45</w:t>
            </w:r>
          </w:p>
        </w:tc>
        <w:tc>
          <w:tcPr>
            <w:tcW w:w="1871" w:type="dxa"/>
          </w:tcPr>
          <w:p w:rsidR="00F62B24" w:rsidRDefault="00F62B24" w:rsidP="00385368">
            <w:pPr>
              <w:jc w:val="center"/>
            </w:pPr>
            <w:r>
              <w:t>2</w:t>
            </w:r>
          </w:p>
        </w:tc>
        <w:tc>
          <w:tcPr>
            <w:tcW w:w="1872" w:type="dxa"/>
          </w:tcPr>
          <w:p w:rsidR="00F62B24" w:rsidRDefault="00F62B24" w:rsidP="00385368">
            <w:pPr>
              <w:jc w:val="center"/>
            </w:pPr>
            <w:r>
              <w:t>2</w:t>
            </w:r>
          </w:p>
        </w:tc>
      </w:tr>
      <w:tr w:rsidR="00F62B24" w:rsidTr="00385368">
        <w:tc>
          <w:tcPr>
            <w:tcW w:w="1871" w:type="dxa"/>
          </w:tcPr>
          <w:p w:rsidR="00F62B24" w:rsidRDefault="00F62B24" w:rsidP="00385368">
            <w:pPr>
              <w:jc w:val="center"/>
            </w:pPr>
            <w:r>
              <w:t>46 to 60</w:t>
            </w:r>
          </w:p>
        </w:tc>
        <w:tc>
          <w:tcPr>
            <w:tcW w:w="1871" w:type="dxa"/>
          </w:tcPr>
          <w:p w:rsidR="00F62B24" w:rsidRDefault="00F62B24" w:rsidP="00385368">
            <w:pPr>
              <w:jc w:val="center"/>
            </w:pPr>
            <w:r>
              <w:t>3</w:t>
            </w:r>
          </w:p>
        </w:tc>
        <w:tc>
          <w:tcPr>
            <w:tcW w:w="1872" w:type="dxa"/>
          </w:tcPr>
          <w:p w:rsidR="00F62B24" w:rsidRDefault="00F62B24" w:rsidP="00385368">
            <w:pPr>
              <w:jc w:val="center"/>
            </w:pPr>
            <w:r>
              <w:t>2</w:t>
            </w:r>
          </w:p>
        </w:tc>
      </w:tr>
      <w:tr w:rsidR="00F62B24" w:rsidTr="00385368">
        <w:tc>
          <w:tcPr>
            <w:tcW w:w="1871" w:type="dxa"/>
          </w:tcPr>
          <w:p w:rsidR="00F62B24" w:rsidRDefault="00F62B24" w:rsidP="00385368">
            <w:pPr>
              <w:jc w:val="center"/>
            </w:pPr>
            <w:r>
              <w:t>61 to 75</w:t>
            </w:r>
          </w:p>
        </w:tc>
        <w:tc>
          <w:tcPr>
            <w:tcW w:w="1871" w:type="dxa"/>
          </w:tcPr>
          <w:p w:rsidR="00F62B24" w:rsidRDefault="00F62B24" w:rsidP="00385368">
            <w:pPr>
              <w:jc w:val="center"/>
            </w:pPr>
            <w:r>
              <w:t>3</w:t>
            </w:r>
          </w:p>
        </w:tc>
        <w:tc>
          <w:tcPr>
            <w:tcW w:w="1872" w:type="dxa"/>
          </w:tcPr>
          <w:p w:rsidR="00F62B24" w:rsidRDefault="00F62B24" w:rsidP="00385368">
            <w:pPr>
              <w:jc w:val="center"/>
            </w:pPr>
            <w:r>
              <w:t>3</w:t>
            </w:r>
          </w:p>
        </w:tc>
      </w:tr>
      <w:tr w:rsidR="00F62B24" w:rsidTr="00385368">
        <w:tc>
          <w:tcPr>
            <w:tcW w:w="1871" w:type="dxa"/>
          </w:tcPr>
          <w:p w:rsidR="00F62B24" w:rsidRDefault="00F62B24" w:rsidP="00385368">
            <w:pPr>
              <w:jc w:val="center"/>
            </w:pPr>
            <w:r>
              <w:t>76 to 90</w:t>
            </w:r>
          </w:p>
        </w:tc>
        <w:tc>
          <w:tcPr>
            <w:tcW w:w="1871" w:type="dxa"/>
          </w:tcPr>
          <w:p w:rsidR="00F62B24" w:rsidRDefault="00F62B24" w:rsidP="00385368">
            <w:pPr>
              <w:jc w:val="center"/>
            </w:pPr>
            <w:r>
              <w:t>4</w:t>
            </w:r>
          </w:p>
        </w:tc>
        <w:tc>
          <w:tcPr>
            <w:tcW w:w="1872" w:type="dxa"/>
          </w:tcPr>
          <w:p w:rsidR="00F62B24" w:rsidRDefault="00F62B24" w:rsidP="00385368">
            <w:pPr>
              <w:jc w:val="center"/>
            </w:pPr>
            <w:r>
              <w:t>3</w:t>
            </w:r>
          </w:p>
        </w:tc>
      </w:tr>
      <w:tr w:rsidR="00F62B24" w:rsidTr="00385368">
        <w:tc>
          <w:tcPr>
            <w:tcW w:w="1871" w:type="dxa"/>
          </w:tcPr>
          <w:p w:rsidR="00F62B24" w:rsidRDefault="00F62B24" w:rsidP="00385368">
            <w:pPr>
              <w:jc w:val="center"/>
            </w:pPr>
            <w:r>
              <w:t>91 to 100</w:t>
            </w:r>
          </w:p>
        </w:tc>
        <w:tc>
          <w:tcPr>
            <w:tcW w:w="1871" w:type="dxa"/>
          </w:tcPr>
          <w:p w:rsidR="00F62B24" w:rsidRDefault="00F62B24" w:rsidP="00385368">
            <w:pPr>
              <w:jc w:val="center"/>
            </w:pPr>
            <w:r>
              <w:t>4</w:t>
            </w:r>
          </w:p>
        </w:tc>
        <w:tc>
          <w:tcPr>
            <w:tcW w:w="1872" w:type="dxa"/>
          </w:tcPr>
          <w:p w:rsidR="00F62B24" w:rsidRDefault="00F62B24" w:rsidP="00385368">
            <w:pPr>
              <w:jc w:val="center"/>
            </w:pPr>
            <w:r>
              <w:t>4</w:t>
            </w:r>
          </w:p>
        </w:tc>
      </w:tr>
    </w:tbl>
    <w:p w:rsidR="00F62B24" w:rsidRDefault="00F62B24" w:rsidP="00F62B24">
      <w:pPr>
        <w:ind w:left="1440"/>
        <w:jc w:val="both"/>
      </w:pPr>
    </w:p>
    <w:p w:rsidR="00F62B24" w:rsidRDefault="00F62B24" w:rsidP="00F62B24">
      <w:pPr>
        <w:ind w:firstLine="720"/>
        <w:jc w:val="both"/>
        <w:rPr>
          <w:u w:val="single"/>
        </w:rPr>
      </w:pPr>
      <w:r>
        <w:t>16)</w:t>
      </w:r>
      <w:r>
        <w:tab/>
      </w:r>
      <w:r>
        <w:rPr>
          <w:u w:val="single"/>
        </w:rPr>
        <w:t>Water</w:t>
      </w:r>
    </w:p>
    <w:p w:rsidR="00F62B24" w:rsidRDefault="00F62B24" w:rsidP="00F62B24">
      <w:pPr>
        <w:ind w:firstLine="720"/>
        <w:jc w:val="both"/>
      </w:pPr>
    </w:p>
    <w:p w:rsidR="00F62B24" w:rsidRDefault="00F62B24" w:rsidP="00F62B24">
      <w:pPr>
        <w:ind w:left="1440"/>
        <w:jc w:val="both"/>
      </w:pPr>
      <w:r>
        <w:t xml:space="preserve">- </w:t>
      </w:r>
      <w:proofErr w:type="gramStart"/>
      <w:r>
        <w:t>an</w:t>
      </w:r>
      <w:proofErr w:type="gramEnd"/>
      <w:r>
        <w:t xml:space="preserve"> adequate supply of wholesome drinking water and cups will be readily accessible and clearly marked.</w:t>
      </w:r>
    </w:p>
    <w:p w:rsidR="00F62B24" w:rsidRDefault="00F62B24" w:rsidP="00F62B24">
      <w:pPr>
        <w:jc w:val="both"/>
      </w:pPr>
      <w:r>
        <w:br w:type="page"/>
      </w:r>
      <w:r>
        <w:tab/>
      </w:r>
      <w:r>
        <w:tab/>
      </w:r>
      <w:r>
        <w:tab/>
      </w:r>
      <w:r>
        <w:tab/>
      </w:r>
      <w:r>
        <w:tab/>
      </w:r>
      <w:r>
        <w:tab/>
      </w:r>
      <w:r>
        <w:tab/>
      </w:r>
      <w:r>
        <w:tab/>
      </w:r>
      <w:r>
        <w:tab/>
        <w:t>SECTION NO. 2.4</w:t>
      </w:r>
    </w:p>
    <w:p w:rsidR="00F62B24" w:rsidRDefault="00F62B24" w:rsidP="00F62B24">
      <w:pPr>
        <w:jc w:val="both"/>
      </w:pPr>
      <w:r>
        <w:t>PENTLAND HOUSING ASSOCIATION</w:t>
      </w:r>
      <w:r>
        <w:tab/>
      </w:r>
      <w:r>
        <w:tab/>
      </w:r>
      <w:r>
        <w:tab/>
      </w:r>
      <w:r>
        <w:tab/>
        <w:t>PAGE 5 OF 5</w:t>
      </w:r>
    </w:p>
    <w:p w:rsidR="00F62B24" w:rsidRDefault="00F62B24" w:rsidP="00F62B24">
      <w:pPr>
        <w:jc w:val="both"/>
      </w:pPr>
      <w:r>
        <w:tab/>
      </w:r>
      <w:r>
        <w:tab/>
      </w:r>
      <w:r>
        <w:tab/>
      </w:r>
      <w:r>
        <w:tab/>
      </w:r>
      <w:r>
        <w:tab/>
      </w:r>
      <w:r>
        <w:tab/>
      </w:r>
      <w:r>
        <w:tab/>
      </w:r>
      <w:r>
        <w:tab/>
      </w:r>
      <w:r>
        <w:tab/>
        <w:t>REV. 0</w:t>
      </w:r>
    </w:p>
    <w:p w:rsidR="00F62B24" w:rsidRDefault="00F62B24" w:rsidP="00F62B24">
      <w:pPr>
        <w:jc w:val="both"/>
      </w:pPr>
      <w:r>
        <w:t>H&amp;S MANUAL (VERSION 2)</w:t>
      </w:r>
      <w:r>
        <w:tab/>
      </w:r>
      <w:r>
        <w:tab/>
      </w:r>
      <w:r>
        <w:tab/>
      </w:r>
      <w:r>
        <w:tab/>
      </w:r>
      <w:r>
        <w:tab/>
        <w:t>DATE: JAN 2012</w:t>
      </w:r>
    </w:p>
    <w:p w:rsidR="00F62B24" w:rsidRDefault="00F62B24" w:rsidP="00F62B2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0"/>
        <w:gridCol w:w="4260"/>
      </w:tblGrid>
      <w:tr w:rsidR="00F62B24" w:rsidTr="00385368">
        <w:tc>
          <w:tcPr>
            <w:tcW w:w="4260" w:type="dxa"/>
          </w:tcPr>
          <w:p w:rsidR="00F62B24" w:rsidRDefault="00F62B24" w:rsidP="00385368">
            <w:pPr>
              <w:jc w:val="center"/>
            </w:pPr>
            <w:r>
              <w:t>Subject</w:t>
            </w:r>
          </w:p>
        </w:tc>
        <w:tc>
          <w:tcPr>
            <w:tcW w:w="4260" w:type="dxa"/>
          </w:tcPr>
          <w:p w:rsidR="00F62B24" w:rsidRDefault="00F62B24" w:rsidP="00385368">
            <w:pPr>
              <w:jc w:val="center"/>
            </w:pPr>
            <w:r>
              <w:t>Workplace Conditions</w:t>
            </w:r>
          </w:p>
        </w:tc>
      </w:tr>
    </w:tbl>
    <w:p w:rsidR="00F62B24" w:rsidRDefault="00F62B24" w:rsidP="00F62B24">
      <w:pPr>
        <w:ind w:left="1440"/>
        <w:jc w:val="both"/>
      </w:pPr>
    </w:p>
    <w:p w:rsidR="00F62B24" w:rsidRDefault="00F62B24" w:rsidP="00F62B24">
      <w:pPr>
        <w:ind w:firstLine="720"/>
        <w:jc w:val="both"/>
        <w:rPr>
          <w:u w:val="single"/>
        </w:rPr>
      </w:pPr>
      <w:r>
        <w:t>17)</w:t>
      </w:r>
      <w:r>
        <w:tab/>
      </w:r>
      <w:r>
        <w:rPr>
          <w:u w:val="single"/>
        </w:rPr>
        <w:t>Clothing</w:t>
      </w:r>
    </w:p>
    <w:p w:rsidR="00F62B24" w:rsidRDefault="00F62B24" w:rsidP="00F62B24">
      <w:pPr>
        <w:ind w:firstLine="720"/>
        <w:jc w:val="both"/>
      </w:pPr>
    </w:p>
    <w:p w:rsidR="00F62B24" w:rsidRDefault="00F62B24" w:rsidP="00F62B24">
      <w:pPr>
        <w:ind w:left="1440"/>
        <w:jc w:val="both"/>
      </w:pPr>
      <w:r>
        <w:t>- suitable and sufficient accommodation for clothing as well as changing facilities will be provided where specific protective clothing is worn.</w:t>
      </w:r>
    </w:p>
    <w:p w:rsidR="00F62B24" w:rsidRDefault="00F62B24" w:rsidP="00F62B24">
      <w:pPr>
        <w:jc w:val="both"/>
      </w:pPr>
    </w:p>
    <w:p w:rsidR="00F62B24" w:rsidRDefault="00F62B24" w:rsidP="00F62B24">
      <w:pPr>
        <w:ind w:firstLine="720"/>
        <w:jc w:val="both"/>
        <w:rPr>
          <w:u w:val="single"/>
        </w:rPr>
      </w:pPr>
      <w:r>
        <w:t>18)</w:t>
      </w:r>
      <w:r>
        <w:tab/>
      </w:r>
      <w:r>
        <w:rPr>
          <w:u w:val="single"/>
        </w:rPr>
        <w:t>Restrooms</w:t>
      </w:r>
    </w:p>
    <w:p w:rsidR="00F62B24" w:rsidRDefault="00F62B24" w:rsidP="00F62B24">
      <w:pPr>
        <w:ind w:firstLine="720"/>
        <w:jc w:val="both"/>
      </w:pPr>
    </w:p>
    <w:p w:rsidR="00F62B24" w:rsidRDefault="00F62B24" w:rsidP="00F62B24">
      <w:pPr>
        <w:ind w:left="1440"/>
        <w:jc w:val="both"/>
      </w:pPr>
      <w:r>
        <w:t xml:space="preserve">- </w:t>
      </w:r>
      <w:proofErr w:type="gramStart"/>
      <w:r>
        <w:t>suitable</w:t>
      </w:r>
      <w:proofErr w:type="gramEnd"/>
      <w:r>
        <w:t xml:space="preserve"> and sufficient rest facilities will be provided at readily available accessible places. An adequate number of tables and seats with backs will be available. Rest rooms and areas will include suitable arrangements to protect non-smokers from discomfort. Suitable facilities will be provided for pregnant or nursing workers to rest (see New and Expectant Mothers policy), and for workers to eat meals.</w:t>
      </w:r>
    </w:p>
    <w:p w:rsidR="00F62B24" w:rsidRDefault="00F62B24" w:rsidP="00F62B24">
      <w:pPr>
        <w:jc w:val="both"/>
      </w:pPr>
    </w:p>
    <w:p w:rsidR="00F62B24" w:rsidRDefault="00F62B24" w:rsidP="00F62B24">
      <w:pPr>
        <w:ind w:firstLine="720"/>
        <w:jc w:val="both"/>
        <w:rPr>
          <w:u w:val="single"/>
        </w:rPr>
      </w:pPr>
      <w:r>
        <w:t>19)</w:t>
      </w:r>
      <w:r>
        <w:tab/>
      </w:r>
      <w:r>
        <w:rPr>
          <w:u w:val="single"/>
        </w:rPr>
        <w:t>Posters</w:t>
      </w:r>
    </w:p>
    <w:p w:rsidR="00F62B24" w:rsidRDefault="00F62B24" w:rsidP="00F62B24">
      <w:pPr>
        <w:ind w:firstLine="720"/>
        <w:jc w:val="both"/>
      </w:pPr>
    </w:p>
    <w:p w:rsidR="00F62B24" w:rsidRDefault="00F62B24" w:rsidP="00F62B24">
      <w:pPr>
        <w:ind w:left="1440"/>
        <w:jc w:val="both"/>
      </w:pPr>
      <w:r>
        <w:t xml:space="preserve">- </w:t>
      </w:r>
      <w:proofErr w:type="gramStart"/>
      <w:r>
        <w:t>a</w:t>
      </w:r>
      <w:proofErr w:type="gramEnd"/>
      <w:r>
        <w:t xml:space="preserve"> completed Health and Safety Law poster (ISBN 97807 1766 3149) (poster)  or ISBN 97807 1766 3392 (A2 – semi rigid poster) will be displayed in the workplace. [This may be obtained from HSE Books (Tel.: 01787 881165 / Fax: 01787 313995) or from most good bookshops].</w:t>
      </w:r>
    </w:p>
    <w:p w:rsidR="00F62B24" w:rsidRDefault="00F62B24" w:rsidP="00F62B24">
      <w:pPr>
        <w:ind w:left="1440"/>
        <w:jc w:val="both"/>
      </w:pPr>
    </w:p>
    <w:p w:rsidR="00F62B24" w:rsidRDefault="00F62B24" w:rsidP="00F62B24">
      <w:pPr>
        <w:ind w:left="720"/>
        <w:jc w:val="both"/>
        <w:rPr>
          <w:u w:val="single"/>
        </w:rPr>
      </w:pPr>
      <w:r>
        <w:t>20)</w:t>
      </w:r>
      <w:r>
        <w:tab/>
      </w:r>
      <w:r>
        <w:rPr>
          <w:u w:val="single"/>
        </w:rPr>
        <w:t>Disabled Persons</w:t>
      </w:r>
    </w:p>
    <w:p w:rsidR="00F62B24" w:rsidRDefault="00F62B24" w:rsidP="00F62B24">
      <w:pPr>
        <w:ind w:left="720"/>
        <w:jc w:val="both"/>
      </w:pPr>
    </w:p>
    <w:p w:rsidR="00F62B24" w:rsidRDefault="00F62B24" w:rsidP="00F62B24">
      <w:pPr>
        <w:ind w:left="1440"/>
        <w:jc w:val="both"/>
      </w:pPr>
      <w:r>
        <w:t xml:space="preserve">- </w:t>
      </w:r>
      <w:proofErr w:type="gramStart"/>
      <w:r>
        <w:t>where</w:t>
      </w:r>
      <w:proofErr w:type="gramEnd"/>
      <w:r>
        <w:t xml:space="preserve"> necessary, the workplace will be organised (paying particular attention to passageways, doors, stairs, showers, washbasins, lavatories and workstations) to take account of personnel with disabilities.</w:t>
      </w:r>
    </w:p>
    <w:p w:rsidR="00F62B24" w:rsidRDefault="00F62B24" w:rsidP="00F62B24">
      <w:pPr>
        <w:pStyle w:val="Header"/>
        <w:widowControl w:val="0"/>
        <w:tabs>
          <w:tab w:val="clear" w:pos="4320"/>
          <w:tab w:val="clear" w:pos="8640"/>
        </w:tabs>
        <w:ind w:left="720" w:hanging="720"/>
      </w:pPr>
    </w:p>
    <w:p w:rsidR="00F62B24" w:rsidRDefault="00F62B24" w:rsidP="00F62B24">
      <w:pPr>
        <w:pStyle w:val="Header"/>
        <w:widowControl w:val="0"/>
        <w:tabs>
          <w:tab w:val="clear" w:pos="4320"/>
          <w:tab w:val="clear" w:pos="8640"/>
        </w:tabs>
        <w:ind w:left="720" w:hanging="720"/>
      </w:pPr>
    </w:p>
    <w:p w:rsidR="00F62B24" w:rsidRDefault="00F62B24" w:rsidP="00F62B24">
      <w:pPr>
        <w:pStyle w:val="Header"/>
        <w:widowControl w:val="0"/>
        <w:tabs>
          <w:tab w:val="clear" w:pos="4320"/>
          <w:tab w:val="clear" w:pos="8640"/>
        </w:tabs>
        <w:ind w:left="720" w:hanging="720"/>
      </w:pPr>
    </w:p>
    <w:p w:rsidR="00F62B24" w:rsidRDefault="00F62B24" w:rsidP="00F62B24">
      <w:pPr>
        <w:pStyle w:val="Header"/>
        <w:widowControl w:val="0"/>
        <w:tabs>
          <w:tab w:val="clear" w:pos="4320"/>
          <w:tab w:val="clear" w:pos="8640"/>
        </w:tabs>
        <w:ind w:left="720" w:hanging="720"/>
      </w:pPr>
    </w:p>
    <w:p w:rsidR="00F62B24" w:rsidRDefault="00F62B24" w:rsidP="00F62B24">
      <w:pPr>
        <w:pStyle w:val="Header"/>
        <w:widowControl w:val="0"/>
        <w:tabs>
          <w:tab w:val="clear" w:pos="4320"/>
          <w:tab w:val="clear" w:pos="8640"/>
        </w:tabs>
        <w:ind w:left="720" w:hanging="720"/>
      </w:pPr>
    </w:p>
    <w:p w:rsidR="00F62B24" w:rsidRDefault="00F62B24" w:rsidP="00F62B24">
      <w:pPr>
        <w:pStyle w:val="Header"/>
        <w:widowControl w:val="0"/>
        <w:tabs>
          <w:tab w:val="clear" w:pos="4320"/>
          <w:tab w:val="clear" w:pos="8640"/>
        </w:tabs>
        <w:ind w:left="720" w:hanging="720"/>
      </w:pPr>
    </w:p>
    <w:p w:rsidR="00F62B24" w:rsidRDefault="00F62B24" w:rsidP="00F62B24">
      <w:pPr>
        <w:pStyle w:val="Header"/>
        <w:widowControl w:val="0"/>
        <w:tabs>
          <w:tab w:val="clear" w:pos="4320"/>
          <w:tab w:val="clear" w:pos="8640"/>
        </w:tabs>
        <w:ind w:left="720" w:hanging="720"/>
      </w:pPr>
    </w:p>
    <w:p w:rsidR="00F62B24" w:rsidRDefault="00F62B24" w:rsidP="00F62B24">
      <w:pPr>
        <w:pStyle w:val="Header"/>
        <w:widowControl w:val="0"/>
        <w:tabs>
          <w:tab w:val="clear" w:pos="4320"/>
          <w:tab w:val="clear" w:pos="8640"/>
        </w:tabs>
        <w:ind w:left="720" w:hanging="720"/>
      </w:pPr>
    </w:p>
    <w:p w:rsidR="00F62B24" w:rsidRDefault="00F62B24" w:rsidP="00F62B24">
      <w:pPr>
        <w:pStyle w:val="Header"/>
        <w:widowControl w:val="0"/>
        <w:tabs>
          <w:tab w:val="clear" w:pos="4320"/>
          <w:tab w:val="clear" w:pos="8640"/>
        </w:tabs>
        <w:ind w:left="720" w:hanging="720"/>
      </w:pPr>
    </w:p>
    <w:p w:rsidR="00F62B24" w:rsidRDefault="00F62B24" w:rsidP="00F62B24">
      <w:pPr>
        <w:pStyle w:val="Header"/>
        <w:widowControl w:val="0"/>
        <w:tabs>
          <w:tab w:val="clear" w:pos="4320"/>
          <w:tab w:val="clear" w:pos="8640"/>
        </w:tabs>
        <w:ind w:left="720" w:hanging="720"/>
      </w:pPr>
    </w:p>
    <w:p w:rsidR="00F62B24" w:rsidRDefault="00F62B24" w:rsidP="00F62B24">
      <w:pPr>
        <w:pStyle w:val="Header"/>
        <w:widowControl w:val="0"/>
        <w:tabs>
          <w:tab w:val="clear" w:pos="4320"/>
          <w:tab w:val="clear" w:pos="8640"/>
        </w:tabs>
        <w:ind w:left="720" w:hanging="720"/>
      </w:pPr>
    </w:p>
    <w:p w:rsidR="00F62B24" w:rsidRDefault="00F62B24" w:rsidP="00F62B24">
      <w:pPr>
        <w:pStyle w:val="Header"/>
        <w:widowControl w:val="0"/>
        <w:tabs>
          <w:tab w:val="clear" w:pos="4320"/>
          <w:tab w:val="clear" w:pos="8640"/>
        </w:tabs>
        <w:ind w:left="720" w:hanging="720"/>
      </w:pPr>
    </w:p>
    <w:p w:rsidR="00F62B24" w:rsidRDefault="00F62B24" w:rsidP="00F62B24">
      <w:pPr>
        <w:pStyle w:val="Header"/>
        <w:widowControl w:val="0"/>
        <w:tabs>
          <w:tab w:val="clear" w:pos="4320"/>
          <w:tab w:val="clear" w:pos="8640"/>
        </w:tabs>
        <w:ind w:left="720" w:hanging="720"/>
      </w:pPr>
    </w:p>
    <w:p w:rsidR="00F62B24" w:rsidRDefault="00F62B24" w:rsidP="00F62B24">
      <w:pPr>
        <w:pStyle w:val="Header"/>
        <w:widowControl w:val="0"/>
        <w:tabs>
          <w:tab w:val="clear" w:pos="4320"/>
          <w:tab w:val="clear" w:pos="8640"/>
        </w:tabs>
        <w:ind w:left="720" w:hanging="720"/>
      </w:pPr>
    </w:p>
    <w:p w:rsidR="00F62B24" w:rsidRDefault="00F62B24" w:rsidP="00F62B24">
      <w:pPr>
        <w:pStyle w:val="Header"/>
        <w:widowControl w:val="0"/>
        <w:tabs>
          <w:tab w:val="clear" w:pos="4320"/>
          <w:tab w:val="clear" w:pos="8640"/>
        </w:tabs>
        <w:ind w:left="720" w:hanging="720"/>
      </w:pPr>
    </w:p>
    <w:p w:rsidR="00F62B24" w:rsidRDefault="00F62B24" w:rsidP="00F62B24">
      <w:pPr>
        <w:pStyle w:val="Header"/>
        <w:widowControl w:val="0"/>
        <w:tabs>
          <w:tab w:val="clear" w:pos="4320"/>
          <w:tab w:val="clear" w:pos="8640"/>
        </w:tabs>
        <w:ind w:left="720" w:hanging="720"/>
      </w:pPr>
    </w:p>
    <w:p w:rsidR="00F62B24" w:rsidRDefault="00F62B24" w:rsidP="00F62B24">
      <w:pPr>
        <w:pStyle w:val="Header"/>
        <w:widowControl w:val="0"/>
        <w:tabs>
          <w:tab w:val="clear" w:pos="4320"/>
          <w:tab w:val="clear" w:pos="8640"/>
        </w:tabs>
        <w:ind w:left="720" w:hanging="720"/>
      </w:pPr>
    </w:p>
    <w:p w:rsidR="00F62B24" w:rsidRDefault="00F62B24" w:rsidP="00F62B24">
      <w:pPr>
        <w:pStyle w:val="Header"/>
        <w:widowControl w:val="0"/>
        <w:tabs>
          <w:tab w:val="clear" w:pos="4320"/>
          <w:tab w:val="clear" w:pos="8640"/>
        </w:tabs>
        <w:ind w:left="720" w:hanging="720"/>
      </w:pPr>
      <w:r>
        <w:rPr>
          <w:i/>
          <w:iCs/>
          <w:color w:val="3366FF"/>
        </w:rPr>
        <w:t>Back to</w:t>
      </w:r>
      <w:r>
        <w:rPr>
          <w:i/>
          <w:iCs/>
        </w:rPr>
        <w:t xml:space="preserve"> </w:t>
      </w:r>
      <w:hyperlink w:anchor="_Contents_of_Section_1" w:history="1">
        <w:r>
          <w:rPr>
            <w:rStyle w:val="Hyperlink"/>
            <w:i/>
            <w:iCs/>
          </w:rPr>
          <w:t>Contents of Section 2</w:t>
        </w:r>
      </w:hyperlink>
    </w:p>
    <w:p w:rsidR="00F62B24" w:rsidRDefault="00F62B24" w:rsidP="00F62B24">
      <w:pPr>
        <w:widowControl/>
        <w:rPr>
          <w:snapToGrid/>
        </w:rPr>
      </w:pPr>
      <w:r>
        <w:br w:type="page"/>
      </w:r>
      <w:r>
        <w:br w:type="page"/>
      </w:r>
    </w:p>
    <w:p w:rsidR="00F62B24" w:rsidRDefault="00F62B24" w:rsidP="00F62B24">
      <w:pPr>
        <w:pStyle w:val="Header"/>
        <w:widowControl w:val="0"/>
        <w:tabs>
          <w:tab w:val="clear" w:pos="4320"/>
          <w:tab w:val="clear" w:pos="8640"/>
        </w:tabs>
        <w:ind w:left="720" w:hanging="720"/>
        <w:rPr>
          <w:snapToGrid w:val="0"/>
        </w:rPr>
      </w:pPr>
      <w:r>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SECTION NO. 2.5</w:t>
      </w:r>
    </w:p>
    <w:p w:rsidR="00F62B24" w:rsidRDefault="00F62B24" w:rsidP="00F62B24">
      <w:pPr>
        <w:jc w:val="both"/>
      </w:pPr>
      <w:r>
        <w:t xml:space="preserve">  PENTLAND HOUSING ASSOCIATION </w:t>
      </w:r>
      <w:r>
        <w:tab/>
      </w:r>
      <w:r>
        <w:tab/>
      </w:r>
      <w:r>
        <w:tab/>
      </w:r>
      <w:r>
        <w:tab/>
        <w:t>PAGE 1 OF 2</w:t>
      </w:r>
    </w:p>
    <w:p w:rsidR="00F62B24" w:rsidRDefault="00F62B24" w:rsidP="00F62B24">
      <w:pPr>
        <w:jc w:val="both"/>
      </w:pPr>
      <w:r>
        <w:t xml:space="preserve">                                       </w:t>
      </w:r>
      <w:r>
        <w:tab/>
      </w:r>
      <w:r>
        <w:tab/>
      </w:r>
      <w:r>
        <w:tab/>
      </w:r>
      <w:r>
        <w:tab/>
      </w:r>
      <w:r>
        <w:tab/>
      </w:r>
      <w:r>
        <w:tab/>
        <w:t>REV. 0</w:t>
      </w:r>
    </w:p>
    <w:p w:rsidR="00F62B24" w:rsidRDefault="00F62B24" w:rsidP="00F62B24">
      <w:pPr>
        <w:jc w:val="both"/>
      </w:pPr>
      <w:r>
        <w:t xml:space="preserve">  H&amp;S MANUAL (VERSION 2)               </w:t>
      </w:r>
      <w:r>
        <w:tab/>
      </w:r>
      <w:r>
        <w:tab/>
      </w:r>
      <w:r>
        <w:tab/>
      </w:r>
      <w:r>
        <w:tab/>
        <w:t>DATE: JAN 2010</w:t>
      </w:r>
    </w:p>
    <w:p w:rsidR="00F62B24" w:rsidRDefault="00F62B24" w:rsidP="00F62B24">
      <w:pPr>
        <w:jc w:val="both"/>
      </w:pPr>
    </w:p>
    <w:tbl>
      <w:tblPr>
        <w:tblW w:w="0" w:type="auto"/>
        <w:tblInd w:w="120" w:type="dxa"/>
        <w:tblLayout w:type="fixed"/>
        <w:tblCellMar>
          <w:left w:w="120" w:type="dxa"/>
          <w:right w:w="120" w:type="dxa"/>
        </w:tblCellMar>
        <w:tblLook w:val="0000"/>
      </w:tblPr>
      <w:tblGrid>
        <w:gridCol w:w="2880"/>
        <w:gridCol w:w="5760"/>
      </w:tblGrid>
      <w:tr w:rsidR="00F62B24" w:rsidTr="00385368">
        <w:tc>
          <w:tcPr>
            <w:tcW w:w="2880" w:type="dxa"/>
            <w:tcBorders>
              <w:top w:val="single" w:sz="7" w:space="0" w:color="auto"/>
              <w:left w:val="single" w:sz="7" w:space="0" w:color="auto"/>
              <w:bottom w:val="single" w:sz="7" w:space="0" w:color="auto"/>
            </w:tcBorders>
          </w:tcPr>
          <w:p w:rsidR="00F62B24" w:rsidRDefault="00F62B24" w:rsidP="00385368">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F62B24" w:rsidRPr="00B4715E" w:rsidRDefault="00F62B24" w:rsidP="00385368">
            <w:pPr>
              <w:pStyle w:val="Heading1"/>
              <w:rPr>
                <w:b w:val="0"/>
              </w:rPr>
            </w:pPr>
            <w:bookmarkStart w:id="75" w:name="_Safety_Inspections"/>
            <w:bookmarkEnd w:id="75"/>
            <w:r w:rsidRPr="00B4715E">
              <w:rPr>
                <w:b w:val="0"/>
              </w:rPr>
              <w:t>Safety Inspections</w:t>
            </w:r>
          </w:p>
        </w:tc>
      </w:tr>
    </w:tbl>
    <w:p w:rsidR="00F62B24" w:rsidRDefault="00F62B24" w:rsidP="00F62B24">
      <w:pPr>
        <w:pStyle w:val="Heading5"/>
      </w:pPr>
    </w:p>
    <w:p w:rsidR="00F62B24" w:rsidRDefault="00F62B24" w:rsidP="00F62B24">
      <w:pPr>
        <w:pStyle w:val="CommentSubject"/>
      </w:pPr>
      <w:bookmarkStart w:id="76" w:name="_Toc268520652"/>
      <w:bookmarkStart w:id="77" w:name="_Toc268521070"/>
      <w:r>
        <w:t>Purpose</w:t>
      </w:r>
      <w:bookmarkEnd w:id="76"/>
      <w:bookmarkEnd w:id="77"/>
    </w:p>
    <w:p w:rsidR="00F62B24" w:rsidRDefault="00F62B24" w:rsidP="00F62B24">
      <w:pPr>
        <w:jc w:val="both"/>
      </w:pPr>
    </w:p>
    <w:p w:rsidR="00F62B24" w:rsidRDefault="00F62B24" w:rsidP="00F62B24">
      <w:pPr>
        <w:ind w:left="1440" w:hanging="720"/>
        <w:jc w:val="both"/>
      </w:pPr>
      <w:r>
        <w:t xml:space="preserve">1) </w:t>
      </w:r>
      <w:r>
        <w:tab/>
      </w:r>
      <w:r w:rsidRPr="00652075">
        <w:t>Pentland Housing Association</w:t>
      </w:r>
      <w:r>
        <w:t xml:space="preserve">, recognising that accidents may be caused by the absence of adequate management controls and that most accidents can be prevented, </w:t>
      </w:r>
      <w:proofErr w:type="gramStart"/>
      <w:r>
        <w:t>have</w:t>
      </w:r>
      <w:proofErr w:type="gramEnd"/>
      <w:r>
        <w:t xml:space="preserve"> introduced housekeeping and safety inspections as part of a risk control programme. </w:t>
      </w:r>
    </w:p>
    <w:p w:rsidR="00F62B24" w:rsidRDefault="00F62B24" w:rsidP="00F62B24">
      <w:pPr>
        <w:jc w:val="both"/>
      </w:pPr>
    </w:p>
    <w:p w:rsidR="00F62B24" w:rsidRDefault="00F62B24" w:rsidP="00F62B24">
      <w:pPr>
        <w:ind w:left="1440" w:hanging="720"/>
        <w:jc w:val="both"/>
      </w:pPr>
      <w:r>
        <w:t>2)</w:t>
      </w:r>
      <w:r>
        <w:tab/>
        <w:t>By scrutinising areas of the workplace, hazards will be identified and by doing so, it will be possible to reduce the risk of accidents within the organisation.</w:t>
      </w:r>
    </w:p>
    <w:p w:rsidR="00F62B24" w:rsidRDefault="00F62B24" w:rsidP="00F62B24">
      <w:pPr>
        <w:jc w:val="both"/>
      </w:pPr>
    </w:p>
    <w:p w:rsidR="00F62B24" w:rsidRDefault="00F62B24" w:rsidP="00F62B24">
      <w:bookmarkStart w:id="78" w:name="_Toc268520653"/>
      <w:bookmarkStart w:id="79" w:name="_Toc268521071"/>
      <w:r>
        <w:rPr>
          <w:b/>
          <w:bCs w:val="0"/>
        </w:rPr>
        <w:t>References</w:t>
      </w:r>
      <w:bookmarkEnd w:id="78"/>
      <w:bookmarkEnd w:id="79"/>
      <w:r>
        <w:t xml:space="preserve"> </w:t>
      </w:r>
    </w:p>
    <w:p w:rsidR="00F62B24" w:rsidRDefault="00F62B24" w:rsidP="00F62B24">
      <w:pPr>
        <w:jc w:val="both"/>
      </w:pPr>
    </w:p>
    <w:p w:rsidR="00F62B24" w:rsidRDefault="00F62B24" w:rsidP="00F62B24">
      <w:pPr>
        <w:jc w:val="both"/>
      </w:pPr>
      <w:r>
        <w:tab/>
        <w:t>1)</w:t>
      </w:r>
      <w:r>
        <w:tab/>
        <w:t>Health and Safety at Work etc. Act 1974</w:t>
      </w:r>
    </w:p>
    <w:p w:rsidR="00F62B24" w:rsidRDefault="00F62B24" w:rsidP="00F62B24">
      <w:pPr>
        <w:jc w:val="both"/>
      </w:pPr>
    </w:p>
    <w:p w:rsidR="00F62B24" w:rsidRDefault="00F62B24" w:rsidP="00F62B24">
      <w:pPr>
        <w:ind w:firstLine="720"/>
        <w:jc w:val="both"/>
      </w:pPr>
      <w:r>
        <w:t>2)</w:t>
      </w:r>
      <w:r>
        <w:tab/>
        <w:t xml:space="preserve">Successful Health and Safety Management - </w:t>
      </w:r>
      <w:proofErr w:type="gramStart"/>
      <w:r>
        <w:t>HS(</w:t>
      </w:r>
      <w:proofErr w:type="gramEnd"/>
      <w:r>
        <w:t>G) 65</w:t>
      </w:r>
    </w:p>
    <w:p w:rsidR="00F62B24" w:rsidRDefault="00F62B24" w:rsidP="00F62B24">
      <w:pPr>
        <w:ind w:firstLine="720"/>
        <w:jc w:val="both"/>
      </w:pPr>
    </w:p>
    <w:p w:rsidR="00F62B24" w:rsidRDefault="00F62B24" w:rsidP="00F62B24">
      <w:pPr>
        <w:ind w:firstLine="720"/>
        <w:jc w:val="both"/>
      </w:pPr>
      <w:r>
        <w:t>3)</w:t>
      </w:r>
      <w:r>
        <w:tab/>
        <w:t>Workplace (Health, Safety and Welfare) Regulations 1992, as amended</w:t>
      </w:r>
    </w:p>
    <w:p w:rsidR="00F62B24" w:rsidRDefault="00F62B24" w:rsidP="00F62B24">
      <w:pPr>
        <w:ind w:firstLine="720"/>
        <w:jc w:val="both"/>
      </w:pPr>
    </w:p>
    <w:p w:rsidR="00F62B24" w:rsidRDefault="00F62B24" w:rsidP="00F62B24">
      <w:pPr>
        <w:ind w:firstLine="720"/>
        <w:jc w:val="both"/>
      </w:pPr>
      <w:r>
        <w:t>4)</w:t>
      </w:r>
      <w:r>
        <w:tab/>
        <w:t>Management of Health and Safety at Work Regulations 1999, as amended</w:t>
      </w:r>
    </w:p>
    <w:p w:rsidR="00F62B24" w:rsidRDefault="00F62B24" w:rsidP="00F62B24">
      <w:pPr>
        <w:jc w:val="both"/>
      </w:pPr>
    </w:p>
    <w:p w:rsidR="00F62B24" w:rsidRDefault="00F62B24" w:rsidP="00F62B24">
      <w:pPr>
        <w:pStyle w:val="CommentSubject"/>
      </w:pPr>
      <w:bookmarkStart w:id="80" w:name="_Toc268520654"/>
      <w:bookmarkStart w:id="81" w:name="_Toc268521072"/>
      <w:r>
        <w:t>Key Legal Requirements</w:t>
      </w:r>
      <w:bookmarkEnd w:id="80"/>
      <w:bookmarkEnd w:id="81"/>
    </w:p>
    <w:p w:rsidR="00F62B24" w:rsidRDefault="00F62B24" w:rsidP="00F62B24">
      <w:pPr>
        <w:jc w:val="both"/>
      </w:pPr>
    </w:p>
    <w:p w:rsidR="00F62B24" w:rsidRDefault="00F62B24" w:rsidP="00F62B24">
      <w:r>
        <w:t xml:space="preserve">See summary at Section 8 - see EVH website - </w:t>
      </w:r>
      <w:hyperlink r:id="rId22" w:history="1">
        <w:r>
          <w:rPr>
            <w:rStyle w:val="Hyperlink"/>
          </w:rPr>
          <w:t>www.evh.org.uk</w:t>
        </w:r>
      </w:hyperlink>
    </w:p>
    <w:p w:rsidR="00F62B24" w:rsidRDefault="00F62B24" w:rsidP="00F62B24">
      <w:pPr>
        <w:jc w:val="both"/>
      </w:pPr>
    </w:p>
    <w:p w:rsidR="00F62B24" w:rsidRDefault="00F62B24" w:rsidP="00F62B24">
      <w:pPr>
        <w:pStyle w:val="CommentSubject"/>
      </w:pPr>
      <w:bookmarkStart w:id="82" w:name="_Toc268520656"/>
      <w:bookmarkStart w:id="83" w:name="_Toc268521074"/>
      <w:r>
        <w:t>Procedures</w:t>
      </w:r>
      <w:bookmarkEnd w:id="82"/>
      <w:bookmarkEnd w:id="83"/>
    </w:p>
    <w:p w:rsidR="00F62B24" w:rsidRDefault="00F62B24" w:rsidP="00F62B24">
      <w:pPr>
        <w:jc w:val="both"/>
      </w:pPr>
    </w:p>
    <w:p w:rsidR="00F62B24" w:rsidRDefault="00F62B24" w:rsidP="00F62B24">
      <w:pPr>
        <w:ind w:firstLine="720"/>
        <w:jc w:val="both"/>
        <w:rPr>
          <w:u w:val="single"/>
        </w:rPr>
      </w:pPr>
      <w:r>
        <w:t>1)</w:t>
      </w:r>
      <w:r>
        <w:tab/>
      </w:r>
      <w:r>
        <w:rPr>
          <w:u w:val="single"/>
        </w:rPr>
        <w:t>Housekeeping Inspections</w:t>
      </w:r>
    </w:p>
    <w:p w:rsidR="00F62B24" w:rsidRDefault="00F62B24" w:rsidP="00F62B24">
      <w:pPr>
        <w:jc w:val="both"/>
      </w:pPr>
    </w:p>
    <w:p w:rsidR="00F62B24" w:rsidRDefault="00F62B24" w:rsidP="00F62B24">
      <w:pPr>
        <w:ind w:left="1440" w:hanging="720"/>
        <w:jc w:val="both"/>
      </w:pPr>
      <w:r>
        <w:t>1.1</w:t>
      </w:r>
      <w:r>
        <w:tab/>
        <w:t xml:space="preserve">General good housekeeping is the responsibility of all employees. </w:t>
      </w:r>
    </w:p>
    <w:p w:rsidR="00F62B24" w:rsidRDefault="00F62B24" w:rsidP="00F62B24">
      <w:pPr>
        <w:jc w:val="both"/>
      </w:pPr>
    </w:p>
    <w:p w:rsidR="00F62B24" w:rsidRDefault="00F62B24" w:rsidP="00F62B24">
      <w:pPr>
        <w:ind w:left="1440" w:hanging="720"/>
        <w:jc w:val="both"/>
      </w:pPr>
      <w:r>
        <w:t>1.2</w:t>
      </w:r>
      <w:r>
        <w:tab/>
        <w:t xml:space="preserve">Housekeeping inspections will normally be performed by one person, usually the H&amp;S Administrator. </w:t>
      </w:r>
    </w:p>
    <w:p w:rsidR="00F62B24" w:rsidRDefault="00F62B24" w:rsidP="00F62B24">
      <w:pPr>
        <w:jc w:val="both"/>
      </w:pPr>
    </w:p>
    <w:p w:rsidR="00F62B24" w:rsidRDefault="00F62B24" w:rsidP="00F62B24">
      <w:pPr>
        <w:ind w:left="1440" w:hanging="720"/>
        <w:jc w:val="both"/>
      </w:pPr>
      <w:r>
        <w:t>1.3</w:t>
      </w:r>
      <w:r>
        <w:tab/>
        <w:t>The workplace will be viewed on a routine basis to check that equipment and procedures are as they should be and that there are no exposed hazards. It is suggested that the inspection be carried out on a monthly basis.</w:t>
      </w:r>
    </w:p>
    <w:p w:rsidR="00F62B24" w:rsidRDefault="00F62B24" w:rsidP="00F62B24">
      <w:pPr>
        <w:jc w:val="both"/>
      </w:pPr>
    </w:p>
    <w:p w:rsidR="00F62B24" w:rsidRDefault="00F62B24" w:rsidP="00F62B24">
      <w:pPr>
        <w:ind w:left="1440" w:hanging="720"/>
        <w:jc w:val="both"/>
      </w:pPr>
      <w:r>
        <w:t>1.4</w:t>
      </w:r>
      <w:r>
        <w:tab/>
        <w:t xml:space="preserve">A safety inspections checklist and report form should be used to assist the person doing the inspection, which considers most aspects of safety relevant to the office environment. </w:t>
      </w:r>
      <w:hyperlink w:anchor="_Appendix_03_-_1" w:history="1">
        <w:r>
          <w:rPr>
            <w:rStyle w:val="Hyperlink"/>
          </w:rPr>
          <w:t>(See Appendix 03)</w:t>
        </w:r>
      </w:hyperlink>
    </w:p>
    <w:p w:rsidR="00F62B24" w:rsidRDefault="00F62B24" w:rsidP="00F62B24">
      <w:pPr>
        <w:jc w:val="both"/>
      </w:pPr>
      <w:r>
        <w:br w:type="page"/>
        <w:t xml:space="preserve">  </w:t>
      </w:r>
      <w:r>
        <w:tab/>
      </w:r>
      <w:r>
        <w:tab/>
      </w:r>
      <w:r>
        <w:tab/>
      </w:r>
      <w:r>
        <w:tab/>
      </w:r>
      <w:r>
        <w:tab/>
      </w:r>
      <w:r>
        <w:tab/>
      </w:r>
      <w:r>
        <w:tab/>
      </w:r>
      <w:r>
        <w:tab/>
      </w:r>
      <w:r>
        <w:tab/>
        <w:t>SECTION NO. 2.5</w:t>
      </w:r>
    </w:p>
    <w:p w:rsidR="00F62B24" w:rsidRDefault="00F62B24" w:rsidP="00F62B24">
      <w:pPr>
        <w:jc w:val="both"/>
      </w:pPr>
      <w:r>
        <w:t xml:space="preserve">  PENTLAND HOUSING ASSOCIATION </w:t>
      </w:r>
      <w:r>
        <w:tab/>
      </w:r>
      <w:r>
        <w:tab/>
      </w:r>
      <w:r>
        <w:tab/>
      </w:r>
      <w:r>
        <w:tab/>
        <w:t>PAGE 2 OF 2</w:t>
      </w:r>
    </w:p>
    <w:p w:rsidR="00F62B24" w:rsidRDefault="00F62B24" w:rsidP="00F62B24">
      <w:pPr>
        <w:jc w:val="both"/>
      </w:pPr>
      <w:r>
        <w:t xml:space="preserve">                                       </w:t>
      </w:r>
      <w:r>
        <w:tab/>
      </w:r>
      <w:r>
        <w:tab/>
      </w:r>
      <w:r>
        <w:tab/>
      </w:r>
      <w:r>
        <w:tab/>
      </w:r>
      <w:r>
        <w:tab/>
      </w:r>
      <w:r>
        <w:tab/>
        <w:t>REV. 0</w:t>
      </w:r>
    </w:p>
    <w:p w:rsidR="00F62B24" w:rsidRDefault="00F62B24" w:rsidP="00F62B24">
      <w:pPr>
        <w:jc w:val="both"/>
      </w:pPr>
      <w:r>
        <w:t xml:space="preserve">  H&amp;S MANUAL (VERSION 2)               </w:t>
      </w:r>
      <w:r>
        <w:tab/>
      </w:r>
      <w:r>
        <w:tab/>
      </w:r>
      <w:r>
        <w:tab/>
      </w:r>
      <w:r>
        <w:tab/>
        <w:t>DATE: JAN 2012</w:t>
      </w:r>
    </w:p>
    <w:p w:rsidR="00F62B24" w:rsidRDefault="00F62B24" w:rsidP="00F62B24">
      <w:pPr>
        <w:jc w:val="both"/>
      </w:pPr>
    </w:p>
    <w:tbl>
      <w:tblPr>
        <w:tblW w:w="0" w:type="auto"/>
        <w:tblInd w:w="120" w:type="dxa"/>
        <w:tblLayout w:type="fixed"/>
        <w:tblCellMar>
          <w:left w:w="120" w:type="dxa"/>
          <w:right w:w="120" w:type="dxa"/>
        </w:tblCellMar>
        <w:tblLook w:val="0000"/>
      </w:tblPr>
      <w:tblGrid>
        <w:gridCol w:w="2880"/>
        <w:gridCol w:w="5760"/>
      </w:tblGrid>
      <w:tr w:rsidR="00F62B24" w:rsidTr="00385368">
        <w:tc>
          <w:tcPr>
            <w:tcW w:w="2880" w:type="dxa"/>
            <w:tcBorders>
              <w:top w:val="single" w:sz="7" w:space="0" w:color="auto"/>
              <w:left w:val="single" w:sz="7" w:space="0" w:color="auto"/>
              <w:bottom w:val="single" w:sz="7" w:space="0" w:color="auto"/>
            </w:tcBorders>
          </w:tcPr>
          <w:p w:rsidR="00F62B24" w:rsidRDefault="00F62B24" w:rsidP="00385368">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F62B24" w:rsidRDefault="00F62B24" w:rsidP="00385368">
            <w:pPr>
              <w:jc w:val="center"/>
            </w:pPr>
            <w:r>
              <w:t>Safety Inspections</w:t>
            </w:r>
          </w:p>
        </w:tc>
      </w:tr>
    </w:tbl>
    <w:p w:rsidR="00F62B24" w:rsidRDefault="00F62B24" w:rsidP="00F62B24">
      <w:pPr>
        <w:jc w:val="both"/>
      </w:pPr>
    </w:p>
    <w:p w:rsidR="00F62B24" w:rsidRDefault="00F62B24" w:rsidP="00F62B24">
      <w:pPr>
        <w:ind w:left="1440" w:hanging="720"/>
        <w:jc w:val="both"/>
      </w:pPr>
      <w:r>
        <w:t>1.5</w:t>
      </w:r>
      <w:r>
        <w:tab/>
        <w:t xml:space="preserve">Any non-conformance can be reported directly to the person who can respond and influence the required action. </w:t>
      </w:r>
    </w:p>
    <w:p w:rsidR="00F62B24" w:rsidRDefault="00F62B24" w:rsidP="00F62B24">
      <w:pPr>
        <w:tabs>
          <w:tab w:val="num" w:pos="1440"/>
        </w:tabs>
        <w:jc w:val="both"/>
      </w:pPr>
    </w:p>
    <w:p w:rsidR="00F62B24" w:rsidRDefault="00F62B24" w:rsidP="00F62B24">
      <w:pPr>
        <w:tabs>
          <w:tab w:val="num" w:pos="1440"/>
        </w:tabs>
        <w:ind w:left="720"/>
        <w:jc w:val="both"/>
      </w:pPr>
      <w:r>
        <w:t>1.6</w:t>
      </w:r>
      <w:r>
        <w:tab/>
        <w:t xml:space="preserve">All completed checklists should be filed by the H&amp;S Administrator, including </w:t>
      </w:r>
    </w:p>
    <w:p w:rsidR="00F62B24" w:rsidRDefault="00F62B24" w:rsidP="00F62B24">
      <w:pPr>
        <w:ind w:left="720" w:firstLine="360"/>
        <w:jc w:val="both"/>
      </w:pPr>
      <w:r>
        <w:t xml:space="preserve">     </w:t>
      </w:r>
      <w:proofErr w:type="gramStart"/>
      <w:r>
        <w:t>evidence</w:t>
      </w:r>
      <w:proofErr w:type="gramEnd"/>
      <w:r>
        <w:t xml:space="preserve"> of rectified non-conformances in the Fire Safety Log Book.</w:t>
      </w:r>
    </w:p>
    <w:p w:rsidR="00F62B24" w:rsidRDefault="00F62B24" w:rsidP="00F62B24">
      <w:pPr>
        <w:ind w:firstLine="720"/>
        <w:jc w:val="both"/>
        <w:rPr>
          <w:u w:val="single"/>
        </w:rPr>
      </w:pPr>
    </w:p>
    <w:p w:rsidR="00F62B24" w:rsidRDefault="00F62B24" w:rsidP="00F62B24">
      <w:pPr>
        <w:ind w:firstLine="720"/>
        <w:jc w:val="both"/>
        <w:rPr>
          <w:u w:val="single"/>
        </w:rPr>
      </w:pPr>
      <w:r>
        <w:t>2)</w:t>
      </w:r>
      <w:r>
        <w:tab/>
      </w:r>
      <w:r>
        <w:rPr>
          <w:u w:val="single"/>
        </w:rPr>
        <w:t>Safety Inspections</w:t>
      </w:r>
    </w:p>
    <w:p w:rsidR="00F62B24" w:rsidRDefault="00F62B24" w:rsidP="00F62B24">
      <w:pPr>
        <w:jc w:val="both"/>
      </w:pPr>
    </w:p>
    <w:p w:rsidR="00F62B24" w:rsidRDefault="00F62B24" w:rsidP="00F62B24">
      <w:pPr>
        <w:ind w:left="1440" w:hanging="720"/>
        <w:jc w:val="both"/>
      </w:pPr>
      <w:r>
        <w:t>2.1</w:t>
      </w:r>
      <w:r>
        <w:tab/>
        <w:t>This is a formal inspection, planned in advance, and undertaken by a team consisting of management and safety committee members.</w:t>
      </w:r>
    </w:p>
    <w:p w:rsidR="00F62B24" w:rsidRDefault="00F62B24" w:rsidP="00F62B24">
      <w:pPr>
        <w:jc w:val="both"/>
      </w:pPr>
    </w:p>
    <w:p w:rsidR="00F62B24" w:rsidRDefault="00F62B24" w:rsidP="00F62B24">
      <w:pPr>
        <w:ind w:left="1440" w:hanging="720"/>
        <w:jc w:val="both"/>
      </w:pPr>
      <w:r>
        <w:t>2.2</w:t>
      </w:r>
      <w:r>
        <w:tab/>
        <w:t>A schedule will be produced showing time, date and complement of each team and each team member will have a copy. The ideal complement is considered to be three persons.</w:t>
      </w:r>
    </w:p>
    <w:p w:rsidR="00F62B24" w:rsidRDefault="00F62B24" w:rsidP="00F62B24">
      <w:pPr>
        <w:jc w:val="both"/>
      </w:pPr>
    </w:p>
    <w:p w:rsidR="00F62B24" w:rsidRDefault="00F62B24" w:rsidP="00F62B24">
      <w:pPr>
        <w:ind w:left="1440" w:hanging="720"/>
        <w:jc w:val="both"/>
      </w:pPr>
      <w:r>
        <w:t>2.3</w:t>
      </w:r>
      <w:r>
        <w:tab/>
        <w:t>Should a team member be unable to attend any inspection, then a deputy must be nominated to make up the numbers.</w:t>
      </w:r>
    </w:p>
    <w:p w:rsidR="00F62B24" w:rsidRDefault="00F62B24" w:rsidP="00F62B24">
      <w:pPr>
        <w:jc w:val="both"/>
      </w:pPr>
    </w:p>
    <w:p w:rsidR="00F62B24" w:rsidRDefault="00F62B24" w:rsidP="00F62B24">
      <w:pPr>
        <w:ind w:left="1440" w:hanging="720"/>
        <w:jc w:val="both"/>
      </w:pPr>
      <w:r>
        <w:t>2.4</w:t>
      </w:r>
      <w:r>
        <w:tab/>
        <w:t>The frequency of the safety inspections will be once every three months, coinciding with the three-month accident report assembled for presentation at the Board of Directors meeting.</w:t>
      </w:r>
    </w:p>
    <w:p w:rsidR="00F62B24" w:rsidRDefault="00F62B24" w:rsidP="00F62B24">
      <w:pPr>
        <w:jc w:val="both"/>
      </w:pPr>
    </w:p>
    <w:p w:rsidR="00F62B24" w:rsidRDefault="00F62B24" w:rsidP="00F62B24">
      <w:pPr>
        <w:jc w:val="both"/>
      </w:pPr>
      <w:r>
        <w:tab/>
        <w:t>2.5</w:t>
      </w:r>
      <w:r>
        <w:tab/>
        <w:t>This frequency may be changed depending on the accident record.</w:t>
      </w:r>
    </w:p>
    <w:p w:rsidR="00F62B24" w:rsidRDefault="00F62B24" w:rsidP="00F62B24">
      <w:pPr>
        <w:jc w:val="both"/>
      </w:pPr>
    </w:p>
    <w:p w:rsidR="00F62B24" w:rsidRDefault="00F62B24" w:rsidP="00F62B24">
      <w:pPr>
        <w:ind w:left="1440" w:hanging="720"/>
        <w:jc w:val="both"/>
      </w:pPr>
      <w:r>
        <w:t>2.6</w:t>
      </w:r>
      <w:r>
        <w:tab/>
        <w:t xml:space="preserve">Should the team think that an inspection warrants remedial action and a repeat inspection is necessary, then this will be initiated by the team </w:t>
      </w:r>
      <w:proofErr w:type="gramStart"/>
      <w:r>
        <w:t>leader</w:t>
      </w:r>
      <w:proofErr w:type="gramEnd"/>
    </w:p>
    <w:p w:rsidR="00F62B24" w:rsidRDefault="00F62B24" w:rsidP="00F62B24">
      <w:pPr>
        <w:jc w:val="both"/>
      </w:pPr>
    </w:p>
    <w:p w:rsidR="00F62B24" w:rsidRDefault="00F62B24" w:rsidP="00F62B24">
      <w:pPr>
        <w:ind w:left="1440" w:hanging="720"/>
        <w:jc w:val="both"/>
      </w:pPr>
      <w:r>
        <w:t>2.7</w:t>
      </w:r>
      <w:r>
        <w:tab/>
        <w:t xml:space="preserve">A Safety Inspection checklist and report form has been produced to assist the team </w:t>
      </w:r>
      <w:hyperlink w:anchor="_Appendix_03_-_1" w:history="1">
        <w:r>
          <w:rPr>
            <w:rStyle w:val="Hyperlink"/>
          </w:rPr>
          <w:t>(see Appendix 03)</w:t>
        </w:r>
      </w:hyperlink>
      <w:r>
        <w:t xml:space="preserve"> and should be used to record the inspection. The report records non-conformances observed and the actions required. A more detailed Safety Inspection checklist is available and can be downloaded from the EVH website (</w:t>
      </w:r>
      <w:hyperlink r:id="rId23" w:history="1">
        <w:r>
          <w:rPr>
            <w:rStyle w:val="Hyperlink"/>
          </w:rPr>
          <w:t>www.evh.org.uk</w:t>
        </w:r>
      </w:hyperlink>
      <w:r>
        <w:t xml:space="preserve">). </w:t>
      </w:r>
    </w:p>
    <w:p w:rsidR="00F62B24" w:rsidRDefault="00F62B24" w:rsidP="00F62B24">
      <w:pPr>
        <w:ind w:left="1440" w:hanging="720"/>
        <w:jc w:val="both"/>
      </w:pPr>
    </w:p>
    <w:p w:rsidR="00F62B24" w:rsidRDefault="00F62B24" w:rsidP="00F62B24">
      <w:pPr>
        <w:ind w:left="1440" w:hanging="720"/>
        <w:jc w:val="both"/>
      </w:pPr>
      <w:r>
        <w:t>2.8</w:t>
      </w:r>
      <w:r>
        <w:tab/>
        <w:t>All completed checklists should be filed by the H&amp;S Administrator, including evidence of rectified non-conformances.</w:t>
      </w:r>
    </w:p>
    <w:p w:rsidR="00F62B24" w:rsidRDefault="00F62B24" w:rsidP="00F62B24">
      <w:pPr>
        <w:ind w:left="1440" w:hanging="720"/>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r>
        <w:rPr>
          <w:i/>
          <w:iCs/>
          <w:color w:val="3366FF"/>
        </w:rPr>
        <w:t>Back to</w:t>
      </w:r>
      <w:r>
        <w:rPr>
          <w:i/>
          <w:iCs/>
        </w:rPr>
        <w:t xml:space="preserve"> </w:t>
      </w:r>
      <w:hyperlink w:anchor="_Contents_of_Section_1" w:history="1">
        <w:r>
          <w:rPr>
            <w:rStyle w:val="Hyperlink"/>
            <w:i/>
            <w:iCs/>
          </w:rPr>
          <w:t xml:space="preserve">Contents of Section </w:t>
        </w:r>
        <w:proofErr w:type="gramStart"/>
        <w:r>
          <w:rPr>
            <w:rStyle w:val="Hyperlink"/>
            <w:i/>
            <w:iCs/>
          </w:rPr>
          <w:t>2</w:t>
        </w:r>
      </w:hyperlink>
      <w:r>
        <w:br w:type="page"/>
        <w:t xml:space="preserve">                        </w:t>
      </w:r>
      <w:r>
        <w:tab/>
      </w:r>
      <w:r>
        <w:tab/>
      </w:r>
      <w:r>
        <w:tab/>
      </w:r>
      <w:r>
        <w:tab/>
      </w:r>
      <w:r>
        <w:tab/>
      </w:r>
      <w:r>
        <w:tab/>
      </w:r>
      <w:r>
        <w:tab/>
        <w:t>SECTION</w:t>
      </w:r>
      <w:proofErr w:type="gramEnd"/>
      <w:r>
        <w:t xml:space="preserve"> NO. 2.6</w:t>
      </w:r>
    </w:p>
    <w:p w:rsidR="00F62B24" w:rsidRDefault="00F62B24" w:rsidP="00F62B24">
      <w:pPr>
        <w:jc w:val="both"/>
      </w:pPr>
      <w:r>
        <w:t xml:space="preserve">  PENTLAND HOUSING ASSOCIATION </w:t>
      </w:r>
      <w:r>
        <w:tab/>
      </w:r>
      <w:r>
        <w:tab/>
      </w:r>
      <w:r>
        <w:tab/>
      </w:r>
      <w:r>
        <w:tab/>
        <w:t>PAGE 1 OF 1</w:t>
      </w:r>
    </w:p>
    <w:p w:rsidR="00F62B24" w:rsidRDefault="00F62B24" w:rsidP="00F62B24">
      <w:pPr>
        <w:jc w:val="both"/>
      </w:pPr>
      <w:r>
        <w:t xml:space="preserve">                                       </w:t>
      </w:r>
      <w:r>
        <w:tab/>
      </w:r>
      <w:r>
        <w:tab/>
      </w:r>
      <w:r>
        <w:tab/>
      </w:r>
      <w:r>
        <w:tab/>
      </w:r>
      <w:r>
        <w:tab/>
      </w:r>
      <w:r>
        <w:tab/>
        <w:t>REV. 0</w:t>
      </w:r>
    </w:p>
    <w:p w:rsidR="00F62B24" w:rsidRDefault="00F62B24" w:rsidP="00F62B24">
      <w:pPr>
        <w:jc w:val="both"/>
      </w:pPr>
      <w:r>
        <w:t xml:space="preserve">  H&amp;S MANUAL (VERSION 2)               </w:t>
      </w:r>
      <w:r>
        <w:tab/>
      </w:r>
      <w:r>
        <w:tab/>
      </w:r>
      <w:r>
        <w:tab/>
      </w:r>
      <w:r>
        <w:tab/>
        <w:t>DATE: JAN 2010</w:t>
      </w:r>
    </w:p>
    <w:p w:rsidR="00F62B24" w:rsidRDefault="00F62B24" w:rsidP="00F62B24">
      <w:pPr>
        <w:jc w:val="both"/>
      </w:pPr>
      <w:r>
        <w:t xml:space="preserve">                                       </w:t>
      </w:r>
    </w:p>
    <w:tbl>
      <w:tblPr>
        <w:tblW w:w="0" w:type="auto"/>
        <w:tblInd w:w="120" w:type="dxa"/>
        <w:tblLayout w:type="fixed"/>
        <w:tblCellMar>
          <w:left w:w="120" w:type="dxa"/>
          <w:right w:w="120" w:type="dxa"/>
        </w:tblCellMar>
        <w:tblLook w:val="0000"/>
      </w:tblPr>
      <w:tblGrid>
        <w:gridCol w:w="2880"/>
        <w:gridCol w:w="5760"/>
      </w:tblGrid>
      <w:tr w:rsidR="00F62B24" w:rsidTr="00385368">
        <w:tc>
          <w:tcPr>
            <w:tcW w:w="2880" w:type="dxa"/>
            <w:tcBorders>
              <w:top w:val="single" w:sz="7" w:space="0" w:color="auto"/>
              <w:left w:val="single" w:sz="7" w:space="0" w:color="auto"/>
              <w:bottom w:val="single" w:sz="7" w:space="0" w:color="auto"/>
            </w:tcBorders>
          </w:tcPr>
          <w:p w:rsidR="00F62B24" w:rsidRDefault="00F62B24" w:rsidP="00385368">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F62B24" w:rsidRPr="00B4715E" w:rsidRDefault="00F62B24" w:rsidP="00385368">
            <w:pPr>
              <w:pStyle w:val="Heading1"/>
              <w:rPr>
                <w:b w:val="0"/>
              </w:rPr>
            </w:pPr>
            <w:bookmarkStart w:id="84" w:name="_Safety_Audit"/>
            <w:bookmarkEnd w:id="84"/>
            <w:r w:rsidRPr="00B4715E">
              <w:rPr>
                <w:b w:val="0"/>
              </w:rPr>
              <w:t>Safety Audit</w:t>
            </w:r>
          </w:p>
        </w:tc>
      </w:tr>
    </w:tbl>
    <w:p w:rsidR="00F62B24" w:rsidRDefault="00F62B24" w:rsidP="00F62B24">
      <w:pPr>
        <w:jc w:val="both"/>
      </w:pPr>
    </w:p>
    <w:p w:rsidR="00F62B24" w:rsidRDefault="00F62B24" w:rsidP="00F62B24">
      <w:bookmarkStart w:id="85" w:name="_Toc268520657"/>
      <w:bookmarkStart w:id="86" w:name="_Toc268521075"/>
      <w:r>
        <w:rPr>
          <w:b/>
          <w:bCs w:val="0"/>
        </w:rPr>
        <w:t>Purpose</w:t>
      </w:r>
      <w:bookmarkEnd w:id="85"/>
      <w:bookmarkEnd w:id="86"/>
      <w:r>
        <w:t xml:space="preserve"> </w:t>
      </w:r>
    </w:p>
    <w:p w:rsidR="00F62B24" w:rsidRDefault="00F62B24" w:rsidP="00F62B24">
      <w:pPr>
        <w:jc w:val="both"/>
      </w:pPr>
    </w:p>
    <w:p w:rsidR="00F62B24" w:rsidRDefault="00F62B24" w:rsidP="00F62B24">
      <w:pPr>
        <w:ind w:left="1440" w:hanging="720"/>
        <w:jc w:val="both"/>
      </w:pPr>
      <w:r>
        <w:t>1)</w:t>
      </w:r>
      <w:r>
        <w:tab/>
        <w:t>Pentland Housing Association wishes to ensure that all the key elements of health and safety management that have been put in place, are continually reviewed, are current and are evaluated.</w:t>
      </w:r>
    </w:p>
    <w:p w:rsidR="00F62B24" w:rsidRDefault="00F62B24" w:rsidP="00F62B24">
      <w:pPr>
        <w:jc w:val="both"/>
      </w:pPr>
      <w:r>
        <w:t xml:space="preserve">            </w:t>
      </w:r>
    </w:p>
    <w:p w:rsidR="00F62B24" w:rsidRDefault="00F62B24" w:rsidP="00F62B24">
      <w:pPr>
        <w:ind w:left="1440" w:hanging="720"/>
        <w:jc w:val="both"/>
      </w:pPr>
      <w:r>
        <w:t>2)</w:t>
      </w:r>
      <w:r>
        <w:tab/>
        <w:t xml:space="preserve">To ensure the key elements of health and safety such as policy, organisation, planning and safety systems are audited on a regular schedule. </w:t>
      </w:r>
    </w:p>
    <w:p w:rsidR="00F62B24" w:rsidRDefault="00F62B24" w:rsidP="00F62B24">
      <w:pPr>
        <w:jc w:val="both"/>
      </w:pPr>
    </w:p>
    <w:p w:rsidR="00F62B24" w:rsidRDefault="00F62B24" w:rsidP="00F62B24">
      <w:pPr>
        <w:ind w:left="1440" w:hanging="720"/>
        <w:jc w:val="both"/>
      </w:pPr>
      <w:r>
        <w:t xml:space="preserve">3) </w:t>
      </w:r>
      <w:r>
        <w:tab/>
        <w:t>To ensure documented procedures comply with existing legislation, so far as is reasonably practicable.</w:t>
      </w:r>
    </w:p>
    <w:p w:rsidR="00F62B24" w:rsidRDefault="00F62B24" w:rsidP="00F62B24">
      <w:pPr>
        <w:jc w:val="both"/>
      </w:pPr>
    </w:p>
    <w:p w:rsidR="00F62B24" w:rsidRDefault="00F62B24" w:rsidP="00F62B24">
      <w:pPr>
        <w:ind w:left="1440" w:hanging="720"/>
        <w:jc w:val="both"/>
      </w:pPr>
      <w:r>
        <w:t>4)</w:t>
      </w:r>
      <w:r>
        <w:tab/>
        <w:t xml:space="preserve">To provide objective evidence that the system is working in accordance with the laid down procedures. </w:t>
      </w:r>
    </w:p>
    <w:p w:rsidR="00F62B24" w:rsidRDefault="00F62B24" w:rsidP="00F62B24">
      <w:pPr>
        <w:jc w:val="both"/>
      </w:pPr>
    </w:p>
    <w:p w:rsidR="00F62B24" w:rsidRDefault="00F62B24" w:rsidP="00F62B24">
      <w:pPr>
        <w:pStyle w:val="CommentSubject"/>
      </w:pPr>
      <w:bookmarkStart w:id="87" w:name="_Toc268520658"/>
      <w:bookmarkStart w:id="88" w:name="_Toc268521076"/>
      <w:r>
        <w:t>References</w:t>
      </w:r>
      <w:bookmarkEnd w:id="87"/>
      <w:bookmarkEnd w:id="88"/>
      <w:r>
        <w:t xml:space="preserve">  </w:t>
      </w:r>
    </w:p>
    <w:p w:rsidR="00F62B24" w:rsidRDefault="00F62B24" w:rsidP="00F62B24">
      <w:pPr>
        <w:jc w:val="both"/>
      </w:pPr>
    </w:p>
    <w:p w:rsidR="00F62B24" w:rsidRDefault="00F62B24" w:rsidP="00F62B24">
      <w:pPr>
        <w:jc w:val="both"/>
      </w:pPr>
      <w:r>
        <w:tab/>
        <w:t>1)</w:t>
      </w:r>
      <w:r>
        <w:tab/>
        <w:t>Health and Safety at Work etc. Act 1974</w:t>
      </w:r>
    </w:p>
    <w:p w:rsidR="00F62B24" w:rsidRDefault="00F62B24" w:rsidP="00F62B24">
      <w:pPr>
        <w:jc w:val="both"/>
      </w:pPr>
    </w:p>
    <w:p w:rsidR="00F62B24" w:rsidRDefault="00F62B24" w:rsidP="00F62B24">
      <w:pPr>
        <w:jc w:val="both"/>
      </w:pPr>
      <w:r>
        <w:tab/>
        <w:t>2)</w:t>
      </w:r>
      <w:r>
        <w:tab/>
        <w:t xml:space="preserve">Successful Health and Safety Management - </w:t>
      </w:r>
      <w:proofErr w:type="gramStart"/>
      <w:r>
        <w:t>HS(</w:t>
      </w:r>
      <w:proofErr w:type="gramEnd"/>
      <w:r>
        <w:t xml:space="preserve">G) 65      </w:t>
      </w:r>
    </w:p>
    <w:p w:rsidR="00F62B24" w:rsidRDefault="00F62B24" w:rsidP="00F62B24">
      <w:pPr>
        <w:jc w:val="both"/>
      </w:pPr>
    </w:p>
    <w:p w:rsidR="00F62B24" w:rsidRDefault="00F62B24" w:rsidP="00F62B24">
      <w:pPr>
        <w:jc w:val="both"/>
      </w:pPr>
      <w:r>
        <w:tab/>
        <w:t>3)</w:t>
      </w:r>
      <w:r>
        <w:tab/>
        <w:t>Management of Health and Safety at Work Regulations 1999, as amended</w:t>
      </w:r>
    </w:p>
    <w:p w:rsidR="00F62B24" w:rsidRDefault="00F62B24" w:rsidP="00F62B24">
      <w:pPr>
        <w:jc w:val="both"/>
      </w:pPr>
    </w:p>
    <w:p w:rsidR="00F62B24" w:rsidRDefault="00F62B24" w:rsidP="00F62B24">
      <w:pPr>
        <w:pStyle w:val="CommentSubject"/>
      </w:pPr>
      <w:bookmarkStart w:id="89" w:name="_Toc268520659"/>
      <w:bookmarkStart w:id="90" w:name="_Toc268521077"/>
      <w:r>
        <w:t>Key Legal Requirements</w:t>
      </w:r>
      <w:bookmarkEnd w:id="89"/>
      <w:bookmarkEnd w:id="90"/>
    </w:p>
    <w:p w:rsidR="00F62B24" w:rsidRDefault="00F62B24" w:rsidP="00F62B24">
      <w:pPr>
        <w:jc w:val="both"/>
      </w:pPr>
    </w:p>
    <w:p w:rsidR="00F62B24" w:rsidRDefault="00F62B24" w:rsidP="00F62B24">
      <w:r>
        <w:t xml:space="preserve">See summary at Section 8 - see EVH website - </w:t>
      </w:r>
      <w:hyperlink r:id="rId24" w:history="1">
        <w:r>
          <w:rPr>
            <w:rStyle w:val="Hyperlink"/>
          </w:rPr>
          <w:t>www.evh.org.uk</w:t>
        </w:r>
      </w:hyperlink>
    </w:p>
    <w:p w:rsidR="00F62B24" w:rsidRDefault="00F62B24" w:rsidP="00F62B24">
      <w:pPr>
        <w:jc w:val="both"/>
      </w:pPr>
    </w:p>
    <w:p w:rsidR="00F62B24" w:rsidRDefault="00F62B24" w:rsidP="00F62B24">
      <w:pPr>
        <w:pStyle w:val="CommentSubject"/>
      </w:pPr>
      <w:bookmarkStart w:id="91" w:name="_Toc268520661"/>
      <w:bookmarkStart w:id="92" w:name="_Toc268521079"/>
      <w:r>
        <w:t>Procedures</w:t>
      </w:r>
      <w:bookmarkEnd w:id="91"/>
      <w:bookmarkEnd w:id="92"/>
    </w:p>
    <w:p w:rsidR="00F62B24" w:rsidRDefault="00F62B24" w:rsidP="00F62B24">
      <w:pPr>
        <w:jc w:val="both"/>
      </w:pPr>
    </w:p>
    <w:p w:rsidR="00F62B24" w:rsidRDefault="00F62B24" w:rsidP="00F62B24">
      <w:pPr>
        <w:ind w:left="1440" w:hanging="720"/>
        <w:jc w:val="both"/>
      </w:pPr>
      <w:r>
        <w:t>1)</w:t>
      </w:r>
      <w:r>
        <w:tab/>
        <w:t xml:space="preserve">Pentland Housing Association will ensure that all safety systems and procedures recorded in the Safety Manual will be regularly audited to ensure that that the </w:t>
      </w:r>
      <w:proofErr w:type="gramStart"/>
      <w:r>
        <w:t>high  standards</w:t>
      </w:r>
      <w:proofErr w:type="gramEnd"/>
      <w:r>
        <w:t xml:space="preserve"> expected are being maintained. </w:t>
      </w:r>
    </w:p>
    <w:p w:rsidR="00F62B24" w:rsidRDefault="00F62B24" w:rsidP="00F62B24">
      <w:pPr>
        <w:jc w:val="both"/>
      </w:pPr>
    </w:p>
    <w:p w:rsidR="00F62B24" w:rsidRDefault="00F62B24" w:rsidP="00F62B24">
      <w:pPr>
        <w:ind w:left="1440" w:hanging="720"/>
        <w:jc w:val="both"/>
      </w:pPr>
      <w:r>
        <w:t>2)</w:t>
      </w:r>
      <w:r>
        <w:tab/>
        <w:t xml:space="preserve">Safety Audits will consider all aspects of safety and records will be kept such that any non-compliances and recommendations can be </w:t>
      </w:r>
      <w:proofErr w:type="spellStart"/>
      <w:r>
        <w:t>actioned</w:t>
      </w:r>
      <w:proofErr w:type="spellEnd"/>
      <w:r>
        <w:t xml:space="preserve"> upon. </w:t>
      </w:r>
    </w:p>
    <w:p w:rsidR="00F62B24" w:rsidRDefault="00F62B24" w:rsidP="00F62B24">
      <w:pPr>
        <w:jc w:val="both"/>
      </w:pPr>
    </w:p>
    <w:p w:rsidR="00F62B24" w:rsidRDefault="00F62B24" w:rsidP="00F62B24">
      <w:pPr>
        <w:ind w:left="1440" w:hanging="720"/>
        <w:jc w:val="both"/>
      </w:pPr>
      <w:r>
        <w:t xml:space="preserve">3) </w:t>
      </w:r>
      <w:r>
        <w:tab/>
        <w:t xml:space="preserve">The audit will be performed by an external auditor who will plan, perform and report the audit. </w:t>
      </w:r>
    </w:p>
    <w:p w:rsidR="00F62B24" w:rsidRDefault="00F62B24" w:rsidP="00F62B24">
      <w:pPr>
        <w:jc w:val="both"/>
      </w:pPr>
    </w:p>
    <w:p w:rsidR="00F62B24" w:rsidRDefault="00F62B24" w:rsidP="00F62B24">
      <w:pPr>
        <w:numPr>
          <w:ilvl w:val="0"/>
          <w:numId w:val="67"/>
        </w:numPr>
        <w:jc w:val="both"/>
      </w:pPr>
      <w:r>
        <w:t xml:space="preserve">The time period between audits will depend on the system under scrutiny. </w:t>
      </w:r>
    </w:p>
    <w:p w:rsidR="00F62B24" w:rsidRDefault="00F62B24" w:rsidP="00F62B24">
      <w:pPr>
        <w:ind w:left="720"/>
        <w:jc w:val="both"/>
      </w:pPr>
    </w:p>
    <w:p w:rsidR="00F62B24" w:rsidRDefault="00F62B24" w:rsidP="00F62B24">
      <w:pPr>
        <w:ind w:left="720"/>
        <w:jc w:val="both"/>
      </w:pPr>
      <w:r>
        <w:t>5)</w:t>
      </w:r>
      <w:r>
        <w:tab/>
        <w:t xml:space="preserve">A pre-audit questionnaire can be found at </w:t>
      </w:r>
      <w:hyperlink w:anchor="_Appendix_01_-" w:history="1">
        <w:r>
          <w:rPr>
            <w:rStyle w:val="Hyperlink"/>
          </w:rPr>
          <w:t>Appendix 01</w:t>
        </w:r>
      </w:hyperlink>
    </w:p>
    <w:p w:rsidR="00F62B24" w:rsidRDefault="00F62B24" w:rsidP="00F62B24">
      <w:pPr>
        <w:widowControl/>
      </w:pPr>
      <w:r>
        <w:rPr>
          <w:i/>
          <w:iCs/>
          <w:color w:val="3366FF"/>
        </w:rPr>
        <w:t>Back to</w:t>
      </w:r>
      <w:r>
        <w:rPr>
          <w:i/>
          <w:iCs/>
        </w:rPr>
        <w:t xml:space="preserve"> </w:t>
      </w:r>
      <w:hyperlink w:anchor="_Contents_of_Section_1" w:history="1">
        <w:r>
          <w:rPr>
            <w:rStyle w:val="Hyperlink"/>
            <w:i/>
            <w:iCs/>
          </w:rPr>
          <w:t>Contents of Section 2</w:t>
        </w:r>
      </w:hyperlink>
      <w:r>
        <w:br w:type="page"/>
      </w:r>
      <w:r>
        <w:br w:type="page"/>
      </w:r>
    </w:p>
    <w:p w:rsidR="00F62B24" w:rsidRDefault="00F62B24" w:rsidP="00F62B24">
      <w:r>
        <w:t xml:space="preserve">                        </w:t>
      </w:r>
      <w:r>
        <w:tab/>
      </w:r>
      <w:r>
        <w:tab/>
      </w:r>
      <w:r>
        <w:tab/>
      </w:r>
      <w:r>
        <w:tab/>
      </w:r>
      <w:r>
        <w:tab/>
      </w:r>
      <w:r>
        <w:tab/>
      </w:r>
      <w:r>
        <w:tab/>
        <w:t>SECTION NO. 2.7</w:t>
      </w:r>
    </w:p>
    <w:p w:rsidR="00F62B24" w:rsidRDefault="00F62B24" w:rsidP="00F62B24">
      <w:pPr>
        <w:jc w:val="both"/>
      </w:pPr>
      <w:r>
        <w:t xml:space="preserve">  PENTLAND HOUSING ASSOCIATION </w:t>
      </w:r>
      <w:r>
        <w:tab/>
      </w:r>
      <w:r>
        <w:tab/>
      </w:r>
      <w:r>
        <w:tab/>
      </w:r>
      <w:r>
        <w:tab/>
        <w:t>PAGE 1 OF 2</w:t>
      </w:r>
    </w:p>
    <w:p w:rsidR="00F62B24" w:rsidRDefault="00F62B24" w:rsidP="00F62B24">
      <w:pPr>
        <w:jc w:val="both"/>
      </w:pPr>
      <w:r>
        <w:t xml:space="preserve">                                       </w:t>
      </w:r>
      <w:r>
        <w:tab/>
      </w:r>
      <w:r>
        <w:tab/>
      </w:r>
      <w:r>
        <w:tab/>
      </w:r>
      <w:r>
        <w:tab/>
      </w:r>
      <w:r>
        <w:tab/>
      </w:r>
      <w:r>
        <w:tab/>
        <w:t>REV. 0</w:t>
      </w:r>
    </w:p>
    <w:p w:rsidR="00F62B24" w:rsidRDefault="00F62B24" w:rsidP="00F62B24">
      <w:pPr>
        <w:jc w:val="both"/>
      </w:pPr>
      <w:r>
        <w:t xml:space="preserve">  H&amp;S MANUAL (VERSION 2)               </w:t>
      </w:r>
      <w:r>
        <w:tab/>
      </w:r>
      <w:r>
        <w:tab/>
      </w:r>
      <w:r>
        <w:tab/>
      </w:r>
      <w:r>
        <w:tab/>
        <w:t>DATE: JAN 2010</w:t>
      </w:r>
    </w:p>
    <w:p w:rsidR="00F62B24" w:rsidRDefault="00F62B24" w:rsidP="00F62B24">
      <w:pPr>
        <w:jc w:val="both"/>
      </w:pPr>
      <w:r>
        <w:t xml:space="preserve">                                       </w:t>
      </w:r>
    </w:p>
    <w:tbl>
      <w:tblPr>
        <w:tblW w:w="0" w:type="auto"/>
        <w:tblInd w:w="120" w:type="dxa"/>
        <w:tblLayout w:type="fixed"/>
        <w:tblCellMar>
          <w:left w:w="120" w:type="dxa"/>
          <w:right w:w="120" w:type="dxa"/>
        </w:tblCellMar>
        <w:tblLook w:val="0000"/>
      </w:tblPr>
      <w:tblGrid>
        <w:gridCol w:w="2880"/>
        <w:gridCol w:w="5760"/>
      </w:tblGrid>
      <w:tr w:rsidR="00F62B24" w:rsidTr="00385368">
        <w:tc>
          <w:tcPr>
            <w:tcW w:w="2880" w:type="dxa"/>
            <w:tcBorders>
              <w:top w:val="single" w:sz="7" w:space="0" w:color="auto"/>
              <w:left w:val="single" w:sz="7" w:space="0" w:color="auto"/>
              <w:bottom w:val="single" w:sz="7" w:space="0" w:color="auto"/>
            </w:tcBorders>
          </w:tcPr>
          <w:p w:rsidR="00F62B24" w:rsidRDefault="00F62B24" w:rsidP="00385368">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F62B24" w:rsidRPr="00B4715E" w:rsidRDefault="00F62B24" w:rsidP="00385368">
            <w:pPr>
              <w:pStyle w:val="Heading1"/>
              <w:rPr>
                <w:b w:val="0"/>
              </w:rPr>
            </w:pPr>
            <w:bookmarkStart w:id="93" w:name="_Safety_Records"/>
            <w:bookmarkEnd w:id="93"/>
            <w:r w:rsidRPr="00B4715E">
              <w:rPr>
                <w:b w:val="0"/>
              </w:rPr>
              <w:t>Safety Records</w:t>
            </w:r>
          </w:p>
        </w:tc>
      </w:tr>
    </w:tbl>
    <w:p w:rsidR="00F62B24" w:rsidRDefault="00F62B24" w:rsidP="00F62B24">
      <w:pPr>
        <w:jc w:val="both"/>
      </w:pPr>
    </w:p>
    <w:p w:rsidR="00F62B24" w:rsidRDefault="00F62B24" w:rsidP="00F62B24">
      <w:pPr>
        <w:pStyle w:val="CommentSubject"/>
      </w:pPr>
      <w:bookmarkStart w:id="94" w:name="_Toc268520662"/>
      <w:bookmarkStart w:id="95" w:name="_Toc268521080"/>
      <w:r>
        <w:t>Purpose</w:t>
      </w:r>
      <w:bookmarkEnd w:id="94"/>
      <w:bookmarkEnd w:id="95"/>
    </w:p>
    <w:p w:rsidR="00F62B24" w:rsidRDefault="00F62B24" w:rsidP="00F62B24">
      <w:pPr>
        <w:jc w:val="both"/>
      </w:pPr>
    </w:p>
    <w:p w:rsidR="00F62B24" w:rsidRDefault="00F62B24" w:rsidP="00F62B24">
      <w:pPr>
        <w:ind w:left="1440" w:hanging="720"/>
        <w:jc w:val="both"/>
      </w:pPr>
      <w:r>
        <w:t>1)</w:t>
      </w:r>
      <w:r>
        <w:tab/>
        <w:t xml:space="preserve">To ensure that all records produced in conjunction with and concerning safety matters will be collated in a central filing system held by the H&amp;S Administrator. </w:t>
      </w:r>
    </w:p>
    <w:p w:rsidR="00F62B24" w:rsidRDefault="00F62B24" w:rsidP="00F62B24">
      <w:pPr>
        <w:jc w:val="both"/>
      </w:pPr>
    </w:p>
    <w:p w:rsidR="00F62B24" w:rsidRDefault="00F62B24" w:rsidP="00F62B24">
      <w:pPr>
        <w:ind w:left="1440" w:hanging="720"/>
        <w:jc w:val="both"/>
      </w:pPr>
      <w:r>
        <w:t>2)</w:t>
      </w:r>
      <w:r>
        <w:tab/>
        <w:t>To ensure that when records are requested by the enforcing authorities, e.g. the Fire and Rescue Service, the records can be easily found and presented.</w:t>
      </w:r>
    </w:p>
    <w:p w:rsidR="00F62B24" w:rsidRDefault="00F62B24" w:rsidP="00F62B24">
      <w:pPr>
        <w:jc w:val="both"/>
      </w:pPr>
    </w:p>
    <w:p w:rsidR="00F62B24" w:rsidRDefault="00F62B24" w:rsidP="00F62B24">
      <w:pPr>
        <w:pStyle w:val="CommentSubject"/>
      </w:pPr>
      <w:bookmarkStart w:id="96" w:name="_Toc268520663"/>
      <w:bookmarkStart w:id="97" w:name="_Toc268521081"/>
      <w:r>
        <w:t>References</w:t>
      </w:r>
      <w:bookmarkEnd w:id="96"/>
      <w:bookmarkEnd w:id="97"/>
    </w:p>
    <w:p w:rsidR="00F62B24" w:rsidRDefault="00F62B24" w:rsidP="00F62B24">
      <w:pPr>
        <w:jc w:val="both"/>
      </w:pPr>
    </w:p>
    <w:p w:rsidR="00F62B24" w:rsidRDefault="00F62B24" w:rsidP="00F62B24">
      <w:pPr>
        <w:jc w:val="both"/>
      </w:pPr>
      <w:r>
        <w:tab/>
        <w:t>1)</w:t>
      </w:r>
      <w:r>
        <w:tab/>
        <w:t>Health and Safety at Work etc. Act 1974</w:t>
      </w:r>
    </w:p>
    <w:p w:rsidR="00F62B24" w:rsidRDefault="00F62B24" w:rsidP="00F62B24">
      <w:pPr>
        <w:jc w:val="both"/>
      </w:pPr>
    </w:p>
    <w:p w:rsidR="00F62B24" w:rsidRDefault="00F62B24" w:rsidP="00F62B24">
      <w:pPr>
        <w:jc w:val="both"/>
      </w:pPr>
      <w:r>
        <w:tab/>
        <w:t xml:space="preserve">2) </w:t>
      </w:r>
      <w:r>
        <w:tab/>
        <w:t>Management of Health and Safety at Work Regulations 1999, as amended</w:t>
      </w:r>
    </w:p>
    <w:p w:rsidR="00F62B24" w:rsidRDefault="00F62B24" w:rsidP="00F62B24">
      <w:pPr>
        <w:jc w:val="both"/>
      </w:pPr>
    </w:p>
    <w:p w:rsidR="00F62B24" w:rsidRDefault="00F62B24" w:rsidP="00F62B24">
      <w:pPr>
        <w:jc w:val="both"/>
      </w:pPr>
      <w:r>
        <w:tab/>
        <w:t>3)</w:t>
      </w:r>
      <w:r>
        <w:tab/>
        <w:t>Manual Handling Operations Regulations 1992, as amended</w:t>
      </w:r>
    </w:p>
    <w:p w:rsidR="00F62B24" w:rsidRDefault="00F62B24" w:rsidP="00F62B24">
      <w:pPr>
        <w:jc w:val="both"/>
      </w:pPr>
    </w:p>
    <w:p w:rsidR="00F62B24" w:rsidRDefault="00F62B24" w:rsidP="00F62B24">
      <w:pPr>
        <w:ind w:firstLine="720"/>
        <w:jc w:val="both"/>
      </w:pPr>
      <w:r>
        <w:t>4)</w:t>
      </w:r>
      <w:r>
        <w:tab/>
        <w:t>Health and Safety (Display Screen Equipment) Regulations 1992, as amended</w:t>
      </w:r>
    </w:p>
    <w:p w:rsidR="00F62B24" w:rsidRDefault="00F62B24" w:rsidP="00F62B24">
      <w:pPr>
        <w:jc w:val="both"/>
      </w:pPr>
    </w:p>
    <w:p w:rsidR="00F62B24" w:rsidRDefault="00F62B24" w:rsidP="00F62B24">
      <w:pPr>
        <w:ind w:left="1418" w:hanging="698"/>
        <w:jc w:val="both"/>
      </w:pPr>
      <w:r>
        <w:t>5)</w:t>
      </w:r>
      <w:r>
        <w:tab/>
        <w:t>Control of Substances Hazardous to Health Regulations 2002, as amended (COSHH)</w:t>
      </w:r>
    </w:p>
    <w:p w:rsidR="00F62B24" w:rsidRDefault="00F62B24" w:rsidP="00F62B24">
      <w:pPr>
        <w:jc w:val="both"/>
      </w:pPr>
    </w:p>
    <w:p w:rsidR="00F62B24" w:rsidRDefault="00F62B24" w:rsidP="00F62B24">
      <w:pPr>
        <w:jc w:val="both"/>
      </w:pPr>
      <w:r>
        <w:tab/>
        <w:t>6)</w:t>
      </w:r>
      <w:r>
        <w:tab/>
        <w:t>Fire (Scotland) Act 2005</w:t>
      </w:r>
    </w:p>
    <w:p w:rsidR="00F62B24" w:rsidRDefault="00F62B24" w:rsidP="00F62B24">
      <w:pPr>
        <w:jc w:val="both"/>
      </w:pPr>
    </w:p>
    <w:p w:rsidR="00F62B24" w:rsidRDefault="00F62B24" w:rsidP="00F62B24">
      <w:pPr>
        <w:jc w:val="both"/>
      </w:pPr>
      <w:r>
        <w:tab/>
        <w:t>7)</w:t>
      </w:r>
      <w:r>
        <w:tab/>
        <w:t>Fire Safety (Scotland) Regulations 2006</w:t>
      </w:r>
    </w:p>
    <w:p w:rsidR="00F62B24" w:rsidRDefault="00F62B24" w:rsidP="00F62B24">
      <w:pPr>
        <w:jc w:val="both"/>
      </w:pPr>
    </w:p>
    <w:p w:rsidR="00F62B24" w:rsidRDefault="00F62B24" w:rsidP="00F62B24">
      <w:pPr>
        <w:pStyle w:val="CommentSubject"/>
      </w:pPr>
      <w:bookmarkStart w:id="98" w:name="_Toc268520664"/>
      <w:bookmarkStart w:id="99" w:name="_Toc268521082"/>
      <w:r>
        <w:t>Key Legal Requirements</w:t>
      </w:r>
      <w:bookmarkEnd w:id="98"/>
      <w:bookmarkEnd w:id="99"/>
    </w:p>
    <w:p w:rsidR="00F62B24" w:rsidRDefault="00F62B24" w:rsidP="00F62B24">
      <w:pPr>
        <w:jc w:val="both"/>
      </w:pPr>
    </w:p>
    <w:p w:rsidR="00F62B24" w:rsidRDefault="00F62B24" w:rsidP="00F62B24">
      <w:r>
        <w:t xml:space="preserve">See summary at Section 8 - see EVH website - </w:t>
      </w:r>
      <w:hyperlink r:id="rId25" w:history="1">
        <w:r>
          <w:rPr>
            <w:rStyle w:val="Hyperlink"/>
          </w:rPr>
          <w:t>www.evh.org.uk</w:t>
        </w:r>
      </w:hyperlink>
    </w:p>
    <w:p w:rsidR="00F62B24" w:rsidRDefault="00F62B24" w:rsidP="00F62B24">
      <w:pPr>
        <w:jc w:val="both"/>
      </w:pPr>
    </w:p>
    <w:p w:rsidR="00F62B24" w:rsidRDefault="00F62B24" w:rsidP="00F62B24">
      <w:pPr>
        <w:pStyle w:val="CommentSubject"/>
      </w:pPr>
      <w:bookmarkStart w:id="100" w:name="_Toc268520666"/>
      <w:bookmarkStart w:id="101" w:name="_Toc268521084"/>
      <w:r>
        <w:t>Procedures</w:t>
      </w:r>
      <w:bookmarkEnd w:id="100"/>
      <w:bookmarkEnd w:id="101"/>
    </w:p>
    <w:p w:rsidR="00F62B24" w:rsidRDefault="00F62B24" w:rsidP="00F62B24">
      <w:pPr>
        <w:jc w:val="both"/>
      </w:pPr>
    </w:p>
    <w:p w:rsidR="00F62B24" w:rsidRDefault="00F62B24" w:rsidP="00F62B24">
      <w:pPr>
        <w:ind w:left="1440" w:hanging="720"/>
        <w:jc w:val="both"/>
      </w:pPr>
      <w:r>
        <w:t>1)</w:t>
      </w:r>
      <w:r>
        <w:tab/>
        <w:t>Many of the Pentland Housing Associations policies, in accordance with specific regulations or “good practice”, require the keeping of records, files, assessment reports, checklists etc.</w:t>
      </w:r>
    </w:p>
    <w:p w:rsidR="00F62B24" w:rsidRDefault="00F62B24" w:rsidP="00F62B24">
      <w:pPr>
        <w:ind w:left="1440" w:hanging="720"/>
        <w:jc w:val="both"/>
      </w:pPr>
    </w:p>
    <w:p w:rsidR="00F62B24" w:rsidRDefault="00F62B24" w:rsidP="00F62B24">
      <w:pPr>
        <w:ind w:left="1440" w:hanging="720"/>
        <w:jc w:val="both"/>
      </w:pPr>
      <w:r>
        <w:t>2)</w:t>
      </w:r>
      <w:r>
        <w:tab/>
        <w:t>The H&amp;S Administrator will keep a central filing system, which will permit logical filing and, thus, easy retrieval of such records.</w:t>
      </w:r>
    </w:p>
    <w:p w:rsidR="00F62B24" w:rsidRDefault="00F62B24" w:rsidP="00F62B24">
      <w:pPr>
        <w:jc w:val="both"/>
      </w:pPr>
      <w:r>
        <w:br w:type="page"/>
      </w:r>
      <w:r>
        <w:tab/>
      </w:r>
      <w:r>
        <w:tab/>
      </w:r>
      <w:r>
        <w:tab/>
      </w:r>
      <w:r>
        <w:tab/>
      </w:r>
      <w:r>
        <w:tab/>
      </w:r>
      <w:r>
        <w:tab/>
      </w:r>
      <w:r>
        <w:tab/>
      </w:r>
      <w:r>
        <w:tab/>
      </w:r>
      <w:r>
        <w:tab/>
        <w:t>SECTION NO. 2.7</w:t>
      </w:r>
    </w:p>
    <w:p w:rsidR="00F62B24" w:rsidRDefault="00F62B24" w:rsidP="00F62B24">
      <w:pPr>
        <w:jc w:val="both"/>
      </w:pPr>
      <w:r>
        <w:t>PENTLAND HOUSING ASSOCIATION</w:t>
      </w:r>
      <w:r>
        <w:tab/>
      </w:r>
      <w:r>
        <w:tab/>
      </w:r>
      <w:r>
        <w:tab/>
      </w:r>
      <w:r>
        <w:tab/>
        <w:t>PAGE 2 OF 2</w:t>
      </w:r>
    </w:p>
    <w:p w:rsidR="00F62B24" w:rsidRDefault="00F62B24" w:rsidP="00F62B24">
      <w:pPr>
        <w:ind w:left="720"/>
        <w:jc w:val="both"/>
      </w:pPr>
      <w:r>
        <w:tab/>
      </w:r>
      <w:r>
        <w:tab/>
      </w:r>
      <w:r>
        <w:tab/>
      </w:r>
      <w:r>
        <w:tab/>
      </w:r>
      <w:r>
        <w:tab/>
      </w:r>
      <w:r>
        <w:tab/>
      </w:r>
      <w:r>
        <w:tab/>
      </w:r>
      <w:r>
        <w:tab/>
        <w:t>REV. 0</w:t>
      </w:r>
    </w:p>
    <w:p w:rsidR="00F62B24" w:rsidRDefault="00F62B24" w:rsidP="00F62B24">
      <w:pPr>
        <w:jc w:val="both"/>
      </w:pPr>
      <w:r>
        <w:t>H&amp;S MANUAL (VERSION 2)</w:t>
      </w:r>
      <w:r>
        <w:tab/>
      </w:r>
      <w:r>
        <w:tab/>
      </w:r>
      <w:r>
        <w:tab/>
      </w:r>
      <w:r>
        <w:tab/>
      </w:r>
      <w:r>
        <w:tab/>
        <w:t>DATE: JAN 2010</w:t>
      </w:r>
    </w:p>
    <w:p w:rsidR="00F62B24" w:rsidRDefault="00F62B24" w:rsidP="00F62B24">
      <w:pPr>
        <w:ind w:left="720"/>
        <w:jc w:val="both"/>
      </w:pPr>
    </w:p>
    <w:tbl>
      <w:tblPr>
        <w:tblW w:w="0" w:type="auto"/>
        <w:tblInd w:w="120" w:type="dxa"/>
        <w:tblLayout w:type="fixed"/>
        <w:tblCellMar>
          <w:left w:w="120" w:type="dxa"/>
          <w:right w:w="120" w:type="dxa"/>
        </w:tblCellMar>
        <w:tblLook w:val="0000"/>
      </w:tblPr>
      <w:tblGrid>
        <w:gridCol w:w="2880"/>
        <w:gridCol w:w="5760"/>
      </w:tblGrid>
      <w:tr w:rsidR="00F62B24" w:rsidTr="00385368">
        <w:tc>
          <w:tcPr>
            <w:tcW w:w="2880" w:type="dxa"/>
            <w:tcBorders>
              <w:top w:val="single" w:sz="7" w:space="0" w:color="auto"/>
              <w:left w:val="single" w:sz="7" w:space="0" w:color="auto"/>
              <w:bottom w:val="single" w:sz="7" w:space="0" w:color="auto"/>
            </w:tcBorders>
          </w:tcPr>
          <w:p w:rsidR="00F62B24" w:rsidRDefault="00F62B24" w:rsidP="00385368">
            <w:pPr>
              <w:ind w:left="720"/>
              <w:jc w:val="both"/>
            </w:pPr>
            <w:r>
              <w:t>Subject</w:t>
            </w:r>
          </w:p>
        </w:tc>
        <w:tc>
          <w:tcPr>
            <w:tcW w:w="5760" w:type="dxa"/>
            <w:tcBorders>
              <w:top w:val="single" w:sz="7" w:space="0" w:color="auto"/>
              <w:left w:val="single" w:sz="7" w:space="0" w:color="auto"/>
              <w:bottom w:val="single" w:sz="7" w:space="0" w:color="auto"/>
              <w:right w:val="single" w:sz="7" w:space="0" w:color="auto"/>
            </w:tcBorders>
          </w:tcPr>
          <w:p w:rsidR="00F62B24" w:rsidRDefault="00F62B24" w:rsidP="00385368">
            <w:pPr>
              <w:ind w:left="720"/>
              <w:jc w:val="center"/>
            </w:pPr>
            <w:r>
              <w:t>Safety Records</w:t>
            </w:r>
          </w:p>
        </w:tc>
      </w:tr>
    </w:tbl>
    <w:p w:rsidR="00F62B24" w:rsidRDefault="00F62B24" w:rsidP="00F62B24">
      <w:pPr>
        <w:ind w:left="720"/>
        <w:jc w:val="both"/>
      </w:pPr>
    </w:p>
    <w:p w:rsidR="00F62B24" w:rsidRDefault="00F62B24" w:rsidP="00F62B24">
      <w:pPr>
        <w:ind w:left="1440" w:hanging="720"/>
        <w:jc w:val="both"/>
      </w:pPr>
      <w:r>
        <w:t>3)</w:t>
      </w:r>
      <w:r>
        <w:tab/>
        <w:t>The H&amp;S Administrator will be responsible for ensuring records are kept up-to-date and for identifying requirements for reviews / refresher training etc.</w:t>
      </w:r>
    </w:p>
    <w:p w:rsidR="00F62B24" w:rsidRDefault="00F62B24" w:rsidP="00F62B24">
      <w:pPr>
        <w:ind w:left="720"/>
        <w:jc w:val="both"/>
      </w:pPr>
    </w:p>
    <w:p w:rsidR="00F62B24" w:rsidRDefault="00F62B24" w:rsidP="00F62B24">
      <w:pPr>
        <w:ind w:left="720"/>
        <w:jc w:val="both"/>
      </w:pPr>
      <w:r>
        <w:t>4)</w:t>
      </w:r>
      <w:r>
        <w:tab/>
        <w:t>The filing system will include the following records:</w:t>
      </w:r>
    </w:p>
    <w:p w:rsidR="00F62B24" w:rsidRDefault="00F62B24" w:rsidP="00F62B24">
      <w:pPr>
        <w:ind w:left="720"/>
        <w:jc w:val="both"/>
      </w:pPr>
    </w:p>
    <w:p w:rsidR="00F62B24" w:rsidRDefault="00F62B24" w:rsidP="00F62B24">
      <w:pPr>
        <w:ind w:left="2160" w:hanging="742"/>
        <w:jc w:val="both"/>
      </w:pPr>
      <w:proofErr w:type="spellStart"/>
      <w:r>
        <w:t>i</w:t>
      </w:r>
      <w:proofErr w:type="spellEnd"/>
      <w:r>
        <w:t>)</w:t>
      </w:r>
      <w:r>
        <w:tab/>
        <w:t xml:space="preserve">Fire Safety Log Book (containing Evacuation procedures, alarm, detector, </w:t>
      </w:r>
      <w:proofErr w:type="gramStart"/>
      <w:r>
        <w:t>emergency</w:t>
      </w:r>
      <w:proofErr w:type="gramEnd"/>
      <w:r>
        <w:t xml:space="preserve"> lighting and extinguisher tests)</w:t>
      </w:r>
    </w:p>
    <w:p w:rsidR="00F62B24" w:rsidRDefault="00F62B24" w:rsidP="00F62B24">
      <w:pPr>
        <w:jc w:val="both"/>
      </w:pPr>
    </w:p>
    <w:p w:rsidR="00F62B24" w:rsidRDefault="00F62B24" w:rsidP="00F62B24">
      <w:pPr>
        <w:ind w:left="2160" w:hanging="720"/>
        <w:jc w:val="both"/>
      </w:pPr>
      <w:r>
        <w:t>ii)</w:t>
      </w:r>
      <w:r>
        <w:tab/>
        <w:t xml:space="preserve">Risk Assessments – including General, Fire, </w:t>
      </w:r>
      <w:proofErr w:type="spellStart"/>
      <w:r>
        <w:t>Legionella</w:t>
      </w:r>
      <w:proofErr w:type="spellEnd"/>
      <w:r>
        <w:t>, Lone Worker, DSE, Manual Handling, COSHH, New and Expectant Mothers, Young Persons, Work at Height, Stress and Occupational Driving.</w:t>
      </w:r>
    </w:p>
    <w:p w:rsidR="00F62B24" w:rsidRDefault="00F62B24" w:rsidP="00F62B24">
      <w:pPr>
        <w:ind w:left="720"/>
        <w:jc w:val="both"/>
      </w:pPr>
    </w:p>
    <w:p w:rsidR="00F62B24" w:rsidRDefault="00F62B24" w:rsidP="00F62B24">
      <w:pPr>
        <w:ind w:left="2160" w:hanging="742"/>
      </w:pPr>
      <w:r>
        <w:t>iii)</w:t>
      </w:r>
      <w:r>
        <w:tab/>
        <w:t>Electrical Appliances and Fixed Electrical Installations – Inventory and Testing Records</w:t>
      </w:r>
    </w:p>
    <w:p w:rsidR="00F62B24" w:rsidRDefault="00F62B24" w:rsidP="00F62B24">
      <w:pPr>
        <w:ind w:left="720"/>
        <w:jc w:val="both"/>
      </w:pPr>
    </w:p>
    <w:p w:rsidR="00F62B24" w:rsidRDefault="00F62B24" w:rsidP="00F62B24">
      <w:pPr>
        <w:ind w:left="720"/>
        <w:jc w:val="both"/>
      </w:pPr>
      <w:r>
        <w:tab/>
      </w:r>
      <w:proofErr w:type="gramStart"/>
      <w:r>
        <w:t>iv)</w:t>
      </w:r>
      <w:r>
        <w:tab/>
        <w:t>Accident</w:t>
      </w:r>
      <w:proofErr w:type="gramEnd"/>
      <w:r>
        <w:t xml:space="preserve"> and Near Miss Register and Records</w:t>
      </w:r>
    </w:p>
    <w:p w:rsidR="00F62B24" w:rsidRDefault="00F62B24" w:rsidP="00F62B24">
      <w:pPr>
        <w:ind w:left="720"/>
        <w:jc w:val="both"/>
      </w:pPr>
    </w:p>
    <w:p w:rsidR="00F62B24" w:rsidRDefault="00F62B24" w:rsidP="00F62B24">
      <w:pPr>
        <w:ind w:left="2160" w:hanging="720"/>
        <w:jc w:val="both"/>
      </w:pPr>
      <w:r>
        <w:t>v)</w:t>
      </w:r>
      <w:r>
        <w:tab/>
        <w:t>Personal Protective Equipment – Distribution and Maintenance Register</w:t>
      </w:r>
    </w:p>
    <w:p w:rsidR="00F62B24" w:rsidRDefault="00F62B24" w:rsidP="00F62B24">
      <w:pPr>
        <w:ind w:left="720"/>
        <w:jc w:val="both"/>
      </w:pPr>
    </w:p>
    <w:p w:rsidR="00F62B24" w:rsidRDefault="00F62B24" w:rsidP="00F62B24">
      <w:pPr>
        <w:ind w:left="720"/>
        <w:jc w:val="both"/>
      </w:pPr>
      <w:r>
        <w:tab/>
      </w:r>
      <w:proofErr w:type="gramStart"/>
      <w:r>
        <w:t>vi)</w:t>
      </w:r>
      <w:r>
        <w:tab/>
        <w:t>Training</w:t>
      </w:r>
      <w:proofErr w:type="gramEnd"/>
      <w:r>
        <w:t xml:space="preserve"> </w:t>
      </w:r>
    </w:p>
    <w:p w:rsidR="00F62B24" w:rsidRDefault="00F62B24" w:rsidP="00F62B24">
      <w:pPr>
        <w:ind w:left="720"/>
        <w:jc w:val="both"/>
      </w:pPr>
    </w:p>
    <w:p w:rsidR="00F62B24" w:rsidRDefault="00F62B24" w:rsidP="00F62B24">
      <w:pPr>
        <w:ind w:left="720"/>
        <w:jc w:val="both"/>
      </w:pPr>
      <w:r>
        <w:tab/>
        <w:t>x)</w:t>
      </w:r>
      <w:r>
        <w:tab/>
        <w:t>Safety Inspections</w:t>
      </w:r>
    </w:p>
    <w:p w:rsidR="00F62B24" w:rsidRDefault="00F62B24" w:rsidP="00F62B24">
      <w:pPr>
        <w:ind w:left="720"/>
        <w:jc w:val="both"/>
      </w:pPr>
    </w:p>
    <w:p w:rsidR="00F62B24" w:rsidRDefault="00F62B24" w:rsidP="00F62B24">
      <w:pPr>
        <w:ind w:left="720" w:firstLine="720"/>
        <w:jc w:val="both"/>
      </w:pPr>
      <w:r>
        <w:t>xi)</w:t>
      </w:r>
      <w:r>
        <w:tab/>
        <w:t>Safety Audit</w:t>
      </w:r>
    </w:p>
    <w:p w:rsidR="00F62B24" w:rsidRDefault="00F62B24" w:rsidP="00F62B24">
      <w:pPr>
        <w:ind w:left="720" w:firstLine="720"/>
        <w:jc w:val="both"/>
      </w:pPr>
    </w:p>
    <w:p w:rsidR="00F62B24" w:rsidRDefault="00F62B24" w:rsidP="00F62B24">
      <w:pPr>
        <w:ind w:left="720" w:firstLine="720"/>
        <w:jc w:val="both"/>
      </w:pPr>
      <w:r>
        <w:t>xii)</w:t>
      </w:r>
      <w:r>
        <w:tab/>
        <w:t>Gas Safety Records</w:t>
      </w:r>
    </w:p>
    <w:p w:rsidR="00F62B24" w:rsidRDefault="00F62B24" w:rsidP="00F62B24">
      <w:pPr>
        <w:jc w:val="both"/>
      </w:pPr>
    </w:p>
    <w:p w:rsidR="00F62B24" w:rsidRDefault="00F62B24" w:rsidP="00F62B24">
      <w:pPr>
        <w:jc w:val="both"/>
      </w:pPr>
    </w:p>
    <w:p w:rsidR="00F62B24" w:rsidRDefault="00F62B24" w:rsidP="00F62B24">
      <w:pPr>
        <w:ind w:left="1440" w:hanging="720"/>
        <w:jc w:val="both"/>
      </w:pPr>
      <w:r>
        <w:t>5)</w:t>
      </w:r>
      <w:r>
        <w:tab/>
        <w:t>Where records are not held in the central filing system for any reason, precise details of the actual filing location will be entered in the central filing system. This will allow an auditable trail of all relevant records to be maintained, hence permitting easy access to all health and safety related information.</w:t>
      </w: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rPr>
          <w:i/>
          <w:iCs/>
          <w:color w:val="3366FF"/>
        </w:rPr>
      </w:pPr>
    </w:p>
    <w:p w:rsidR="00F62B24" w:rsidRDefault="00F62B24" w:rsidP="00F62B24">
      <w:pPr>
        <w:rPr>
          <w:i/>
          <w:iCs/>
          <w:color w:val="3366FF"/>
        </w:rPr>
      </w:pPr>
    </w:p>
    <w:p w:rsidR="00F62B24" w:rsidRDefault="00F62B24" w:rsidP="00F62B24">
      <w:pPr>
        <w:rPr>
          <w:i/>
          <w:iCs/>
          <w:color w:val="3366FF"/>
        </w:rPr>
      </w:pPr>
    </w:p>
    <w:p w:rsidR="00F62B24" w:rsidRDefault="00F62B24" w:rsidP="00F62B24">
      <w:hyperlink w:anchor="_Contents_of_Section_1" w:history="1">
        <w:r>
          <w:rPr>
            <w:i/>
            <w:iCs/>
            <w:color w:val="3366FF"/>
          </w:rPr>
          <w:t xml:space="preserve"> Back to</w:t>
        </w:r>
        <w:r>
          <w:rPr>
            <w:i/>
            <w:iCs/>
          </w:rPr>
          <w:t xml:space="preserve"> </w:t>
        </w:r>
        <w:hyperlink w:anchor="_Contents_of_Section_1" w:history="1">
          <w:r>
            <w:rPr>
              <w:rStyle w:val="Hyperlink"/>
              <w:i/>
              <w:iCs/>
            </w:rPr>
            <w:t>Contents of Section 2</w:t>
          </w:r>
        </w:hyperlink>
      </w:hyperlink>
      <w:r>
        <w:t xml:space="preserve"> </w:t>
      </w:r>
      <w:r>
        <w:br w:type="page"/>
        <w:t xml:space="preserve">  </w:t>
      </w:r>
      <w:r>
        <w:tab/>
      </w:r>
      <w:r>
        <w:tab/>
      </w:r>
      <w:r>
        <w:tab/>
      </w:r>
      <w:r>
        <w:tab/>
      </w:r>
      <w:r>
        <w:tab/>
      </w:r>
      <w:r>
        <w:tab/>
      </w:r>
      <w:r>
        <w:tab/>
      </w:r>
      <w:r>
        <w:tab/>
      </w:r>
      <w:r>
        <w:tab/>
        <w:t>SECTION NO. 2.8</w:t>
      </w:r>
    </w:p>
    <w:p w:rsidR="00F62B24" w:rsidRDefault="00F62B24" w:rsidP="00F62B24">
      <w:pPr>
        <w:jc w:val="both"/>
      </w:pPr>
      <w:r>
        <w:t xml:space="preserve">  PENTLAND HOUSING ASSOCIATION</w:t>
      </w:r>
      <w:r>
        <w:tab/>
      </w:r>
      <w:r>
        <w:tab/>
      </w:r>
      <w:r>
        <w:tab/>
      </w:r>
      <w:r>
        <w:tab/>
        <w:t>PAGE 1 OF 2</w:t>
      </w:r>
    </w:p>
    <w:p w:rsidR="00F62B24" w:rsidRDefault="00F62B24" w:rsidP="00F62B24">
      <w:pPr>
        <w:ind w:left="1440" w:firstLine="720"/>
        <w:jc w:val="both"/>
      </w:pPr>
      <w:r>
        <w:tab/>
      </w:r>
      <w:r>
        <w:tab/>
      </w:r>
      <w:r>
        <w:tab/>
      </w:r>
      <w:r>
        <w:tab/>
      </w:r>
      <w:r>
        <w:tab/>
      </w:r>
      <w:r>
        <w:tab/>
        <w:t>REV. 1</w:t>
      </w:r>
    </w:p>
    <w:p w:rsidR="00F62B24" w:rsidRDefault="00F62B24" w:rsidP="00F62B24">
      <w:pPr>
        <w:jc w:val="both"/>
      </w:pPr>
      <w:r>
        <w:t xml:space="preserve">  H&amp;S MANUAL (VERSION 2)</w:t>
      </w:r>
      <w:r>
        <w:tab/>
      </w:r>
      <w:r>
        <w:tab/>
      </w:r>
      <w:r>
        <w:tab/>
      </w:r>
      <w:r>
        <w:tab/>
      </w:r>
      <w:r>
        <w:tab/>
        <w:t>DATE: JAN 2011</w:t>
      </w:r>
    </w:p>
    <w:p w:rsidR="00F62B24" w:rsidRDefault="00F62B24" w:rsidP="00F62B24">
      <w:pPr>
        <w:jc w:val="both"/>
      </w:pPr>
    </w:p>
    <w:tbl>
      <w:tblPr>
        <w:tblW w:w="0" w:type="auto"/>
        <w:tblInd w:w="120" w:type="dxa"/>
        <w:tblLayout w:type="fixed"/>
        <w:tblCellMar>
          <w:left w:w="120" w:type="dxa"/>
          <w:right w:w="120" w:type="dxa"/>
        </w:tblCellMar>
        <w:tblLook w:val="0000"/>
      </w:tblPr>
      <w:tblGrid>
        <w:gridCol w:w="2880"/>
        <w:gridCol w:w="5760"/>
      </w:tblGrid>
      <w:tr w:rsidR="00F62B24" w:rsidTr="00385368">
        <w:tc>
          <w:tcPr>
            <w:tcW w:w="2880" w:type="dxa"/>
            <w:tcBorders>
              <w:top w:val="single" w:sz="7" w:space="0" w:color="auto"/>
              <w:left w:val="single" w:sz="7" w:space="0" w:color="auto"/>
              <w:bottom w:val="single" w:sz="7" w:space="0" w:color="auto"/>
            </w:tcBorders>
          </w:tcPr>
          <w:p w:rsidR="00F62B24" w:rsidRDefault="00F62B24" w:rsidP="00385368">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F62B24" w:rsidRPr="00B4715E" w:rsidRDefault="00F62B24" w:rsidP="00385368">
            <w:pPr>
              <w:pStyle w:val="Heading1"/>
              <w:rPr>
                <w:b w:val="0"/>
              </w:rPr>
            </w:pPr>
            <w:bookmarkStart w:id="102" w:name="_Letter_Bombs"/>
            <w:bookmarkEnd w:id="102"/>
            <w:r w:rsidRPr="00B4715E">
              <w:rPr>
                <w:b w:val="0"/>
              </w:rPr>
              <w:t>Letter Bombs</w:t>
            </w:r>
          </w:p>
        </w:tc>
      </w:tr>
    </w:tbl>
    <w:p w:rsidR="00F62B24" w:rsidRDefault="00F62B24" w:rsidP="00F62B24">
      <w:pPr>
        <w:jc w:val="both"/>
      </w:pPr>
    </w:p>
    <w:p w:rsidR="00F62B24" w:rsidRDefault="00F62B24" w:rsidP="00F62B24">
      <w:pPr>
        <w:pStyle w:val="CommentSubject"/>
      </w:pPr>
      <w:bookmarkStart w:id="103" w:name="_Toc268520667"/>
      <w:bookmarkStart w:id="104" w:name="_Toc268521085"/>
      <w:r>
        <w:t>Purpose</w:t>
      </w:r>
      <w:bookmarkEnd w:id="103"/>
      <w:bookmarkEnd w:id="104"/>
    </w:p>
    <w:p w:rsidR="00F62B24" w:rsidRDefault="00F62B24" w:rsidP="00F62B24">
      <w:pPr>
        <w:jc w:val="both"/>
      </w:pPr>
    </w:p>
    <w:p w:rsidR="00F62B24" w:rsidRDefault="00F62B24" w:rsidP="00F62B24">
      <w:pPr>
        <w:jc w:val="both"/>
      </w:pPr>
      <w:r>
        <w:tab/>
        <w:t>1)</w:t>
      </w:r>
      <w:r>
        <w:tab/>
        <w:t>To reduce the possibility of injury through the receipt of letter bombs.</w:t>
      </w:r>
    </w:p>
    <w:p w:rsidR="00F62B24" w:rsidRDefault="00F62B24" w:rsidP="00F62B24">
      <w:pPr>
        <w:jc w:val="both"/>
      </w:pPr>
    </w:p>
    <w:p w:rsidR="00F62B24" w:rsidRDefault="00F62B24" w:rsidP="00F62B24">
      <w:pPr>
        <w:pStyle w:val="CommentSubject"/>
      </w:pPr>
      <w:bookmarkStart w:id="105" w:name="_Toc268520668"/>
      <w:bookmarkStart w:id="106" w:name="_Toc268521086"/>
      <w:r>
        <w:t>References</w:t>
      </w:r>
      <w:bookmarkEnd w:id="105"/>
      <w:bookmarkEnd w:id="106"/>
    </w:p>
    <w:p w:rsidR="00F62B24" w:rsidRDefault="00F62B24" w:rsidP="00F62B24">
      <w:pPr>
        <w:jc w:val="both"/>
      </w:pPr>
    </w:p>
    <w:p w:rsidR="00F62B24" w:rsidRDefault="00F62B24" w:rsidP="00F62B24">
      <w:pPr>
        <w:jc w:val="both"/>
      </w:pPr>
      <w:r>
        <w:tab/>
        <w:t>1)</w:t>
      </w:r>
      <w:r>
        <w:tab/>
        <w:t>Health and Safety at Work etc. Act 1974</w:t>
      </w:r>
    </w:p>
    <w:p w:rsidR="00F62B24" w:rsidRDefault="00F62B24" w:rsidP="00F62B24">
      <w:pPr>
        <w:jc w:val="both"/>
      </w:pPr>
      <w:r>
        <w:tab/>
      </w:r>
    </w:p>
    <w:p w:rsidR="00F62B24" w:rsidRDefault="00F62B24" w:rsidP="00F62B24">
      <w:pPr>
        <w:numPr>
          <w:ilvl w:val="0"/>
          <w:numId w:val="144"/>
        </w:numPr>
        <w:jc w:val="both"/>
      </w:pPr>
      <w:r>
        <w:t>Management of Health and Safety at Work Regulations 1999, as amended</w:t>
      </w:r>
    </w:p>
    <w:p w:rsidR="00F62B24" w:rsidRDefault="00F62B24" w:rsidP="00F62B24">
      <w:pPr>
        <w:jc w:val="both"/>
      </w:pPr>
    </w:p>
    <w:p w:rsidR="00F62B24" w:rsidRDefault="00F62B24" w:rsidP="00F62B24">
      <w:pPr>
        <w:ind w:left="720"/>
        <w:jc w:val="both"/>
      </w:pPr>
      <w:r>
        <w:t>3)</w:t>
      </w:r>
      <w:r>
        <w:tab/>
        <w:t>Bombs – Protecting People and Property</w:t>
      </w:r>
    </w:p>
    <w:p w:rsidR="00F62B24" w:rsidRDefault="00F62B24" w:rsidP="00F62B24">
      <w:pPr>
        <w:jc w:val="both"/>
      </w:pPr>
    </w:p>
    <w:p w:rsidR="00F62B24" w:rsidRDefault="00F62B24" w:rsidP="00F62B24">
      <w:pPr>
        <w:pStyle w:val="CommentSubject"/>
      </w:pPr>
      <w:bookmarkStart w:id="107" w:name="_Toc268520669"/>
      <w:bookmarkStart w:id="108" w:name="_Toc268521087"/>
      <w:r>
        <w:t>Key Legal Requirements</w:t>
      </w:r>
      <w:bookmarkEnd w:id="107"/>
      <w:bookmarkEnd w:id="108"/>
    </w:p>
    <w:p w:rsidR="00F62B24" w:rsidRDefault="00F62B24" w:rsidP="00F62B24">
      <w:pPr>
        <w:jc w:val="both"/>
      </w:pPr>
    </w:p>
    <w:p w:rsidR="00F62B24" w:rsidRDefault="00F62B24" w:rsidP="00F62B24">
      <w:r>
        <w:t xml:space="preserve">See summary at Section 8 - see EVH website - </w:t>
      </w:r>
      <w:hyperlink r:id="rId26" w:history="1">
        <w:r>
          <w:rPr>
            <w:rStyle w:val="Hyperlink"/>
          </w:rPr>
          <w:t>www.evh.org.uk</w:t>
        </w:r>
      </w:hyperlink>
    </w:p>
    <w:p w:rsidR="00F62B24" w:rsidRDefault="00F62B24" w:rsidP="00F62B24">
      <w:pPr>
        <w:jc w:val="both"/>
      </w:pPr>
    </w:p>
    <w:p w:rsidR="00F62B24" w:rsidRDefault="00F62B24" w:rsidP="00F62B24">
      <w:pPr>
        <w:pStyle w:val="CommentSubject"/>
      </w:pPr>
      <w:bookmarkStart w:id="109" w:name="_Toc268520671"/>
      <w:bookmarkStart w:id="110" w:name="_Toc268521089"/>
      <w:r>
        <w:t>Procedures</w:t>
      </w:r>
      <w:bookmarkEnd w:id="109"/>
      <w:bookmarkEnd w:id="110"/>
    </w:p>
    <w:p w:rsidR="00F62B24" w:rsidRDefault="00F62B24" w:rsidP="00F62B24">
      <w:pPr>
        <w:jc w:val="both"/>
      </w:pPr>
    </w:p>
    <w:p w:rsidR="00F62B24" w:rsidRDefault="00F62B24" w:rsidP="00F62B24">
      <w:pPr>
        <w:ind w:left="1440" w:hanging="1440"/>
        <w:jc w:val="both"/>
      </w:pPr>
      <w:r>
        <w:tab/>
        <w:t>1)</w:t>
      </w:r>
      <w:r>
        <w:tab/>
        <w:t xml:space="preserve">Should there be a good reason for suspecting that a letter or parcel contains a bomb, </w:t>
      </w:r>
      <w:proofErr w:type="gramStart"/>
      <w:r>
        <w:t>then</w:t>
      </w:r>
      <w:proofErr w:type="gramEnd"/>
      <w:r>
        <w:t xml:space="preserve"> immediate evacuation procedures should be initiated - exactly as for a fire </w:t>
      </w:r>
      <w:hyperlink w:anchor="_Fire_Safety" w:history="1">
        <w:r>
          <w:rPr>
            <w:rStyle w:val="Hyperlink"/>
          </w:rPr>
          <w:t>(see Section 2.1).</w:t>
        </w:r>
      </w:hyperlink>
    </w:p>
    <w:p w:rsidR="00F62B24" w:rsidRDefault="00F62B24" w:rsidP="00F62B24">
      <w:pPr>
        <w:jc w:val="both"/>
      </w:pPr>
    </w:p>
    <w:p w:rsidR="00F62B24" w:rsidRDefault="00F62B24" w:rsidP="00F62B24">
      <w:pPr>
        <w:ind w:left="1440" w:hanging="1440"/>
        <w:jc w:val="both"/>
      </w:pPr>
      <w:r>
        <w:tab/>
        <w:t>2)</w:t>
      </w:r>
      <w:r>
        <w:tab/>
        <w:t xml:space="preserve">Using a telephone system </w:t>
      </w:r>
      <w:r>
        <w:rPr>
          <w:b/>
        </w:rPr>
        <w:t>outside</w:t>
      </w:r>
      <w:r>
        <w:t xml:space="preserve"> the premises, contact the Police and Fire Service.</w:t>
      </w:r>
    </w:p>
    <w:p w:rsidR="00F62B24" w:rsidRDefault="00F62B24" w:rsidP="00F62B24">
      <w:pPr>
        <w:jc w:val="both"/>
      </w:pPr>
    </w:p>
    <w:p w:rsidR="00F62B24" w:rsidRDefault="00F62B24" w:rsidP="00F62B24">
      <w:pPr>
        <w:jc w:val="both"/>
      </w:pPr>
      <w:r>
        <w:tab/>
        <w:t>3)</w:t>
      </w:r>
      <w:r>
        <w:tab/>
        <w:t>Re-enter the premises only when told to do so by the Emergency Services.</w:t>
      </w:r>
    </w:p>
    <w:p w:rsidR="00F62B24" w:rsidRDefault="00F62B24" w:rsidP="00F62B24">
      <w:pPr>
        <w:jc w:val="both"/>
      </w:pPr>
    </w:p>
    <w:p w:rsidR="00F62B24" w:rsidRDefault="00F62B24" w:rsidP="00F62B24">
      <w:pPr>
        <w:pStyle w:val="Default"/>
        <w:ind w:left="1418" w:hanging="698"/>
        <w:rPr>
          <w:rFonts w:ascii="Times New Roman" w:hAnsi="Times New Roman" w:cs="Times New Roman"/>
          <w:szCs w:val="22"/>
        </w:rPr>
      </w:pPr>
      <w:r>
        <w:t>4)</w:t>
      </w:r>
      <w:r>
        <w:tab/>
      </w:r>
      <w:r>
        <w:rPr>
          <w:rFonts w:ascii="Times New Roman" w:hAnsi="Times New Roman" w:cs="Times New Roman"/>
          <w:szCs w:val="22"/>
        </w:rPr>
        <w:t>If a suspect package is delivered then the person dealing with it must ensure the following procedure is carried out:</w:t>
      </w:r>
    </w:p>
    <w:p w:rsidR="00F62B24" w:rsidRDefault="00F62B24" w:rsidP="00F62B24">
      <w:pPr>
        <w:pStyle w:val="Default"/>
        <w:rPr>
          <w:rFonts w:ascii="Times New Roman" w:hAnsi="Times New Roman" w:cs="Times New Roman"/>
          <w:szCs w:val="22"/>
        </w:rPr>
      </w:pPr>
      <w:r>
        <w:rPr>
          <w:rFonts w:ascii="Times New Roman" w:hAnsi="Times New Roman" w:cs="Times New Roman"/>
          <w:szCs w:val="22"/>
        </w:rPr>
        <w:t xml:space="preserve"> </w:t>
      </w:r>
    </w:p>
    <w:p w:rsidR="00F62B24" w:rsidRDefault="00F62B24" w:rsidP="00F62B24">
      <w:pPr>
        <w:ind w:left="2160" w:hanging="742"/>
        <w:jc w:val="both"/>
      </w:pPr>
      <w:r>
        <w:t>•</w:t>
      </w:r>
      <w:r>
        <w:tab/>
        <w:t xml:space="preserve">DO NOT TOUCH the package. Inform the police immediately using the 9-999 system. DO NOT USE MOBILE PHONES. </w:t>
      </w:r>
    </w:p>
    <w:p w:rsidR="00F62B24" w:rsidRDefault="00F62B24" w:rsidP="00F62B24">
      <w:pPr>
        <w:ind w:left="1418"/>
        <w:jc w:val="both"/>
      </w:pPr>
      <w:r>
        <w:t xml:space="preserve">• </w:t>
      </w:r>
      <w:r>
        <w:tab/>
        <w:t xml:space="preserve">Inform the senior management of organisation immediately </w:t>
      </w:r>
    </w:p>
    <w:p w:rsidR="00F62B24" w:rsidRDefault="00F62B24" w:rsidP="00F62B24">
      <w:pPr>
        <w:ind w:left="2153" w:hanging="735"/>
        <w:jc w:val="both"/>
      </w:pPr>
      <w:r>
        <w:t xml:space="preserve">• </w:t>
      </w:r>
      <w:r>
        <w:tab/>
        <w:t xml:space="preserve">Leave the room. If personnel suspect the package may be biologically contaminated, it must be kept separated from staff and be available for a medical examination. DO NOT SWITCH ON OR OFF ELECTRICAL EQUIPMENT. </w:t>
      </w:r>
    </w:p>
    <w:p w:rsidR="00F62B24" w:rsidRDefault="00F62B24" w:rsidP="00F62B24">
      <w:pPr>
        <w:ind w:left="2153" w:hanging="735"/>
        <w:jc w:val="both"/>
      </w:pPr>
      <w:r>
        <w:t xml:space="preserve">• </w:t>
      </w:r>
      <w:r>
        <w:tab/>
        <w:t xml:space="preserve">Switch of any room air-conditioning system, only if this can be achieved centrally. Contact the Facilities Management Services for an emergency </w:t>
      </w:r>
      <w:proofErr w:type="spellStart"/>
      <w:r>
        <w:t>shut down</w:t>
      </w:r>
      <w:proofErr w:type="spellEnd"/>
      <w:r>
        <w:t xml:space="preserve"> of ventilation systems via the Building management system (if applicable). </w:t>
      </w:r>
    </w:p>
    <w:p w:rsidR="00F62B24" w:rsidRDefault="00F62B24" w:rsidP="00F62B24"/>
    <w:p w:rsidR="00F62B24" w:rsidRDefault="00F62B24" w:rsidP="00F62B24"/>
    <w:p w:rsidR="00F62B24" w:rsidRDefault="00F62B24" w:rsidP="00F62B24"/>
    <w:p w:rsidR="00F62B24" w:rsidRDefault="00F62B24" w:rsidP="00F62B24"/>
    <w:p w:rsidR="00F62B24" w:rsidRDefault="00F62B24" w:rsidP="00F62B24">
      <w:r>
        <w:tab/>
      </w:r>
      <w:r>
        <w:tab/>
      </w:r>
      <w:r>
        <w:tab/>
      </w:r>
      <w:r>
        <w:tab/>
      </w:r>
      <w:r>
        <w:tab/>
      </w:r>
      <w:r>
        <w:tab/>
      </w:r>
      <w:r>
        <w:tab/>
      </w:r>
      <w:r>
        <w:tab/>
      </w:r>
      <w:r>
        <w:tab/>
        <w:t>SECTION NO. 2.8</w:t>
      </w:r>
    </w:p>
    <w:p w:rsidR="00F62B24" w:rsidRDefault="00F62B24" w:rsidP="00F62B24">
      <w:pPr>
        <w:jc w:val="both"/>
      </w:pPr>
      <w:r>
        <w:t xml:space="preserve">  PENTLAND HOUSING ASSOCIATION</w:t>
      </w:r>
      <w:r>
        <w:tab/>
      </w:r>
      <w:r>
        <w:tab/>
      </w:r>
      <w:r>
        <w:tab/>
      </w:r>
      <w:r>
        <w:tab/>
        <w:t>PAGE 2 OF 2</w:t>
      </w:r>
    </w:p>
    <w:p w:rsidR="00F62B24" w:rsidRDefault="00F62B24" w:rsidP="00F62B24">
      <w:pPr>
        <w:ind w:left="1440" w:firstLine="720"/>
        <w:jc w:val="both"/>
      </w:pPr>
      <w:r>
        <w:tab/>
      </w:r>
      <w:r>
        <w:tab/>
      </w:r>
      <w:r>
        <w:tab/>
      </w:r>
      <w:r>
        <w:tab/>
      </w:r>
      <w:r>
        <w:tab/>
      </w:r>
      <w:r>
        <w:tab/>
        <w:t>REV. 1</w:t>
      </w:r>
    </w:p>
    <w:p w:rsidR="00F62B24" w:rsidRDefault="00F62B24" w:rsidP="00F62B24">
      <w:pPr>
        <w:jc w:val="both"/>
      </w:pPr>
      <w:r>
        <w:t xml:space="preserve">  H&amp;S MANUAL (VERSION 2)</w:t>
      </w:r>
      <w:r>
        <w:tab/>
      </w:r>
      <w:r>
        <w:tab/>
      </w:r>
      <w:r>
        <w:tab/>
      </w:r>
      <w:r>
        <w:tab/>
      </w:r>
      <w:r>
        <w:tab/>
        <w:t>DATE: JAN 2011</w:t>
      </w:r>
    </w:p>
    <w:p w:rsidR="00F62B24" w:rsidRDefault="00F62B24" w:rsidP="00F62B24">
      <w:pPr>
        <w:jc w:val="both"/>
      </w:pPr>
    </w:p>
    <w:tbl>
      <w:tblPr>
        <w:tblW w:w="0" w:type="auto"/>
        <w:tblInd w:w="120" w:type="dxa"/>
        <w:tblLayout w:type="fixed"/>
        <w:tblCellMar>
          <w:left w:w="120" w:type="dxa"/>
          <w:right w:w="120" w:type="dxa"/>
        </w:tblCellMar>
        <w:tblLook w:val="0000"/>
      </w:tblPr>
      <w:tblGrid>
        <w:gridCol w:w="2880"/>
        <w:gridCol w:w="5760"/>
      </w:tblGrid>
      <w:tr w:rsidR="00F62B24" w:rsidTr="00385368">
        <w:tc>
          <w:tcPr>
            <w:tcW w:w="2880" w:type="dxa"/>
            <w:tcBorders>
              <w:top w:val="single" w:sz="7" w:space="0" w:color="auto"/>
              <w:left w:val="single" w:sz="7" w:space="0" w:color="auto"/>
              <w:bottom w:val="single" w:sz="7" w:space="0" w:color="auto"/>
            </w:tcBorders>
            <w:shd w:val="clear" w:color="auto" w:fill="auto"/>
          </w:tcPr>
          <w:p w:rsidR="00F62B24" w:rsidRDefault="00F62B24" w:rsidP="00385368">
            <w:pPr>
              <w:jc w:val="center"/>
            </w:pPr>
            <w:r>
              <w:t>Subject</w:t>
            </w:r>
          </w:p>
        </w:tc>
        <w:tc>
          <w:tcPr>
            <w:tcW w:w="5760" w:type="dxa"/>
            <w:tcBorders>
              <w:top w:val="single" w:sz="7" w:space="0" w:color="auto"/>
              <w:left w:val="single" w:sz="7" w:space="0" w:color="auto"/>
              <w:bottom w:val="single" w:sz="7" w:space="0" w:color="auto"/>
              <w:right w:val="single" w:sz="7" w:space="0" w:color="auto"/>
            </w:tcBorders>
            <w:shd w:val="clear" w:color="auto" w:fill="auto"/>
          </w:tcPr>
          <w:p w:rsidR="00F62B24" w:rsidRPr="00B4715E" w:rsidRDefault="00F62B24" w:rsidP="00385368">
            <w:pPr>
              <w:pStyle w:val="Heading1"/>
              <w:rPr>
                <w:b w:val="0"/>
              </w:rPr>
            </w:pPr>
            <w:r w:rsidRPr="00B4715E">
              <w:rPr>
                <w:b w:val="0"/>
              </w:rPr>
              <w:t>Letter Bombs</w:t>
            </w:r>
          </w:p>
        </w:tc>
      </w:tr>
    </w:tbl>
    <w:p w:rsidR="00F62B24" w:rsidRDefault="00F62B24" w:rsidP="00F62B24">
      <w:pPr>
        <w:ind w:left="1418"/>
        <w:jc w:val="both"/>
      </w:pPr>
    </w:p>
    <w:p w:rsidR="00F62B24" w:rsidRDefault="00F62B24" w:rsidP="00F62B24">
      <w:pPr>
        <w:ind w:left="2127" w:hanging="750"/>
        <w:jc w:val="both"/>
      </w:pPr>
      <w:r>
        <w:t xml:space="preserve">• </w:t>
      </w:r>
      <w:r>
        <w:tab/>
        <w:t xml:space="preserve">Manually close all fire doors in the building if advised to do so by police. </w:t>
      </w:r>
    </w:p>
    <w:p w:rsidR="00F62B24" w:rsidRDefault="00F62B24" w:rsidP="00F62B24">
      <w:pPr>
        <w:ind w:left="2127" w:hanging="750"/>
        <w:jc w:val="both"/>
      </w:pPr>
      <w:r>
        <w:t xml:space="preserve">• </w:t>
      </w:r>
      <w:r>
        <w:tab/>
        <w:t xml:space="preserve">If there has been a suspected chemical incident, personnel are to leave the area immediately. Signs that people may have been exposed to a chemical incident are streaming eyes, coughs and irritated skin. Medical advice should be sought immediately. </w:t>
      </w:r>
    </w:p>
    <w:p w:rsidR="00F62B24" w:rsidRDefault="00F62B24" w:rsidP="00F62B24">
      <w:pPr>
        <w:ind w:left="2127" w:hanging="750"/>
        <w:jc w:val="both"/>
      </w:pPr>
      <w:r>
        <w:t xml:space="preserve">• </w:t>
      </w:r>
      <w:r>
        <w:tab/>
        <w:t>The senior staff member present will specify the waiting area for anyone contaminated or showing symptoms of being affected by the incident.</w:t>
      </w:r>
    </w:p>
    <w:p w:rsidR="00F62B24" w:rsidRDefault="00F62B24" w:rsidP="00F62B24">
      <w:pPr>
        <w:ind w:left="1418"/>
        <w:jc w:val="both"/>
      </w:pPr>
    </w:p>
    <w:p w:rsidR="00F62B24" w:rsidRDefault="00F62B24" w:rsidP="00F62B24">
      <w:pPr>
        <w:ind w:left="1440" w:hanging="1440"/>
        <w:jc w:val="both"/>
      </w:pPr>
      <w:r>
        <w:t>5)</w:t>
      </w:r>
      <w:r>
        <w:tab/>
        <w:t>Some warning signs that a letter or package may contain an explosive device are:</w:t>
      </w:r>
    </w:p>
    <w:p w:rsidR="00F62B24" w:rsidRDefault="00F62B24" w:rsidP="00F62B24">
      <w:pPr>
        <w:jc w:val="both"/>
      </w:pPr>
    </w:p>
    <w:p w:rsidR="00F62B24" w:rsidRDefault="00F62B24" w:rsidP="00F62B24">
      <w:pPr>
        <w:jc w:val="both"/>
      </w:pPr>
      <w:r>
        <w:tab/>
      </w:r>
      <w:r>
        <w:tab/>
        <w:t>*</w:t>
      </w:r>
      <w:r>
        <w:tab/>
        <w:t>grease marks on the envelope or wrapping</w:t>
      </w:r>
    </w:p>
    <w:p w:rsidR="00F62B24" w:rsidRDefault="00F62B24" w:rsidP="00F62B24">
      <w:pPr>
        <w:jc w:val="both"/>
      </w:pPr>
      <w:r>
        <w:tab/>
      </w:r>
      <w:r>
        <w:tab/>
        <w:t>*</w:t>
      </w:r>
      <w:r>
        <w:tab/>
      </w:r>
      <w:proofErr w:type="gramStart"/>
      <w:r>
        <w:t>an</w:t>
      </w:r>
      <w:proofErr w:type="gramEnd"/>
      <w:r>
        <w:t xml:space="preserve"> unusual odour such as marzipan or machine oil</w:t>
      </w:r>
    </w:p>
    <w:p w:rsidR="00F62B24" w:rsidRDefault="00F62B24" w:rsidP="00F62B24">
      <w:pPr>
        <w:ind w:left="2160" w:hanging="2160"/>
        <w:jc w:val="both"/>
      </w:pPr>
      <w:r>
        <w:tab/>
      </w:r>
      <w:r>
        <w:tab/>
        <w:t>*</w:t>
      </w:r>
      <w:r>
        <w:tab/>
      </w:r>
      <w:proofErr w:type="gramStart"/>
      <w:r>
        <w:t>visible</w:t>
      </w:r>
      <w:proofErr w:type="gramEnd"/>
      <w:r>
        <w:t xml:space="preserve"> wiring or tin foil, especially if the envelope or package is damaged.</w:t>
      </w:r>
    </w:p>
    <w:p w:rsidR="00F62B24" w:rsidRDefault="00F62B24" w:rsidP="00F62B24">
      <w:pPr>
        <w:jc w:val="both"/>
      </w:pPr>
      <w:r>
        <w:tab/>
      </w:r>
      <w:r>
        <w:tab/>
        <w:t>*</w:t>
      </w:r>
      <w:r>
        <w:tab/>
      </w:r>
      <w:proofErr w:type="gramStart"/>
      <w:r>
        <w:t>the</w:t>
      </w:r>
      <w:proofErr w:type="gramEnd"/>
      <w:r>
        <w:t xml:space="preserve"> envelope or package may feel very heavy for its size</w:t>
      </w:r>
    </w:p>
    <w:p w:rsidR="00F62B24" w:rsidRDefault="00F62B24" w:rsidP="00F62B24">
      <w:pPr>
        <w:ind w:left="2160" w:hanging="2160"/>
        <w:jc w:val="both"/>
      </w:pPr>
      <w:r>
        <w:tab/>
      </w:r>
      <w:r>
        <w:tab/>
        <w:t>*</w:t>
      </w:r>
      <w:r>
        <w:tab/>
      </w:r>
      <w:proofErr w:type="gramStart"/>
      <w:r>
        <w:t>the</w:t>
      </w:r>
      <w:proofErr w:type="gramEnd"/>
      <w:r>
        <w:t xml:space="preserve"> weight distribution may be uneven: the contents may be rigid in a flexible envelope</w:t>
      </w:r>
    </w:p>
    <w:p w:rsidR="00F62B24" w:rsidRDefault="00F62B24" w:rsidP="00F62B24">
      <w:pPr>
        <w:ind w:left="2160" w:hanging="2160"/>
        <w:jc w:val="both"/>
      </w:pPr>
      <w:r>
        <w:tab/>
      </w:r>
      <w:r>
        <w:tab/>
        <w:t>*</w:t>
      </w:r>
      <w:r>
        <w:tab/>
      </w:r>
      <w:proofErr w:type="gramStart"/>
      <w:r>
        <w:t>it</w:t>
      </w:r>
      <w:proofErr w:type="gramEnd"/>
      <w:r>
        <w:t xml:space="preserve"> may have been delivered </w:t>
      </w:r>
      <w:r>
        <w:rPr>
          <w:b/>
        </w:rPr>
        <w:t>by hand</w:t>
      </w:r>
      <w:r>
        <w:t xml:space="preserve"> from an unknown source or posted from an unusual place</w:t>
      </w:r>
    </w:p>
    <w:p w:rsidR="00F62B24" w:rsidRDefault="00F62B24" w:rsidP="00F62B24">
      <w:pPr>
        <w:jc w:val="both"/>
      </w:pPr>
      <w:r>
        <w:tab/>
      </w:r>
      <w:r>
        <w:tab/>
        <w:t>*</w:t>
      </w:r>
      <w:r>
        <w:tab/>
      </w:r>
      <w:proofErr w:type="gramStart"/>
      <w:r>
        <w:t>if</w:t>
      </w:r>
      <w:proofErr w:type="gramEnd"/>
      <w:r>
        <w:t xml:space="preserve"> a package, it may have excessive wrapping</w:t>
      </w:r>
    </w:p>
    <w:p w:rsidR="00F62B24" w:rsidRDefault="00F62B24" w:rsidP="00F62B24">
      <w:pPr>
        <w:jc w:val="both"/>
      </w:pPr>
      <w:r>
        <w:tab/>
      </w:r>
      <w:r>
        <w:tab/>
        <w:t>*</w:t>
      </w:r>
      <w:r>
        <w:tab/>
      </w:r>
      <w:proofErr w:type="gramStart"/>
      <w:r>
        <w:t>there</w:t>
      </w:r>
      <w:proofErr w:type="gramEnd"/>
      <w:r>
        <w:t xml:space="preserve"> may be poor handwriting, spelling or typing</w:t>
      </w:r>
    </w:p>
    <w:p w:rsidR="00F62B24" w:rsidRDefault="00F62B24" w:rsidP="00F62B24">
      <w:pPr>
        <w:jc w:val="both"/>
      </w:pPr>
      <w:r>
        <w:tab/>
      </w:r>
      <w:r>
        <w:tab/>
        <w:t>*</w:t>
      </w:r>
      <w:r>
        <w:tab/>
      </w:r>
      <w:proofErr w:type="gramStart"/>
      <w:r>
        <w:t>it</w:t>
      </w:r>
      <w:proofErr w:type="gramEnd"/>
      <w:r>
        <w:t xml:space="preserve"> may be wrongly addressed or come from an unexpected source</w:t>
      </w:r>
    </w:p>
    <w:p w:rsidR="00F62B24" w:rsidRDefault="00F62B24" w:rsidP="00F62B24">
      <w:pPr>
        <w:jc w:val="both"/>
      </w:pPr>
      <w:r>
        <w:tab/>
      </w:r>
      <w:r>
        <w:tab/>
        <w:t>*</w:t>
      </w:r>
      <w:r>
        <w:tab/>
      </w:r>
      <w:proofErr w:type="gramStart"/>
      <w:r>
        <w:t>there</w:t>
      </w:r>
      <w:proofErr w:type="gramEnd"/>
      <w:r>
        <w:t xml:space="preserve"> may be too many stamps for the weight of the package</w:t>
      </w:r>
    </w:p>
    <w:p w:rsidR="00F62B24" w:rsidRDefault="00F62B24" w:rsidP="00F62B24">
      <w:pPr>
        <w:rPr>
          <w:i/>
          <w:iCs/>
          <w:color w:val="3366FF"/>
        </w:rPr>
      </w:pPr>
    </w:p>
    <w:p w:rsidR="00F62B24" w:rsidRDefault="00F62B24" w:rsidP="00F62B24">
      <w:pPr>
        <w:rPr>
          <w:i/>
          <w:iCs/>
          <w:color w:val="3366FF"/>
        </w:rPr>
      </w:pPr>
    </w:p>
    <w:p w:rsidR="00F62B24" w:rsidRDefault="00F62B24" w:rsidP="00F62B24">
      <w:pPr>
        <w:rPr>
          <w:i/>
          <w:iCs/>
          <w:color w:val="3366FF"/>
        </w:rPr>
      </w:pPr>
    </w:p>
    <w:p w:rsidR="00F62B24" w:rsidRDefault="00F62B24" w:rsidP="00F62B24">
      <w:pPr>
        <w:rPr>
          <w:i/>
          <w:iCs/>
          <w:color w:val="3366FF"/>
        </w:rPr>
      </w:pPr>
    </w:p>
    <w:p w:rsidR="00F62B24" w:rsidRDefault="00F62B24" w:rsidP="00F62B24">
      <w:pPr>
        <w:rPr>
          <w:i/>
          <w:iCs/>
          <w:color w:val="3366FF"/>
        </w:rPr>
      </w:pPr>
    </w:p>
    <w:p w:rsidR="00F62B24" w:rsidRDefault="00F62B24" w:rsidP="00F62B24">
      <w:pPr>
        <w:rPr>
          <w:i/>
          <w:iCs/>
          <w:color w:val="3366FF"/>
        </w:rPr>
      </w:pPr>
    </w:p>
    <w:p w:rsidR="00F62B24" w:rsidRDefault="00F62B24" w:rsidP="00F62B24">
      <w:pPr>
        <w:rPr>
          <w:i/>
          <w:iCs/>
          <w:color w:val="3366FF"/>
        </w:rPr>
      </w:pPr>
    </w:p>
    <w:p w:rsidR="00F62B24" w:rsidRDefault="00F62B24" w:rsidP="00F62B24">
      <w:pPr>
        <w:rPr>
          <w:i/>
          <w:iCs/>
          <w:color w:val="3366FF"/>
        </w:rPr>
      </w:pPr>
    </w:p>
    <w:p w:rsidR="00F62B24" w:rsidRDefault="00F62B24" w:rsidP="00F62B24">
      <w:pPr>
        <w:rPr>
          <w:i/>
          <w:iCs/>
          <w:color w:val="3366FF"/>
        </w:rPr>
      </w:pPr>
    </w:p>
    <w:p w:rsidR="00F62B24" w:rsidRDefault="00F62B24" w:rsidP="00F62B24">
      <w:pPr>
        <w:rPr>
          <w:i/>
          <w:iCs/>
          <w:color w:val="3366FF"/>
        </w:rPr>
      </w:pPr>
    </w:p>
    <w:p w:rsidR="00F62B24" w:rsidRDefault="00F62B24" w:rsidP="00F62B24">
      <w:pPr>
        <w:rPr>
          <w:i/>
          <w:iCs/>
          <w:color w:val="3366FF"/>
        </w:rPr>
      </w:pPr>
    </w:p>
    <w:p w:rsidR="00F62B24" w:rsidRDefault="00F62B24" w:rsidP="00F62B24">
      <w:pPr>
        <w:rPr>
          <w:i/>
          <w:iCs/>
          <w:color w:val="3366FF"/>
        </w:rPr>
      </w:pPr>
    </w:p>
    <w:p w:rsidR="00F62B24" w:rsidRDefault="00F62B24" w:rsidP="00F62B24">
      <w:r>
        <w:rPr>
          <w:i/>
          <w:iCs/>
          <w:color w:val="3366FF"/>
        </w:rPr>
        <w:t>Back to</w:t>
      </w:r>
      <w:r>
        <w:rPr>
          <w:i/>
          <w:iCs/>
        </w:rPr>
        <w:t xml:space="preserve"> </w:t>
      </w:r>
      <w:hyperlink w:anchor="_Contents_of_Section_1" w:history="1">
        <w:r>
          <w:rPr>
            <w:rStyle w:val="Hyperlink"/>
            <w:i/>
            <w:iCs/>
          </w:rPr>
          <w:t xml:space="preserve">Contents of Section </w:t>
        </w:r>
        <w:proofErr w:type="gramStart"/>
        <w:r>
          <w:rPr>
            <w:rStyle w:val="Hyperlink"/>
            <w:i/>
            <w:iCs/>
          </w:rPr>
          <w:t>2</w:t>
        </w:r>
      </w:hyperlink>
      <w:r>
        <w:br w:type="page"/>
      </w:r>
      <w:r>
        <w:tab/>
      </w:r>
      <w:r>
        <w:tab/>
      </w:r>
      <w:r>
        <w:tab/>
      </w:r>
      <w:r>
        <w:tab/>
      </w:r>
      <w:r>
        <w:tab/>
      </w:r>
      <w:r>
        <w:tab/>
      </w:r>
      <w:r>
        <w:tab/>
      </w:r>
      <w:r>
        <w:tab/>
      </w:r>
      <w:r>
        <w:tab/>
        <w:t>SECTION</w:t>
      </w:r>
      <w:proofErr w:type="gramEnd"/>
      <w:r>
        <w:t xml:space="preserve"> NO. 2.9</w:t>
      </w:r>
    </w:p>
    <w:p w:rsidR="00F62B24" w:rsidRDefault="00F62B24" w:rsidP="00F62B24">
      <w:pPr>
        <w:jc w:val="both"/>
      </w:pPr>
      <w:r>
        <w:t>PENTLAND HOUSING ASSOCIATION</w:t>
      </w:r>
      <w:r>
        <w:tab/>
      </w:r>
      <w:r>
        <w:tab/>
      </w:r>
      <w:r>
        <w:tab/>
      </w:r>
      <w:r>
        <w:tab/>
        <w:t>PAGE 1 OF 4</w:t>
      </w:r>
    </w:p>
    <w:p w:rsidR="00F62B24" w:rsidRDefault="00F62B24" w:rsidP="00F62B24">
      <w:pPr>
        <w:jc w:val="both"/>
      </w:pPr>
      <w:r>
        <w:tab/>
      </w:r>
      <w:r>
        <w:tab/>
      </w:r>
      <w:r>
        <w:tab/>
      </w:r>
      <w:r>
        <w:tab/>
      </w:r>
      <w:r>
        <w:tab/>
      </w:r>
      <w:r>
        <w:tab/>
      </w:r>
      <w:r>
        <w:tab/>
      </w:r>
      <w:r>
        <w:tab/>
      </w:r>
      <w:r>
        <w:tab/>
        <w:t>REV. 1</w:t>
      </w:r>
    </w:p>
    <w:p w:rsidR="00F62B24" w:rsidRDefault="00F62B24" w:rsidP="00F62B24">
      <w:pPr>
        <w:jc w:val="both"/>
      </w:pPr>
      <w:r>
        <w:t>H&amp;S MANUAL (VERSION 2)</w:t>
      </w:r>
      <w:r>
        <w:tab/>
      </w:r>
      <w:r>
        <w:tab/>
      </w:r>
      <w:r>
        <w:tab/>
      </w:r>
      <w:r>
        <w:tab/>
      </w:r>
      <w:r>
        <w:tab/>
        <w:t>DATE: JAN 2014</w:t>
      </w:r>
    </w:p>
    <w:p w:rsidR="00F62B24" w:rsidRDefault="00F62B24" w:rsidP="00F62B2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0"/>
        <w:gridCol w:w="4260"/>
      </w:tblGrid>
      <w:tr w:rsidR="00F62B24" w:rsidTr="00385368">
        <w:tc>
          <w:tcPr>
            <w:tcW w:w="4260" w:type="dxa"/>
          </w:tcPr>
          <w:p w:rsidR="00F62B24" w:rsidRDefault="00F62B24" w:rsidP="00385368">
            <w:pPr>
              <w:jc w:val="center"/>
            </w:pPr>
            <w:r>
              <w:t>Subject</w:t>
            </w:r>
          </w:p>
        </w:tc>
        <w:tc>
          <w:tcPr>
            <w:tcW w:w="4260" w:type="dxa"/>
          </w:tcPr>
          <w:p w:rsidR="00F62B24" w:rsidRPr="00B4715E" w:rsidRDefault="00F62B24" w:rsidP="00385368">
            <w:pPr>
              <w:pStyle w:val="Heading1"/>
              <w:rPr>
                <w:b w:val="0"/>
              </w:rPr>
            </w:pPr>
            <w:bookmarkStart w:id="111" w:name="_Gas_Safety"/>
            <w:bookmarkEnd w:id="111"/>
            <w:r w:rsidRPr="00B4715E">
              <w:rPr>
                <w:b w:val="0"/>
              </w:rPr>
              <w:t>Gas Safety</w:t>
            </w:r>
          </w:p>
        </w:tc>
      </w:tr>
    </w:tbl>
    <w:p w:rsidR="00F62B24" w:rsidRDefault="00F62B24" w:rsidP="00F62B24">
      <w:pPr>
        <w:jc w:val="both"/>
        <w:rPr>
          <w:u w:val="single"/>
        </w:rPr>
      </w:pPr>
    </w:p>
    <w:p w:rsidR="00F62B24" w:rsidRDefault="00F62B24" w:rsidP="00F62B24">
      <w:pPr>
        <w:pStyle w:val="CommentSubject"/>
        <w:rPr>
          <w:u w:val="single"/>
        </w:rPr>
      </w:pPr>
      <w:bookmarkStart w:id="112" w:name="_Toc131583363"/>
      <w:bookmarkStart w:id="113" w:name="_Toc131583560"/>
      <w:bookmarkStart w:id="114" w:name="_Toc131584675"/>
      <w:bookmarkStart w:id="115" w:name="_Toc268520672"/>
      <w:bookmarkStart w:id="116" w:name="_Toc268521090"/>
      <w:r>
        <w:t>Purpose</w:t>
      </w:r>
      <w:bookmarkEnd w:id="112"/>
      <w:bookmarkEnd w:id="113"/>
      <w:bookmarkEnd w:id="114"/>
      <w:bookmarkEnd w:id="115"/>
      <w:bookmarkEnd w:id="116"/>
    </w:p>
    <w:p w:rsidR="00F62B24" w:rsidRDefault="00F62B24" w:rsidP="00F62B24">
      <w:pPr>
        <w:jc w:val="both"/>
      </w:pPr>
    </w:p>
    <w:p w:rsidR="00F62B24" w:rsidRDefault="00F62B24" w:rsidP="00F62B24">
      <w:pPr>
        <w:ind w:left="1440" w:hanging="720"/>
        <w:jc w:val="both"/>
      </w:pPr>
      <w:r>
        <w:t>1)</w:t>
      </w:r>
      <w:r>
        <w:tab/>
        <w:t>To ensure the effective inspection, maintenance and management of gas systems within premises occupied by Pentland Housing Association staff.</w:t>
      </w:r>
    </w:p>
    <w:p w:rsidR="00F62B24" w:rsidRDefault="00F62B24" w:rsidP="00F62B24">
      <w:pPr>
        <w:ind w:left="1440" w:hanging="720"/>
        <w:jc w:val="both"/>
      </w:pPr>
    </w:p>
    <w:p w:rsidR="00F62B24" w:rsidRDefault="00F62B24" w:rsidP="00F62B24">
      <w:pPr>
        <w:ind w:left="1440" w:hanging="720"/>
        <w:jc w:val="both"/>
      </w:pPr>
      <w:r>
        <w:t>2)</w:t>
      </w:r>
      <w:r>
        <w:tab/>
        <w:t>To reduce the risk of injury occurring in the event of a gas related incident.</w:t>
      </w:r>
    </w:p>
    <w:p w:rsidR="00F62B24" w:rsidRDefault="00F62B24" w:rsidP="00F62B24">
      <w:pPr>
        <w:jc w:val="both"/>
      </w:pPr>
    </w:p>
    <w:p w:rsidR="00F62B24" w:rsidRDefault="00F62B24" w:rsidP="00F62B24">
      <w:pPr>
        <w:pStyle w:val="CommentSubject"/>
        <w:rPr>
          <w:u w:val="single"/>
        </w:rPr>
      </w:pPr>
      <w:bookmarkStart w:id="117" w:name="_Toc131583364"/>
      <w:bookmarkStart w:id="118" w:name="_Toc131583561"/>
      <w:bookmarkStart w:id="119" w:name="_Toc131584676"/>
      <w:bookmarkStart w:id="120" w:name="_Toc268520673"/>
      <w:bookmarkStart w:id="121" w:name="_Toc268521091"/>
      <w:r>
        <w:t>References</w:t>
      </w:r>
      <w:bookmarkEnd w:id="117"/>
      <w:bookmarkEnd w:id="118"/>
      <w:bookmarkEnd w:id="119"/>
      <w:bookmarkEnd w:id="120"/>
      <w:bookmarkEnd w:id="121"/>
    </w:p>
    <w:p w:rsidR="00F62B24" w:rsidRDefault="00F62B24" w:rsidP="00F62B24">
      <w:pPr>
        <w:jc w:val="both"/>
      </w:pPr>
    </w:p>
    <w:p w:rsidR="00F62B24" w:rsidRDefault="00F62B24" w:rsidP="00F62B24">
      <w:pPr>
        <w:ind w:left="720"/>
        <w:jc w:val="both"/>
      </w:pPr>
      <w:r>
        <w:t>1)</w:t>
      </w:r>
      <w:r>
        <w:tab/>
        <w:t>Health and Safety at Work etc. Act 1974</w:t>
      </w:r>
    </w:p>
    <w:p w:rsidR="00F62B24" w:rsidRDefault="00F62B24" w:rsidP="00F62B24">
      <w:pPr>
        <w:ind w:left="720"/>
        <w:jc w:val="both"/>
      </w:pPr>
    </w:p>
    <w:p w:rsidR="00F62B24" w:rsidRDefault="00F62B24" w:rsidP="00F62B24">
      <w:pPr>
        <w:ind w:left="720"/>
        <w:jc w:val="both"/>
      </w:pPr>
      <w:r>
        <w:t>2)</w:t>
      </w:r>
      <w:r>
        <w:tab/>
        <w:t>Management of Health and Safety at Work Regulations 1999, as amended</w:t>
      </w:r>
    </w:p>
    <w:p w:rsidR="00F62B24" w:rsidRDefault="00F62B24" w:rsidP="00F62B24">
      <w:pPr>
        <w:ind w:left="720"/>
        <w:jc w:val="both"/>
      </w:pPr>
    </w:p>
    <w:p w:rsidR="00F62B24" w:rsidRDefault="00F62B24" w:rsidP="00F62B24">
      <w:pPr>
        <w:ind w:left="720"/>
        <w:jc w:val="both"/>
      </w:pPr>
      <w:r>
        <w:t>3)</w:t>
      </w:r>
      <w:r>
        <w:tab/>
        <w:t>Gas Safety (Installation and Use) Regulations 1998</w:t>
      </w:r>
    </w:p>
    <w:p w:rsidR="00F62B24" w:rsidRDefault="00F62B24" w:rsidP="00F62B24">
      <w:pPr>
        <w:ind w:left="720"/>
        <w:jc w:val="both"/>
      </w:pPr>
    </w:p>
    <w:p w:rsidR="00F62B24" w:rsidRDefault="00F62B24" w:rsidP="00F62B24">
      <w:pPr>
        <w:ind w:left="720"/>
        <w:jc w:val="both"/>
      </w:pPr>
      <w:r>
        <w:t>4)</w:t>
      </w:r>
      <w:r>
        <w:tab/>
        <w:t>Gas Safety (Management) Regulations 1996</w:t>
      </w:r>
    </w:p>
    <w:p w:rsidR="00F62B24" w:rsidRDefault="00F62B24" w:rsidP="00F62B24">
      <w:pPr>
        <w:ind w:left="720"/>
        <w:jc w:val="both"/>
      </w:pPr>
    </w:p>
    <w:p w:rsidR="00F62B24" w:rsidRDefault="00F62B24" w:rsidP="00F62B24">
      <w:pPr>
        <w:ind w:left="720"/>
        <w:jc w:val="both"/>
      </w:pPr>
      <w:r>
        <w:t>5)</w:t>
      </w:r>
      <w:r>
        <w:tab/>
      </w:r>
      <w:r w:rsidRPr="001D3C0C">
        <w:t>Building (Scotland) Regulations 2004 (as amended) – Technical Handbooks</w:t>
      </w:r>
    </w:p>
    <w:p w:rsidR="00F62B24" w:rsidRDefault="00F62B24" w:rsidP="00F62B24">
      <w:pPr>
        <w:jc w:val="both"/>
        <w:rPr>
          <w:u w:val="single"/>
        </w:rPr>
      </w:pPr>
    </w:p>
    <w:p w:rsidR="00F62B24" w:rsidRDefault="00F62B24" w:rsidP="00F62B24">
      <w:pPr>
        <w:pStyle w:val="CommentSubject"/>
      </w:pPr>
      <w:bookmarkStart w:id="122" w:name="_Toc268520674"/>
      <w:bookmarkStart w:id="123" w:name="_Toc268521092"/>
      <w:r>
        <w:t>Key Legal Requirements</w:t>
      </w:r>
      <w:bookmarkEnd w:id="122"/>
      <w:bookmarkEnd w:id="123"/>
    </w:p>
    <w:p w:rsidR="00F62B24" w:rsidRDefault="00F62B24" w:rsidP="00F62B24">
      <w:pPr>
        <w:jc w:val="both"/>
      </w:pPr>
    </w:p>
    <w:p w:rsidR="00F62B24" w:rsidRDefault="00F62B24" w:rsidP="00F62B24">
      <w:r>
        <w:t xml:space="preserve">See summary at Section 8 - see EVH website - </w:t>
      </w:r>
      <w:hyperlink r:id="rId27" w:history="1">
        <w:r>
          <w:rPr>
            <w:rStyle w:val="Hyperlink"/>
          </w:rPr>
          <w:t>www.evh.org.uk</w:t>
        </w:r>
      </w:hyperlink>
    </w:p>
    <w:p w:rsidR="00F62B24" w:rsidRDefault="00F62B24" w:rsidP="00F62B24">
      <w:pPr>
        <w:jc w:val="both"/>
        <w:rPr>
          <w:u w:val="single"/>
        </w:rPr>
      </w:pPr>
    </w:p>
    <w:p w:rsidR="00F62B24" w:rsidRDefault="00F62B24" w:rsidP="00F62B24">
      <w:pPr>
        <w:pStyle w:val="CommentSubject"/>
        <w:rPr>
          <w:u w:val="single"/>
        </w:rPr>
      </w:pPr>
      <w:bookmarkStart w:id="124" w:name="_Toc131583365"/>
      <w:bookmarkStart w:id="125" w:name="_Toc131583562"/>
      <w:bookmarkStart w:id="126" w:name="_Toc131584677"/>
      <w:bookmarkStart w:id="127" w:name="_Toc268520676"/>
      <w:bookmarkStart w:id="128" w:name="_Toc268521094"/>
      <w:r>
        <w:t>Definitions</w:t>
      </w:r>
      <w:bookmarkEnd w:id="124"/>
      <w:bookmarkEnd w:id="125"/>
      <w:bookmarkEnd w:id="126"/>
      <w:bookmarkEnd w:id="127"/>
      <w:bookmarkEnd w:id="128"/>
    </w:p>
    <w:p w:rsidR="00F62B24" w:rsidRDefault="00F62B24" w:rsidP="00F62B24">
      <w:pPr>
        <w:jc w:val="both"/>
      </w:pPr>
    </w:p>
    <w:p w:rsidR="00F62B24" w:rsidRDefault="00F62B24" w:rsidP="00F62B24">
      <w:pPr>
        <w:pStyle w:val="BodyTextIndent"/>
        <w:ind w:left="1440" w:hanging="1440"/>
      </w:pPr>
      <w:r>
        <w:tab/>
        <w:t>1)</w:t>
      </w:r>
      <w:r>
        <w:tab/>
        <w:t>“</w:t>
      </w:r>
      <w:r>
        <w:rPr>
          <w:i/>
        </w:rPr>
        <w:t>Gas Appliance</w:t>
      </w:r>
      <w:r>
        <w:t>” means an appliance for the heating, lighting, cooking or other purposes for which gas can be used. In general, portable or mobile appliances are not covered, except that portable or mobile space heaters (e.g. LPG cabinet heaters) are covered.</w:t>
      </w:r>
    </w:p>
    <w:p w:rsidR="00F62B24" w:rsidRDefault="00F62B24" w:rsidP="00F62B24">
      <w:pPr>
        <w:ind w:left="1440" w:hanging="720"/>
        <w:jc w:val="both"/>
      </w:pPr>
    </w:p>
    <w:p w:rsidR="00F62B24" w:rsidRDefault="00F62B24" w:rsidP="00F62B24">
      <w:pPr>
        <w:ind w:left="1440" w:hanging="720"/>
        <w:jc w:val="both"/>
      </w:pPr>
      <w:r>
        <w:t>2)</w:t>
      </w:r>
      <w:r>
        <w:tab/>
        <w:t>“</w:t>
      </w:r>
      <w:r>
        <w:rPr>
          <w:i/>
        </w:rPr>
        <w:t>Gas Fittings</w:t>
      </w:r>
      <w:r>
        <w:t xml:space="preserve">” means </w:t>
      </w:r>
      <w:proofErr w:type="spellStart"/>
      <w:r>
        <w:t>pipework</w:t>
      </w:r>
      <w:proofErr w:type="spellEnd"/>
      <w:r>
        <w:t>, valves (other than Emergency Controls), regulators and meters and fittings etc. designed for use by consumers of gas.</w:t>
      </w:r>
    </w:p>
    <w:p w:rsidR="00F62B24" w:rsidRDefault="00F62B24" w:rsidP="00F62B24">
      <w:pPr>
        <w:ind w:left="1440" w:hanging="720"/>
        <w:jc w:val="both"/>
      </w:pPr>
    </w:p>
    <w:p w:rsidR="00F62B24" w:rsidRDefault="00F62B24" w:rsidP="00F62B24">
      <w:pPr>
        <w:ind w:left="1440" w:hanging="720"/>
        <w:jc w:val="both"/>
      </w:pPr>
      <w:r>
        <w:t>3)</w:t>
      </w:r>
      <w:r>
        <w:tab/>
        <w:t>“</w:t>
      </w:r>
      <w:r>
        <w:rPr>
          <w:i/>
        </w:rPr>
        <w:t>Flue</w:t>
      </w:r>
      <w:r>
        <w:t>” means a passage for conveying the products of combustion from a gas appliance to the external air.</w:t>
      </w:r>
    </w:p>
    <w:p w:rsidR="00F62B24" w:rsidRDefault="00F62B24" w:rsidP="00F62B24">
      <w:pPr>
        <w:jc w:val="both"/>
      </w:pPr>
    </w:p>
    <w:p w:rsidR="00F62B24" w:rsidRDefault="00F62B24" w:rsidP="00F62B24">
      <w:pPr>
        <w:pStyle w:val="CommentSubject"/>
      </w:pPr>
      <w:r>
        <w:t>Health &amp; Safety Executive (HSE) Gas Safety Advice Line</w:t>
      </w:r>
      <w:r>
        <w:tab/>
        <w:t>Tel: 0800 300 363</w:t>
      </w:r>
    </w:p>
    <w:p w:rsidR="00F62B24" w:rsidRPr="00B649AB" w:rsidRDefault="00F62B24" w:rsidP="00F62B24">
      <w:pPr>
        <w:jc w:val="both"/>
        <w:rPr>
          <w:b/>
        </w:rPr>
      </w:pPr>
      <w:r w:rsidRPr="00B649AB">
        <w:rPr>
          <w:b/>
        </w:rPr>
        <w:t xml:space="preserve">National Gas Emergency </w:t>
      </w:r>
      <w:r>
        <w:rPr>
          <w:b/>
        </w:rPr>
        <w:tab/>
      </w:r>
      <w:r>
        <w:rPr>
          <w:b/>
        </w:rPr>
        <w:tab/>
      </w:r>
      <w:r>
        <w:rPr>
          <w:b/>
        </w:rPr>
        <w:tab/>
      </w:r>
      <w:r>
        <w:rPr>
          <w:b/>
        </w:rPr>
        <w:tab/>
      </w:r>
      <w:r>
        <w:rPr>
          <w:b/>
        </w:rPr>
        <w:tab/>
      </w:r>
      <w:r>
        <w:rPr>
          <w:b/>
        </w:rPr>
        <w:tab/>
        <w:t>Tel:</w:t>
      </w:r>
      <w:r w:rsidRPr="00B649AB">
        <w:rPr>
          <w:b/>
        </w:rPr>
        <w:t xml:space="preserve"> 0800 11</w:t>
      </w:r>
      <w:r>
        <w:rPr>
          <w:b/>
        </w:rPr>
        <w:t>1</w:t>
      </w:r>
      <w:r w:rsidRPr="00B649AB">
        <w:rPr>
          <w:b/>
        </w:rPr>
        <w:t xml:space="preserve"> 999</w:t>
      </w: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r>
        <w:br w:type="page"/>
      </w:r>
    </w:p>
    <w:p w:rsidR="00F62B24" w:rsidRDefault="00F62B24" w:rsidP="00F62B24">
      <w:pPr>
        <w:jc w:val="both"/>
      </w:pPr>
      <w:r>
        <w:tab/>
      </w:r>
      <w:r>
        <w:tab/>
      </w:r>
      <w:r>
        <w:tab/>
      </w:r>
      <w:r>
        <w:tab/>
      </w:r>
      <w:r>
        <w:tab/>
      </w:r>
      <w:r>
        <w:tab/>
      </w:r>
      <w:r>
        <w:tab/>
      </w:r>
      <w:r>
        <w:tab/>
      </w:r>
      <w:r>
        <w:tab/>
        <w:t>SECTION NO. 2.9</w:t>
      </w:r>
    </w:p>
    <w:p w:rsidR="00F62B24" w:rsidRDefault="00F62B24" w:rsidP="00F62B24">
      <w:pPr>
        <w:jc w:val="both"/>
      </w:pPr>
      <w:r>
        <w:t>PENTLAND HOUSING ASSOCIATION</w:t>
      </w:r>
      <w:r>
        <w:tab/>
      </w:r>
      <w:r>
        <w:tab/>
      </w:r>
      <w:r>
        <w:tab/>
      </w:r>
      <w:r>
        <w:tab/>
        <w:t>PAGE 2 OF 4</w:t>
      </w:r>
    </w:p>
    <w:p w:rsidR="00F62B24" w:rsidRDefault="00F62B24" w:rsidP="00F62B24">
      <w:pPr>
        <w:jc w:val="both"/>
      </w:pPr>
      <w:r>
        <w:tab/>
      </w:r>
      <w:r>
        <w:tab/>
      </w:r>
      <w:r>
        <w:tab/>
      </w:r>
      <w:r>
        <w:tab/>
      </w:r>
      <w:r>
        <w:tab/>
      </w:r>
      <w:r>
        <w:tab/>
      </w:r>
      <w:r>
        <w:tab/>
      </w:r>
      <w:r>
        <w:tab/>
      </w:r>
      <w:r>
        <w:tab/>
        <w:t>REV. 1</w:t>
      </w:r>
    </w:p>
    <w:p w:rsidR="00F62B24" w:rsidRDefault="00F62B24" w:rsidP="00F62B24">
      <w:pPr>
        <w:jc w:val="both"/>
      </w:pPr>
      <w:r>
        <w:t>H&amp;S MANUAL (VERSION 2)</w:t>
      </w:r>
      <w:r>
        <w:tab/>
      </w:r>
      <w:r>
        <w:tab/>
      </w:r>
      <w:r>
        <w:tab/>
      </w:r>
      <w:r>
        <w:tab/>
      </w:r>
      <w:r>
        <w:tab/>
        <w:t>DATE: JAN 2014</w:t>
      </w:r>
    </w:p>
    <w:p w:rsidR="00F62B24" w:rsidRDefault="00F62B24" w:rsidP="00F62B2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0"/>
        <w:gridCol w:w="4260"/>
      </w:tblGrid>
      <w:tr w:rsidR="00F62B24" w:rsidTr="00385368">
        <w:tc>
          <w:tcPr>
            <w:tcW w:w="4260" w:type="dxa"/>
          </w:tcPr>
          <w:p w:rsidR="00F62B24" w:rsidRDefault="00F62B24" w:rsidP="00385368">
            <w:pPr>
              <w:jc w:val="center"/>
            </w:pPr>
            <w:r>
              <w:t>Subject</w:t>
            </w:r>
          </w:p>
        </w:tc>
        <w:tc>
          <w:tcPr>
            <w:tcW w:w="4260" w:type="dxa"/>
          </w:tcPr>
          <w:p w:rsidR="00F62B24" w:rsidRDefault="00F62B24" w:rsidP="00385368">
            <w:pPr>
              <w:jc w:val="center"/>
            </w:pPr>
            <w:r>
              <w:t>Gas Safety</w:t>
            </w:r>
          </w:p>
        </w:tc>
      </w:tr>
    </w:tbl>
    <w:p w:rsidR="00F62B24" w:rsidRDefault="00F62B24" w:rsidP="00F62B24">
      <w:pPr>
        <w:jc w:val="both"/>
      </w:pPr>
    </w:p>
    <w:p w:rsidR="00F62B24" w:rsidRDefault="00F62B24" w:rsidP="00F62B24">
      <w:pPr>
        <w:jc w:val="center"/>
      </w:pPr>
      <w:bookmarkStart w:id="129" w:name="_Toc131583366"/>
      <w:bookmarkStart w:id="130" w:name="_Toc131583563"/>
      <w:bookmarkStart w:id="131" w:name="_Toc131584678"/>
      <w:bookmarkStart w:id="132" w:name="_Toc268520677"/>
      <w:bookmarkStart w:id="133" w:name="_Toc268521095"/>
      <w:r>
        <w:t>Procedures</w:t>
      </w:r>
      <w:bookmarkEnd w:id="129"/>
      <w:bookmarkEnd w:id="130"/>
      <w:bookmarkEnd w:id="131"/>
      <w:bookmarkEnd w:id="132"/>
      <w:bookmarkEnd w:id="133"/>
    </w:p>
    <w:p w:rsidR="00F62B24" w:rsidRDefault="00F62B24" w:rsidP="00F62B24"/>
    <w:p w:rsidR="00F62B24" w:rsidRDefault="00F62B24" w:rsidP="00F62B24">
      <w:pPr>
        <w:ind w:left="720"/>
        <w:jc w:val="both"/>
        <w:rPr>
          <w:u w:val="single"/>
        </w:rPr>
      </w:pPr>
      <w:r>
        <w:t>1)</w:t>
      </w:r>
      <w:r>
        <w:tab/>
      </w:r>
      <w:r>
        <w:rPr>
          <w:u w:val="single"/>
        </w:rPr>
        <w:t>Competent Persons</w:t>
      </w:r>
    </w:p>
    <w:p w:rsidR="00F62B24" w:rsidRDefault="00F62B24" w:rsidP="00F62B24">
      <w:pPr>
        <w:ind w:left="720"/>
        <w:jc w:val="both"/>
      </w:pPr>
    </w:p>
    <w:p w:rsidR="00F62B24" w:rsidRDefault="00F62B24" w:rsidP="00F62B24">
      <w:pPr>
        <w:pStyle w:val="BodyTextIndent"/>
        <w:ind w:left="1440"/>
      </w:pPr>
      <w:r>
        <w:t>1.1</w:t>
      </w:r>
      <w:r>
        <w:tab/>
        <w:t>All reasonable steps will be taken to ensure that all work (including safety inspections) required to be undertaken on gas appliances and fittings is carried out by a competent person, who will be registered on the Capita ‘Gas Safe Register’, which is overseen by the HSE. In addition to the normal Pentland Housing Association policy on appointment of sub-contractors, potential gas contractors will be required to provide evidence of Gas Safe membership, Quality Control and Quality Assurance programmes, reporting mechanisms and previous similar contracts.</w:t>
      </w:r>
    </w:p>
    <w:p w:rsidR="00F62B24" w:rsidRDefault="00F62B24" w:rsidP="00F62B24">
      <w:pPr>
        <w:ind w:left="1440" w:hanging="720"/>
        <w:jc w:val="both"/>
      </w:pPr>
    </w:p>
    <w:p w:rsidR="00F62B24" w:rsidRDefault="00F62B24" w:rsidP="00F62B24">
      <w:pPr>
        <w:ind w:left="1440" w:hanging="720"/>
        <w:jc w:val="both"/>
      </w:pPr>
      <w:r>
        <w:t>1.2</w:t>
      </w:r>
      <w:r>
        <w:tab/>
        <w:t xml:space="preserve">Pentland Housing Association will appoint an internal “competent person” to liaise with external bodies in relation to gas issues and to set up a Gas Safety Management System. This system will allow the competent person to keep an accurate log of all gas appliances within Pentland Housing Association premises (including housing stock), appliance servicing records, contractor monitoring arrangements, gas incidents and other issues as required by this policy. The competent person will be provided with appropriate training to permit effective discharging of duties. </w:t>
      </w:r>
    </w:p>
    <w:p w:rsidR="00F62B24" w:rsidRDefault="00F62B24" w:rsidP="00F62B24">
      <w:pPr>
        <w:ind w:left="1440" w:hanging="720"/>
        <w:jc w:val="both"/>
      </w:pPr>
    </w:p>
    <w:p w:rsidR="00F62B24" w:rsidRDefault="00F62B24" w:rsidP="00F62B24">
      <w:pPr>
        <w:ind w:left="1440"/>
        <w:jc w:val="both"/>
      </w:pPr>
      <w:r>
        <w:t>Typically, such a system may include policies and procedures on the following:</w:t>
      </w:r>
    </w:p>
    <w:p w:rsidR="00F62B24" w:rsidRDefault="00F62B24" w:rsidP="00F62B24">
      <w:pPr>
        <w:ind w:left="720"/>
        <w:jc w:val="both"/>
      </w:pPr>
    </w:p>
    <w:p w:rsidR="00F62B24" w:rsidRDefault="00F62B24" w:rsidP="00F62B24">
      <w:pPr>
        <w:ind w:left="1440"/>
        <w:jc w:val="both"/>
      </w:pPr>
      <w:proofErr w:type="gramStart"/>
      <w:r>
        <w:rPr>
          <w:b/>
          <w:bCs w:val="0"/>
          <w:i/>
          <w:iCs/>
        </w:rPr>
        <w:t>responsibilities</w:t>
      </w:r>
      <w:proofErr w:type="gramEnd"/>
      <w:r>
        <w:t xml:space="preserve"> – responsibilities of in-house administrators and external contractors would be defined</w:t>
      </w:r>
    </w:p>
    <w:p w:rsidR="00F62B24" w:rsidRDefault="00F62B24" w:rsidP="00F62B24">
      <w:pPr>
        <w:ind w:left="1440"/>
        <w:jc w:val="both"/>
      </w:pPr>
    </w:p>
    <w:p w:rsidR="00F62B24" w:rsidRDefault="00F62B24" w:rsidP="00F62B24">
      <w:pPr>
        <w:ind w:left="1440"/>
        <w:jc w:val="both"/>
      </w:pPr>
      <w:proofErr w:type="gramStart"/>
      <w:r>
        <w:rPr>
          <w:b/>
          <w:bCs w:val="0"/>
          <w:i/>
          <w:iCs/>
        </w:rPr>
        <w:t>contractor</w:t>
      </w:r>
      <w:proofErr w:type="gramEnd"/>
      <w:r>
        <w:rPr>
          <w:b/>
          <w:bCs w:val="0"/>
          <w:i/>
          <w:iCs/>
        </w:rPr>
        <w:t xml:space="preserve"> selection</w:t>
      </w:r>
      <w:r>
        <w:t xml:space="preserve"> – a contract specification for gas contractors would be set out to ensure contractors are competent and are commissioned to provide an effective and adequate service</w:t>
      </w:r>
    </w:p>
    <w:p w:rsidR="00F62B24" w:rsidRDefault="00F62B24" w:rsidP="00F62B24">
      <w:pPr>
        <w:ind w:left="1440"/>
        <w:jc w:val="both"/>
      </w:pPr>
    </w:p>
    <w:p w:rsidR="00F62B24" w:rsidRDefault="00F62B24" w:rsidP="00F62B24">
      <w:pPr>
        <w:ind w:left="1440"/>
        <w:jc w:val="both"/>
      </w:pPr>
      <w:r>
        <w:rPr>
          <w:b/>
          <w:bCs w:val="0"/>
          <w:i/>
          <w:iCs/>
        </w:rPr>
        <w:t>data management</w:t>
      </w:r>
      <w:r>
        <w:t xml:space="preserve"> – suitable databases would be developed to ensure easily retrievable and up to date information is maintained on all gas-supplied properties, including dates of annual checks, faults reported, vacated properties (which would require an additional check prior to re-occupation) etc. Systems would also be set up for checking and filing received safety check certificates and for maintaining effective lines of communications between parties.</w:t>
      </w:r>
    </w:p>
    <w:p w:rsidR="00F62B24" w:rsidRDefault="00F62B24" w:rsidP="00F62B24">
      <w:pPr>
        <w:ind w:left="1440"/>
        <w:jc w:val="both"/>
      </w:pPr>
    </w:p>
    <w:p w:rsidR="00F62B24" w:rsidRDefault="00F62B24" w:rsidP="00F62B24">
      <w:pPr>
        <w:jc w:val="both"/>
      </w:pPr>
      <w:r>
        <w:br w:type="page"/>
      </w:r>
      <w:r>
        <w:tab/>
      </w:r>
      <w:r>
        <w:tab/>
      </w:r>
      <w:r>
        <w:tab/>
      </w:r>
      <w:r>
        <w:tab/>
      </w:r>
      <w:r>
        <w:tab/>
      </w:r>
      <w:r>
        <w:tab/>
      </w:r>
      <w:r>
        <w:tab/>
      </w:r>
      <w:r>
        <w:tab/>
      </w:r>
      <w:r>
        <w:tab/>
        <w:t>SECTION NO. 2.9</w:t>
      </w:r>
    </w:p>
    <w:p w:rsidR="00F62B24" w:rsidRDefault="00F62B24" w:rsidP="00F62B24">
      <w:pPr>
        <w:jc w:val="both"/>
      </w:pPr>
      <w:r>
        <w:t>PENTLAND HOUSING ASSOCIATION</w:t>
      </w:r>
      <w:r>
        <w:tab/>
      </w:r>
      <w:r>
        <w:tab/>
      </w:r>
      <w:r>
        <w:tab/>
      </w:r>
      <w:r>
        <w:tab/>
        <w:t>PAGE 3 OF 4</w:t>
      </w:r>
    </w:p>
    <w:p w:rsidR="00F62B24" w:rsidRDefault="00F62B24" w:rsidP="00F62B24">
      <w:pPr>
        <w:jc w:val="both"/>
      </w:pPr>
      <w:r>
        <w:tab/>
      </w:r>
      <w:r>
        <w:tab/>
      </w:r>
      <w:r>
        <w:tab/>
      </w:r>
      <w:r>
        <w:tab/>
      </w:r>
      <w:r>
        <w:tab/>
      </w:r>
      <w:r>
        <w:tab/>
      </w:r>
      <w:r>
        <w:tab/>
      </w:r>
      <w:r>
        <w:tab/>
      </w:r>
      <w:r>
        <w:tab/>
        <w:t>REV. 1</w:t>
      </w:r>
    </w:p>
    <w:p w:rsidR="00F62B24" w:rsidRDefault="00F62B24" w:rsidP="00F62B24">
      <w:pPr>
        <w:jc w:val="both"/>
      </w:pPr>
      <w:r>
        <w:t>H&amp;S MANUAL (VERSION 2)</w:t>
      </w:r>
      <w:r>
        <w:tab/>
      </w:r>
      <w:r>
        <w:tab/>
      </w:r>
      <w:r>
        <w:tab/>
      </w:r>
      <w:r>
        <w:tab/>
      </w:r>
      <w:r>
        <w:tab/>
        <w:t>DATE: JAN 2010</w:t>
      </w:r>
    </w:p>
    <w:p w:rsidR="00F62B24" w:rsidRDefault="00F62B24" w:rsidP="00F62B2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0"/>
        <w:gridCol w:w="4260"/>
      </w:tblGrid>
      <w:tr w:rsidR="00F62B24" w:rsidTr="00385368">
        <w:tc>
          <w:tcPr>
            <w:tcW w:w="4260" w:type="dxa"/>
          </w:tcPr>
          <w:p w:rsidR="00F62B24" w:rsidRDefault="00F62B24" w:rsidP="00385368">
            <w:pPr>
              <w:jc w:val="center"/>
            </w:pPr>
            <w:r>
              <w:t>Subject</w:t>
            </w:r>
          </w:p>
        </w:tc>
        <w:tc>
          <w:tcPr>
            <w:tcW w:w="4260" w:type="dxa"/>
          </w:tcPr>
          <w:p w:rsidR="00F62B24" w:rsidRDefault="00F62B24" w:rsidP="00385368">
            <w:pPr>
              <w:jc w:val="center"/>
            </w:pPr>
            <w:r>
              <w:t>Gas Safety</w:t>
            </w:r>
          </w:p>
        </w:tc>
      </w:tr>
    </w:tbl>
    <w:p w:rsidR="00F62B24" w:rsidRDefault="00F62B24" w:rsidP="00F62B24">
      <w:pPr>
        <w:ind w:left="1440" w:hanging="720"/>
        <w:jc w:val="both"/>
        <w:rPr>
          <w:u w:val="single"/>
        </w:rPr>
      </w:pPr>
    </w:p>
    <w:p w:rsidR="00F62B24" w:rsidRDefault="00F62B24" w:rsidP="00F62B24">
      <w:pPr>
        <w:ind w:left="1440"/>
        <w:jc w:val="both"/>
      </w:pPr>
      <w:proofErr w:type="gramStart"/>
      <w:r>
        <w:rPr>
          <w:b/>
          <w:bCs w:val="0"/>
          <w:i/>
          <w:iCs/>
        </w:rPr>
        <w:t>quality</w:t>
      </w:r>
      <w:proofErr w:type="gramEnd"/>
      <w:r>
        <w:rPr>
          <w:b/>
          <w:bCs w:val="0"/>
          <w:i/>
          <w:iCs/>
        </w:rPr>
        <w:t xml:space="preserve"> control / assurance</w:t>
      </w:r>
      <w:r>
        <w:t xml:space="preserve"> – quality checks would be carried out by both in-house staff (including the checking of received safety check certificates) and by external bodies, who would physically audit and report on the work carried out by the contractors</w:t>
      </w:r>
    </w:p>
    <w:p w:rsidR="00F62B24" w:rsidRDefault="00F62B24" w:rsidP="00F62B24">
      <w:pPr>
        <w:ind w:left="1440"/>
        <w:jc w:val="both"/>
      </w:pPr>
    </w:p>
    <w:p w:rsidR="00F62B24" w:rsidRDefault="00F62B24" w:rsidP="00F62B24">
      <w:pPr>
        <w:ind w:left="1440"/>
        <w:jc w:val="both"/>
        <w:rPr>
          <w:u w:val="single"/>
        </w:rPr>
      </w:pPr>
      <w:proofErr w:type="gramStart"/>
      <w:r>
        <w:rPr>
          <w:b/>
          <w:bCs w:val="0"/>
          <w:i/>
          <w:iCs/>
        </w:rPr>
        <w:t>access</w:t>
      </w:r>
      <w:proofErr w:type="gramEnd"/>
      <w:r>
        <w:rPr>
          <w:b/>
          <w:bCs w:val="0"/>
          <w:i/>
          <w:iCs/>
        </w:rPr>
        <w:t xml:space="preserve"> procedures</w:t>
      </w:r>
      <w:r>
        <w:t xml:space="preserve"> – structured procedures would be followed, and documented, where access to properties could not be gained. The procedures would clearly define the steps to be taken by contractors, Pentland Housing Association and, ultimately legal bodies.</w:t>
      </w:r>
    </w:p>
    <w:p w:rsidR="00F62B24" w:rsidRDefault="00F62B24" w:rsidP="00F62B24">
      <w:pPr>
        <w:ind w:left="1440" w:hanging="720"/>
        <w:jc w:val="both"/>
        <w:rPr>
          <w:u w:val="single"/>
        </w:rPr>
      </w:pPr>
    </w:p>
    <w:p w:rsidR="00F62B24" w:rsidRDefault="00F62B24" w:rsidP="00F62B24">
      <w:pPr>
        <w:ind w:left="1440" w:hanging="720"/>
        <w:jc w:val="both"/>
        <w:rPr>
          <w:u w:val="single"/>
        </w:rPr>
      </w:pPr>
      <w:r>
        <w:t>2)</w:t>
      </w:r>
      <w:r>
        <w:tab/>
      </w:r>
      <w:r>
        <w:rPr>
          <w:u w:val="single"/>
        </w:rPr>
        <w:t>Appliances</w:t>
      </w:r>
    </w:p>
    <w:p w:rsidR="00F62B24" w:rsidRDefault="00F62B24" w:rsidP="00F62B24">
      <w:pPr>
        <w:ind w:left="1440" w:hanging="720"/>
        <w:jc w:val="both"/>
      </w:pPr>
    </w:p>
    <w:p w:rsidR="00F62B24" w:rsidRDefault="00F62B24" w:rsidP="00F62B24">
      <w:pPr>
        <w:ind w:left="1440" w:hanging="720"/>
        <w:jc w:val="both"/>
      </w:pPr>
      <w:r>
        <w:t>2.1</w:t>
      </w:r>
      <w:r>
        <w:tab/>
        <w:t>The Pentland Housing Association will not knowingly use or permit the use of any unsafe gas appliance within its premises.</w:t>
      </w:r>
    </w:p>
    <w:p w:rsidR="00F62B24" w:rsidRDefault="00F62B24" w:rsidP="00F62B24">
      <w:pPr>
        <w:ind w:left="1440" w:hanging="720"/>
        <w:jc w:val="both"/>
      </w:pPr>
    </w:p>
    <w:p w:rsidR="00F62B24" w:rsidRDefault="00F62B24" w:rsidP="00F62B24">
      <w:pPr>
        <w:ind w:left="1440" w:hanging="720"/>
        <w:jc w:val="both"/>
      </w:pPr>
      <w:r>
        <w:t>2.2</w:t>
      </w:r>
      <w:r>
        <w:tab/>
        <w:t>The Pentland Housing Association will</w:t>
      </w:r>
      <w:r>
        <w:rPr>
          <w:b/>
          <w:bCs w:val="0"/>
        </w:rPr>
        <w:t xml:space="preserve"> not</w:t>
      </w:r>
      <w:r>
        <w:t>:</w:t>
      </w:r>
    </w:p>
    <w:p w:rsidR="00F62B24" w:rsidRDefault="00F62B24" w:rsidP="00F62B24">
      <w:pPr>
        <w:ind w:left="1440" w:hanging="720"/>
        <w:jc w:val="both"/>
      </w:pPr>
    </w:p>
    <w:p w:rsidR="00F62B24" w:rsidRDefault="00F62B24" w:rsidP="00F62B24">
      <w:pPr>
        <w:pStyle w:val="BodyTextIndent"/>
        <w:tabs>
          <w:tab w:val="clear" w:pos="-720"/>
          <w:tab w:val="left" w:pos="-2835"/>
        </w:tabs>
        <w:ind w:left="2160"/>
      </w:pPr>
      <w:proofErr w:type="spellStart"/>
      <w:r>
        <w:t>i</w:t>
      </w:r>
      <w:proofErr w:type="spellEnd"/>
      <w:r>
        <w:t>)</w:t>
      </w:r>
      <w:r>
        <w:tab/>
      </w:r>
      <w:proofErr w:type="gramStart"/>
      <w:r>
        <w:t>install</w:t>
      </w:r>
      <w:proofErr w:type="gramEnd"/>
      <w:r>
        <w:t xml:space="preserve"> a gas appliance in a room used or intended to be used as a bathroom or a shower room </w:t>
      </w:r>
      <w:r>
        <w:rPr>
          <w:b/>
        </w:rPr>
        <w:t>unless it is a room-sealed appliance</w:t>
      </w:r>
    </w:p>
    <w:p w:rsidR="00F62B24" w:rsidRDefault="00F62B24" w:rsidP="00F62B24">
      <w:pPr>
        <w:tabs>
          <w:tab w:val="left" w:pos="-2835"/>
        </w:tabs>
        <w:ind w:left="2880"/>
        <w:jc w:val="both"/>
      </w:pPr>
    </w:p>
    <w:p w:rsidR="00F62B24" w:rsidRDefault="00F62B24" w:rsidP="00F62B24">
      <w:pPr>
        <w:pStyle w:val="BodyTextIndent"/>
        <w:tabs>
          <w:tab w:val="clear" w:pos="-720"/>
          <w:tab w:val="left" w:pos="-2835"/>
        </w:tabs>
        <w:ind w:left="2160"/>
        <w:rPr>
          <w:b/>
        </w:rPr>
      </w:pPr>
      <w:r>
        <w:t>ii)</w:t>
      </w:r>
      <w:r>
        <w:tab/>
      </w:r>
      <w:proofErr w:type="gramStart"/>
      <w:r>
        <w:t>install</w:t>
      </w:r>
      <w:proofErr w:type="gramEnd"/>
      <w:r>
        <w:t xml:space="preserve"> a gas fire, other gas space heater or a gas water heater of more than 14kW in a room used or intended to be used as sleeping accommodation, </w:t>
      </w:r>
      <w:r>
        <w:rPr>
          <w:b/>
        </w:rPr>
        <w:t>unless it is a room-sealed appliance</w:t>
      </w:r>
    </w:p>
    <w:p w:rsidR="00F62B24" w:rsidRDefault="00F62B24" w:rsidP="00F62B24">
      <w:pPr>
        <w:pStyle w:val="BodyTextIndent"/>
        <w:tabs>
          <w:tab w:val="clear" w:pos="-720"/>
          <w:tab w:val="left" w:pos="-2835"/>
        </w:tabs>
        <w:ind w:left="1440" w:firstLine="0"/>
      </w:pPr>
    </w:p>
    <w:p w:rsidR="00F62B24" w:rsidRDefault="00F62B24" w:rsidP="00F62B24">
      <w:pPr>
        <w:tabs>
          <w:tab w:val="left" w:pos="-2835"/>
        </w:tabs>
        <w:ind w:left="2160" w:hanging="720"/>
        <w:jc w:val="both"/>
      </w:pPr>
      <w:r>
        <w:t>iii)</w:t>
      </w:r>
      <w:r>
        <w:tab/>
        <w:t xml:space="preserve">install a gas fire, other gas space heater or a gas water heater of 14kW or less in a room used or intended to be used as sleeping accommodation, </w:t>
      </w:r>
      <w:r>
        <w:rPr>
          <w:b/>
        </w:rPr>
        <w:t xml:space="preserve">unless it is a room-sealed appliance </w:t>
      </w:r>
      <w:r>
        <w:rPr>
          <w:b/>
          <w:i/>
          <w:u w:val="single"/>
        </w:rPr>
        <w:t>or</w:t>
      </w:r>
      <w:r>
        <w:rPr>
          <w:b/>
          <w:u w:val="single"/>
        </w:rPr>
        <w:t xml:space="preserve"> </w:t>
      </w:r>
      <w:r>
        <w:rPr>
          <w:b/>
        </w:rPr>
        <w:t>incorporates a safety control designed to shut down the appliance before there is a build up of a dangerous quantity of the products of combustion in the room concerned</w:t>
      </w:r>
      <w:r>
        <w:t>.</w:t>
      </w:r>
    </w:p>
    <w:p w:rsidR="00F62B24" w:rsidRDefault="00F62B24" w:rsidP="00F62B24">
      <w:pPr>
        <w:tabs>
          <w:tab w:val="left" w:pos="-2835"/>
        </w:tabs>
        <w:jc w:val="both"/>
      </w:pPr>
    </w:p>
    <w:p w:rsidR="00F62B24" w:rsidRDefault="00F62B24" w:rsidP="00F62B24">
      <w:pPr>
        <w:tabs>
          <w:tab w:val="left" w:pos="-2835"/>
        </w:tabs>
        <w:ind w:left="1440" w:hanging="720"/>
        <w:jc w:val="both"/>
      </w:pPr>
      <w:r>
        <w:t>2.3</w:t>
      </w:r>
      <w:r>
        <w:tab/>
        <w:t>The Pentland Housing Association will not convert any room into sleeping accommodation which contains an appliance that would contravene points ii) or iii) in 2.2.</w:t>
      </w:r>
    </w:p>
    <w:p w:rsidR="00F62B24" w:rsidRDefault="00F62B24" w:rsidP="00F62B24">
      <w:pPr>
        <w:tabs>
          <w:tab w:val="left" w:pos="-2835"/>
        </w:tabs>
        <w:ind w:left="1440" w:hanging="720"/>
        <w:jc w:val="both"/>
      </w:pPr>
    </w:p>
    <w:p w:rsidR="00F62B24" w:rsidRDefault="00F62B24" w:rsidP="00F62B24">
      <w:pPr>
        <w:tabs>
          <w:tab w:val="left" w:pos="-2835"/>
        </w:tabs>
        <w:ind w:left="1440" w:hanging="720"/>
        <w:jc w:val="both"/>
      </w:pPr>
      <w:r>
        <w:t>2.4</w:t>
      </w:r>
      <w:r>
        <w:tab/>
        <w:t>The Pentland Housing Association will install room sealed appliances in preference to non room-sealed appliances with control systems, wherever reasonably practicable.</w:t>
      </w:r>
    </w:p>
    <w:p w:rsidR="00F62B24" w:rsidRDefault="00F62B24" w:rsidP="00F62B24">
      <w:pPr>
        <w:tabs>
          <w:tab w:val="left" w:pos="-2835"/>
        </w:tabs>
        <w:ind w:left="1440" w:hanging="720"/>
        <w:jc w:val="both"/>
      </w:pPr>
    </w:p>
    <w:p w:rsidR="00F62B24" w:rsidRDefault="00F62B24" w:rsidP="00F62B24">
      <w:pPr>
        <w:tabs>
          <w:tab w:val="left" w:pos="-2835"/>
        </w:tabs>
        <w:ind w:left="1440" w:hanging="720"/>
        <w:jc w:val="both"/>
      </w:pPr>
      <w:r>
        <w:t>2.5</w:t>
      </w:r>
      <w:r>
        <w:tab/>
      </w:r>
      <w:r w:rsidRPr="001D3C0C">
        <w:t>Where a new or replacement gas combustion appliance is installed (excluding an appliance solely used for cooking) a Carbon Monoxide detection system will be installed.</w:t>
      </w:r>
    </w:p>
    <w:p w:rsidR="00F62B24" w:rsidRDefault="00F62B24" w:rsidP="00F62B24">
      <w:pPr>
        <w:jc w:val="both"/>
      </w:pPr>
      <w:r>
        <w:br w:type="page"/>
      </w:r>
      <w:r>
        <w:tab/>
      </w:r>
      <w:r>
        <w:tab/>
      </w:r>
      <w:r>
        <w:tab/>
      </w:r>
      <w:r>
        <w:tab/>
      </w:r>
      <w:r>
        <w:tab/>
      </w:r>
      <w:r>
        <w:tab/>
      </w:r>
      <w:r>
        <w:tab/>
      </w:r>
      <w:r>
        <w:tab/>
      </w:r>
      <w:r>
        <w:tab/>
        <w:t>SECTION NO. 2.9</w:t>
      </w:r>
    </w:p>
    <w:p w:rsidR="00F62B24" w:rsidRDefault="00F62B24" w:rsidP="00F62B24">
      <w:pPr>
        <w:jc w:val="both"/>
      </w:pPr>
      <w:r>
        <w:t>PENTLAND HOUSING ASSOCIATION</w:t>
      </w:r>
      <w:r>
        <w:tab/>
      </w:r>
      <w:r>
        <w:tab/>
      </w:r>
      <w:r>
        <w:tab/>
      </w:r>
      <w:r>
        <w:tab/>
        <w:t>PAGE 4 OF 4</w:t>
      </w:r>
    </w:p>
    <w:p w:rsidR="00F62B24" w:rsidRDefault="00F62B24" w:rsidP="00F62B24">
      <w:pPr>
        <w:jc w:val="both"/>
      </w:pPr>
      <w:r>
        <w:tab/>
      </w:r>
      <w:r>
        <w:tab/>
      </w:r>
      <w:r>
        <w:tab/>
      </w:r>
      <w:r>
        <w:tab/>
      </w:r>
      <w:r>
        <w:tab/>
      </w:r>
      <w:r>
        <w:tab/>
      </w:r>
      <w:r>
        <w:tab/>
      </w:r>
      <w:r>
        <w:tab/>
      </w:r>
      <w:r>
        <w:tab/>
        <w:t>REV. 1</w:t>
      </w:r>
    </w:p>
    <w:p w:rsidR="00F62B24" w:rsidRDefault="00F62B24" w:rsidP="00F62B24">
      <w:pPr>
        <w:jc w:val="both"/>
      </w:pPr>
      <w:r>
        <w:t>H&amp;S MANUAL (VERSION 2)</w:t>
      </w:r>
      <w:r>
        <w:tab/>
      </w:r>
      <w:r>
        <w:tab/>
      </w:r>
      <w:r>
        <w:tab/>
      </w:r>
      <w:r>
        <w:tab/>
      </w:r>
      <w:r>
        <w:tab/>
        <w:t>DATE: JAN 2010</w:t>
      </w:r>
    </w:p>
    <w:p w:rsidR="00F62B24" w:rsidRDefault="00F62B24" w:rsidP="00F62B2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0"/>
        <w:gridCol w:w="4260"/>
      </w:tblGrid>
      <w:tr w:rsidR="00F62B24" w:rsidTr="00385368">
        <w:tc>
          <w:tcPr>
            <w:tcW w:w="4260" w:type="dxa"/>
          </w:tcPr>
          <w:p w:rsidR="00F62B24" w:rsidRDefault="00F62B24" w:rsidP="00385368">
            <w:pPr>
              <w:jc w:val="center"/>
            </w:pPr>
            <w:r>
              <w:t>Subject</w:t>
            </w:r>
          </w:p>
        </w:tc>
        <w:tc>
          <w:tcPr>
            <w:tcW w:w="4260" w:type="dxa"/>
          </w:tcPr>
          <w:p w:rsidR="00F62B24" w:rsidRDefault="00F62B24" w:rsidP="00385368">
            <w:pPr>
              <w:jc w:val="center"/>
            </w:pPr>
            <w:r>
              <w:t>Gas Safety</w:t>
            </w:r>
          </w:p>
        </w:tc>
      </w:tr>
    </w:tbl>
    <w:p w:rsidR="00F62B24" w:rsidRDefault="00F62B24" w:rsidP="00F62B24">
      <w:pPr>
        <w:ind w:left="1440" w:hanging="720"/>
        <w:jc w:val="both"/>
      </w:pPr>
    </w:p>
    <w:p w:rsidR="00F62B24" w:rsidRDefault="00F62B24" w:rsidP="00F62B24">
      <w:pPr>
        <w:ind w:left="1440" w:hanging="720"/>
        <w:jc w:val="both"/>
        <w:rPr>
          <w:u w:val="single"/>
        </w:rPr>
      </w:pPr>
      <w:r>
        <w:t>3)</w:t>
      </w:r>
      <w:r>
        <w:tab/>
      </w:r>
      <w:r>
        <w:rPr>
          <w:u w:val="single"/>
        </w:rPr>
        <w:t>Inspection and Maintenance</w:t>
      </w:r>
    </w:p>
    <w:p w:rsidR="00F62B24" w:rsidRDefault="00F62B24" w:rsidP="00F62B24">
      <w:pPr>
        <w:ind w:left="1440" w:hanging="720"/>
        <w:jc w:val="both"/>
      </w:pPr>
    </w:p>
    <w:p w:rsidR="00F62B24" w:rsidRDefault="00F62B24" w:rsidP="00F62B24">
      <w:pPr>
        <w:ind w:left="1440" w:hanging="720"/>
        <w:jc w:val="both"/>
      </w:pPr>
      <w:r>
        <w:t>3.1</w:t>
      </w:r>
      <w:r>
        <w:tab/>
        <w:t xml:space="preserve">Pentland Housing Association will ensure that all gas appliances, flues and installation </w:t>
      </w:r>
      <w:proofErr w:type="spellStart"/>
      <w:r>
        <w:t>pipework</w:t>
      </w:r>
      <w:proofErr w:type="spellEnd"/>
      <w:r>
        <w:t xml:space="preserve"> are inspected for safety within each 12-month period and that a structured inspection and maintenance programme is implemented. This inspection and maintenance work will be undertaken by an external contractor, who complies with point 1.1, above.</w:t>
      </w:r>
    </w:p>
    <w:p w:rsidR="00F62B24" w:rsidRDefault="00F62B24" w:rsidP="00F62B24">
      <w:pPr>
        <w:ind w:left="1440" w:hanging="720"/>
        <w:jc w:val="both"/>
      </w:pPr>
    </w:p>
    <w:p w:rsidR="00F62B24" w:rsidRDefault="00F62B24" w:rsidP="00F62B24">
      <w:pPr>
        <w:ind w:left="1440" w:hanging="720"/>
        <w:jc w:val="both"/>
      </w:pPr>
      <w:r>
        <w:t>3.2</w:t>
      </w:r>
      <w:r>
        <w:tab/>
        <w:t>Records of such gas safety inspections will be reviewed by the competent person, to ensure proper completion. Should any discrepancies be observed, the competent person should raise the issue with the contractor. Records will be retained for a 2-year period.</w:t>
      </w:r>
    </w:p>
    <w:p w:rsidR="00F62B24" w:rsidRDefault="00F62B24" w:rsidP="00F62B24">
      <w:pPr>
        <w:ind w:left="1440" w:hanging="720"/>
        <w:jc w:val="both"/>
      </w:pPr>
    </w:p>
    <w:p w:rsidR="00F62B24" w:rsidRDefault="00F62B24" w:rsidP="00F62B24">
      <w:pPr>
        <w:ind w:left="1440" w:hanging="720"/>
        <w:jc w:val="both"/>
      </w:pPr>
      <w:r>
        <w:t>3.3</w:t>
      </w:r>
      <w:r>
        <w:tab/>
        <w:t xml:space="preserve">Where a property is due to be re-let (and an annual safety check has been carried out within the previous 12 months), a further check will be carried out by an external contractor which will identify any unsafe equipment and will include a </w:t>
      </w:r>
      <w:proofErr w:type="spellStart"/>
      <w:r>
        <w:t>pipework</w:t>
      </w:r>
      <w:proofErr w:type="spellEnd"/>
      <w:r>
        <w:t xml:space="preserve"> soundness test. Any unsafe equipment will be rectified or replaced before a new tenancy begins. Where an annual safety check has not been carried out within the previous 12 months, one will be undertaken prior to re-occupation.</w:t>
      </w:r>
    </w:p>
    <w:p w:rsidR="00F62B24" w:rsidRDefault="00F62B24" w:rsidP="00F62B24">
      <w:pPr>
        <w:jc w:val="both"/>
      </w:pPr>
    </w:p>
    <w:p w:rsidR="00F62B24" w:rsidRDefault="00F62B24" w:rsidP="00F62B24">
      <w:pPr>
        <w:ind w:left="720"/>
        <w:jc w:val="both"/>
        <w:rPr>
          <w:u w:val="single"/>
        </w:rPr>
      </w:pPr>
      <w:r>
        <w:t>4)</w:t>
      </w:r>
      <w:r>
        <w:tab/>
      </w:r>
      <w:r>
        <w:rPr>
          <w:u w:val="single"/>
        </w:rPr>
        <w:t>Emergencies</w:t>
      </w:r>
    </w:p>
    <w:p w:rsidR="00F62B24" w:rsidRDefault="00F62B24" w:rsidP="00F62B24">
      <w:pPr>
        <w:ind w:left="720"/>
        <w:jc w:val="both"/>
      </w:pPr>
    </w:p>
    <w:p w:rsidR="00F62B24" w:rsidRDefault="00F62B24" w:rsidP="00F62B24">
      <w:pPr>
        <w:ind w:left="1440" w:hanging="720"/>
        <w:jc w:val="both"/>
      </w:pPr>
      <w:r>
        <w:t>4.1</w:t>
      </w:r>
      <w:r>
        <w:tab/>
        <w:t>All staff will be made aware of the location and operation of the “Emergency Control” valve (normally adjacent to the meter), which shuts off the supply of gas to the premises.</w:t>
      </w:r>
    </w:p>
    <w:p w:rsidR="00F62B24" w:rsidRDefault="00F62B24" w:rsidP="00F62B24">
      <w:pPr>
        <w:ind w:left="1440" w:hanging="720"/>
        <w:jc w:val="both"/>
      </w:pPr>
    </w:p>
    <w:p w:rsidR="00F62B24" w:rsidRDefault="00F62B24" w:rsidP="00F62B24">
      <w:pPr>
        <w:ind w:left="1440" w:hanging="720"/>
        <w:jc w:val="both"/>
      </w:pPr>
      <w:r>
        <w:t>4.2</w:t>
      </w:r>
      <w:r>
        <w:tab/>
        <w:t>In the event of a suspected gas leak (including natural gas or carbon monoxide)</w:t>
      </w:r>
      <w:proofErr w:type="gramStart"/>
      <w:r>
        <w:t>,</w:t>
      </w:r>
      <w:proofErr w:type="gramEnd"/>
      <w:r>
        <w:t xml:space="preserve"> the Emergency Control valve should be closed as soon as practicable. If the smell of gas is still apparent or if the leak is suspected to continue, the </w:t>
      </w:r>
      <w:r>
        <w:rPr>
          <w:b/>
        </w:rPr>
        <w:t xml:space="preserve">National Grid (formerly Transco) Gas Emergency </w:t>
      </w:r>
      <w:proofErr w:type="spellStart"/>
      <w:r>
        <w:rPr>
          <w:b/>
        </w:rPr>
        <w:t>Freephone</w:t>
      </w:r>
      <w:proofErr w:type="spellEnd"/>
      <w:r>
        <w:rPr>
          <w:b/>
        </w:rPr>
        <w:t xml:space="preserve"> Number (0800 111 999)</w:t>
      </w:r>
      <w:r>
        <w:t xml:space="preserve"> should be called immediately and the premises evacuated, as per normal Fire Evacuation Procedures. </w:t>
      </w:r>
    </w:p>
    <w:p w:rsidR="00F62B24" w:rsidRDefault="00F62B24" w:rsidP="00F62B24">
      <w:pPr>
        <w:ind w:left="1440" w:hanging="720"/>
        <w:jc w:val="both"/>
      </w:pPr>
    </w:p>
    <w:p w:rsidR="00F62B24" w:rsidRDefault="00F62B24" w:rsidP="00F62B24">
      <w:pPr>
        <w:ind w:left="1440" w:hanging="720"/>
        <w:jc w:val="both"/>
      </w:pPr>
      <w:r>
        <w:t>4.3</w:t>
      </w:r>
      <w:r>
        <w:tab/>
        <w:t xml:space="preserve">It should be noted that in the event of an incident concerning a portable or mobile space heater, the relevant gas supplier should be contacted rather than the </w:t>
      </w:r>
      <w:proofErr w:type="spellStart"/>
      <w:r>
        <w:t>Freephone</w:t>
      </w:r>
      <w:proofErr w:type="spellEnd"/>
      <w:r>
        <w:t xml:space="preserve"> number.</w:t>
      </w:r>
    </w:p>
    <w:p w:rsidR="00F62B24" w:rsidRDefault="00F62B24" w:rsidP="00F62B24">
      <w:pPr>
        <w:ind w:left="1440" w:hanging="720"/>
        <w:jc w:val="both"/>
      </w:pPr>
    </w:p>
    <w:p w:rsidR="00F62B24" w:rsidRDefault="00F62B24" w:rsidP="00F62B24">
      <w:pPr>
        <w:ind w:left="1440" w:hanging="720"/>
        <w:jc w:val="both"/>
      </w:pPr>
    </w:p>
    <w:p w:rsidR="00F62B24" w:rsidRDefault="00F62B24" w:rsidP="00F62B24">
      <w:pPr>
        <w:ind w:left="1440" w:hanging="720"/>
        <w:jc w:val="both"/>
      </w:pPr>
    </w:p>
    <w:p w:rsidR="00F62B24" w:rsidRDefault="00F62B24" w:rsidP="00F62B24">
      <w:pPr>
        <w:jc w:val="both"/>
      </w:pPr>
    </w:p>
    <w:p w:rsidR="00F62B24" w:rsidRDefault="00F62B24" w:rsidP="00F62B24">
      <w:pPr>
        <w:jc w:val="both"/>
      </w:pPr>
    </w:p>
    <w:p w:rsidR="00F62B24" w:rsidRDefault="00F62B24" w:rsidP="00F62B24">
      <w:r>
        <w:rPr>
          <w:i/>
          <w:iCs/>
          <w:color w:val="3366FF"/>
        </w:rPr>
        <w:t>Back to</w:t>
      </w:r>
      <w:r>
        <w:rPr>
          <w:i/>
          <w:iCs/>
        </w:rPr>
        <w:t xml:space="preserve"> </w:t>
      </w:r>
      <w:hyperlink w:anchor="_Contents_of_Section_1" w:history="1">
        <w:r>
          <w:rPr>
            <w:rStyle w:val="Hyperlink"/>
            <w:i/>
            <w:iCs/>
          </w:rPr>
          <w:t xml:space="preserve">Contents of Section </w:t>
        </w:r>
        <w:proofErr w:type="gramStart"/>
        <w:r>
          <w:rPr>
            <w:rStyle w:val="Hyperlink"/>
            <w:i/>
            <w:iCs/>
          </w:rPr>
          <w:t>2</w:t>
        </w:r>
      </w:hyperlink>
      <w:r>
        <w:br w:type="page"/>
      </w:r>
      <w:r>
        <w:tab/>
      </w:r>
      <w:r>
        <w:tab/>
      </w:r>
      <w:r>
        <w:tab/>
      </w:r>
      <w:r>
        <w:tab/>
      </w:r>
      <w:r>
        <w:tab/>
      </w:r>
      <w:r>
        <w:tab/>
      </w:r>
      <w:r>
        <w:tab/>
      </w:r>
      <w:r>
        <w:tab/>
      </w:r>
      <w:r>
        <w:tab/>
        <w:t>SECTION</w:t>
      </w:r>
      <w:proofErr w:type="gramEnd"/>
      <w:r>
        <w:t xml:space="preserve"> NO. 2.10</w:t>
      </w:r>
    </w:p>
    <w:p w:rsidR="00F62B24" w:rsidRDefault="00F62B24" w:rsidP="00F62B24">
      <w:pPr>
        <w:jc w:val="both"/>
      </w:pPr>
      <w:r>
        <w:t>PENTLAND HOUSING ASSOCIATION</w:t>
      </w:r>
      <w:r>
        <w:tab/>
      </w:r>
      <w:r>
        <w:tab/>
      </w:r>
      <w:r>
        <w:tab/>
      </w:r>
      <w:r>
        <w:tab/>
        <w:t>PAGE 1 OF 4</w:t>
      </w:r>
    </w:p>
    <w:p w:rsidR="00F62B24" w:rsidRDefault="00F62B24" w:rsidP="00F62B24">
      <w:pPr>
        <w:jc w:val="both"/>
      </w:pPr>
      <w:r>
        <w:tab/>
      </w:r>
      <w:r>
        <w:tab/>
      </w:r>
      <w:r>
        <w:tab/>
      </w:r>
      <w:r>
        <w:tab/>
      </w:r>
      <w:r>
        <w:tab/>
      </w:r>
      <w:r>
        <w:tab/>
      </w:r>
      <w:r>
        <w:tab/>
      </w:r>
      <w:r>
        <w:tab/>
      </w:r>
      <w:r>
        <w:tab/>
        <w:t>REV. 0</w:t>
      </w:r>
    </w:p>
    <w:p w:rsidR="00F62B24" w:rsidRDefault="00F62B24" w:rsidP="00F62B24">
      <w:pPr>
        <w:jc w:val="both"/>
      </w:pPr>
      <w:r>
        <w:t>H&amp;S MANUAL (VERSION 2)</w:t>
      </w:r>
      <w:r>
        <w:tab/>
      </w:r>
      <w:r>
        <w:tab/>
      </w:r>
      <w:r>
        <w:tab/>
      </w:r>
      <w:r>
        <w:tab/>
      </w:r>
      <w:r>
        <w:tab/>
        <w:t>DATE: JAN 2010</w:t>
      </w:r>
    </w:p>
    <w:p w:rsidR="00F62B24" w:rsidRDefault="00F62B24" w:rsidP="00F62B2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0"/>
        <w:gridCol w:w="4260"/>
      </w:tblGrid>
      <w:tr w:rsidR="00F62B24" w:rsidTr="00385368">
        <w:tc>
          <w:tcPr>
            <w:tcW w:w="4260" w:type="dxa"/>
          </w:tcPr>
          <w:p w:rsidR="00F62B24" w:rsidRDefault="00F62B24" w:rsidP="00385368">
            <w:pPr>
              <w:jc w:val="center"/>
            </w:pPr>
            <w:r>
              <w:t>Subject</w:t>
            </w:r>
          </w:p>
        </w:tc>
        <w:tc>
          <w:tcPr>
            <w:tcW w:w="4260" w:type="dxa"/>
          </w:tcPr>
          <w:p w:rsidR="00F62B24" w:rsidRPr="00B4715E" w:rsidRDefault="00F62B24" w:rsidP="00385368">
            <w:pPr>
              <w:pStyle w:val="Heading1"/>
              <w:rPr>
                <w:b w:val="0"/>
              </w:rPr>
            </w:pPr>
            <w:bookmarkStart w:id="134" w:name="_Contact_Details"/>
            <w:bookmarkEnd w:id="134"/>
            <w:r w:rsidRPr="00B4715E">
              <w:rPr>
                <w:b w:val="0"/>
              </w:rPr>
              <w:t>Contact Details</w:t>
            </w:r>
          </w:p>
        </w:tc>
      </w:tr>
    </w:tbl>
    <w:p w:rsidR="00F62B24" w:rsidRDefault="00F62B24" w:rsidP="00F62B24">
      <w:pPr>
        <w:jc w:val="both"/>
        <w:rPr>
          <w:u w:val="single"/>
        </w:rPr>
      </w:pPr>
    </w:p>
    <w:p w:rsidR="00F62B24" w:rsidRDefault="00F62B24" w:rsidP="00F62B24">
      <w:pPr>
        <w:pStyle w:val="CommentSubject"/>
        <w:rPr>
          <w:u w:val="single"/>
        </w:rPr>
      </w:pPr>
      <w:bookmarkStart w:id="135" w:name="_Toc131583367"/>
      <w:bookmarkStart w:id="136" w:name="_Toc131583564"/>
      <w:bookmarkStart w:id="137" w:name="_Toc131584679"/>
      <w:bookmarkStart w:id="138" w:name="_Toc268520678"/>
      <w:bookmarkStart w:id="139" w:name="_Toc268521096"/>
      <w:r>
        <w:t>Purpose</w:t>
      </w:r>
      <w:bookmarkEnd w:id="135"/>
      <w:bookmarkEnd w:id="136"/>
      <w:bookmarkEnd w:id="137"/>
      <w:bookmarkEnd w:id="138"/>
      <w:bookmarkEnd w:id="139"/>
    </w:p>
    <w:p w:rsidR="00F62B24" w:rsidRDefault="00F62B24" w:rsidP="00F62B24">
      <w:pPr>
        <w:jc w:val="both"/>
      </w:pPr>
    </w:p>
    <w:p w:rsidR="00F62B24" w:rsidRDefault="00F62B24" w:rsidP="00F62B24">
      <w:pPr>
        <w:ind w:left="1440" w:hanging="720"/>
        <w:jc w:val="both"/>
      </w:pPr>
      <w:r>
        <w:t>1)</w:t>
      </w:r>
      <w:r>
        <w:tab/>
        <w:t xml:space="preserve">To provide readily accessible contact details for safety related third parties. </w:t>
      </w:r>
    </w:p>
    <w:p w:rsidR="00F62B24" w:rsidRDefault="00F62B24" w:rsidP="00F62B24">
      <w:pPr>
        <w:jc w:val="both"/>
      </w:pPr>
    </w:p>
    <w:p w:rsidR="00F62B24" w:rsidRDefault="00F62B24" w:rsidP="00F62B24">
      <w:pPr>
        <w:pStyle w:val="CommentSubject"/>
        <w:rPr>
          <w:u w:val="single"/>
        </w:rPr>
      </w:pPr>
      <w:bookmarkStart w:id="140" w:name="_Toc131583368"/>
      <w:bookmarkStart w:id="141" w:name="_Toc131583565"/>
      <w:bookmarkStart w:id="142" w:name="_Toc131584680"/>
      <w:bookmarkStart w:id="143" w:name="_Toc268520679"/>
      <w:bookmarkStart w:id="144" w:name="_Toc268521097"/>
      <w:r>
        <w:t>References</w:t>
      </w:r>
      <w:bookmarkEnd w:id="140"/>
      <w:bookmarkEnd w:id="141"/>
      <w:bookmarkEnd w:id="142"/>
      <w:bookmarkEnd w:id="143"/>
      <w:bookmarkEnd w:id="144"/>
    </w:p>
    <w:p w:rsidR="00F62B24" w:rsidRDefault="00F62B24" w:rsidP="00F62B24">
      <w:pPr>
        <w:jc w:val="both"/>
      </w:pPr>
    </w:p>
    <w:p w:rsidR="00F62B24" w:rsidRDefault="00F62B24" w:rsidP="00F62B24">
      <w:pPr>
        <w:ind w:left="720"/>
        <w:jc w:val="both"/>
      </w:pPr>
      <w:r>
        <w:t>1)</w:t>
      </w:r>
      <w:r>
        <w:tab/>
        <w:t>Health and Safety at Work etc. Act 1974</w:t>
      </w:r>
    </w:p>
    <w:p w:rsidR="00F62B24" w:rsidRDefault="00F62B24" w:rsidP="00F62B24">
      <w:pPr>
        <w:ind w:left="720"/>
        <w:jc w:val="both"/>
      </w:pPr>
    </w:p>
    <w:p w:rsidR="00F62B24" w:rsidRDefault="00F62B24" w:rsidP="00F62B24">
      <w:pPr>
        <w:ind w:left="720"/>
      </w:pPr>
      <w:r>
        <w:t>2)</w:t>
      </w:r>
      <w:r>
        <w:tab/>
        <w:t>Management of Health and Safety at Work Regulations 1999, as amended</w:t>
      </w:r>
    </w:p>
    <w:p w:rsidR="00F62B24" w:rsidRDefault="00F62B24" w:rsidP="00F62B24">
      <w:pPr>
        <w:ind w:left="720"/>
      </w:pPr>
    </w:p>
    <w:p w:rsidR="00F62B24" w:rsidRDefault="00F62B24" w:rsidP="00F62B24">
      <w:pPr>
        <w:pStyle w:val="CommentSubject"/>
      </w:pPr>
      <w:bookmarkStart w:id="145" w:name="_Toc268520680"/>
      <w:bookmarkStart w:id="146" w:name="_Toc268521098"/>
      <w:r>
        <w:t>Contacts</w:t>
      </w:r>
      <w:bookmarkEnd w:id="145"/>
      <w:bookmarkEnd w:id="146"/>
    </w:p>
    <w:p w:rsidR="00F62B24" w:rsidRDefault="00F62B24" w:rsidP="00F62B24">
      <w:pPr>
        <w:pStyle w:val="EndnoteText"/>
      </w:pPr>
    </w:p>
    <w:p w:rsidR="00F62B24" w:rsidRDefault="00F62B24" w:rsidP="00F62B24">
      <w:pPr>
        <w:ind w:left="1440" w:hanging="720"/>
        <w:jc w:val="both"/>
      </w:pPr>
      <w:r>
        <w:t>1)</w:t>
      </w:r>
      <w:r>
        <w:tab/>
      </w:r>
      <w:r>
        <w:rPr>
          <w:b/>
          <w:bCs w:val="0"/>
        </w:rPr>
        <w:t>Health &amp; Safety Executive (HSE)</w:t>
      </w:r>
      <w:r>
        <w:tab/>
      </w:r>
      <w:r>
        <w:tab/>
      </w:r>
      <w:proofErr w:type="spellStart"/>
      <w:r>
        <w:t>tel</w:t>
      </w:r>
      <w:proofErr w:type="spellEnd"/>
      <w:r>
        <w:t xml:space="preserve"> </w:t>
      </w:r>
      <w:r>
        <w:tab/>
        <w:t>0141 275 3000</w:t>
      </w:r>
    </w:p>
    <w:p w:rsidR="00F62B24" w:rsidRDefault="00F62B24" w:rsidP="00F62B24">
      <w:pPr>
        <w:widowControl/>
        <w:autoSpaceDE w:val="0"/>
        <w:autoSpaceDN w:val="0"/>
        <w:adjustRightInd w:val="0"/>
        <w:ind w:left="1418"/>
        <w:rPr>
          <w:snapToGrid/>
          <w:szCs w:val="24"/>
          <w:lang w:val="en-US"/>
        </w:rPr>
      </w:pPr>
      <w:r>
        <w:tab/>
      </w:r>
      <w:r>
        <w:rPr>
          <w:snapToGrid/>
          <w:szCs w:val="24"/>
          <w:lang w:val="en-US"/>
        </w:rPr>
        <w:t xml:space="preserve">1st floor, Mercantile Chambers, 53 </w:t>
      </w:r>
      <w:proofErr w:type="spellStart"/>
      <w:r>
        <w:rPr>
          <w:snapToGrid/>
          <w:szCs w:val="24"/>
          <w:lang w:val="en-US"/>
        </w:rPr>
        <w:t>Bothwell</w:t>
      </w:r>
      <w:proofErr w:type="spellEnd"/>
      <w:r>
        <w:rPr>
          <w:snapToGrid/>
          <w:szCs w:val="24"/>
          <w:lang w:val="en-US"/>
        </w:rPr>
        <w:t xml:space="preserve"> Street, Glasgow, G2 6TS</w:t>
      </w:r>
    </w:p>
    <w:p w:rsidR="00F62B24" w:rsidRDefault="00F62B24" w:rsidP="00F62B24">
      <w:pPr>
        <w:ind w:left="2127" w:hanging="709"/>
        <w:jc w:val="both"/>
      </w:pPr>
      <w:r>
        <w:tab/>
      </w:r>
    </w:p>
    <w:p w:rsidR="00F62B24" w:rsidRDefault="00F62B24" w:rsidP="00F62B24">
      <w:pPr>
        <w:ind w:left="1440" w:hanging="720"/>
        <w:jc w:val="both"/>
      </w:pPr>
      <w:r>
        <w:tab/>
      </w:r>
      <w:r>
        <w:tab/>
      </w:r>
    </w:p>
    <w:p w:rsidR="00F62B24" w:rsidRDefault="00F62B24" w:rsidP="00F62B24">
      <w:pPr>
        <w:ind w:left="1440"/>
        <w:jc w:val="both"/>
        <w:rPr>
          <w:i/>
          <w:iCs/>
        </w:rPr>
      </w:pPr>
      <w:proofErr w:type="gramStart"/>
      <w:r>
        <w:rPr>
          <w:i/>
          <w:iCs/>
        </w:rPr>
        <w:t>Health &amp; Safety enforcing authority for industrial / commercial premises and operations.</w:t>
      </w:r>
      <w:proofErr w:type="gramEnd"/>
      <w:r>
        <w:rPr>
          <w:i/>
          <w:iCs/>
        </w:rPr>
        <w:t xml:space="preserve"> Relevant contact for safety related enquiries / complaints </w:t>
      </w:r>
      <w:proofErr w:type="spellStart"/>
      <w:r>
        <w:rPr>
          <w:i/>
          <w:iCs/>
        </w:rPr>
        <w:t>outwith</w:t>
      </w:r>
      <w:proofErr w:type="spellEnd"/>
      <w:r>
        <w:rPr>
          <w:i/>
          <w:iCs/>
        </w:rPr>
        <w:t xml:space="preserve"> the normal operation of the PENTLAND HOUSING ASSOCIATION (see Environmental Services).</w:t>
      </w:r>
    </w:p>
    <w:p w:rsidR="00F62B24" w:rsidRDefault="00F62B24" w:rsidP="00F62B24">
      <w:pPr>
        <w:ind w:left="2160" w:hanging="720"/>
        <w:jc w:val="both"/>
      </w:pPr>
      <w:r>
        <w:tab/>
      </w:r>
    </w:p>
    <w:p w:rsidR="00F62B24" w:rsidRDefault="00F62B24" w:rsidP="00F62B24">
      <w:pPr>
        <w:ind w:left="1440" w:hanging="720"/>
        <w:jc w:val="both"/>
      </w:pPr>
      <w:r>
        <w:t>2)</w:t>
      </w:r>
      <w:r>
        <w:tab/>
      </w:r>
      <w:r>
        <w:rPr>
          <w:b/>
          <w:bCs w:val="0"/>
        </w:rPr>
        <w:t>EMAS</w:t>
      </w:r>
      <w:r>
        <w:rPr>
          <w:b/>
          <w:bCs w:val="0"/>
        </w:rPr>
        <w:tab/>
        <w:t>(Employment Medical Advisory Service)</w:t>
      </w:r>
      <w:r>
        <w:rPr>
          <w:b/>
          <w:bCs w:val="0"/>
        </w:rPr>
        <w:tab/>
      </w:r>
    </w:p>
    <w:p w:rsidR="00F62B24" w:rsidRDefault="00F62B24" w:rsidP="00F62B24">
      <w:pPr>
        <w:ind w:left="1440" w:hanging="720"/>
        <w:jc w:val="both"/>
      </w:pPr>
      <w:r>
        <w:tab/>
      </w:r>
      <w:proofErr w:type="gramStart"/>
      <w:r>
        <w:t>contact</w:t>
      </w:r>
      <w:proofErr w:type="gramEnd"/>
      <w:r>
        <w:t xml:space="preserve"> details as HSE</w:t>
      </w:r>
    </w:p>
    <w:p w:rsidR="00F62B24" w:rsidRDefault="00F62B24" w:rsidP="00F62B24">
      <w:pPr>
        <w:ind w:left="1440" w:hanging="720"/>
        <w:jc w:val="both"/>
      </w:pPr>
    </w:p>
    <w:p w:rsidR="00F62B24" w:rsidRDefault="00F62B24" w:rsidP="00F62B24">
      <w:pPr>
        <w:ind w:left="1440"/>
        <w:jc w:val="both"/>
        <w:rPr>
          <w:i/>
          <w:iCs/>
        </w:rPr>
      </w:pPr>
      <w:r>
        <w:rPr>
          <w:i/>
          <w:iCs/>
        </w:rPr>
        <w:t>Occupational Health and Medical advisory service attached to the HSE. Relevant contact for medical enquiries related to work.</w:t>
      </w:r>
    </w:p>
    <w:p w:rsidR="00F62B24" w:rsidRDefault="00F62B24" w:rsidP="00F62B24">
      <w:pPr>
        <w:ind w:left="2160" w:hanging="720"/>
        <w:jc w:val="both"/>
      </w:pPr>
      <w:r>
        <w:tab/>
      </w:r>
    </w:p>
    <w:p w:rsidR="00F62B24" w:rsidRDefault="00F62B24" w:rsidP="00F62B24">
      <w:pPr>
        <w:ind w:left="1440" w:hanging="720"/>
        <w:jc w:val="both"/>
      </w:pPr>
      <w:r>
        <w:t>3)</w:t>
      </w:r>
      <w:r>
        <w:tab/>
      </w:r>
      <w:r>
        <w:rPr>
          <w:b/>
          <w:bCs w:val="0"/>
        </w:rPr>
        <w:t>Environmental Services</w:t>
      </w:r>
      <w:r>
        <w:t xml:space="preserve"> </w:t>
      </w:r>
      <w:r>
        <w:tab/>
      </w:r>
      <w:r>
        <w:tab/>
      </w:r>
      <w:r>
        <w:tab/>
      </w:r>
      <w:proofErr w:type="spellStart"/>
      <w:r>
        <w:t>tel</w:t>
      </w:r>
      <w:proofErr w:type="spellEnd"/>
      <w:r>
        <w:t xml:space="preserve"> 01955 607737</w:t>
      </w:r>
    </w:p>
    <w:p w:rsidR="00F62B24" w:rsidRDefault="00F62B24" w:rsidP="00F62B24">
      <w:pPr>
        <w:pStyle w:val="BodyTextIndent3"/>
        <w:ind w:left="2160"/>
        <w:rPr>
          <w:sz w:val="24"/>
        </w:rPr>
      </w:pPr>
      <w:r>
        <w:rPr>
          <w:sz w:val="24"/>
        </w:rPr>
        <w:t>(</w:t>
      </w:r>
      <w:proofErr w:type="gramStart"/>
      <w:r>
        <w:rPr>
          <w:sz w:val="24"/>
        </w:rPr>
        <w:t>or</w:t>
      </w:r>
      <w:proofErr w:type="gramEnd"/>
      <w:r>
        <w:rPr>
          <w:sz w:val="24"/>
        </w:rPr>
        <w:t xml:space="preserve"> Environmental Health)</w:t>
      </w:r>
    </w:p>
    <w:p w:rsidR="00F62B24" w:rsidRDefault="00F62B24" w:rsidP="00F62B24">
      <w:pPr>
        <w:ind w:left="2160" w:hanging="720"/>
        <w:jc w:val="both"/>
      </w:pPr>
      <w:r>
        <w:tab/>
      </w:r>
    </w:p>
    <w:p w:rsidR="00F62B24" w:rsidRDefault="00F62B24" w:rsidP="00F62B24">
      <w:pPr>
        <w:ind w:left="1440" w:hanging="720"/>
        <w:jc w:val="both"/>
      </w:pPr>
      <w:r>
        <w:tab/>
      </w:r>
    </w:p>
    <w:p w:rsidR="00F62B24" w:rsidRDefault="00F62B24" w:rsidP="00F62B24">
      <w:pPr>
        <w:ind w:left="1440"/>
        <w:jc w:val="both"/>
      </w:pPr>
      <w:proofErr w:type="gramStart"/>
      <w:r>
        <w:rPr>
          <w:i/>
          <w:iCs/>
        </w:rPr>
        <w:t>Health &amp; Safety enforcing authority for the PENTLAND HOUSING ASSOCIATION.</w:t>
      </w:r>
      <w:proofErr w:type="gramEnd"/>
      <w:r>
        <w:rPr>
          <w:i/>
          <w:iCs/>
        </w:rPr>
        <w:t xml:space="preserve"> Relevant contact for safety related enquiries / problems within the scope of the PENTLAND HOUSING ASSOCIATION work (e.g. dealing with staff, premises, etc.)</w:t>
      </w:r>
    </w:p>
    <w:p w:rsidR="00F62B24" w:rsidRDefault="00F62B24" w:rsidP="00F62B24">
      <w:pPr>
        <w:ind w:left="1440" w:hanging="720"/>
        <w:jc w:val="both"/>
      </w:pPr>
      <w:r>
        <w:tab/>
      </w:r>
    </w:p>
    <w:p w:rsidR="00F62B24" w:rsidRDefault="00F62B24" w:rsidP="00F62B24">
      <w:pPr>
        <w:ind w:left="1440" w:hanging="720"/>
        <w:jc w:val="both"/>
      </w:pPr>
      <w:r>
        <w:t>4)</w:t>
      </w:r>
      <w:r>
        <w:tab/>
      </w:r>
      <w:r>
        <w:rPr>
          <w:b/>
          <w:bCs w:val="0"/>
        </w:rPr>
        <w:t>Fire Authority</w:t>
      </w:r>
      <w:r>
        <w:rPr>
          <w:b/>
          <w:bCs w:val="0"/>
        </w:rPr>
        <w:tab/>
      </w:r>
      <w:r>
        <w:rPr>
          <w:b/>
          <w:bCs w:val="0"/>
        </w:rPr>
        <w:tab/>
      </w:r>
      <w:r>
        <w:tab/>
      </w:r>
      <w:r>
        <w:tab/>
      </w:r>
      <w:proofErr w:type="spellStart"/>
      <w:r>
        <w:t>tel</w:t>
      </w:r>
      <w:proofErr w:type="spellEnd"/>
      <w:r>
        <w:t xml:space="preserve"> 01847 893338</w:t>
      </w:r>
    </w:p>
    <w:p w:rsidR="00F62B24" w:rsidRDefault="00F62B24" w:rsidP="00F62B24">
      <w:pPr>
        <w:pStyle w:val="BodyTextIndent3"/>
        <w:ind w:left="2160"/>
        <w:rPr>
          <w:sz w:val="24"/>
        </w:rPr>
      </w:pPr>
      <w:r>
        <w:rPr>
          <w:sz w:val="24"/>
        </w:rPr>
        <w:t>(Local Fire Brigade)</w:t>
      </w:r>
    </w:p>
    <w:p w:rsidR="00F62B24" w:rsidRDefault="00F62B24" w:rsidP="00F62B24">
      <w:pPr>
        <w:ind w:left="2160" w:hanging="720"/>
        <w:jc w:val="both"/>
      </w:pPr>
      <w:r>
        <w:tab/>
      </w:r>
    </w:p>
    <w:p w:rsidR="00F62B24" w:rsidRDefault="00F62B24" w:rsidP="00F62B24">
      <w:pPr>
        <w:ind w:left="1440"/>
        <w:jc w:val="both"/>
        <w:rPr>
          <w:i/>
          <w:iCs/>
        </w:rPr>
      </w:pPr>
      <w:proofErr w:type="gramStart"/>
      <w:r>
        <w:rPr>
          <w:i/>
          <w:iCs/>
        </w:rPr>
        <w:t>Fire Safety enforcing authority for the PENTLAND HOUSING ASSOCIATION.</w:t>
      </w:r>
      <w:proofErr w:type="gramEnd"/>
      <w:r>
        <w:rPr>
          <w:i/>
          <w:iCs/>
        </w:rPr>
        <w:t xml:space="preserve"> </w:t>
      </w:r>
      <w:proofErr w:type="gramStart"/>
      <w:r>
        <w:rPr>
          <w:i/>
          <w:iCs/>
        </w:rPr>
        <w:t>Relevant contact for the reporting of fires or other accidents requiring the Fire Brigade.</w:t>
      </w:r>
      <w:proofErr w:type="gramEnd"/>
      <w:r>
        <w:rPr>
          <w:i/>
          <w:iCs/>
        </w:rPr>
        <w:t xml:space="preserve"> </w:t>
      </w:r>
      <w:proofErr w:type="gramStart"/>
      <w:r>
        <w:rPr>
          <w:i/>
          <w:iCs/>
        </w:rPr>
        <w:t>Also relevant contact for fire safety advice.</w:t>
      </w:r>
      <w:proofErr w:type="gramEnd"/>
    </w:p>
    <w:p w:rsidR="00F62B24" w:rsidRDefault="00F62B24" w:rsidP="00F62B24">
      <w:pPr>
        <w:ind w:left="1440"/>
        <w:jc w:val="both"/>
        <w:rPr>
          <w:i/>
          <w:iCs/>
        </w:rPr>
      </w:pPr>
      <w:r>
        <w:rPr>
          <w:i/>
          <w:iCs/>
        </w:rPr>
        <w:br w:type="page"/>
      </w:r>
    </w:p>
    <w:p w:rsidR="00F62B24" w:rsidRDefault="00F62B24" w:rsidP="00F62B24">
      <w:pPr>
        <w:jc w:val="both"/>
      </w:pPr>
      <w:r>
        <w:tab/>
      </w:r>
      <w:r>
        <w:tab/>
      </w:r>
      <w:r>
        <w:tab/>
      </w:r>
      <w:r>
        <w:tab/>
      </w:r>
      <w:r>
        <w:tab/>
      </w:r>
      <w:r>
        <w:tab/>
      </w:r>
      <w:r>
        <w:tab/>
      </w:r>
      <w:r>
        <w:tab/>
      </w:r>
      <w:r>
        <w:tab/>
        <w:t>SECTION NO. 2.10</w:t>
      </w:r>
    </w:p>
    <w:p w:rsidR="00F62B24" w:rsidRDefault="00F62B24" w:rsidP="00F62B24">
      <w:pPr>
        <w:jc w:val="both"/>
      </w:pPr>
      <w:r>
        <w:t>PENTLAND HOUSING ASSOCIATION</w:t>
      </w:r>
      <w:r>
        <w:tab/>
      </w:r>
      <w:r>
        <w:tab/>
      </w:r>
      <w:r>
        <w:tab/>
      </w:r>
      <w:r>
        <w:tab/>
        <w:t>PAGE 2 OF 4</w:t>
      </w:r>
    </w:p>
    <w:p w:rsidR="00F62B24" w:rsidRDefault="00F62B24" w:rsidP="00F62B24">
      <w:pPr>
        <w:jc w:val="both"/>
      </w:pPr>
      <w:r>
        <w:tab/>
      </w:r>
      <w:r>
        <w:tab/>
      </w:r>
      <w:r>
        <w:tab/>
      </w:r>
      <w:r>
        <w:tab/>
      </w:r>
      <w:r>
        <w:tab/>
      </w:r>
      <w:r>
        <w:tab/>
      </w:r>
      <w:r>
        <w:tab/>
      </w:r>
      <w:r>
        <w:tab/>
      </w:r>
      <w:r>
        <w:tab/>
        <w:t>REV. 0</w:t>
      </w:r>
    </w:p>
    <w:p w:rsidR="00F62B24" w:rsidRDefault="00F62B24" w:rsidP="00F62B24">
      <w:pPr>
        <w:jc w:val="both"/>
      </w:pPr>
      <w:r>
        <w:t>H&amp;S MANUAL (VERSION 2)</w:t>
      </w:r>
      <w:r>
        <w:tab/>
      </w:r>
      <w:r>
        <w:tab/>
      </w:r>
      <w:r>
        <w:tab/>
      </w:r>
      <w:r>
        <w:tab/>
      </w:r>
      <w:r>
        <w:tab/>
        <w:t>DATE: JAN 2010</w:t>
      </w:r>
    </w:p>
    <w:p w:rsidR="00F62B24" w:rsidRDefault="00F62B24" w:rsidP="00F62B2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0"/>
        <w:gridCol w:w="4260"/>
      </w:tblGrid>
      <w:tr w:rsidR="00F62B24" w:rsidTr="00385368">
        <w:tc>
          <w:tcPr>
            <w:tcW w:w="4260" w:type="dxa"/>
          </w:tcPr>
          <w:p w:rsidR="00F62B24" w:rsidRDefault="00F62B24" w:rsidP="00385368">
            <w:pPr>
              <w:jc w:val="center"/>
            </w:pPr>
            <w:r>
              <w:t>Subject</w:t>
            </w:r>
          </w:p>
        </w:tc>
        <w:tc>
          <w:tcPr>
            <w:tcW w:w="4260" w:type="dxa"/>
          </w:tcPr>
          <w:p w:rsidR="00F62B24" w:rsidRDefault="00F62B24" w:rsidP="00385368">
            <w:pPr>
              <w:jc w:val="center"/>
            </w:pPr>
            <w:r>
              <w:t>Contact Details</w:t>
            </w:r>
          </w:p>
        </w:tc>
      </w:tr>
    </w:tbl>
    <w:p w:rsidR="00F62B24" w:rsidRDefault="00F62B24" w:rsidP="00F62B24">
      <w:pPr>
        <w:ind w:left="1440" w:hanging="720"/>
        <w:jc w:val="both"/>
      </w:pPr>
    </w:p>
    <w:p w:rsidR="00F62B24" w:rsidRDefault="00F62B24" w:rsidP="00F62B24">
      <w:pPr>
        <w:ind w:left="1440" w:hanging="720"/>
        <w:jc w:val="both"/>
      </w:pPr>
      <w:r>
        <w:t>5)</w:t>
      </w:r>
      <w:r>
        <w:tab/>
      </w:r>
      <w:r>
        <w:rPr>
          <w:b/>
          <w:bCs w:val="0"/>
        </w:rPr>
        <w:t>RIDDOR reporting centre</w:t>
      </w:r>
      <w:r>
        <w:tab/>
      </w:r>
      <w:r>
        <w:tab/>
      </w:r>
      <w:r>
        <w:tab/>
      </w:r>
      <w:proofErr w:type="spellStart"/>
      <w:r>
        <w:t>tel</w:t>
      </w:r>
      <w:proofErr w:type="spellEnd"/>
      <w:r>
        <w:tab/>
        <w:t>0845 300 99 23</w:t>
      </w:r>
    </w:p>
    <w:p w:rsidR="00F62B24" w:rsidRDefault="00F62B24" w:rsidP="00F62B24">
      <w:pPr>
        <w:ind w:left="2160" w:hanging="720"/>
        <w:jc w:val="both"/>
      </w:pPr>
      <w:r>
        <w:tab/>
      </w:r>
      <w:r>
        <w:tab/>
      </w:r>
      <w:r>
        <w:tab/>
      </w:r>
      <w:r>
        <w:tab/>
      </w:r>
      <w:r>
        <w:tab/>
      </w:r>
      <w:r>
        <w:tab/>
      </w:r>
      <w:proofErr w:type="gramStart"/>
      <w:r>
        <w:t>fax</w:t>
      </w:r>
      <w:proofErr w:type="gramEnd"/>
      <w:r>
        <w:tab/>
        <w:t>0845 300 99 24</w:t>
      </w:r>
    </w:p>
    <w:p w:rsidR="00F62B24" w:rsidRDefault="00F62B24" w:rsidP="00F62B24">
      <w:pPr>
        <w:ind w:left="2160" w:hanging="720"/>
        <w:jc w:val="both"/>
      </w:pPr>
      <w:r>
        <w:tab/>
      </w:r>
      <w:r>
        <w:tab/>
      </w:r>
      <w:r>
        <w:tab/>
      </w:r>
      <w:r>
        <w:tab/>
      </w:r>
      <w:r>
        <w:tab/>
      </w:r>
      <w:r>
        <w:tab/>
      </w:r>
      <w:proofErr w:type="gramStart"/>
      <w:r>
        <w:t>email</w:t>
      </w:r>
      <w:proofErr w:type="gramEnd"/>
      <w:r>
        <w:tab/>
      </w:r>
      <w:hyperlink r:id="rId28" w:history="1">
        <w:r>
          <w:rPr>
            <w:rStyle w:val="Hyperlink"/>
          </w:rPr>
          <w:t>riddor@natbrit.com</w:t>
        </w:r>
      </w:hyperlink>
    </w:p>
    <w:p w:rsidR="00F62B24" w:rsidRDefault="00F62B24" w:rsidP="00F62B24">
      <w:pPr>
        <w:ind w:left="2160" w:hanging="720"/>
        <w:jc w:val="both"/>
      </w:pPr>
      <w:r>
        <w:tab/>
      </w:r>
      <w:r>
        <w:tab/>
      </w:r>
      <w:r>
        <w:tab/>
      </w:r>
      <w:r>
        <w:tab/>
      </w:r>
      <w:r>
        <w:tab/>
      </w:r>
      <w:r>
        <w:tab/>
      </w:r>
      <w:proofErr w:type="gramStart"/>
      <w:r>
        <w:t>web</w:t>
      </w:r>
      <w:proofErr w:type="gramEnd"/>
      <w:r>
        <w:tab/>
      </w:r>
      <w:hyperlink r:id="rId29" w:history="1">
        <w:r>
          <w:rPr>
            <w:rStyle w:val="Hyperlink"/>
          </w:rPr>
          <w:t>www.riddor.gov.uk</w:t>
        </w:r>
      </w:hyperlink>
    </w:p>
    <w:p w:rsidR="00F62B24" w:rsidRDefault="00F62B24" w:rsidP="00F62B24">
      <w:pPr>
        <w:ind w:left="6480" w:hanging="720"/>
        <w:jc w:val="both"/>
      </w:pPr>
      <w:proofErr w:type="gramStart"/>
      <w:r>
        <w:t>add</w:t>
      </w:r>
      <w:proofErr w:type="gramEnd"/>
      <w:r>
        <w:tab/>
        <w:t>Incident Contact Centre, Caerphilly Business Park, Caerphilly, CF83 3GG</w:t>
      </w:r>
    </w:p>
    <w:p w:rsidR="00F62B24" w:rsidRDefault="00F62B24" w:rsidP="00F62B24">
      <w:pPr>
        <w:ind w:left="2160" w:hanging="720"/>
        <w:jc w:val="both"/>
      </w:pPr>
    </w:p>
    <w:p w:rsidR="00F62B24" w:rsidRDefault="00F62B24" w:rsidP="00F62B24">
      <w:pPr>
        <w:ind w:left="1440"/>
        <w:jc w:val="both"/>
        <w:rPr>
          <w:i/>
          <w:iCs/>
        </w:rPr>
      </w:pPr>
      <w:proofErr w:type="gramStart"/>
      <w:r>
        <w:rPr>
          <w:i/>
          <w:iCs/>
        </w:rPr>
        <w:t>Relevant contact for reporting ‘RIDDOR’ reportable accidents, incidents and dangerous occurrences (see Accidents Policy).</w:t>
      </w:r>
      <w:proofErr w:type="gramEnd"/>
    </w:p>
    <w:p w:rsidR="00F62B24" w:rsidRDefault="00F62B24" w:rsidP="00F62B24">
      <w:pPr>
        <w:ind w:left="2160" w:hanging="720"/>
        <w:jc w:val="both"/>
      </w:pPr>
    </w:p>
    <w:p w:rsidR="00F62B24" w:rsidRDefault="00F62B24" w:rsidP="00F62B24">
      <w:pPr>
        <w:ind w:left="2160" w:hanging="720"/>
        <w:jc w:val="both"/>
      </w:pPr>
    </w:p>
    <w:p w:rsidR="00F62B24" w:rsidRDefault="00F62B24" w:rsidP="00F62B24">
      <w:pPr>
        <w:ind w:left="720"/>
        <w:jc w:val="both"/>
        <w:rPr>
          <w:b/>
          <w:bCs w:val="0"/>
        </w:rPr>
      </w:pPr>
      <w:r>
        <w:t>6)</w:t>
      </w:r>
      <w:r>
        <w:tab/>
      </w:r>
      <w:r>
        <w:rPr>
          <w:b/>
          <w:bCs w:val="0"/>
        </w:rPr>
        <w:t>Police</w:t>
      </w:r>
      <w:r>
        <w:rPr>
          <w:b/>
          <w:bCs w:val="0"/>
        </w:rPr>
        <w:tab/>
      </w:r>
      <w:r>
        <w:rPr>
          <w:b/>
          <w:bCs w:val="0"/>
        </w:rPr>
        <w:tab/>
      </w:r>
      <w:r>
        <w:rPr>
          <w:b/>
          <w:bCs w:val="0"/>
        </w:rPr>
        <w:tab/>
      </w:r>
      <w:r>
        <w:rPr>
          <w:b/>
          <w:bCs w:val="0"/>
        </w:rPr>
        <w:tab/>
      </w:r>
      <w:r>
        <w:rPr>
          <w:b/>
          <w:bCs w:val="0"/>
        </w:rPr>
        <w:tab/>
      </w:r>
      <w:r>
        <w:rPr>
          <w:b/>
          <w:bCs w:val="0"/>
        </w:rPr>
        <w:tab/>
      </w:r>
      <w:r>
        <w:rPr>
          <w:b/>
          <w:bCs w:val="0"/>
        </w:rPr>
        <w:tab/>
      </w:r>
    </w:p>
    <w:p w:rsidR="00F62B24" w:rsidRDefault="00F62B24" w:rsidP="00F62B24">
      <w:pPr>
        <w:ind w:left="720"/>
        <w:jc w:val="both"/>
        <w:rPr>
          <w:b/>
          <w:bCs w:val="0"/>
        </w:rPr>
      </w:pPr>
    </w:p>
    <w:p w:rsidR="00F62B24" w:rsidRDefault="00F62B24" w:rsidP="00F62B24">
      <w:pPr>
        <w:ind w:left="720" w:firstLine="720"/>
        <w:jc w:val="both"/>
      </w:pPr>
      <w:r>
        <w:rPr>
          <w:b/>
          <w:bCs w:val="0"/>
        </w:rPr>
        <w:t>Police Emergency Line</w:t>
      </w:r>
      <w:r>
        <w:tab/>
      </w:r>
      <w:r>
        <w:tab/>
      </w:r>
      <w:r>
        <w:tab/>
      </w:r>
      <w:proofErr w:type="spellStart"/>
      <w:r>
        <w:t>tel</w:t>
      </w:r>
      <w:proofErr w:type="spellEnd"/>
      <w:r>
        <w:tab/>
      </w:r>
      <w:r w:rsidRPr="00A65E0F">
        <w:rPr>
          <w:b/>
        </w:rPr>
        <w:t>999</w:t>
      </w:r>
    </w:p>
    <w:p w:rsidR="00F62B24" w:rsidRDefault="00F62B24" w:rsidP="00F62B24">
      <w:pPr>
        <w:ind w:left="720"/>
        <w:jc w:val="both"/>
      </w:pPr>
    </w:p>
    <w:p w:rsidR="00F62B24" w:rsidRDefault="00F62B24" w:rsidP="00F62B24">
      <w:pPr>
        <w:ind w:left="1440"/>
        <w:jc w:val="both"/>
        <w:rPr>
          <w:i/>
          <w:iCs/>
        </w:rPr>
      </w:pPr>
      <w:r>
        <w:rPr>
          <w:i/>
          <w:iCs/>
        </w:rPr>
        <w:t>Relevant contact for reporting emergencies where there is a danger to life or a crime in progress.</w:t>
      </w:r>
    </w:p>
    <w:p w:rsidR="00F62B24" w:rsidRDefault="00F62B24" w:rsidP="00F62B24">
      <w:pPr>
        <w:ind w:left="1440"/>
        <w:jc w:val="both"/>
      </w:pPr>
    </w:p>
    <w:p w:rsidR="00F62B24" w:rsidRDefault="00F62B24" w:rsidP="00F62B24">
      <w:pPr>
        <w:ind w:left="1418"/>
      </w:pPr>
      <w:bookmarkStart w:id="147" w:name="_Toc268520681"/>
      <w:bookmarkStart w:id="148" w:name="_Toc268521099"/>
      <w:r>
        <w:rPr>
          <w:b/>
          <w:bCs w:val="0"/>
        </w:rPr>
        <w:t>Local Police Office</w:t>
      </w:r>
      <w:r>
        <w:rPr>
          <w:b/>
          <w:bCs w:val="0"/>
        </w:rPr>
        <w:tab/>
      </w:r>
      <w:r>
        <w:tab/>
      </w:r>
      <w:r>
        <w:tab/>
      </w:r>
      <w:r>
        <w:rPr>
          <w:b/>
        </w:rPr>
        <w:tab/>
      </w:r>
      <w:proofErr w:type="spellStart"/>
      <w:r>
        <w:rPr>
          <w:b/>
        </w:rPr>
        <w:t>tel</w:t>
      </w:r>
      <w:bookmarkEnd w:id="147"/>
      <w:bookmarkEnd w:id="148"/>
      <w:proofErr w:type="spellEnd"/>
      <w:r>
        <w:rPr>
          <w:b/>
        </w:rPr>
        <w:tab/>
      </w:r>
      <w:r>
        <w:rPr>
          <w:b/>
          <w:bCs w:val="0"/>
        </w:rPr>
        <w:t>01847 893222</w:t>
      </w:r>
    </w:p>
    <w:p w:rsidR="00F62B24" w:rsidRDefault="00F62B24" w:rsidP="00F62B24">
      <w:pPr>
        <w:ind w:left="1440"/>
        <w:jc w:val="both"/>
      </w:pPr>
    </w:p>
    <w:p w:rsidR="00F62B24" w:rsidRDefault="00F62B24" w:rsidP="00F62B24">
      <w:pPr>
        <w:ind w:left="1440"/>
        <w:jc w:val="both"/>
      </w:pPr>
    </w:p>
    <w:p w:rsidR="00F62B24" w:rsidRDefault="00F62B24" w:rsidP="00F62B24">
      <w:pPr>
        <w:ind w:left="1440"/>
        <w:jc w:val="both"/>
      </w:pPr>
    </w:p>
    <w:p w:rsidR="00F62B24" w:rsidRDefault="00F62B24" w:rsidP="00F62B24">
      <w:pPr>
        <w:ind w:left="1440"/>
        <w:jc w:val="both"/>
        <w:rPr>
          <w:i/>
          <w:iCs/>
        </w:rPr>
      </w:pPr>
      <w:proofErr w:type="gramStart"/>
      <w:r>
        <w:rPr>
          <w:i/>
          <w:iCs/>
        </w:rPr>
        <w:t>Relevant contact for reporting non-emergency crimes and for providing advice on crime prevention.</w:t>
      </w:r>
      <w:proofErr w:type="gramEnd"/>
    </w:p>
    <w:p w:rsidR="00F62B24" w:rsidRDefault="00F62B24" w:rsidP="00F62B24">
      <w:pPr>
        <w:ind w:left="2160" w:hanging="720"/>
        <w:jc w:val="both"/>
      </w:pPr>
    </w:p>
    <w:p w:rsidR="00F62B24" w:rsidRDefault="00F62B24" w:rsidP="00F62B24">
      <w:pPr>
        <w:ind w:left="720" w:firstLine="720"/>
      </w:pPr>
      <w:bookmarkStart w:id="149" w:name="_Toc268520682"/>
      <w:bookmarkStart w:id="150" w:name="_Toc268521100"/>
      <w:proofErr w:type="spellStart"/>
      <w:r>
        <w:rPr>
          <w:b/>
          <w:bCs w:val="0"/>
        </w:rPr>
        <w:t>Crimestoppers</w:t>
      </w:r>
      <w:proofErr w:type="spellEnd"/>
      <w:r>
        <w:tab/>
      </w:r>
      <w:r>
        <w:tab/>
      </w:r>
      <w:r>
        <w:tab/>
      </w:r>
      <w:r>
        <w:tab/>
      </w:r>
      <w:proofErr w:type="spellStart"/>
      <w:r w:rsidRPr="0027299F">
        <w:rPr>
          <w:b/>
        </w:rPr>
        <w:t>tel</w:t>
      </w:r>
      <w:proofErr w:type="spellEnd"/>
      <w:r w:rsidRPr="0027299F">
        <w:rPr>
          <w:b/>
        </w:rPr>
        <w:tab/>
        <w:t xml:space="preserve"> 0800 555 111</w:t>
      </w:r>
      <w:bookmarkEnd w:id="149"/>
      <w:bookmarkEnd w:id="150"/>
    </w:p>
    <w:p w:rsidR="00F62B24" w:rsidRDefault="00F62B24" w:rsidP="00F62B24">
      <w:pPr>
        <w:ind w:left="2160" w:hanging="720"/>
        <w:jc w:val="both"/>
      </w:pPr>
    </w:p>
    <w:p w:rsidR="00F62B24" w:rsidRDefault="00F62B24" w:rsidP="00F62B24">
      <w:pPr>
        <w:ind w:left="1440"/>
        <w:jc w:val="both"/>
        <w:rPr>
          <w:i/>
          <w:iCs/>
        </w:rPr>
      </w:pPr>
      <w:proofErr w:type="gramStart"/>
      <w:r>
        <w:rPr>
          <w:i/>
          <w:iCs/>
        </w:rPr>
        <w:t>Relevant contact for providing anonymous information about a crime or where one fears for one’s safety.</w:t>
      </w:r>
      <w:proofErr w:type="gramEnd"/>
    </w:p>
    <w:p w:rsidR="00F62B24" w:rsidRDefault="00F62B24" w:rsidP="00F62B24">
      <w:pPr>
        <w:ind w:left="2160" w:hanging="720"/>
        <w:jc w:val="both"/>
      </w:pPr>
    </w:p>
    <w:p w:rsidR="00F62B24" w:rsidRDefault="00F62B24" w:rsidP="00F62B24">
      <w:pPr>
        <w:ind w:left="2160" w:hanging="720"/>
        <w:jc w:val="both"/>
      </w:pPr>
    </w:p>
    <w:p w:rsidR="00F62B24" w:rsidRDefault="00F62B24" w:rsidP="00F62B24">
      <w:pPr>
        <w:jc w:val="both"/>
      </w:pPr>
      <w:r>
        <w:br w:type="page"/>
      </w:r>
      <w:r>
        <w:tab/>
      </w:r>
      <w:r>
        <w:tab/>
      </w:r>
      <w:r>
        <w:tab/>
      </w:r>
      <w:r>
        <w:tab/>
      </w:r>
      <w:r>
        <w:tab/>
      </w:r>
      <w:r>
        <w:tab/>
      </w:r>
      <w:r>
        <w:tab/>
      </w:r>
      <w:r>
        <w:tab/>
      </w:r>
      <w:r>
        <w:tab/>
        <w:t>SECTION NO. 2.10</w:t>
      </w:r>
    </w:p>
    <w:p w:rsidR="00F62B24" w:rsidRDefault="00F62B24" w:rsidP="00F62B24">
      <w:pPr>
        <w:jc w:val="both"/>
      </w:pPr>
      <w:r>
        <w:t>PENTLAND HOUSING ASSOCIATION</w:t>
      </w:r>
      <w:r>
        <w:tab/>
      </w:r>
      <w:r>
        <w:tab/>
      </w:r>
      <w:r>
        <w:tab/>
      </w:r>
      <w:r>
        <w:tab/>
        <w:t>PAGE 3 OF 4</w:t>
      </w:r>
    </w:p>
    <w:p w:rsidR="00F62B24" w:rsidRDefault="00F62B24" w:rsidP="00F62B24">
      <w:pPr>
        <w:jc w:val="both"/>
      </w:pPr>
      <w:r>
        <w:tab/>
      </w:r>
      <w:r>
        <w:tab/>
      </w:r>
      <w:r>
        <w:tab/>
      </w:r>
      <w:r>
        <w:tab/>
      </w:r>
      <w:r>
        <w:tab/>
      </w:r>
      <w:r>
        <w:tab/>
      </w:r>
      <w:r>
        <w:tab/>
      </w:r>
      <w:r>
        <w:tab/>
      </w:r>
      <w:r>
        <w:tab/>
        <w:t>REV. 0</w:t>
      </w:r>
    </w:p>
    <w:p w:rsidR="00F62B24" w:rsidRDefault="00F62B24" w:rsidP="00F62B24">
      <w:pPr>
        <w:jc w:val="both"/>
      </w:pPr>
      <w:r>
        <w:t>H&amp;S MANUAL (VERSION 2)</w:t>
      </w:r>
      <w:r>
        <w:tab/>
      </w:r>
      <w:r>
        <w:tab/>
      </w:r>
      <w:r>
        <w:tab/>
      </w:r>
      <w:r>
        <w:tab/>
      </w:r>
      <w:r>
        <w:tab/>
        <w:t>DATE: JAN 2010</w:t>
      </w:r>
    </w:p>
    <w:p w:rsidR="00F62B24" w:rsidRDefault="00F62B24" w:rsidP="00F62B2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0"/>
        <w:gridCol w:w="4260"/>
      </w:tblGrid>
      <w:tr w:rsidR="00F62B24" w:rsidTr="00385368">
        <w:tc>
          <w:tcPr>
            <w:tcW w:w="4260" w:type="dxa"/>
          </w:tcPr>
          <w:p w:rsidR="00F62B24" w:rsidRDefault="00F62B24" w:rsidP="00385368">
            <w:pPr>
              <w:jc w:val="center"/>
            </w:pPr>
            <w:r>
              <w:t>Subject</w:t>
            </w:r>
          </w:p>
        </w:tc>
        <w:tc>
          <w:tcPr>
            <w:tcW w:w="4260" w:type="dxa"/>
          </w:tcPr>
          <w:p w:rsidR="00F62B24" w:rsidRDefault="00F62B24" w:rsidP="00385368">
            <w:pPr>
              <w:jc w:val="center"/>
            </w:pPr>
            <w:r>
              <w:t>Contact Details</w:t>
            </w:r>
          </w:p>
        </w:tc>
      </w:tr>
    </w:tbl>
    <w:p w:rsidR="00F62B24" w:rsidRDefault="00F62B24" w:rsidP="00F62B24">
      <w:pPr>
        <w:ind w:left="2160" w:hanging="720"/>
        <w:jc w:val="both"/>
      </w:pPr>
    </w:p>
    <w:p w:rsidR="00F62B24" w:rsidRDefault="00F62B24" w:rsidP="00F62B24">
      <w:pPr>
        <w:ind w:left="1440" w:hanging="720"/>
        <w:jc w:val="both"/>
        <w:rPr>
          <w:b/>
          <w:bCs w:val="0"/>
        </w:rPr>
      </w:pPr>
      <w:r>
        <w:t>7)</w:t>
      </w:r>
      <w:r>
        <w:tab/>
      </w:r>
      <w:r>
        <w:rPr>
          <w:b/>
          <w:bCs w:val="0"/>
        </w:rPr>
        <w:t>Hospitals etc.</w:t>
      </w:r>
    </w:p>
    <w:p w:rsidR="00F62B24" w:rsidRDefault="00F62B24" w:rsidP="00F62B24">
      <w:pPr>
        <w:ind w:left="1440" w:hanging="720"/>
        <w:jc w:val="both"/>
        <w:rPr>
          <w:b/>
          <w:bCs w:val="0"/>
        </w:rPr>
      </w:pPr>
    </w:p>
    <w:p w:rsidR="00F62B24" w:rsidRDefault="00F62B24" w:rsidP="00F62B24">
      <w:pPr>
        <w:ind w:left="2160" w:hanging="720"/>
        <w:jc w:val="both"/>
      </w:pPr>
      <w:r>
        <w:rPr>
          <w:b/>
          <w:bCs w:val="0"/>
        </w:rPr>
        <w:t>24-hour A&amp;E</w:t>
      </w:r>
      <w:r>
        <w:tab/>
      </w:r>
      <w:r>
        <w:tab/>
      </w:r>
      <w:r>
        <w:tab/>
      </w:r>
      <w:r>
        <w:tab/>
      </w:r>
      <w:r>
        <w:tab/>
      </w:r>
      <w:proofErr w:type="spellStart"/>
      <w:r>
        <w:t>tel</w:t>
      </w:r>
      <w:proofErr w:type="spellEnd"/>
      <w:r>
        <w:t xml:space="preserve"> </w:t>
      </w:r>
    </w:p>
    <w:p w:rsidR="00F62B24" w:rsidRDefault="00F62B24" w:rsidP="00F62B24">
      <w:pPr>
        <w:ind w:left="2160" w:hanging="720"/>
        <w:jc w:val="both"/>
      </w:pPr>
    </w:p>
    <w:p w:rsidR="00F62B24" w:rsidRDefault="00F62B24" w:rsidP="00F62B24">
      <w:pPr>
        <w:ind w:left="1440"/>
        <w:jc w:val="both"/>
        <w:rPr>
          <w:i/>
          <w:iCs/>
        </w:rPr>
      </w:pPr>
      <w:proofErr w:type="gramStart"/>
      <w:r>
        <w:rPr>
          <w:i/>
          <w:iCs/>
        </w:rPr>
        <w:t>Relevant contact for the 24 hour treatment of serious injuries / sudden illnesses.</w:t>
      </w:r>
      <w:proofErr w:type="gramEnd"/>
      <w:r>
        <w:rPr>
          <w:i/>
          <w:iCs/>
        </w:rPr>
        <w:t xml:space="preserve"> Where injuries or illnesses are not deemed to be an emergency, the local hospital or GP should be contacted (below).</w:t>
      </w:r>
    </w:p>
    <w:p w:rsidR="00F62B24" w:rsidRDefault="00F62B24" w:rsidP="00F62B24">
      <w:pPr>
        <w:ind w:left="1440" w:hanging="720"/>
        <w:jc w:val="both"/>
      </w:pPr>
    </w:p>
    <w:p w:rsidR="00F62B24" w:rsidRDefault="00F62B24" w:rsidP="00F62B24">
      <w:pPr>
        <w:ind w:left="2160" w:hanging="720"/>
        <w:jc w:val="both"/>
      </w:pPr>
      <w:r>
        <w:rPr>
          <w:b/>
          <w:bCs w:val="0"/>
        </w:rPr>
        <w:t>Local Hospital</w:t>
      </w:r>
      <w:r>
        <w:tab/>
      </w:r>
      <w:r>
        <w:tab/>
      </w:r>
      <w:r>
        <w:tab/>
      </w:r>
      <w:r>
        <w:tab/>
      </w:r>
      <w:proofErr w:type="spellStart"/>
      <w:r>
        <w:t>tel</w:t>
      </w:r>
      <w:proofErr w:type="spellEnd"/>
      <w:r>
        <w:t xml:space="preserve"> 01847 893263 Dunbar</w:t>
      </w:r>
    </w:p>
    <w:p w:rsidR="00F62B24" w:rsidRDefault="00F62B24" w:rsidP="00F62B24">
      <w:pPr>
        <w:ind w:left="1440" w:hanging="720"/>
        <w:jc w:val="both"/>
      </w:pPr>
    </w:p>
    <w:p w:rsidR="00F62B24" w:rsidRDefault="00F62B24" w:rsidP="00F62B24">
      <w:pPr>
        <w:ind w:left="1440" w:hanging="720"/>
        <w:jc w:val="both"/>
      </w:pPr>
      <w:r>
        <w:tab/>
      </w:r>
      <w:r>
        <w:tab/>
      </w:r>
      <w:r>
        <w:tab/>
      </w:r>
      <w:r>
        <w:tab/>
      </w:r>
      <w:r>
        <w:tab/>
      </w:r>
      <w:r>
        <w:tab/>
      </w:r>
      <w:r>
        <w:tab/>
      </w:r>
      <w:proofErr w:type="spellStart"/>
      <w:proofErr w:type="gramStart"/>
      <w:r>
        <w:t>tel</w:t>
      </w:r>
      <w:proofErr w:type="spellEnd"/>
      <w:proofErr w:type="gramEnd"/>
      <w:r>
        <w:t xml:space="preserve"> 01955 605050 Caithness Gen</w:t>
      </w:r>
    </w:p>
    <w:p w:rsidR="00F62B24" w:rsidRDefault="00F62B24" w:rsidP="00F62B24">
      <w:pPr>
        <w:ind w:left="1440" w:hanging="720"/>
        <w:jc w:val="both"/>
      </w:pPr>
    </w:p>
    <w:p w:rsidR="00F62B24" w:rsidRDefault="00F62B24" w:rsidP="00F62B24">
      <w:pPr>
        <w:ind w:left="2160" w:hanging="720"/>
        <w:jc w:val="both"/>
      </w:pPr>
      <w:r>
        <w:rPr>
          <w:b/>
          <w:bCs w:val="0"/>
        </w:rPr>
        <w:t>NHS 24</w:t>
      </w:r>
      <w:r>
        <w:tab/>
      </w:r>
      <w:r>
        <w:tab/>
      </w:r>
      <w:r>
        <w:tab/>
      </w:r>
      <w:r>
        <w:tab/>
      </w:r>
      <w:r>
        <w:tab/>
      </w:r>
      <w:proofErr w:type="spellStart"/>
      <w:r>
        <w:t>tel</w:t>
      </w:r>
      <w:proofErr w:type="spellEnd"/>
      <w:r>
        <w:t xml:space="preserve"> 0845 4 24 </w:t>
      </w:r>
      <w:proofErr w:type="spellStart"/>
      <w:r>
        <w:t>24</w:t>
      </w:r>
      <w:proofErr w:type="spellEnd"/>
      <w:r>
        <w:t xml:space="preserve"> </w:t>
      </w:r>
      <w:proofErr w:type="spellStart"/>
      <w:r>
        <w:t>24</w:t>
      </w:r>
      <w:proofErr w:type="spellEnd"/>
    </w:p>
    <w:p w:rsidR="00F62B24" w:rsidRDefault="00F62B24" w:rsidP="00F62B24">
      <w:pPr>
        <w:ind w:left="2160" w:hanging="720"/>
        <w:jc w:val="both"/>
      </w:pPr>
    </w:p>
    <w:p w:rsidR="00F62B24" w:rsidRDefault="00F62B24" w:rsidP="00F62B24">
      <w:pPr>
        <w:ind w:left="2160" w:hanging="720"/>
        <w:jc w:val="both"/>
        <w:rPr>
          <w:i/>
          <w:iCs/>
        </w:rPr>
      </w:pPr>
      <w:proofErr w:type="gramStart"/>
      <w:r>
        <w:rPr>
          <w:i/>
          <w:iCs/>
        </w:rPr>
        <w:t>Relevant contact for general advice on health and illness.</w:t>
      </w:r>
      <w:proofErr w:type="gramEnd"/>
    </w:p>
    <w:p w:rsidR="00F62B24" w:rsidRDefault="00F62B24" w:rsidP="00F62B24">
      <w:pPr>
        <w:ind w:left="1440" w:hanging="720"/>
        <w:jc w:val="both"/>
      </w:pPr>
    </w:p>
    <w:p w:rsidR="00F62B24" w:rsidRDefault="00F62B24" w:rsidP="00F62B24">
      <w:pPr>
        <w:ind w:left="1440" w:hanging="720"/>
        <w:jc w:val="both"/>
      </w:pPr>
    </w:p>
    <w:p w:rsidR="00F62B24" w:rsidRDefault="00F62B24" w:rsidP="00F62B24">
      <w:pPr>
        <w:ind w:left="1440" w:hanging="720"/>
        <w:jc w:val="both"/>
        <w:rPr>
          <w:b/>
          <w:bCs w:val="0"/>
        </w:rPr>
      </w:pPr>
      <w:r>
        <w:t>8)</w:t>
      </w:r>
      <w:r>
        <w:tab/>
      </w:r>
      <w:r>
        <w:rPr>
          <w:b/>
          <w:bCs w:val="0"/>
        </w:rPr>
        <w:t xml:space="preserve">Gas </w:t>
      </w:r>
    </w:p>
    <w:p w:rsidR="00F62B24" w:rsidRDefault="00F62B24" w:rsidP="00F62B24">
      <w:pPr>
        <w:ind w:left="1440" w:hanging="720"/>
        <w:jc w:val="both"/>
        <w:rPr>
          <w:b/>
          <w:bCs w:val="0"/>
        </w:rPr>
      </w:pPr>
    </w:p>
    <w:p w:rsidR="00F62B24" w:rsidRDefault="00F62B24" w:rsidP="00F62B24">
      <w:pPr>
        <w:ind w:left="1440"/>
        <w:jc w:val="both"/>
        <w:rPr>
          <w:b/>
          <w:bCs w:val="0"/>
        </w:rPr>
      </w:pPr>
      <w:r>
        <w:rPr>
          <w:b/>
          <w:bCs w:val="0"/>
        </w:rPr>
        <w:t>Gas Emergency Service (</w:t>
      </w:r>
      <w:r>
        <w:rPr>
          <w:b/>
        </w:rPr>
        <w:t xml:space="preserve">National Grid (formerly </w:t>
      </w:r>
      <w:r>
        <w:rPr>
          <w:b/>
          <w:bCs w:val="0"/>
        </w:rPr>
        <w:t>Transco))</w:t>
      </w:r>
    </w:p>
    <w:p w:rsidR="00F62B24" w:rsidRDefault="00F62B24" w:rsidP="00F62B24">
      <w:pPr>
        <w:ind w:left="5040" w:firstLine="720"/>
        <w:jc w:val="both"/>
      </w:pPr>
      <w:proofErr w:type="spellStart"/>
      <w:proofErr w:type="gramStart"/>
      <w:r>
        <w:t>tel</w:t>
      </w:r>
      <w:proofErr w:type="spellEnd"/>
      <w:proofErr w:type="gramEnd"/>
      <w:r>
        <w:t xml:space="preserve"> 0800 111 999</w:t>
      </w:r>
      <w:r>
        <w:tab/>
      </w:r>
    </w:p>
    <w:p w:rsidR="00F62B24" w:rsidRDefault="00F62B24" w:rsidP="00F62B24">
      <w:pPr>
        <w:pStyle w:val="BodyText"/>
        <w:spacing w:line="240" w:lineRule="auto"/>
        <w:ind w:left="720" w:firstLine="720"/>
      </w:pPr>
    </w:p>
    <w:p w:rsidR="00F62B24" w:rsidRDefault="00F62B24" w:rsidP="00F62B24">
      <w:pPr>
        <w:pStyle w:val="BodyText"/>
        <w:spacing w:line="240" w:lineRule="auto"/>
        <w:ind w:left="720" w:firstLine="720"/>
        <w:rPr>
          <w:i/>
          <w:iCs/>
        </w:rPr>
      </w:pPr>
      <w:r>
        <w:rPr>
          <w:i/>
          <w:iCs/>
        </w:rPr>
        <w:t>Relevant contact for reporting suspected gas leaks.</w:t>
      </w:r>
    </w:p>
    <w:p w:rsidR="00F62B24" w:rsidRDefault="00F62B24" w:rsidP="00F62B24">
      <w:pPr>
        <w:pStyle w:val="BodyText"/>
        <w:spacing w:line="240" w:lineRule="auto"/>
        <w:ind w:left="720" w:firstLine="720"/>
      </w:pPr>
    </w:p>
    <w:p w:rsidR="00F62B24" w:rsidRDefault="00F62B24" w:rsidP="00F62B24">
      <w:pPr>
        <w:ind w:left="720" w:firstLine="720"/>
        <w:rPr>
          <w:b/>
          <w:bCs w:val="0"/>
        </w:rPr>
      </w:pPr>
      <w:r>
        <w:rPr>
          <w:b/>
          <w:bCs w:val="0"/>
          <w:snapToGrid/>
        </w:rPr>
        <w:t>HSE Gas Safety Advice Line</w:t>
      </w:r>
      <w:r>
        <w:rPr>
          <w:b/>
          <w:bCs w:val="0"/>
        </w:rPr>
        <w:tab/>
      </w:r>
      <w:r>
        <w:rPr>
          <w:b/>
          <w:bCs w:val="0"/>
        </w:rPr>
        <w:tab/>
      </w:r>
      <w:proofErr w:type="spellStart"/>
      <w:r>
        <w:t>tel</w:t>
      </w:r>
      <w:proofErr w:type="spellEnd"/>
      <w:r>
        <w:t xml:space="preserve"> 0800 300 363</w:t>
      </w:r>
    </w:p>
    <w:p w:rsidR="00F62B24" w:rsidRDefault="00F62B24" w:rsidP="00F62B24">
      <w:pPr>
        <w:ind w:left="2160" w:hanging="720"/>
        <w:jc w:val="both"/>
      </w:pPr>
    </w:p>
    <w:p w:rsidR="00F62B24" w:rsidRDefault="00F62B24" w:rsidP="00F62B24">
      <w:pPr>
        <w:ind w:left="2160" w:hanging="720"/>
        <w:jc w:val="both"/>
        <w:rPr>
          <w:i/>
          <w:iCs/>
        </w:rPr>
      </w:pPr>
      <w:proofErr w:type="gramStart"/>
      <w:r>
        <w:rPr>
          <w:i/>
          <w:iCs/>
        </w:rPr>
        <w:t>Relevant contact for advice on gas safety issues.</w:t>
      </w:r>
      <w:proofErr w:type="gramEnd"/>
    </w:p>
    <w:p w:rsidR="00F62B24" w:rsidRDefault="00F62B24" w:rsidP="00F62B24">
      <w:pPr>
        <w:ind w:left="2160" w:hanging="720"/>
        <w:jc w:val="both"/>
      </w:pPr>
    </w:p>
    <w:p w:rsidR="00F62B24" w:rsidRDefault="00F62B24" w:rsidP="00F62B24">
      <w:pPr>
        <w:ind w:left="2160" w:hanging="720"/>
        <w:jc w:val="both"/>
      </w:pPr>
    </w:p>
    <w:p w:rsidR="00F62B24" w:rsidRDefault="00F62B24" w:rsidP="00F62B24">
      <w:pPr>
        <w:ind w:left="1440" w:hanging="720"/>
        <w:jc w:val="both"/>
        <w:rPr>
          <w:b/>
          <w:bCs w:val="0"/>
        </w:rPr>
      </w:pPr>
      <w:r>
        <w:t>9)</w:t>
      </w:r>
      <w:r>
        <w:tab/>
      </w:r>
      <w:r>
        <w:rPr>
          <w:b/>
          <w:bCs w:val="0"/>
        </w:rPr>
        <w:t>Water</w:t>
      </w:r>
    </w:p>
    <w:p w:rsidR="00F62B24" w:rsidRDefault="00F62B24" w:rsidP="00F62B24">
      <w:pPr>
        <w:ind w:left="1440" w:hanging="720"/>
        <w:jc w:val="both"/>
        <w:rPr>
          <w:b/>
          <w:bCs w:val="0"/>
        </w:rPr>
      </w:pPr>
    </w:p>
    <w:p w:rsidR="00F62B24" w:rsidRDefault="00F62B24" w:rsidP="00F62B24">
      <w:pPr>
        <w:ind w:left="1440"/>
        <w:jc w:val="both"/>
        <w:rPr>
          <w:b/>
          <w:bCs w:val="0"/>
        </w:rPr>
      </w:pPr>
      <w:r>
        <w:rPr>
          <w:b/>
          <w:bCs w:val="0"/>
        </w:rPr>
        <w:t>Scottish Water</w:t>
      </w:r>
      <w:r>
        <w:rPr>
          <w:b/>
          <w:bCs w:val="0"/>
        </w:rPr>
        <w:tab/>
        <w:t xml:space="preserve"> </w:t>
      </w:r>
    </w:p>
    <w:p w:rsidR="00F62B24" w:rsidRDefault="00F62B24" w:rsidP="00F62B24">
      <w:pPr>
        <w:ind w:left="1440"/>
        <w:jc w:val="both"/>
      </w:pPr>
      <w:r>
        <w:rPr>
          <w:b/>
          <w:bCs w:val="0"/>
        </w:rPr>
        <w:t>24-hour emergency helpline</w:t>
      </w:r>
      <w:r>
        <w:tab/>
      </w:r>
      <w:r>
        <w:tab/>
      </w:r>
      <w:r>
        <w:tab/>
      </w:r>
      <w:proofErr w:type="spellStart"/>
      <w:r>
        <w:t>tel</w:t>
      </w:r>
      <w:proofErr w:type="spellEnd"/>
      <w:r>
        <w:t xml:space="preserve"> 0845 600 8855</w:t>
      </w:r>
    </w:p>
    <w:p w:rsidR="00F62B24" w:rsidRDefault="00F62B24" w:rsidP="00F62B24">
      <w:pPr>
        <w:ind w:left="1440"/>
        <w:jc w:val="both"/>
      </w:pPr>
    </w:p>
    <w:p w:rsidR="00F62B24" w:rsidRDefault="00F62B24" w:rsidP="00F62B24">
      <w:pPr>
        <w:ind w:left="1440"/>
        <w:jc w:val="both"/>
        <w:rPr>
          <w:i/>
          <w:iCs/>
        </w:rPr>
      </w:pPr>
      <w:proofErr w:type="gramStart"/>
      <w:r>
        <w:rPr>
          <w:i/>
          <w:iCs/>
        </w:rPr>
        <w:t xml:space="preserve">Relevant contact for enquiries / problems with water supply (within or </w:t>
      </w:r>
      <w:proofErr w:type="spellStart"/>
      <w:r>
        <w:rPr>
          <w:i/>
          <w:iCs/>
        </w:rPr>
        <w:t>outwith</w:t>
      </w:r>
      <w:proofErr w:type="spellEnd"/>
      <w:r>
        <w:rPr>
          <w:i/>
          <w:iCs/>
        </w:rPr>
        <w:t xml:space="preserve"> premises).</w:t>
      </w:r>
      <w:proofErr w:type="gramEnd"/>
      <w:r>
        <w:rPr>
          <w:i/>
          <w:iCs/>
        </w:rPr>
        <w:t xml:space="preserve"> </w:t>
      </w:r>
    </w:p>
    <w:p w:rsidR="00F62B24" w:rsidRDefault="00F62B24" w:rsidP="00F62B24">
      <w:pPr>
        <w:ind w:left="2160" w:hanging="720"/>
        <w:jc w:val="both"/>
      </w:pPr>
    </w:p>
    <w:p w:rsidR="00F62B24" w:rsidRDefault="00F62B24" w:rsidP="00F62B24">
      <w:pPr>
        <w:ind w:left="2160" w:hanging="720"/>
        <w:jc w:val="both"/>
      </w:pPr>
      <w:r>
        <w:rPr>
          <w:b/>
          <w:bCs w:val="0"/>
        </w:rPr>
        <w:t>Local Emergency Plumber</w:t>
      </w:r>
      <w:r>
        <w:tab/>
      </w:r>
      <w:r>
        <w:tab/>
      </w:r>
      <w:r>
        <w:tab/>
      </w:r>
      <w:proofErr w:type="spellStart"/>
      <w:r>
        <w:t>tel</w:t>
      </w:r>
      <w:proofErr w:type="spellEnd"/>
      <w:r>
        <w:t xml:space="preserve"> 01847 893483</w:t>
      </w:r>
    </w:p>
    <w:p w:rsidR="00F62B24" w:rsidRDefault="00F62B24" w:rsidP="00F62B24">
      <w:pPr>
        <w:ind w:left="2160" w:hanging="720"/>
        <w:jc w:val="both"/>
      </w:pPr>
    </w:p>
    <w:p w:rsidR="00F62B24" w:rsidRDefault="00F62B24" w:rsidP="00F62B24">
      <w:pPr>
        <w:ind w:left="2160" w:hanging="720"/>
        <w:jc w:val="both"/>
      </w:pPr>
      <w:proofErr w:type="gramStart"/>
      <w:r>
        <w:rPr>
          <w:i/>
          <w:iCs/>
        </w:rPr>
        <w:t>Relevant contact for reporting water leaks / flooding on premises</w:t>
      </w:r>
      <w:r>
        <w:t>.</w:t>
      </w:r>
      <w:proofErr w:type="gramEnd"/>
    </w:p>
    <w:p w:rsidR="00F62B24" w:rsidRDefault="00F62B24" w:rsidP="00F62B24">
      <w:pPr>
        <w:jc w:val="both"/>
      </w:pPr>
    </w:p>
    <w:p w:rsidR="00F62B24" w:rsidRDefault="00F62B24" w:rsidP="00F62B24">
      <w:pPr>
        <w:jc w:val="both"/>
      </w:pPr>
      <w:r>
        <w:br w:type="page"/>
      </w:r>
      <w:r>
        <w:tab/>
      </w:r>
      <w:r>
        <w:tab/>
      </w:r>
      <w:r>
        <w:tab/>
      </w:r>
      <w:r>
        <w:tab/>
      </w:r>
      <w:r>
        <w:tab/>
      </w:r>
      <w:r>
        <w:tab/>
      </w:r>
      <w:r>
        <w:tab/>
      </w:r>
      <w:r>
        <w:tab/>
      </w:r>
      <w:r>
        <w:tab/>
        <w:t>SECTION NO. 2.10</w:t>
      </w:r>
    </w:p>
    <w:p w:rsidR="00F62B24" w:rsidRDefault="00F62B24" w:rsidP="00F62B24">
      <w:pPr>
        <w:jc w:val="both"/>
      </w:pPr>
      <w:r>
        <w:t>PENTLAND HOUSING ASSOCIATION</w:t>
      </w:r>
      <w:r>
        <w:tab/>
      </w:r>
      <w:r>
        <w:tab/>
      </w:r>
      <w:r>
        <w:tab/>
      </w:r>
      <w:r>
        <w:tab/>
        <w:t>PAGE 4 OF 4</w:t>
      </w:r>
    </w:p>
    <w:p w:rsidR="00F62B24" w:rsidRDefault="00F62B24" w:rsidP="00F62B24">
      <w:pPr>
        <w:jc w:val="both"/>
      </w:pPr>
      <w:r>
        <w:tab/>
      </w:r>
      <w:r>
        <w:tab/>
      </w:r>
      <w:r>
        <w:tab/>
      </w:r>
      <w:r>
        <w:tab/>
      </w:r>
      <w:r>
        <w:tab/>
      </w:r>
      <w:r>
        <w:tab/>
      </w:r>
      <w:r>
        <w:tab/>
      </w:r>
      <w:r>
        <w:tab/>
      </w:r>
      <w:r>
        <w:tab/>
        <w:t>REV.0</w:t>
      </w:r>
    </w:p>
    <w:p w:rsidR="00F62B24" w:rsidRDefault="00F62B24" w:rsidP="00F62B24">
      <w:pPr>
        <w:jc w:val="both"/>
      </w:pPr>
      <w:r>
        <w:t>H&amp;S MANUAL (VERSION 2)</w:t>
      </w:r>
      <w:r>
        <w:tab/>
      </w:r>
      <w:r>
        <w:tab/>
      </w:r>
      <w:r>
        <w:tab/>
      </w:r>
      <w:r>
        <w:tab/>
      </w:r>
      <w:r>
        <w:tab/>
        <w:t>DATE: JAN 2010</w:t>
      </w:r>
    </w:p>
    <w:p w:rsidR="00F62B24" w:rsidRDefault="00F62B24" w:rsidP="00F62B2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0"/>
        <w:gridCol w:w="4260"/>
      </w:tblGrid>
      <w:tr w:rsidR="00F62B24" w:rsidTr="00385368">
        <w:tc>
          <w:tcPr>
            <w:tcW w:w="4260" w:type="dxa"/>
          </w:tcPr>
          <w:p w:rsidR="00F62B24" w:rsidRDefault="00F62B24" w:rsidP="00385368">
            <w:pPr>
              <w:jc w:val="center"/>
            </w:pPr>
            <w:r>
              <w:t>Subject</w:t>
            </w:r>
          </w:p>
        </w:tc>
        <w:tc>
          <w:tcPr>
            <w:tcW w:w="4260" w:type="dxa"/>
          </w:tcPr>
          <w:p w:rsidR="00F62B24" w:rsidRDefault="00F62B24" w:rsidP="00385368">
            <w:pPr>
              <w:jc w:val="center"/>
            </w:pPr>
            <w:r>
              <w:t>Contact Details</w:t>
            </w:r>
          </w:p>
        </w:tc>
      </w:tr>
    </w:tbl>
    <w:p w:rsidR="00F62B24" w:rsidRDefault="00F62B24" w:rsidP="00F62B24">
      <w:pPr>
        <w:ind w:left="1440" w:hanging="720"/>
        <w:jc w:val="both"/>
      </w:pPr>
    </w:p>
    <w:p w:rsidR="00F62B24" w:rsidRDefault="00F62B24" w:rsidP="00F62B24">
      <w:pPr>
        <w:ind w:left="1440" w:hanging="720"/>
        <w:jc w:val="both"/>
        <w:rPr>
          <w:b/>
          <w:bCs w:val="0"/>
        </w:rPr>
      </w:pPr>
      <w:r>
        <w:t>10)</w:t>
      </w:r>
      <w:r>
        <w:tab/>
      </w:r>
      <w:r>
        <w:rPr>
          <w:b/>
          <w:bCs w:val="0"/>
        </w:rPr>
        <w:t>Electricity</w:t>
      </w:r>
    </w:p>
    <w:p w:rsidR="00F62B24" w:rsidRDefault="00F62B24" w:rsidP="00F62B24">
      <w:pPr>
        <w:ind w:left="1440" w:hanging="720"/>
        <w:jc w:val="both"/>
        <w:rPr>
          <w:b/>
          <w:bCs w:val="0"/>
        </w:rPr>
      </w:pPr>
    </w:p>
    <w:p w:rsidR="00F62B24" w:rsidRDefault="00F62B24" w:rsidP="00F62B24">
      <w:pPr>
        <w:ind w:left="1440" w:hanging="720"/>
        <w:jc w:val="both"/>
      </w:pPr>
      <w:r>
        <w:rPr>
          <w:b/>
          <w:bCs w:val="0"/>
        </w:rPr>
        <w:tab/>
        <w:t>Electricity Supplier</w:t>
      </w:r>
      <w:r>
        <w:tab/>
      </w:r>
      <w:r>
        <w:tab/>
      </w:r>
      <w:r>
        <w:tab/>
      </w:r>
      <w:r>
        <w:tab/>
      </w:r>
      <w:proofErr w:type="spellStart"/>
      <w:r>
        <w:t>tel</w:t>
      </w:r>
      <w:proofErr w:type="spellEnd"/>
      <w:r>
        <w:t xml:space="preserve"> </w:t>
      </w:r>
    </w:p>
    <w:p w:rsidR="00F62B24" w:rsidRDefault="00F62B24" w:rsidP="00F62B24">
      <w:pPr>
        <w:ind w:left="2160" w:hanging="720"/>
        <w:jc w:val="both"/>
      </w:pPr>
    </w:p>
    <w:p w:rsidR="00F62B24" w:rsidRDefault="00F62B24" w:rsidP="00F62B24">
      <w:pPr>
        <w:ind w:left="2160" w:hanging="720"/>
        <w:jc w:val="both"/>
        <w:rPr>
          <w:i/>
          <w:iCs/>
        </w:rPr>
      </w:pPr>
      <w:proofErr w:type="gramStart"/>
      <w:r>
        <w:rPr>
          <w:i/>
          <w:iCs/>
        </w:rPr>
        <w:t>Relevant contact for enquiries / problems with electricity supply.</w:t>
      </w:r>
      <w:proofErr w:type="gramEnd"/>
    </w:p>
    <w:p w:rsidR="00F62B24" w:rsidRDefault="00F62B24" w:rsidP="00F62B24">
      <w:pPr>
        <w:ind w:left="2160" w:hanging="720"/>
        <w:jc w:val="both"/>
      </w:pPr>
    </w:p>
    <w:p w:rsidR="00F62B24" w:rsidRDefault="00F62B24" w:rsidP="00F62B24">
      <w:pPr>
        <w:ind w:left="2160" w:hanging="720"/>
        <w:jc w:val="both"/>
      </w:pPr>
    </w:p>
    <w:p w:rsidR="00F62B24" w:rsidRDefault="00F62B24" w:rsidP="00F62B24">
      <w:pPr>
        <w:ind w:left="1440" w:hanging="720"/>
        <w:jc w:val="both"/>
        <w:rPr>
          <w:b/>
          <w:bCs w:val="0"/>
        </w:rPr>
      </w:pPr>
      <w:r>
        <w:t>11)</w:t>
      </w:r>
      <w:r>
        <w:tab/>
      </w:r>
      <w:r>
        <w:rPr>
          <w:b/>
          <w:bCs w:val="0"/>
        </w:rPr>
        <w:t>Environment</w:t>
      </w:r>
    </w:p>
    <w:p w:rsidR="00F62B24" w:rsidRDefault="00F62B24" w:rsidP="00F62B24">
      <w:pPr>
        <w:ind w:left="1440" w:hanging="720"/>
        <w:jc w:val="both"/>
        <w:rPr>
          <w:b/>
          <w:bCs w:val="0"/>
        </w:rPr>
      </w:pPr>
    </w:p>
    <w:p w:rsidR="00F62B24" w:rsidRDefault="00F62B24" w:rsidP="00F62B24">
      <w:pPr>
        <w:ind w:left="720" w:firstLine="720"/>
        <w:rPr>
          <w:b/>
          <w:bCs w:val="0"/>
        </w:rPr>
      </w:pPr>
      <w:r>
        <w:rPr>
          <w:b/>
          <w:bCs w:val="0"/>
        </w:rPr>
        <w:t>Scottish Environment Protection Agency (SEPA)</w:t>
      </w:r>
    </w:p>
    <w:p w:rsidR="00F62B24" w:rsidRDefault="00F62B24" w:rsidP="00F62B24">
      <w:pPr>
        <w:ind w:left="2160" w:hanging="720"/>
        <w:jc w:val="both"/>
      </w:pPr>
    </w:p>
    <w:p w:rsidR="00F62B24" w:rsidRDefault="00F62B24" w:rsidP="00F62B24">
      <w:pPr>
        <w:ind w:left="2160" w:hanging="720"/>
        <w:jc w:val="both"/>
      </w:pPr>
      <w:r>
        <w:t>Local Branch</w:t>
      </w:r>
      <w:r>
        <w:tab/>
      </w:r>
      <w:r>
        <w:tab/>
      </w:r>
      <w:r>
        <w:tab/>
      </w:r>
      <w:r>
        <w:tab/>
      </w:r>
      <w:r>
        <w:tab/>
      </w:r>
      <w:proofErr w:type="spellStart"/>
      <w:r>
        <w:t>tel</w:t>
      </w:r>
      <w:proofErr w:type="spellEnd"/>
      <w:r>
        <w:t xml:space="preserve"> 01847 894422</w:t>
      </w:r>
    </w:p>
    <w:p w:rsidR="00F62B24" w:rsidRDefault="00F62B24" w:rsidP="00F62B24">
      <w:pPr>
        <w:ind w:left="2160" w:hanging="720"/>
        <w:jc w:val="both"/>
      </w:pPr>
      <w:r>
        <w:t>24-hour emergency hotline</w:t>
      </w:r>
      <w:r>
        <w:tab/>
      </w:r>
      <w:r>
        <w:tab/>
      </w:r>
      <w:r>
        <w:tab/>
      </w:r>
      <w:proofErr w:type="spellStart"/>
      <w:r>
        <w:t>tel</w:t>
      </w:r>
      <w:proofErr w:type="spellEnd"/>
      <w:r>
        <w:t xml:space="preserve"> 0800 807 060</w:t>
      </w:r>
    </w:p>
    <w:p w:rsidR="00F62B24" w:rsidRDefault="00F62B24" w:rsidP="00F62B24">
      <w:pPr>
        <w:ind w:left="2160" w:hanging="720"/>
        <w:jc w:val="both"/>
      </w:pPr>
    </w:p>
    <w:p w:rsidR="00F62B24" w:rsidRDefault="00F62B24" w:rsidP="00F62B24">
      <w:pPr>
        <w:ind w:left="1440"/>
        <w:jc w:val="both"/>
        <w:rPr>
          <w:i/>
          <w:iCs/>
        </w:rPr>
      </w:pPr>
      <w:proofErr w:type="gramStart"/>
      <w:r>
        <w:rPr>
          <w:i/>
          <w:iCs/>
        </w:rPr>
        <w:t>Environment / waste enforcing authority.</w:t>
      </w:r>
      <w:proofErr w:type="gramEnd"/>
      <w:r>
        <w:rPr>
          <w:i/>
          <w:iCs/>
        </w:rPr>
        <w:t xml:space="preserve"> </w:t>
      </w:r>
      <w:proofErr w:type="gramStart"/>
      <w:r>
        <w:rPr>
          <w:i/>
          <w:iCs/>
        </w:rPr>
        <w:t>Relevant contact for reporting environmental / waste management complaints and for obtaining advice on same.</w:t>
      </w:r>
      <w:proofErr w:type="gramEnd"/>
    </w:p>
    <w:p w:rsidR="00F62B24" w:rsidRDefault="00F62B24" w:rsidP="00F62B24">
      <w:pPr>
        <w:ind w:left="2160" w:hanging="720"/>
        <w:jc w:val="both"/>
      </w:pPr>
    </w:p>
    <w:p w:rsidR="00F62B24" w:rsidRDefault="00F62B24" w:rsidP="00F62B24">
      <w:pPr>
        <w:ind w:left="1440" w:hanging="720"/>
        <w:jc w:val="both"/>
      </w:pPr>
      <w:r>
        <w:t>12)</w:t>
      </w:r>
      <w:r>
        <w:tab/>
      </w:r>
      <w:r>
        <w:rPr>
          <w:b/>
          <w:bCs w:val="0"/>
        </w:rPr>
        <w:t>Housing / General Employment</w:t>
      </w:r>
    </w:p>
    <w:p w:rsidR="00F62B24" w:rsidRDefault="00F62B24" w:rsidP="00F62B24">
      <w:pPr>
        <w:ind w:left="1440" w:hanging="720"/>
        <w:jc w:val="both"/>
      </w:pPr>
    </w:p>
    <w:p w:rsidR="00F62B24" w:rsidRDefault="00F62B24" w:rsidP="00F62B24">
      <w:pPr>
        <w:ind w:left="1440" w:hanging="720"/>
        <w:jc w:val="both"/>
      </w:pPr>
      <w:r>
        <w:tab/>
      </w:r>
      <w:r>
        <w:rPr>
          <w:b/>
          <w:bCs w:val="0"/>
        </w:rPr>
        <w:t>EVH</w:t>
      </w:r>
      <w:r>
        <w:t xml:space="preserve"> </w:t>
      </w:r>
      <w:r>
        <w:tab/>
      </w:r>
      <w:r>
        <w:tab/>
      </w:r>
      <w:r>
        <w:tab/>
      </w:r>
      <w:r>
        <w:tab/>
      </w:r>
      <w:r>
        <w:tab/>
      </w:r>
      <w:r>
        <w:tab/>
      </w:r>
      <w:proofErr w:type="spellStart"/>
      <w:r>
        <w:t>tel</w:t>
      </w:r>
      <w:proofErr w:type="spellEnd"/>
      <w:r>
        <w:t xml:space="preserve"> </w:t>
      </w:r>
      <w:r>
        <w:tab/>
        <w:t>0141 352 7438</w:t>
      </w:r>
    </w:p>
    <w:p w:rsidR="00F62B24" w:rsidRDefault="00F62B24" w:rsidP="00F62B24">
      <w:pPr>
        <w:ind w:left="5040" w:firstLine="720"/>
        <w:jc w:val="both"/>
      </w:pPr>
      <w:r>
        <w:t>5th Floor,</w:t>
      </w:r>
    </w:p>
    <w:p w:rsidR="00F62B24" w:rsidRDefault="00F62B24" w:rsidP="00F62B24">
      <w:pPr>
        <w:ind w:left="5040" w:firstLine="720"/>
        <w:jc w:val="both"/>
      </w:pPr>
      <w:r>
        <w:t xml:space="preserve">137 </w:t>
      </w:r>
      <w:proofErr w:type="spellStart"/>
      <w:r>
        <w:t>Sauchiehall</w:t>
      </w:r>
      <w:proofErr w:type="spellEnd"/>
      <w:r>
        <w:t xml:space="preserve"> Street</w:t>
      </w:r>
    </w:p>
    <w:p w:rsidR="00F62B24" w:rsidRDefault="00F62B24" w:rsidP="00F62B24">
      <w:pPr>
        <w:ind w:left="5040" w:firstLine="720"/>
        <w:jc w:val="both"/>
      </w:pPr>
      <w:r>
        <w:t>Glasgow</w:t>
      </w:r>
    </w:p>
    <w:p w:rsidR="00F62B24" w:rsidRDefault="00F62B24" w:rsidP="00F62B24">
      <w:pPr>
        <w:ind w:left="5040" w:firstLine="720"/>
        <w:jc w:val="both"/>
      </w:pPr>
      <w:r>
        <w:t>G2 3EW</w:t>
      </w:r>
    </w:p>
    <w:p w:rsidR="00F62B24" w:rsidRDefault="00F62B24" w:rsidP="00F62B24">
      <w:pPr>
        <w:jc w:val="both"/>
      </w:pPr>
    </w:p>
    <w:p w:rsidR="00F62B24" w:rsidRDefault="00F62B24" w:rsidP="00F62B24">
      <w:pPr>
        <w:ind w:left="1440"/>
        <w:jc w:val="both"/>
        <w:rPr>
          <w:i/>
          <w:iCs/>
        </w:rPr>
      </w:pPr>
      <w:r>
        <w:rPr>
          <w:i/>
          <w:iCs/>
        </w:rPr>
        <w:t>Relevant contact for all housing and employment related enquiries.</w:t>
      </w:r>
    </w:p>
    <w:p w:rsidR="00F62B24" w:rsidRDefault="00F62B24" w:rsidP="00F62B24">
      <w:pPr>
        <w:ind w:left="1440"/>
        <w:jc w:val="both"/>
      </w:pPr>
      <w:r>
        <w:tab/>
      </w:r>
      <w:r>
        <w:tab/>
      </w:r>
      <w:r>
        <w:tab/>
      </w:r>
      <w:r>
        <w:tab/>
      </w:r>
      <w:r>
        <w:tab/>
      </w:r>
      <w:r>
        <w:tab/>
      </w:r>
    </w:p>
    <w:p w:rsidR="00F62B24" w:rsidRDefault="00F62B24" w:rsidP="00F62B24">
      <w:pPr>
        <w:ind w:left="720"/>
        <w:jc w:val="both"/>
      </w:pPr>
      <w:r>
        <w:t>13)</w:t>
      </w:r>
      <w:r>
        <w:tab/>
      </w:r>
      <w:r>
        <w:rPr>
          <w:b/>
          <w:bCs w:val="0"/>
        </w:rPr>
        <w:t>Health &amp; Safety Management System</w:t>
      </w:r>
    </w:p>
    <w:p w:rsidR="00F62B24" w:rsidRDefault="00F62B24" w:rsidP="00F62B24">
      <w:pPr>
        <w:ind w:left="720"/>
        <w:jc w:val="both"/>
      </w:pPr>
    </w:p>
    <w:p w:rsidR="00F62B24" w:rsidRDefault="00F62B24" w:rsidP="00F62B24">
      <w:pPr>
        <w:ind w:left="720" w:firstLine="720"/>
        <w:jc w:val="both"/>
      </w:pPr>
      <w:r>
        <w:rPr>
          <w:b/>
          <w:bCs w:val="0"/>
        </w:rPr>
        <w:t>ACS Physical Risk Control Ltd</w:t>
      </w:r>
      <w:r>
        <w:tab/>
      </w:r>
      <w:r>
        <w:tab/>
      </w:r>
      <w:proofErr w:type="spellStart"/>
      <w:r>
        <w:t>tel</w:t>
      </w:r>
      <w:proofErr w:type="spellEnd"/>
      <w:r>
        <w:t xml:space="preserve"> </w:t>
      </w:r>
      <w:r>
        <w:tab/>
        <w:t>0141 427 5171</w:t>
      </w:r>
    </w:p>
    <w:p w:rsidR="00F62B24" w:rsidRDefault="00F62B24" w:rsidP="00F62B24">
      <w:pPr>
        <w:ind w:left="5040" w:firstLine="720"/>
        <w:jc w:val="both"/>
      </w:pPr>
      <w:r>
        <w:t xml:space="preserve">(Health &amp; Safety Hotline) </w:t>
      </w:r>
      <w:r>
        <w:tab/>
      </w:r>
      <w:r>
        <w:tab/>
        <w:t>Unit 14, Claremont Centre,</w:t>
      </w:r>
    </w:p>
    <w:p w:rsidR="00F62B24" w:rsidRDefault="00F62B24" w:rsidP="00F62B24">
      <w:pPr>
        <w:ind w:left="5040" w:firstLine="720"/>
        <w:jc w:val="both"/>
      </w:pPr>
      <w:r>
        <w:t>Durham St, Glasgow</w:t>
      </w:r>
    </w:p>
    <w:p w:rsidR="00F62B24" w:rsidRDefault="00F62B24" w:rsidP="00F62B24">
      <w:pPr>
        <w:ind w:left="5040" w:firstLine="720"/>
        <w:jc w:val="both"/>
      </w:pPr>
      <w:r>
        <w:t>G41 1BS</w:t>
      </w:r>
    </w:p>
    <w:p w:rsidR="00F62B24" w:rsidRDefault="00F62B24" w:rsidP="00F62B24">
      <w:pPr>
        <w:ind w:left="720" w:firstLine="720"/>
        <w:jc w:val="both"/>
      </w:pPr>
      <w:r>
        <w:tab/>
      </w:r>
      <w:r>
        <w:tab/>
      </w:r>
      <w:r>
        <w:tab/>
      </w:r>
      <w:r>
        <w:tab/>
      </w:r>
      <w:r>
        <w:tab/>
      </w:r>
      <w:r>
        <w:tab/>
      </w:r>
      <w:proofErr w:type="gramStart"/>
      <w:r>
        <w:t>fax</w:t>
      </w:r>
      <w:proofErr w:type="gramEnd"/>
      <w:r>
        <w:tab/>
        <w:t>0141 427 2722</w:t>
      </w:r>
    </w:p>
    <w:p w:rsidR="00F62B24" w:rsidRDefault="00F62B24" w:rsidP="00F62B24">
      <w:pPr>
        <w:ind w:left="5040"/>
        <w:jc w:val="both"/>
      </w:pPr>
      <w:r>
        <w:tab/>
      </w:r>
      <w:hyperlink r:id="rId30" w:history="1">
        <w:r>
          <w:rPr>
            <w:rStyle w:val="Hyperlink"/>
          </w:rPr>
          <w:t>acs@acs-env.com</w:t>
        </w:r>
      </w:hyperlink>
    </w:p>
    <w:p w:rsidR="00F62B24" w:rsidRDefault="00F62B24" w:rsidP="00F62B24">
      <w:pPr>
        <w:ind w:left="5040" w:firstLine="720"/>
        <w:jc w:val="both"/>
      </w:pPr>
    </w:p>
    <w:p w:rsidR="00F62B24" w:rsidRDefault="00F62B24" w:rsidP="00F62B24">
      <w:pPr>
        <w:ind w:left="1440"/>
        <w:rPr>
          <w:i/>
          <w:iCs/>
        </w:rPr>
      </w:pPr>
      <w:proofErr w:type="gramStart"/>
      <w:r>
        <w:rPr>
          <w:i/>
          <w:iCs/>
        </w:rPr>
        <w:t>Relevant contact for general advice on H&amp;S issues and on the EVH H&amp;S Management System.</w:t>
      </w:r>
      <w:proofErr w:type="gramEnd"/>
    </w:p>
    <w:p w:rsidR="00F62B24" w:rsidRDefault="00F62B24" w:rsidP="00F62B24">
      <w:pPr>
        <w:rPr>
          <w:i/>
          <w:iCs/>
          <w:color w:val="3366FF"/>
        </w:rPr>
      </w:pPr>
    </w:p>
    <w:p w:rsidR="00F62B24" w:rsidRDefault="00F62B24" w:rsidP="00F62B24">
      <w:r>
        <w:rPr>
          <w:i/>
          <w:iCs/>
          <w:color w:val="3366FF"/>
        </w:rPr>
        <w:t>Back to</w:t>
      </w:r>
      <w:r>
        <w:rPr>
          <w:i/>
          <w:iCs/>
        </w:rPr>
        <w:t xml:space="preserve"> </w:t>
      </w:r>
      <w:hyperlink w:anchor="_Contents_of_Section_1" w:history="1">
        <w:r>
          <w:rPr>
            <w:rStyle w:val="Hyperlink"/>
            <w:i/>
            <w:iCs/>
          </w:rPr>
          <w:t xml:space="preserve">Contents of Section </w:t>
        </w:r>
        <w:proofErr w:type="gramStart"/>
        <w:r>
          <w:rPr>
            <w:rStyle w:val="Hyperlink"/>
            <w:i/>
            <w:iCs/>
          </w:rPr>
          <w:t>2</w:t>
        </w:r>
      </w:hyperlink>
      <w:r>
        <w:rPr>
          <w:i/>
          <w:iCs/>
        </w:rPr>
        <w:br w:type="page"/>
      </w:r>
      <w:r>
        <w:tab/>
      </w:r>
      <w:r>
        <w:tab/>
      </w:r>
      <w:r>
        <w:tab/>
      </w:r>
      <w:r>
        <w:tab/>
      </w:r>
      <w:r>
        <w:tab/>
      </w:r>
      <w:r>
        <w:tab/>
      </w:r>
      <w:r>
        <w:tab/>
      </w:r>
      <w:r>
        <w:tab/>
      </w:r>
      <w:r>
        <w:tab/>
        <w:t>SECTION</w:t>
      </w:r>
      <w:proofErr w:type="gramEnd"/>
      <w:r>
        <w:t xml:space="preserve"> NO. 2.11</w:t>
      </w:r>
    </w:p>
    <w:p w:rsidR="00F62B24" w:rsidRDefault="00F62B24" w:rsidP="00F62B24">
      <w:pPr>
        <w:jc w:val="both"/>
      </w:pPr>
      <w:r>
        <w:t>PENTLAND HOUSING ASSOCIATION</w:t>
      </w:r>
      <w:r>
        <w:tab/>
      </w:r>
      <w:r>
        <w:tab/>
      </w:r>
      <w:r>
        <w:tab/>
      </w:r>
      <w:r>
        <w:tab/>
        <w:t>PAGE 1 OF 3</w:t>
      </w:r>
    </w:p>
    <w:p w:rsidR="00F62B24" w:rsidRDefault="00F62B24" w:rsidP="00F62B24">
      <w:pPr>
        <w:jc w:val="both"/>
      </w:pPr>
      <w:r>
        <w:tab/>
      </w:r>
      <w:r>
        <w:tab/>
      </w:r>
      <w:r>
        <w:tab/>
      </w:r>
      <w:r>
        <w:tab/>
      </w:r>
      <w:r>
        <w:tab/>
      </w:r>
      <w:r>
        <w:tab/>
      </w:r>
      <w:r>
        <w:tab/>
      </w:r>
      <w:r>
        <w:tab/>
      </w:r>
      <w:r>
        <w:tab/>
        <w:t>REV. 0</w:t>
      </w:r>
    </w:p>
    <w:p w:rsidR="00F62B24" w:rsidRDefault="00F62B24" w:rsidP="00F62B24">
      <w:pPr>
        <w:jc w:val="both"/>
      </w:pPr>
      <w:r>
        <w:t>H&amp;S MANUAL (VERSION 2)</w:t>
      </w:r>
      <w:r>
        <w:tab/>
      </w:r>
      <w:r>
        <w:tab/>
      </w:r>
      <w:r>
        <w:tab/>
      </w:r>
      <w:r>
        <w:tab/>
      </w:r>
      <w:r>
        <w:tab/>
        <w:t>DATE: JAN 2010</w:t>
      </w:r>
    </w:p>
    <w:p w:rsidR="00F62B24" w:rsidRDefault="00F62B24" w:rsidP="00F62B2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0"/>
        <w:gridCol w:w="4260"/>
      </w:tblGrid>
      <w:tr w:rsidR="00F62B24" w:rsidTr="00385368">
        <w:tc>
          <w:tcPr>
            <w:tcW w:w="4260" w:type="dxa"/>
          </w:tcPr>
          <w:p w:rsidR="00F62B24" w:rsidRDefault="00F62B24" w:rsidP="00385368">
            <w:pPr>
              <w:jc w:val="center"/>
            </w:pPr>
            <w:r>
              <w:t>Subject</w:t>
            </w:r>
          </w:p>
        </w:tc>
        <w:tc>
          <w:tcPr>
            <w:tcW w:w="4260" w:type="dxa"/>
          </w:tcPr>
          <w:p w:rsidR="00F62B24" w:rsidRPr="00B4715E" w:rsidRDefault="00F62B24" w:rsidP="00385368">
            <w:pPr>
              <w:pStyle w:val="Heading1"/>
              <w:rPr>
                <w:b w:val="0"/>
              </w:rPr>
            </w:pPr>
            <w:bookmarkStart w:id="151" w:name="_Kitchen_Safety"/>
            <w:bookmarkEnd w:id="151"/>
            <w:r w:rsidRPr="00B4715E">
              <w:rPr>
                <w:b w:val="0"/>
              </w:rPr>
              <w:t>Kitchen Safety</w:t>
            </w:r>
          </w:p>
        </w:tc>
      </w:tr>
    </w:tbl>
    <w:p w:rsidR="00F62B24" w:rsidRDefault="00F62B24" w:rsidP="00F62B24">
      <w:pPr>
        <w:jc w:val="both"/>
      </w:pPr>
    </w:p>
    <w:p w:rsidR="00F62B24" w:rsidRDefault="00F62B24" w:rsidP="00F62B24">
      <w:pPr>
        <w:pStyle w:val="CommentSubject"/>
      </w:pPr>
      <w:bookmarkStart w:id="152" w:name="_Toc268520683"/>
      <w:bookmarkStart w:id="153" w:name="_Toc268521101"/>
      <w:r>
        <w:t>Purpose</w:t>
      </w:r>
      <w:bookmarkEnd w:id="152"/>
      <w:bookmarkEnd w:id="153"/>
    </w:p>
    <w:p w:rsidR="00F62B24" w:rsidRDefault="00F62B24" w:rsidP="00F62B24">
      <w:pPr>
        <w:jc w:val="both"/>
      </w:pPr>
    </w:p>
    <w:p w:rsidR="00F62B24" w:rsidRDefault="00F62B24" w:rsidP="00F62B24">
      <w:pPr>
        <w:ind w:left="1440" w:hanging="1440"/>
        <w:jc w:val="both"/>
      </w:pPr>
      <w:r>
        <w:tab/>
        <w:t>1)</w:t>
      </w:r>
      <w:r>
        <w:tab/>
        <w:t xml:space="preserve">To ensure, </w:t>
      </w:r>
      <w:proofErr w:type="gramStart"/>
      <w:r>
        <w:t>so</w:t>
      </w:r>
      <w:proofErr w:type="gramEnd"/>
      <w:r>
        <w:t xml:space="preserve"> far as is reasonably practicable, that health and safety risks associated with kitchen operations are minimised. This Policy does not, however, deal with Food Hygiene considerations (see Policy on Food Hygiene).</w:t>
      </w:r>
    </w:p>
    <w:p w:rsidR="00F62B24" w:rsidRDefault="00F62B24" w:rsidP="00F62B24">
      <w:pPr>
        <w:ind w:left="1440" w:hanging="1440"/>
        <w:jc w:val="both"/>
      </w:pPr>
    </w:p>
    <w:p w:rsidR="00F62B24" w:rsidRDefault="00F62B24" w:rsidP="00F62B24">
      <w:pPr>
        <w:ind w:left="1418" w:hanging="698"/>
        <w:jc w:val="both"/>
      </w:pPr>
      <w:r>
        <w:t>2)</w:t>
      </w:r>
      <w:r>
        <w:tab/>
        <w:t>To set out procedures specific to kitchen areas, over and above the general procedures for the Pentland Housing Association as a whole.</w:t>
      </w:r>
    </w:p>
    <w:p w:rsidR="00F62B24" w:rsidRDefault="00F62B24" w:rsidP="00F62B24">
      <w:pPr>
        <w:jc w:val="both"/>
      </w:pPr>
    </w:p>
    <w:p w:rsidR="00F62B24" w:rsidRDefault="00F62B24" w:rsidP="00F62B24">
      <w:pPr>
        <w:pStyle w:val="CommentSubject"/>
      </w:pPr>
      <w:bookmarkStart w:id="154" w:name="_Toc268520684"/>
      <w:bookmarkStart w:id="155" w:name="_Toc268521102"/>
      <w:r>
        <w:t>References</w:t>
      </w:r>
      <w:bookmarkEnd w:id="154"/>
      <w:bookmarkEnd w:id="155"/>
    </w:p>
    <w:p w:rsidR="00F62B24" w:rsidRDefault="00F62B24" w:rsidP="00F62B24">
      <w:pPr>
        <w:jc w:val="both"/>
      </w:pPr>
    </w:p>
    <w:p w:rsidR="00F62B24" w:rsidRDefault="00F62B24" w:rsidP="00F62B24">
      <w:pPr>
        <w:jc w:val="both"/>
      </w:pPr>
      <w:r>
        <w:tab/>
        <w:t>1)</w:t>
      </w:r>
      <w:r>
        <w:tab/>
        <w:t>Health and Safety at Work etc. Act 1974</w:t>
      </w:r>
    </w:p>
    <w:p w:rsidR="00F62B24" w:rsidRDefault="00F62B24" w:rsidP="00F62B24">
      <w:pPr>
        <w:jc w:val="both"/>
      </w:pPr>
    </w:p>
    <w:p w:rsidR="00F62B24" w:rsidRDefault="00F62B24" w:rsidP="00F62B24">
      <w:pPr>
        <w:ind w:left="720"/>
        <w:jc w:val="both"/>
      </w:pPr>
      <w:r>
        <w:t>2)</w:t>
      </w:r>
      <w:r>
        <w:tab/>
        <w:t>Management of Health and Safety at Work Regulations 1999, as amended</w:t>
      </w:r>
    </w:p>
    <w:p w:rsidR="00F62B24" w:rsidRDefault="00F62B24" w:rsidP="00F62B24">
      <w:pPr>
        <w:ind w:left="720"/>
        <w:jc w:val="both"/>
      </w:pPr>
    </w:p>
    <w:p w:rsidR="00F62B24" w:rsidRDefault="00F62B24" w:rsidP="00F62B24">
      <w:pPr>
        <w:ind w:left="720"/>
        <w:jc w:val="both"/>
      </w:pPr>
      <w:r>
        <w:t>3)</w:t>
      </w:r>
      <w:r>
        <w:tab/>
        <w:t>Workplace (Health, Safety and Welfare) Regulations 1992, as amended</w:t>
      </w:r>
    </w:p>
    <w:p w:rsidR="00F62B24" w:rsidRDefault="00F62B24" w:rsidP="00F62B24">
      <w:pPr>
        <w:jc w:val="both"/>
      </w:pPr>
    </w:p>
    <w:p w:rsidR="00F62B24" w:rsidRDefault="00F62B24" w:rsidP="00F62B24">
      <w:pPr>
        <w:jc w:val="both"/>
      </w:pPr>
      <w:r>
        <w:tab/>
        <w:t xml:space="preserve">4) </w:t>
      </w:r>
      <w:r>
        <w:tab/>
        <w:t>Provision and Use of Work Equipment Regulations 1998, as amended</w:t>
      </w:r>
    </w:p>
    <w:p w:rsidR="00F62B24" w:rsidRDefault="00F62B24" w:rsidP="00F62B24">
      <w:pPr>
        <w:jc w:val="both"/>
      </w:pPr>
    </w:p>
    <w:p w:rsidR="00F62B24" w:rsidRDefault="00F62B24" w:rsidP="00F62B24">
      <w:pPr>
        <w:ind w:left="720"/>
        <w:jc w:val="both"/>
      </w:pPr>
      <w:r>
        <w:t>5)</w:t>
      </w:r>
      <w:r>
        <w:tab/>
      </w:r>
      <w:proofErr w:type="gramStart"/>
      <w:r>
        <w:t>HS(</w:t>
      </w:r>
      <w:proofErr w:type="gramEnd"/>
      <w:r>
        <w:t>G)55 Health and Safety in Kitchens and Food Preparation Areas</w:t>
      </w:r>
    </w:p>
    <w:p w:rsidR="00F62B24" w:rsidRDefault="00F62B24" w:rsidP="00F62B24">
      <w:pPr>
        <w:jc w:val="both"/>
      </w:pPr>
    </w:p>
    <w:p w:rsidR="00F62B24" w:rsidRDefault="00F62B24" w:rsidP="00F62B24">
      <w:pPr>
        <w:pStyle w:val="CommentSubject"/>
      </w:pPr>
      <w:bookmarkStart w:id="156" w:name="_Toc268520685"/>
      <w:bookmarkStart w:id="157" w:name="_Toc268521103"/>
      <w:r>
        <w:t>Key Legal Requirements</w:t>
      </w:r>
      <w:bookmarkEnd w:id="156"/>
      <w:bookmarkEnd w:id="157"/>
    </w:p>
    <w:p w:rsidR="00F62B24" w:rsidRDefault="00F62B24" w:rsidP="00F62B24">
      <w:pPr>
        <w:jc w:val="both"/>
      </w:pPr>
    </w:p>
    <w:p w:rsidR="00F62B24" w:rsidRDefault="00F62B24" w:rsidP="00F62B24">
      <w:r>
        <w:t xml:space="preserve">See summary at Section 8 - see EVH website - </w:t>
      </w:r>
      <w:hyperlink r:id="rId31" w:history="1">
        <w:r>
          <w:rPr>
            <w:rStyle w:val="Hyperlink"/>
          </w:rPr>
          <w:t>www.evh.org.uk</w:t>
        </w:r>
      </w:hyperlink>
    </w:p>
    <w:p w:rsidR="00F62B24" w:rsidRDefault="00F62B24" w:rsidP="00F62B24">
      <w:pPr>
        <w:jc w:val="both"/>
      </w:pPr>
    </w:p>
    <w:p w:rsidR="00F62B24" w:rsidRDefault="00F62B24" w:rsidP="00F62B24">
      <w:pPr>
        <w:jc w:val="both"/>
      </w:pPr>
      <w:r>
        <w:rPr>
          <w:b/>
        </w:rPr>
        <w:t>Procedures</w:t>
      </w:r>
      <w:r>
        <w:t xml:space="preserve"> </w:t>
      </w:r>
    </w:p>
    <w:p w:rsidR="00F62B24" w:rsidRDefault="00F62B24" w:rsidP="00F62B24">
      <w:pPr>
        <w:jc w:val="both"/>
      </w:pPr>
    </w:p>
    <w:p w:rsidR="00F62B24" w:rsidRDefault="00F62B24" w:rsidP="00F62B24">
      <w:pPr>
        <w:ind w:left="1440" w:hanging="720"/>
        <w:jc w:val="both"/>
      </w:pPr>
      <w:r>
        <w:t>1)</w:t>
      </w:r>
      <w:r>
        <w:tab/>
        <w:t xml:space="preserve">The general layout of the kitchen, space allocation, flooring surface (slip resistant), room temperature, ventilation and level of luminance will be such that kitchen staff can carry out their duties in a safe and competent manner. </w:t>
      </w:r>
    </w:p>
    <w:p w:rsidR="00F62B24" w:rsidRDefault="00F62B24" w:rsidP="00F62B24">
      <w:pPr>
        <w:ind w:left="1440" w:hanging="720"/>
        <w:jc w:val="both"/>
      </w:pPr>
    </w:p>
    <w:p w:rsidR="00F62B24" w:rsidRDefault="00F62B24" w:rsidP="00F62B24">
      <w:pPr>
        <w:ind w:left="1440" w:hanging="720"/>
        <w:jc w:val="both"/>
      </w:pPr>
      <w:r>
        <w:t>2)</w:t>
      </w:r>
      <w:r>
        <w:tab/>
        <w:t>Equipment will be installed, inspected, maintained and used in accordance with manufacturers’ instructions. Particular care will be taken to protect against fire and electrical risks. All equipment will be installed on a level surface on a secure base. Appropriate guards will be used on all equipment with dangerous moving parts. Equipment will be constructed and sited so as not to require excessive stooping, bending or stretching.</w:t>
      </w:r>
    </w:p>
    <w:p w:rsidR="00F62B24" w:rsidRDefault="00F62B24" w:rsidP="00F62B24">
      <w:pPr>
        <w:ind w:left="1440" w:hanging="720"/>
        <w:jc w:val="both"/>
      </w:pPr>
    </w:p>
    <w:p w:rsidR="00F62B24" w:rsidRDefault="00F62B24" w:rsidP="00F62B24">
      <w:pPr>
        <w:ind w:left="1440" w:hanging="720"/>
        <w:jc w:val="both"/>
      </w:pPr>
      <w:r>
        <w:t>3)</w:t>
      </w:r>
      <w:r>
        <w:tab/>
        <w:t>Any faults identified with the equipment or safety devices will be reported to the H&amp;S Administrator as soon as is reasonably practicable and the equipment / device will be so labelled and put out of use if deemed necessary.</w:t>
      </w:r>
    </w:p>
    <w:p w:rsidR="00F62B24" w:rsidRDefault="00F62B24" w:rsidP="00F62B24">
      <w:pPr>
        <w:jc w:val="both"/>
      </w:pPr>
      <w:r>
        <w:br w:type="page"/>
      </w:r>
      <w:r>
        <w:tab/>
      </w:r>
      <w:r>
        <w:tab/>
      </w:r>
      <w:r>
        <w:tab/>
      </w:r>
      <w:r>
        <w:tab/>
      </w:r>
      <w:r>
        <w:tab/>
      </w:r>
      <w:r>
        <w:tab/>
      </w:r>
      <w:r>
        <w:tab/>
      </w:r>
      <w:r>
        <w:tab/>
      </w:r>
      <w:r>
        <w:tab/>
        <w:t>SECTION NO. 2.11</w:t>
      </w:r>
    </w:p>
    <w:p w:rsidR="00F62B24" w:rsidRDefault="00F62B24" w:rsidP="00F62B24">
      <w:pPr>
        <w:jc w:val="both"/>
      </w:pPr>
      <w:r>
        <w:t>PENTLAND HOUSING ASSOCIATION</w:t>
      </w:r>
      <w:r>
        <w:tab/>
      </w:r>
      <w:r>
        <w:tab/>
      </w:r>
      <w:r>
        <w:tab/>
      </w:r>
      <w:r>
        <w:tab/>
        <w:t>PAGE 2 OF 3</w:t>
      </w:r>
    </w:p>
    <w:p w:rsidR="00F62B24" w:rsidRDefault="00F62B24" w:rsidP="00F62B24">
      <w:pPr>
        <w:jc w:val="both"/>
      </w:pPr>
      <w:r>
        <w:tab/>
      </w:r>
      <w:r>
        <w:tab/>
      </w:r>
      <w:r>
        <w:tab/>
      </w:r>
      <w:r>
        <w:tab/>
      </w:r>
      <w:r>
        <w:tab/>
      </w:r>
      <w:r>
        <w:tab/>
      </w:r>
      <w:r>
        <w:tab/>
      </w:r>
      <w:r>
        <w:tab/>
      </w:r>
      <w:r>
        <w:tab/>
        <w:t>REV. 0</w:t>
      </w:r>
    </w:p>
    <w:p w:rsidR="00F62B24" w:rsidRDefault="00F62B24" w:rsidP="00F62B24">
      <w:bookmarkStart w:id="158" w:name="_Toc268520687"/>
      <w:bookmarkStart w:id="159" w:name="_Toc268521105"/>
      <w:r>
        <w:t>H&amp;S MANUAL (VERSION 2)</w:t>
      </w:r>
      <w:r>
        <w:tab/>
      </w:r>
      <w:r>
        <w:tab/>
      </w:r>
      <w:r>
        <w:tab/>
      </w:r>
      <w:r>
        <w:tab/>
      </w:r>
      <w:r>
        <w:tab/>
        <w:t>DATE: JAN 201</w:t>
      </w:r>
      <w:bookmarkEnd w:id="158"/>
      <w:bookmarkEnd w:id="159"/>
      <w:r>
        <w:t>2</w:t>
      </w:r>
    </w:p>
    <w:p w:rsidR="00F62B24" w:rsidRDefault="00F62B24" w:rsidP="00F62B2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0"/>
        <w:gridCol w:w="4260"/>
      </w:tblGrid>
      <w:tr w:rsidR="00F62B24" w:rsidTr="00385368">
        <w:tc>
          <w:tcPr>
            <w:tcW w:w="4260" w:type="dxa"/>
          </w:tcPr>
          <w:p w:rsidR="00F62B24" w:rsidRDefault="00F62B24" w:rsidP="00385368">
            <w:pPr>
              <w:jc w:val="center"/>
            </w:pPr>
            <w:r>
              <w:t>Subject</w:t>
            </w:r>
          </w:p>
        </w:tc>
        <w:tc>
          <w:tcPr>
            <w:tcW w:w="4260" w:type="dxa"/>
          </w:tcPr>
          <w:p w:rsidR="00F62B24" w:rsidRDefault="00F62B24" w:rsidP="00385368">
            <w:pPr>
              <w:jc w:val="center"/>
            </w:pPr>
            <w:r>
              <w:t>Kitchen Safety</w:t>
            </w:r>
          </w:p>
        </w:tc>
      </w:tr>
    </w:tbl>
    <w:p w:rsidR="00F62B24" w:rsidRDefault="00F62B24" w:rsidP="00F62B24">
      <w:pPr>
        <w:ind w:left="1440" w:hanging="720"/>
        <w:jc w:val="both"/>
      </w:pPr>
    </w:p>
    <w:p w:rsidR="00F62B24" w:rsidRDefault="00F62B24" w:rsidP="00F62B24">
      <w:pPr>
        <w:ind w:left="1440" w:hanging="720"/>
        <w:jc w:val="both"/>
      </w:pPr>
      <w:r>
        <w:t>4)</w:t>
      </w:r>
      <w:r>
        <w:tab/>
        <w:t>The kitchen, equipment and safety devices will be subject to regular inspection, in accordance with the Policy on Safety Inspections.</w:t>
      </w:r>
    </w:p>
    <w:p w:rsidR="00F62B24" w:rsidRDefault="00F62B24" w:rsidP="00F62B24">
      <w:pPr>
        <w:ind w:left="1440" w:hanging="720"/>
        <w:jc w:val="both"/>
      </w:pPr>
    </w:p>
    <w:p w:rsidR="00F62B24" w:rsidRDefault="00F62B24" w:rsidP="00F62B24">
      <w:pPr>
        <w:ind w:left="1440" w:hanging="720"/>
        <w:jc w:val="both"/>
      </w:pPr>
      <w:r>
        <w:t>5)</w:t>
      </w:r>
      <w:r>
        <w:tab/>
        <w:t>Staff will be adequately instructed, trained and supervised, as appropriate, in the use of equipment and in the health and safety risks inherent in the kitchen duties. Training records will be filed by the H&amp;S Administrator.</w:t>
      </w:r>
    </w:p>
    <w:p w:rsidR="00F62B24" w:rsidRDefault="00F62B24" w:rsidP="00F62B24">
      <w:pPr>
        <w:ind w:left="1440" w:hanging="720"/>
        <w:jc w:val="both"/>
      </w:pPr>
    </w:p>
    <w:p w:rsidR="00F62B24" w:rsidRDefault="00F62B24" w:rsidP="00F62B24">
      <w:pPr>
        <w:ind w:left="1440" w:hanging="720"/>
        <w:jc w:val="both"/>
      </w:pPr>
      <w:r>
        <w:t>6)</w:t>
      </w:r>
      <w:r>
        <w:tab/>
        <w:t xml:space="preserve">A suitable and sufficient assessment of the health and safety risks posed by work in the kitchen will be carried out (see Policies on </w:t>
      </w:r>
      <w:hyperlink w:anchor="_COSHH" w:history="1">
        <w:r>
          <w:rPr>
            <w:rStyle w:val="Hyperlink"/>
          </w:rPr>
          <w:t>COSHH</w:t>
        </w:r>
      </w:hyperlink>
      <w:r>
        <w:t xml:space="preserve"> and </w:t>
      </w:r>
      <w:hyperlink w:anchor="_Risk_Assessments" w:history="1">
        <w:r>
          <w:rPr>
            <w:rStyle w:val="Hyperlink"/>
          </w:rPr>
          <w:t>Risk Assessment</w:t>
        </w:r>
      </w:hyperlink>
      <w:r>
        <w:t>). Staff will make use of all control measures and personal protective equipment provided, as deemed necessary by the assessments.</w:t>
      </w:r>
    </w:p>
    <w:p w:rsidR="00F62B24" w:rsidRDefault="00F62B24" w:rsidP="00F62B24">
      <w:pPr>
        <w:ind w:left="1440" w:hanging="720"/>
        <w:jc w:val="both"/>
      </w:pPr>
    </w:p>
    <w:p w:rsidR="00F62B24" w:rsidRDefault="00F62B24" w:rsidP="00F62B24">
      <w:pPr>
        <w:ind w:left="1440" w:hanging="720"/>
        <w:jc w:val="both"/>
      </w:pPr>
      <w:r>
        <w:t>7)</w:t>
      </w:r>
      <w:r>
        <w:tab/>
        <w:t>Oven hoods are recognised as posing a potential fire risk and will be inspected and maintained by a competent person on a regular basis.  Hood filters and extraction filters are to be removed and cleaned at least monthly.</w:t>
      </w:r>
    </w:p>
    <w:p w:rsidR="00F62B24" w:rsidRDefault="00F62B24" w:rsidP="00F62B24">
      <w:pPr>
        <w:ind w:left="1440" w:hanging="720"/>
        <w:jc w:val="both"/>
      </w:pPr>
    </w:p>
    <w:p w:rsidR="00F62B24" w:rsidRDefault="00F62B24" w:rsidP="00F62B24">
      <w:pPr>
        <w:ind w:left="1440" w:hanging="720"/>
        <w:jc w:val="both"/>
      </w:pPr>
      <w:r>
        <w:t>8)</w:t>
      </w:r>
      <w:r>
        <w:tab/>
        <w:t>High standards of housekeeping will be maintained to minimise the level of risk in the workplace, including:</w:t>
      </w:r>
    </w:p>
    <w:p w:rsidR="00F62B24" w:rsidRDefault="00F62B24" w:rsidP="00F62B24">
      <w:pPr>
        <w:ind w:left="2160" w:hanging="720"/>
        <w:jc w:val="both"/>
      </w:pPr>
      <w:proofErr w:type="spellStart"/>
      <w:r>
        <w:t>i</w:t>
      </w:r>
      <w:proofErr w:type="spellEnd"/>
      <w:r>
        <w:t>)</w:t>
      </w:r>
      <w:r>
        <w:tab/>
      </w:r>
      <w:proofErr w:type="gramStart"/>
      <w:r>
        <w:t>the</w:t>
      </w:r>
      <w:proofErr w:type="gramEnd"/>
      <w:r>
        <w:t xml:space="preserve"> cleaning up of spills as quickly as is reasonably practicable</w:t>
      </w:r>
    </w:p>
    <w:p w:rsidR="00F62B24" w:rsidRDefault="00F62B24" w:rsidP="00F62B24">
      <w:pPr>
        <w:ind w:left="2160" w:hanging="720"/>
        <w:jc w:val="both"/>
      </w:pPr>
      <w:r>
        <w:t>ii)</w:t>
      </w:r>
      <w:r>
        <w:tab/>
      </w:r>
      <w:proofErr w:type="gramStart"/>
      <w:r>
        <w:t>the</w:t>
      </w:r>
      <w:proofErr w:type="gramEnd"/>
      <w:r>
        <w:t xml:space="preserve"> avoidance of trailing cables</w:t>
      </w:r>
    </w:p>
    <w:p w:rsidR="00F62B24" w:rsidRDefault="00F62B24" w:rsidP="00F62B24">
      <w:pPr>
        <w:ind w:left="2160" w:hanging="720"/>
        <w:jc w:val="both"/>
      </w:pPr>
      <w:r>
        <w:t>ii)</w:t>
      </w:r>
      <w:r>
        <w:tab/>
      </w:r>
      <w:proofErr w:type="gramStart"/>
      <w:r>
        <w:t>the</w:t>
      </w:r>
      <w:proofErr w:type="gramEnd"/>
      <w:r>
        <w:t xml:space="preserve"> correct signage of obstacles, wet floors etc.</w:t>
      </w:r>
    </w:p>
    <w:p w:rsidR="00F62B24" w:rsidRDefault="00F62B24" w:rsidP="00F62B24">
      <w:pPr>
        <w:ind w:left="2160" w:hanging="720"/>
        <w:jc w:val="both"/>
      </w:pPr>
    </w:p>
    <w:p w:rsidR="00F62B24" w:rsidRDefault="00F62B24" w:rsidP="00F62B24">
      <w:pPr>
        <w:ind w:left="1440" w:hanging="720"/>
        <w:jc w:val="both"/>
      </w:pPr>
      <w:r>
        <w:t>9)</w:t>
      </w:r>
      <w:r>
        <w:tab/>
        <w:t xml:space="preserve">Gas shut-off valves will be located close to gas appliances to allow the gas supply to be stopped in the event of an emergency (see Policy on </w:t>
      </w:r>
      <w:hyperlink w:anchor="_Gas_Safety" w:history="1">
        <w:r>
          <w:rPr>
            <w:rStyle w:val="Hyperlink"/>
          </w:rPr>
          <w:t>Gas Safety</w:t>
        </w:r>
      </w:hyperlink>
      <w:r>
        <w:t xml:space="preserve"> for further information relating to emergency action).</w:t>
      </w:r>
    </w:p>
    <w:p w:rsidR="00F62B24" w:rsidRDefault="00F62B24" w:rsidP="00F62B24">
      <w:pPr>
        <w:ind w:left="1440" w:hanging="720"/>
        <w:jc w:val="both"/>
      </w:pPr>
    </w:p>
    <w:p w:rsidR="00F62B24" w:rsidRDefault="00F62B24" w:rsidP="00F62B24">
      <w:pPr>
        <w:ind w:left="1440" w:hanging="720"/>
        <w:jc w:val="both"/>
      </w:pPr>
      <w:r>
        <w:t>10)</w:t>
      </w:r>
      <w:r>
        <w:tab/>
        <w:t xml:space="preserve">Appropriate fire detection and fighting measures will be present in the kitchen (see Policy on </w:t>
      </w:r>
      <w:hyperlink w:anchor="_Fire_Safety" w:history="1">
        <w:r>
          <w:rPr>
            <w:rStyle w:val="Hyperlink"/>
          </w:rPr>
          <w:t>Fire Safety</w:t>
        </w:r>
      </w:hyperlink>
      <w:r>
        <w:t>).</w:t>
      </w:r>
    </w:p>
    <w:p w:rsidR="00F62B24" w:rsidRDefault="00F62B24" w:rsidP="00F62B24">
      <w:pPr>
        <w:ind w:left="1440" w:hanging="720"/>
        <w:jc w:val="both"/>
      </w:pPr>
    </w:p>
    <w:p w:rsidR="00F62B24" w:rsidRDefault="00F62B24" w:rsidP="00F62B24">
      <w:pPr>
        <w:ind w:left="1440" w:hanging="720"/>
        <w:jc w:val="both"/>
      </w:pPr>
      <w:r>
        <w:t>11)</w:t>
      </w:r>
      <w:r>
        <w:tab/>
        <w:t xml:space="preserve">Staff will be made aware of the location and correct use of all safety devices. </w:t>
      </w:r>
    </w:p>
    <w:p w:rsidR="00F62B24" w:rsidRDefault="00F62B24" w:rsidP="00F62B24">
      <w:pPr>
        <w:ind w:left="1440" w:hanging="720"/>
        <w:jc w:val="both"/>
      </w:pPr>
    </w:p>
    <w:p w:rsidR="00F62B24" w:rsidRDefault="00F62B24" w:rsidP="00F62B24">
      <w:pPr>
        <w:ind w:left="1440" w:hanging="720"/>
        <w:jc w:val="both"/>
      </w:pPr>
      <w:r>
        <w:t>12)</w:t>
      </w:r>
      <w:r>
        <w:tab/>
        <w:t>Where pesticides are required to be used in the kitchen, appropriate measures will be taken to protect the health of employees and visitors.</w:t>
      </w:r>
    </w:p>
    <w:p w:rsidR="00F62B24" w:rsidRDefault="00F62B24" w:rsidP="00F62B24">
      <w:pPr>
        <w:ind w:left="1440" w:hanging="720"/>
        <w:jc w:val="both"/>
      </w:pPr>
    </w:p>
    <w:p w:rsidR="00F62B24" w:rsidRDefault="00F62B24" w:rsidP="00F62B24">
      <w:pPr>
        <w:ind w:left="1440" w:hanging="720"/>
        <w:jc w:val="both"/>
      </w:pPr>
      <w:r>
        <w:t>13)</w:t>
      </w:r>
      <w:r>
        <w:tab/>
        <w:t>The microwaving of liquids can result in an “eruption” of boiling liquid upon removal from the microwave, if the liquid is not adequately mixed. To protect against this eventuality, the following precautions will be taken:</w:t>
      </w:r>
    </w:p>
    <w:p w:rsidR="00F62B24" w:rsidRDefault="00F62B24" w:rsidP="00F62B24">
      <w:pPr>
        <w:ind w:left="2160" w:hanging="720"/>
        <w:jc w:val="both"/>
      </w:pPr>
      <w:proofErr w:type="spellStart"/>
      <w:r>
        <w:t>i</w:t>
      </w:r>
      <w:proofErr w:type="spellEnd"/>
      <w:r>
        <w:t>)</w:t>
      </w:r>
      <w:r>
        <w:tab/>
      </w:r>
      <w:proofErr w:type="gramStart"/>
      <w:r>
        <w:t>liquids</w:t>
      </w:r>
      <w:proofErr w:type="gramEnd"/>
      <w:r>
        <w:t xml:space="preserve"> will be stirred before and after heating and at least twice during the heating cycle</w:t>
      </w:r>
    </w:p>
    <w:p w:rsidR="00F62B24" w:rsidRDefault="00F62B24" w:rsidP="00F62B24">
      <w:pPr>
        <w:ind w:left="2160" w:hanging="720"/>
        <w:jc w:val="both"/>
      </w:pPr>
      <w:r>
        <w:t>ii)</w:t>
      </w:r>
      <w:r>
        <w:tab/>
      </w:r>
      <w:proofErr w:type="gramStart"/>
      <w:r>
        <w:t>liquids</w:t>
      </w:r>
      <w:proofErr w:type="gramEnd"/>
      <w:r>
        <w:t xml:space="preserve"> will not be overheated</w:t>
      </w:r>
    </w:p>
    <w:p w:rsidR="00F62B24" w:rsidRDefault="00F62B24" w:rsidP="00F62B24">
      <w:pPr>
        <w:ind w:left="2160" w:hanging="720"/>
        <w:jc w:val="both"/>
      </w:pPr>
      <w:r>
        <w:t>iii)</w:t>
      </w:r>
      <w:r>
        <w:tab/>
      </w:r>
      <w:proofErr w:type="gramStart"/>
      <w:r>
        <w:t>suitable</w:t>
      </w:r>
      <w:proofErr w:type="gramEnd"/>
      <w:r>
        <w:t xml:space="preserve"> containers will always be used, which will be at least one third bigger than the volume of liquid to be heated</w:t>
      </w:r>
    </w:p>
    <w:p w:rsidR="00F62B24" w:rsidRDefault="00F62B24" w:rsidP="00F62B24">
      <w:pPr>
        <w:jc w:val="both"/>
      </w:pPr>
      <w:r>
        <w:br w:type="page"/>
      </w:r>
      <w:r>
        <w:tab/>
      </w:r>
      <w:r>
        <w:tab/>
      </w:r>
      <w:r>
        <w:tab/>
      </w:r>
      <w:r>
        <w:tab/>
      </w:r>
      <w:r>
        <w:tab/>
      </w:r>
      <w:r>
        <w:tab/>
      </w:r>
      <w:r>
        <w:tab/>
      </w:r>
      <w:r>
        <w:tab/>
      </w:r>
      <w:r>
        <w:tab/>
        <w:t>SECTION NO. 2.11</w:t>
      </w:r>
    </w:p>
    <w:p w:rsidR="00F62B24" w:rsidRDefault="00F62B24" w:rsidP="00F62B24">
      <w:pPr>
        <w:jc w:val="both"/>
      </w:pPr>
      <w:r>
        <w:t>PENTLAND HOUSING ASSOCIATION</w:t>
      </w:r>
      <w:r>
        <w:tab/>
      </w:r>
      <w:r>
        <w:tab/>
      </w:r>
      <w:r>
        <w:tab/>
      </w:r>
      <w:r>
        <w:tab/>
        <w:t>PAGE 3 OF 3</w:t>
      </w:r>
    </w:p>
    <w:p w:rsidR="00F62B24" w:rsidRDefault="00F62B24" w:rsidP="00F62B24">
      <w:pPr>
        <w:jc w:val="both"/>
      </w:pPr>
      <w:r>
        <w:tab/>
      </w:r>
      <w:r>
        <w:tab/>
      </w:r>
      <w:r>
        <w:tab/>
      </w:r>
      <w:r>
        <w:tab/>
      </w:r>
      <w:r>
        <w:tab/>
      </w:r>
      <w:r>
        <w:tab/>
      </w:r>
      <w:r>
        <w:tab/>
      </w:r>
      <w:r>
        <w:tab/>
      </w:r>
      <w:r>
        <w:tab/>
        <w:t>REV. 0</w:t>
      </w:r>
    </w:p>
    <w:p w:rsidR="00F62B24" w:rsidRDefault="00F62B24" w:rsidP="00F62B24">
      <w:bookmarkStart w:id="160" w:name="_Toc268520688"/>
      <w:bookmarkStart w:id="161" w:name="_Toc268521106"/>
      <w:r>
        <w:t>H&amp;S MANUAL (VERSION 2)</w:t>
      </w:r>
      <w:r>
        <w:tab/>
      </w:r>
      <w:r>
        <w:tab/>
      </w:r>
      <w:r>
        <w:tab/>
      </w:r>
      <w:r>
        <w:tab/>
      </w:r>
      <w:r>
        <w:tab/>
        <w:t>DATE: JAN 201</w:t>
      </w:r>
      <w:bookmarkEnd w:id="160"/>
      <w:bookmarkEnd w:id="161"/>
      <w:r>
        <w:t>2</w:t>
      </w:r>
    </w:p>
    <w:p w:rsidR="00F62B24" w:rsidRDefault="00F62B24" w:rsidP="00F62B2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0"/>
        <w:gridCol w:w="4260"/>
      </w:tblGrid>
      <w:tr w:rsidR="00F62B24" w:rsidTr="00385368">
        <w:tc>
          <w:tcPr>
            <w:tcW w:w="4260" w:type="dxa"/>
          </w:tcPr>
          <w:p w:rsidR="00F62B24" w:rsidRDefault="00F62B24" w:rsidP="00385368">
            <w:pPr>
              <w:jc w:val="center"/>
            </w:pPr>
            <w:r>
              <w:t>Subject</w:t>
            </w:r>
          </w:p>
        </w:tc>
        <w:tc>
          <w:tcPr>
            <w:tcW w:w="4260" w:type="dxa"/>
          </w:tcPr>
          <w:p w:rsidR="00F62B24" w:rsidRDefault="00F62B24" w:rsidP="00385368">
            <w:pPr>
              <w:jc w:val="center"/>
            </w:pPr>
            <w:r>
              <w:t>Kitchen Safety</w:t>
            </w:r>
          </w:p>
        </w:tc>
      </w:tr>
    </w:tbl>
    <w:p w:rsidR="00F62B24" w:rsidRDefault="00F62B24" w:rsidP="00F62B24">
      <w:pPr>
        <w:jc w:val="both"/>
      </w:pPr>
    </w:p>
    <w:p w:rsidR="00F62B24" w:rsidRDefault="00F62B24" w:rsidP="00F62B24">
      <w:pPr>
        <w:ind w:left="1440" w:hanging="720"/>
        <w:jc w:val="both"/>
      </w:pPr>
      <w:r>
        <w:tab/>
      </w:r>
      <w:proofErr w:type="gramStart"/>
      <w:r>
        <w:t>iv)</w:t>
      </w:r>
      <w:r>
        <w:tab/>
        <w:t>Warning</w:t>
      </w:r>
      <w:proofErr w:type="gramEnd"/>
      <w:r>
        <w:t xml:space="preserve"> signs to be in the vicinity of the microwave, warning of the risks from scalding and precautions to be taken during microwave use. </w:t>
      </w:r>
    </w:p>
    <w:p w:rsidR="00F62B24" w:rsidRDefault="00F62B24" w:rsidP="00F62B24">
      <w:pPr>
        <w:ind w:left="1440" w:hanging="720"/>
        <w:jc w:val="both"/>
      </w:pPr>
    </w:p>
    <w:p w:rsidR="00F62B24" w:rsidRDefault="00F62B24" w:rsidP="00F62B24">
      <w:pPr>
        <w:ind w:left="1440" w:hanging="720"/>
        <w:jc w:val="both"/>
      </w:pPr>
      <w:r>
        <w:t>14)</w:t>
      </w:r>
      <w:r>
        <w:tab/>
        <w:t>Refrigerators will be set to operate between 1</w:t>
      </w:r>
      <w:r>
        <w:rPr>
          <w:vertAlign w:val="superscript"/>
        </w:rPr>
        <w:t>o</w:t>
      </w:r>
      <w:r>
        <w:t>C and 4</w:t>
      </w:r>
      <w:r>
        <w:rPr>
          <w:vertAlign w:val="superscript"/>
        </w:rPr>
        <w:t>o</w:t>
      </w:r>
      <w:r>
        <w:t>C. A thermometer will be located in each refrigerator to allow the temperature to be measured.  These temperatures should be recorded on a weekly basis.</w:t>
      </w: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widowControl/>
      </w:pPr>
      <w:r>
        <w:rPr>
          <w:i/>
          <w:iCs/>
          <w:color w:val="3366FF"/>
        </w:rPr>
        <w:t>Back to</w:t>
      </w:r>
      <w:r>
        <w:rPr>
          <w:i/>
          <w:iCs/>
        </w:rPr>
        <w:t xml:space="preserve"> </w:t>
      </w:r>
      <w:hyperlink w:anchor="_Contents_of_Section_1" w:history="1">
        <w:r>
          <w:rPr>
            <w:rStyle w:val="Hyperlink"/>
            <w:i/>
            <w:iCs/>
          </w:rPr>
          <w:t>Contents of Section 2</w:t>
        </w:r>
      </w:hyperlink>
      <w:r>
        <w:br w:type="page"/>
      </w:r>
      <w:r>
        <w:br w:type="page"/>
      </w:r>
    </w:p>
    <w:p w:rsidR="00F62B24" w:rsidRDefault="00F62B24" w:rsidP="00F62B24">
      <w:r>
        <w:tab/>
      </w:r>
      <w:r>
        <w:tab/>
      </w:r>
      <w:r>
        <w:tab/>
      </w:r>
      <w:r>
        <w:tab/>
      </w:r>
      <w:r>
        <w:tab/>
      </w:r>
      <w:r>
        <w:tab/>
      </w:r>
      <w:r>
        <w:tab/>
      </w:r>
      <w:r>
        <w:tab/>
      </w:r>
      <w:r>
        <w:tab/>
        <w:t>SECTION NO. 2.12</w:t>
      </w:r>
    </w:p>
    <w:p w:rsidR="00F62B24" w:rsidRDefault="00F62B24" w:rsidP="00F62B24">
      <w:pPr>
        <w:jc w:val="both"/>
      </w:pPr>
      <w:r>
        <w:t>PENTLAND HOUSING ASSOCIATION</w:t>
      </w:r>
      <w:r>
        <w:tab/>
      </w:r>
      <w:r>
        <w:tab/>
      </w:r>
      <w:r>
        <w:tab/>
      </w:r>
      <w:r>
        <w:tab/>
        <w:t>PAGE 1 OF 2</w:t>
      </w:r>
    </w:p>
    <w:p w:rsidR="00F62B24" w:rsidRDefault="00F62B24" w:rsidP="00F62B24">
      <w:pPr>
        <w:jc w:val="both"/>
      </w:pPr>
      <w:r>
        <w:tab/>
      </w:r>
      <w:r>
        <w:tab/>
      </w:r>
      <w:r>
        <w:tab/>
      </w:r>
      <w:r>
        <w:tab/>
      </w:r>
      <w:r>
        <w:tab/>
      </w:r>
      <w:r>
        <w:tab/>
      </w:r>
      <w:r>
        <w:tab/>
      </w:r>
      <w:r>
        <w:tab/>
      </w:r>
      <w:r>
        <w:tab/>
        <w:t>REV. 0</w:t>
      </w:r>
    </w:p>
    <w:p w:rsidR="00F62B24" w:rsidRDefault="00F62B24" w:rsidP="00F62B24">
      <w:pPr>
        <w:jc w:val="both"/>
      </w:pPr>
      <w:r>
        <w:t>H&amp;S MANUAL (VERSION 2)</w:t>
      </w:r>
      <w:r>
        <w:tab/>
      </w:r>
      <w:r>
        <w:tab/>
      </w:r>
      <w:r>
        <w:tab/>
      </w:r>
      <w:r>
        <w:tab/>
      </w:r>
      <w:r>
        <w:tab/>
        <w:t>DATE: JAN 2010</w:t>
      </w:r>
    </w:p>
    <w:p w:rsidR="00F62B24" w:rsidRDefault="00F62B24" w:rsidP="00F62B2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0"/>
        <w:gridCol w:w="4260"/>
      </w:tblGrid>
      <w:tr w:rsidR="00F62B24" w:rsidTr="00385368">
        <w:tc>
          <w:tcPr>
            <w:tcW w:w="4260" w:type="dxa"/>
          </w:tcPr>
          <w:p w:rsidR="00F62B24" w:rsidRDefault="00F62B24" w:rsidP="00385368">
            <w:pPr>
              <w:jc w:val="center"/>
            </w:pPr>
            <w:r>
              <w:t>Subject</w:t>
            </w:r>
          </w:p>
        </w:tc>
        <w:tc>
          <w:tcPr>
            <w:tcW w:w="4260" w:type="dxa"/>
          </w:tcPr>
          <w:p w:rsidR="00F62B24" w:rsidRPr="00B4715E" w:rsidRDefault="00F62B24" w:rsidP="00385368">
            <w:pPr>
              <w:pStyle w:val="Heading1"/>
              <w:rPr>
                <w:b w:val="0"/>
              </w:rPr>
            </w:pPr>
            <w:bookmarkStart w:id="162" w:name="_Lifts,_Stairlifts_and"/>
            <w:bookmarkEnd w:id="162"/>
            <w:r w:rsidRPr="00B4715E">
              <w:rPr>
                <w:b w:val="0"/>
              </w:rPr>
              <w:t xml:space="preserve">Lifts, </w:t>
            </w:r>
            <w:proofErr w:type="spellStart"/>
            <w:r w:rsidRPr="00B4715E">
              <w:rPr>
                <w:b w:val="0"/>
              </w:rPr>
              <w:t>Stairlifts</w:t>
            </w:r>
            <w:proofErr w:type="spellEnd"/>
            <w:r w:rsidRPr="00B4715E">
              <w:rPr>
                <w:b w:val="0"/>
              </w:rPr>
              <w:t xml:space="preserve"> and Escalators</w:t>
            </w:r>
          </w:p>
        </w:tc>
      </w:tr>
    </w:tbl>
    <w:p w:rsidR="00F62B24" w:rsidRDefault="00F62B24" w:rsidP="00F62B24">
      <w:pPr>
        <w:jc w:val="both"/>
      </w:pPr>
    </w:p>
    <w:p w:rsidR="00F62B24" w:rsidRDefault="00F62B24" w:rsidP="00F62B24">
      <w:pPr>
        <w:ind w:left="720" w:hanging="720"/>
        <w:jc w:val="both"/>
      </w:pPr>
      <w:r>
        <w:rPr>
          <w:b/>
        </w:rPr>
        <w:t>Purpose</w:t>
      </w:r>
    </w:p>
    <w:p w:rsidR="00F62B24" w:rsidRDefault="00F62B24" w:rsidP="00F62B24">
      <w:pPr>
        <w:ind w:left="720" w:hanging="720"/>
        <w:jc w:val="both"/>
      </w:pPr>
    </w:p>
    <w:p w:rsidR="00F62B24" w:rsidRDefault="00F62B24" w:rsidP="00F62B24">
      <w:pPr>
        <w:ind w:left="1440" w:hanging="720"/>
        <w:jc w:val="both"/>
      </w:pPr>
      <w:r>
        <w:t>1)</w:t>
      </w:r>
      <w:r>
        <w:tab/>
        <w:t xml:space="preserve">To ensure that lifts, </w:t>
      </w:r>
      <w:proofErr w:type="spellStart"/>
      <w:r>
        <w:t>stairlifts</w:t>
      </w:r>
      <w:proofErr w:type="spellEnd"/>
      <w:r>
        <w:t xml:space="preserve"> and escalators are maintained in a safe manner and are used safely by all personnel.</w:t>
      </w:r>
    </w:p>
    <w:p w:rsidR="00F62B24" w:rsidRDefault="00F62B24" w:rsidP="00F62B24">
      <w:pPr>
        <w:jc w:val="both"/>
      </w:pPr>
    </w:p>
    <w:p w:rsidR="00F62B24" w:rsidRDefault="00F62B24" w:rsidP="00F62B24">
      <w:pPr>
        <w:jc w:val="both"/>
      </w:pPr>
      <w:r>
        <w:rPr>
          <w:b/>
        </w:rPr>
        <w:t>References</w:t>
      </w:r>
    </w:p>
    <w:p w:rsidR="00F62B24" w:rsidRDefault="00F62B24" w:rsidP="00F62B24">
      <w:pPr>
        <w:jc w:val="both"/>
      </w:pPr>
    </w:p>
    <w:p w:rsidR="00F62B24" w:rsidRDefault="00F62B24" w:rsidP="00F62B24">
      <w:pPr>
        <w:ind w:left="720"/>
        <w:jc w:val="both"/>
      </w:pPr>
      <w:r>
        <w:t>1)</w:t>
      </w:r>
      <w:r>
        <w:tab/>
        <w:t>Health and Safety at Work Act etc. 1974</w:t>
      </w:r>
    </w:p>
    <w:p w:rsidR="00F62B24" w:rsidRDefault="00F62B24" w:rsidP="00F62B24">
      <w:pPr>
        <w:ind w:left="720"/>
        <w:jc w:val="both"/>
      </w:pPr>
    </w:p>
    <w:p w:rsidR="00F62B24" w:rsidRDefault="00F62B24" w:rsidP="00F62B24">
      <w:pPr>
        <w:ind w:left="720"/>
        <w:jc w:val="both"/>
      </w:pPr>
      <w:r>
        <w:t>2)</w:t>
      </w:r>
      <w:r>
        <w:tab/>
        <w:t xml:space="preserve">Management of Health and Safety at Work Regulations 1999, as amended </w:t>
      </w:r>
    </w:p>
    <w:p w:rsidR="00F62B24" w:rsidRDefault="00F62B24" w:rsidP="00F62B24">
      <w:pPr>
        <w:ind w:left="720"/>
        <w:jc w:val="both"/>
      </w:pPr>
    </w:p>
    <w:p w:rsidR="00F62B24" w:rsidRDefault="00F62B24" w:rsidP="00F62B24">
      <w:pPr>
        <w:ind w:left="720"/>
        <w:jc w:val="both"/>
      </w:pPr>
      <w:r>
        <w:t>3)</w:t>
      </w:r>
      <w:r>
        <w:tab/>
        <w:t>Provision and Use of Work Equipment Regulations 1998, as amended</w:t>
      </w:r>
    </w:p>
    <w:p w:rsidR="00F62B24" w:rsidRDefault="00F62B24" w:rsidP="00F62B24">
      <w:pPr>
        <w:ind w:left="720"/>
        <w:jc w:val="both"/>
      </w:pPr>
    </w:p>
    <w:p w:rsidR="00F62B24" w:rsidRDefault="00F62B24" w:rsidP="00F62B24">
      <w:pPr>
        <w:ind w:left="720"/>
        <w:jc w:val="both"/>
      </w:pPr>
      <w:r>
        <w:t>4)</w:t>
      </w:r>
      <w:r>
        <w:tab/>
        <w:t>Lifting Operations and Lifting Equipment Regulations 1998</w:t>
      </w:r>
    </w:p>
    <w:p w:rsidR="00F62B24" w:rsidRDefault="00F62B24" w:rsidP="00F62B24">
      <w:pPr>
        <w:jc w:val="both"/>
      </w:pPr>
    </w:p>
    <w:p w:rsidR="00F62B24" w:rsidRDefault="00F62B24" w:rsidP="00F62B24">
      <w:pPr>
        <w:pStyle w:val="CommentSubject"/>
      </w:pPr>
      <w:bookmarkStart w:id="163" w:name="_Toc268520689"/>
      <w:bookmarkStart w:id="164" w:name="_Toc268521107"/>
      <w:r>
        <w:t>Key Legal Requirements</w:t>
      </w:r>
      <w:bookmarkEnd w:id="163"/>
      <w:bookmarkEnd w:id="164"/>
    </w:p>
    <w:p w:rsidR="00F62B24" w:rsidRDefault="00F62B24" w:rsidP="00F62B24">
      <w:pPr>
        <w:jc w:val="both"/>
      </w:pPr>
    </w:p>
    <w:p w:rsidR="00F62B24" w:rsidRDefault="00F62B24" w:rsidP="00F62B24">
      <w:r>
        <w:t xml:space="preserve">See summary at Section 8 - see EVH website - </w:t>
      </w:r>
      <w:hyperlink r:id="rId32" w:history="1">
        <w:r>
          <w:rPr>
            <w:rStyle w:val="Hyperlink"/>
          </w:rPr>
          <w:t>www.evh.org.uk</w:t>
        </w:r>
      </w:hyperlink>
    </w:p>
    <w:p w:rsidR="00F62B24" w:rsidRDefault="00F62B24" w:rsidP="00F62B24"/>
    <w:p w:rsidR="00F62B24" w:rsidRDefault="00F62B24" w:rsidP="00F62B24">
      <w:pPr>
        <w:jc w:val="both"/>
      </w:pPr>
      <w:r>
        <w:rPr>
          <w:b/>
        </w:rPr>
        <w:t>Procedures</w:t>
      </w:r>
    </w:p>
    <w:p w:rsidR="00F62B24" w:rsidRDefault="00F62B24" w:rsidP="00F62B24">
      <w:pPr>
        <w:jc w:val="both"/>
      </w:pPr>
    </w:p>
    <w:p w:rsidR="00F62B24" w:rsidRDefault="00F62B24" w:rsidP="00F62B24">
      <w:pPr>
        <w:ind w:left="1440" w:hanging="720"/>
        <w:jc w:val="both"/>
      </w:pPr>
      <w:r>
        <w:t>1)</w:t>
      </w:r>
      <w:r>
        <w:tab/>
        <w:t xml:space="preserve">Awareness of employees’ and visitors’ special needs will be considered with regard to the use of lifts, </w:t>
      </w:r>
      <w:proofErr w:type="spellStart"/>
      <w:r>
        <w:t>stairlifts</w:t>
      </w:r>
      <w:proofErr w:type="spellEnd"/>
      <w:r>
        <w:t xml:space="preserve"> and escalators. In particular, attention will be given to the level of control buttons, sound controls, Braille buttons and access for wheelchairs and walking aids.</w:t>
      </w:r>
    </w:p>
    <w:p w:rsidR="00F62B24" w:rsidRDefault="00F62B24" w:rsidP="00F62B24">
      <w:pPr>
        <w:ind w:left="1440" w:hanging="720"/>
        <w:jc w:val="both"/>
      </w:pPr>
    </w:p>
    <w:p w:rsidR="00F62B24" w:rsidRDefault="00F62B24" w:rsidP="00F62B24">
      <w:pPr>
        <w:ind w:left="1440" w:hanging="720"/>
        <w:jc w:val="both"/>
      </w:pPr>
      <w:r>
        <w:t>2)</w:t>
      </w:r>
      <w:r>
        <w:tab/>
      </w:r>
      <w:proofErr w:type="spellStart"/>
      <w:r>
        <w:t>Stairlifts</w:t>
      </w:r>
      <w:proofErr w:type="spellEnd"/>
      <w:r>
        <w:t xml:space="preserve"> will only be considered where the installation of a passenger lift is not a viable option. In any case, all new equipment will be constructed to a suitable standard to comply with relevant legislation and standards.</w:t>
      </w:r>
    </w:p>
    <w:p w:rsidR="00F62B24" w:rsidRDefault="00F62B24" w:rsidP="00F62B24">
      <w:pPr>
        <w:ind w:left="720"/>
        <w:jc w:val="both"/>
      </w:pPr>
    </w:p>
    <w:p w:rsidR="00F62B24" w:rsidRDefault="00F62B24" w:rsidP="00F62B24">
      <w:pPr>
        <w:ind w:left="1440" w:hanging="720"/>
        <w:jc w:val="both"/>
      </w:pPr>
      <w:r>
        <w:t>3)</w:t>
      </w:r>
      <w:r>
        <w:tab/>
        <w:t xml:space="preserve">Where reasonably practicable, lifts will be fitted with emergency seats and with two-way communication systems for use in emergency situations. With regard to </w:t>
      </w:r>
      <w:proofErr w:type="spellStart"/>
      <w:r>
        <w:t>stairlifts</w:t>
      </w:r>
      <w:proofErr w:type="spellEnd"/>
      <w:r>
        <w:t>, appropriate safety signs and instructions for use will be clearly displayed at each end of travel.</w:t>
      </w:r>
    </w:p>
    <w:p w:rsidR="00F62B24" w:rsidRDefault="00F62B24" w:rsidP="00F62B24">
      <w:pPr>
        <w:ind w:left="1440" w:hanging="720"/>
        <w:jc w:val="both"/>
      </w:pPr>
    </w:p>
    <w:p w:rsidR="00F62B24" w:rsidRDefault="00F62B24" w:rsidP="00F62B24">
      <w:pPr>
        <w:ind w:left="1440" w:hanging="720"/>
        <w:jc w:val="both"/>
      </w:pPr>
      <w:r>
        <w:t>4)</w:t>
      </w:r>
      <w:r>
        <w:tab/>
        <w:t xml:space="preserve">Where employees / visitors require help to use the </w:t>
      </w:r>
      <w:proofErr w:type="spellStart"/>
      <w:r>
        <w:t>stairlift</w:t>
      </w:r>
      <w:proofErr w:type="spellEnd"/>
      <w:r>
        <w:t>, procedures will be implemented to ensure assistance is available.</w:t>
      </w:r>
    </w:p>
    <w:p w:rsidR="00F62B24" w:rsidRDefault="00F62B24" w:rsidP="00F62B24">
      <w:pPr>
        <w:jc w:val="both"/>
      </w:pPr>
      <w:r>
        <w:br w:type="page"/>
      </w:r>
      <w:r>
        <w:tab/>
      </w:r>
      <w:r>
        <w:tab/>
      </w:r>
      <w:r>
        <w:tab/>
      </w:r>
      <w:r>
        <w:tab/>
      </w:r>
      <w:r>
        <w:tab/>
      </w:r>
      <w:r>
        <w:tab/>
      </w:r>
      <w:r>
        <w:tab/>
      </w:r>
      <w:r>
        <w:tab/>
      </w:r>
      <w:r>
        <w:tab/>
        <w:t>SECTION NO. 2.12</w:t>
      </w:r>
    </w:p>
    <w:p w:rsidR="00F62B24" w:rsidRDefault="00F62B24" w:rsidP="00F62B24">
      <w:pPr>
        <w:jc w:val="both"/>
      </w:pPr>
      <w:r>
        <w:t>PENTLAND HOUSING ASSOCIATION</w:t>
      </w:r>
      <w:r>
        <w:tab/>
      </w:r>
      <w:r>
        <w:tab/>
      </w:r>
      <w:r>
        <w:tab/>
      </w:r>
      <w:r>
        <w:tab/>
        <w:t>PAGE 2 OF 2</w:t>
      </w:r>
    </w:p>
    <w:p w:rsidR="00F62B24" w:rsidRDefault="00F62B24" w:rsidP="00F62B24">
      <w:pPr>
        <w:jc w:val="both"/>
      </w:pPr>
      <w:r>
        <w:tab/>
      </w:r>
      <w:r>
        <w:tab/>
      </w:r>
      <w:r>
        <w:tab/>
      </w:r>
      <w:r>
        <w:tab/>
      </w:r>
      <w:r>
        <w:tab/>
      </w:r>
      <w:r>
        <w:tab/>
      </w:r>
      <w:r>
        <w:tab/>
      </w:r>
      <w:r>
        <w:tab/>
      </w:r>
      <w:r>
        <w:tab/>
        <w:t>REV. 0</w:t>
      </w:r>
    </w:p>
    <w:p w:rsidR="00F62B24" w:rsidRDefault="00F62B24" w:rsidP="00F62B24">
      <w:bookmarkStart w:id="165" w:name="_Toc268520691"/>
      <w:bookmarkStart w:id="166" w:name="_Toc268521109"/>
      <w:r>
        <w:t>H&amp;S MANUAL (VERSION 2)</w:t>
      </w:r>
      <w:r>
        <w:tab/>
      </w:r>
      <w:r>
        <w:tab/>
      </w:r>
      <w:r>
        <w:tab/>
      </w:r>
      <w:r>
        <w:tab/>
      </w:r>
      <w:r>
        <w:tab/>
        <w:t>DATE: JAN 2010</w:t>
      </w:r>
      <w:bookmarkEnd w:id="165"/>
      <w:bookmarkEnd w:id="166"/>
    </w:p>
    <w:p w:rsidR="00F62B24" w:rsidRDefault="00F62B24" w:rsidP="00F62B2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0"/>
        <w:gridCol w:w="4260"/>
      </w:tblGrid>
      <w:tr w:rsidR="00F62B24" w:rsidTr="00385368">
        <w:tc>
          <w:tcPr>
            <w:tcW w:w="4260" w:type="dxa"/>
          </w:tcPr>
          <w:p w:rsidR="00F62B24" w:rsidRDefault="00F62B24" w:rsidP="00385368">
            <w:pPr>
              <w:jc w:val="center"/>
            </w:pPr>
            <w:r>
              <w:t>Subject</w:t>
            </w:r>
          </w:p>
        </w:tc>
        <w:tc>
          <w:tcPr>
            <w:tcW w:w="4260" w:type="dxa"/>
          </w:tcPr>
          <w:p w:rsidR="00F62B24" w:rsidRDefault="00F62B24" w:rsidP="00385368">
            <w:pPr>
              <w:jc w:val="center"/>
            </w:pPr>
            <w:r>
              <w:t xml:space="preserve">Lifts, </w:t>
            </w:r>
            <w:proofErr w:type="spellStart"/>
            <w:r>
              <w:t>Stairlifts</w:t>
            </w:r>
            <w:proofErr w:type="spellEnd"/>
            <w:r>
              <w:t xml:space="preserve"> and Escalators</w:t>
            </w:r>
          </w:p>
        </w:tc>
      </w:tr>
    </w:tbl>
    <w:p w:rsidR="00F62B24" w:rsidRDefault="00F62B24" w:rsidP="00F62B24">
      <w:pPr>
        <w:jc w:val="both"/>
      </w:pPr>
    </w:p>
    <w:p w:rsidR="00F62B24" w:rsidRDefault="00F62B24" w:rsidP="00F62B24">
      <w:pPr>
        <w:ind w:left="1440" w:hanging="720"/>
        <w:jc w:val="both"/>
      </w:pPr>
      <w:r>
        <w:t>5)</w:t>
      </w:r>
      <w:r>
        <w:tab/>
        <w:t>At least one member of staff will be trained in emergency rescue procedures for lifts. If this involves hand</w:t>
      </w:r>
      <w:r>
        <w:noBreakHyphen/>
      </w:r>
      <w:proofErr w:type="spellStart"/>
      <w:r>
        <w:t>winching</w:t>
      </w:r>
      <w:proofErr w:type="spellEnd"/>
      <w:r>
        <w:t xml:space="preserve"> of a lift to a lower floor, the staff member will be trained and certified by a competent body. Where trained </w:t>
      </w:r>
      <w:proofErr w:type="gramStart"/>
      <w:r>
        <w:t>staff are</w:t>
      </w:r>
      <w:proofErr w:type="gramEnd"/>
      <w:r>
        <w:t xml:space="preserve"> not available, the lift maintenance company will be contacted to deal with the rescue. On no account will untrained staff attempt to free passengers trapped in a lift.</w:t>
      </w:r>
    </w:p>
    <w:p w:rsidR="00F62B24" w:rsidRDefault="00F62B24" w:rsidP="00F62B24">
      <w:pPr>
        <w:jc w:val="both"/>
      </w:pPr>
    </w:p>
    <w:p w:rsidR="00F62B24" w:rsidRDefault="00F62B24" w:rsidP="00F62B24">
      <w:pPr>
        <w:ind w:left="1440" w:hanging="720"/>
        <w:jc w:val="both"/>
      </w:pPr>
      <w:r>
        <w:t>6)</w:t>
      </w:r>
      <w:r>
        <w:tab/>
        <w:t xml:space="preserve">Lifts, </w:t>
      </w:r>
      <w:proofErr w:type="spellStart"/>
      <w:r>
        <w:t>stairlifts</w:t>
      </w:r>
      <w:proofErr w:type="spellEnd"/>
      <w:r>
        <w:t xml:space="preserve"> and escalators will be inspected at regular intervals by an independent inspection authority and records kept of the inspections / recommendations / actions. The inspections should normally be carried out at six monthly intervals </w:t>
      </w:r>
      <w:r>
        <w:noBreakHyphen/>
        <w:t xml:space="preserve"> unless the assessment carried out by the inspection authority indicates otherwise. The H&amp;S Administrator will arrange for any necessary corrective actions to be taken and will record and file evidence of such actions.</w:t>
      </w:r>
    </w:p>
    <w:p w:rsidR="00F62B24" w:rsidRDefault="00F62B24" w:rsidP="00F62B24">
      <w:pPr>
        <w:ind w:left="1440" w:hanging="720"/>
        <w:jc w:val="both"/>
      </w:pPr>
    </w:p>
    <w:p w:rsidR="00F62B24" w:rsidRDefault="00F62B24" w:rsidP="00F62B24">
      <w:pPr>
        <w:ind w:left="1440" w:hanging="720"/>
        <w:jc w:val="both"/>
      </w:pPr>
      <w:r>
        <w:t>7)</w:t>
      </w:r>
      <w:r>
        <w:tab/>
        <w:t>In addition to the formal inspection regime, simple routine safety checks of lifts will be carried out by the H&amp;S Administrator on a monthly basis. These will be carried out from the safety of lift landings and will include:</w:t>
      </w:r>
    </w:p>
    <w:p w:rsidR="00F62B24" w:rsidRDefault="00F62B24" w:rsidP="00F62B24">
      <w:pPr>
        <w:ind w:left="1440" w:hanging="720"/>
        <w:jc w:val="both"/>
      </w:pPr>
    </w:p>
    <w:p w:rsidR="00F62B24" w:rsidRDefault="00F62B24" w:rsidP="00F62B24">
      <w:pPr>
        <w:numPr>
          <w:ilvl w:val="0"/>
          <w:numId w:val="11"/>
        </w:numPr>
        <w:jc w:val="both"/>
      </w:pPr>
      <w:r>
        <w:t>checks to ensure the bottom of the doors run smoothly in their channels and grooves and when a moderate force is applied to the bottom of the door it is not deflected into the lift car and shaft</w:t>
      </w:r>
    </w:p>
    <w:p w:rsidR="00F62B24" w:rsidRDefault="00F62B24" w:rsidP="00F62B24">
      <w:pPr>
        <w:numPr>
          <w:ilvl w:val="0"/>
          <w:numId w:val="11"/>
        </w:numPr>
        <w:jc w:val="both"/>
      </w:pPr>
      <w:r>
        <w:t>checks to ensure the build up of debris and grease in the channels is not adversely affecting safety</w:t>
      </w:r>
    </w:p>
    <w:p w:rsidR="00F62B24" w:rsidRDefault="00F62B24" w:rsidP="00F62B24">
      <w:pPr>
        <w:numPr>
          <w:ilvl w:val="0"/>
          <w:numId w:val="11"/>
        </w:numPr>
        <w:jc w:val="both"/>
      </w:pPr>
      <w:r>
        <w:t xml:space="preserve">checks to ensure the guide shoes on the bottom of the doors and the channels and grooves are not damaged </w:t>
      </w:r>
    </w:p>
    <w:p w:rsidR="00F62B24" w:rsidRDefault="00F62B24" w:rsidP="00F62B24">
      <w:pPr>
        <w:jc w:val="both"/>
      </w:pPr>
    </w:p>
    <w:p w:rsidR="00F62B24" w:rsidRDefault="00F62B24" w:rsidP="00F62B24">
      <w:pPr>
        <w:pStyle w:val="BodyTextIndent2"/>
        <w:ind w:hanging="22"/>
        <w:rPr>
          <w:sz w:val="24"/>
        </w:rPr>
      </w:pPr>
      <w:r>
        <w:rPr>
          <w:sz w:val="24"/>
        </w:rPr>
        <w:t>Should any lift be seen to be faulty, it will be immediately put out of use and the H&amp;S Administrator will arrange for any necessary corrective actions to be taken. Advice will be sought from a competent person where there is any doubt over safety. Records will be filed by the H&amp;S Administrator of all checks carried out, along with any documentation in relation to faults etc.</w:t>
      </w:r>
    </w:p>
    <w:p w:rsidR="00F62B24" w:rsidRDefault="00F62B24" w:rsidP="00F62B24">
      <w:pPr>
        <w:jc w:val="both"/>
      </w:pPr>
    </w:p>
    <w:p w:rsidR="00F62B24" w:rsidRDefault="00F62B24" w:rsidP="00F62B24">
      <w:pPr>
        <w:pStyle w:val="BodyTextIndent"/>
        <w:tabs>
          <w:tab w:val="clear" w:pos="-720"/>
          <w:tab w:val="clear" w:pos="0"/>
          <w:tab w:val="left" w:pos="-3261"/>
          <w:tab w:val="left" w:pos="-2835"/>
        </w:tabs>
        <w:ind w:left="1440"/>
      </w:pPr>
      <w:r>
        <w:t>8)</w:t>
      </w:r>
      <w:r>
        <w:tab/>
        <w:t xml:space="preserve">Under no circumstances, will lifts or </w:t>
      </w:r>
      <w:proofErr w:type="spellStart"/>
      <w:r>
        <w:t>stairlifts</w:t>
      </w:r>
      <w:proofErr w:type="spellEnd"/>
      <w:r>
        <w:t xml:space="preserve"> be used as a means of escape in an emergency.</w:t>
      </w:r>
    </w:p>
    <w:p w:rsidR="00F62B24" w:rsidRDefault="00F62B24" w:rsidP="00F62B24">
      <w:pPr>
        <w:jc w:val="both"/>
      </w:pPr>
    </w:p>
    <w:p w:rsidR="00F62B24" w:rsidRDefault="00F62B24" w:rsidP="00F62B24">
      <w:pPr>
        <w:jc w:val="both"/>
      </w:pPr>
    </w:p>
    <w:p w:rsidR="00F62B24" w:rsidRDefault="00F62B24" w:rsidP="00F62B24">
      <w:pPr>
        <w:jc w:val="both"/>
      </w:pPr>
    </w:p>
    <w:p w:rsidR="00F62B24" w:rsidRDefault="00F62B24" w:rsidP="00F62B24">
      <w:pPr>
        <w:ind w:left="720" w:hanging="720"/>
        <w:jc w:val="both"/>
      </w:pPr>
    </w:p>
    <w:p w:rsidR="00F62B24" w:rsidRDefault="00F62B24" w:rsidP="00F62B24">
      <w:pPr>
        <w:ind w:left="720" w:hanging="720"/>
        <w:jc w:val="both"/>
      </w:pPr>
    </w:p>
    <w:p w:rsidR="00F62B24" w:rsidRDefault="00F62B24" w:rsidP="00F62B24">
      <w:pPr>
        <w:ind w:left="720" w:hanging="720"/>
        <w:jc w:val="both"/>
      </w:pPr>
    </w:p>
    <w:p w:rsidR="00F62B24" w:rsidRDefault="00F62B24" w:rsidP="00F62B24">
      <w:pPr>
        <w:ind w:left="720" w:hanging="720"/>
        <w:rPr>
          <w:i/>
          <w:iCs/>
          <w:color w:val="3366FF"/>
        </w:rPr>
      </w:pPr>
    </w:p>
    <w:p w:rsidR="00F62B24" w:rsidRDefault="00F62B24" w:rsidP="00F62B24">
      <w:pPr>
        <w:ind w:left="720" w:hanging="720"/>
      </w:pPr>
      <w:r>
        <w:rPr>
          <w:i/>
          <w:iCs/>
          <w:color w:val="3366FF"/>
        </w:rPr>
        <w:t>Back to</w:t>
      </w:r>
      <w:r>
        <w:rPr>
          <w:i/>
          <w:iCs/>
        </w:rPr>
        <w:t xml:space="preserve"> </w:t>
      </w:r>
      <w:hyperlink w:anchor="_Contents_of_Section_1" w:history="1">
        <w:r>
          <w:rPr>
            <w:rStyle w:val="Hyperlink"/>
            <w:i/>
            <w:iCs/>
          </w:rPr>
          <w:t>Contents of Section 2</w:t>
        </w:r>
      </w:hyperlink>
    </w:p>
    <w:p w:rsidR="00F62B24" w:rsidRDefault="00F62B24" w:rsidP="00F62B24">
      <w:pPr>
        <w:ind w:left="720" w:hanging="720"/>
      </w:pPr>
      <w:r>
        <w:rPr>
          <w:i/>
          <w:iCs/>
          <w:color w:val="3366FF"/>
        </w:rPr>
        <w:br w:type="page"/>
      </w:r>
      <w:r>
        <w:tab/>
      </w:r>
      <w:r>
        <w:tab/>
      </w:r>
      <w:r>
        <w:tab/>
      </w:r>
      <w:r>
        <w:tab/>
      </w:r>
      <w:r>
        <w:tab/>
      </w:r>
      <w:r>
        <w:tab/>
      </w:r>
      <w:r>
        <w:tab/>
      </w:r>
      <w:r>
        <w:tab/>
      </w:r>
      <w:r>
        <w:tab/>
        <w:t>SECTION NO. 2.13</w:t>
      </w:r>
    </w:p>
    <w:p w:rsidR="00F62B24" w:rsidRDefault="00F62B24" w:rsidP="00F62B24">
      <w:pPr>
        <w:jc w:val="both"/>
      </w:pPr>
      <w:r>
        <w:t xml:space="preserve">   PENTLAND HOUSING ASSOCIATION</w:t>
      </w:r>
      <w:r>
        <w:tab/>
      </w:r>
      <w:r>
        <w:tab/>
      </w:r>
      <w:r>
        <w:tab/>
      </w:r>
      <w:r>
        <w:tab/>
        <w:t>PAGE 1 OF 2</w:t>
      </w:r>
    </w:p>
    <w:p w:rsidR="00F62B24" w:rsidRDefault="00F62B24" w:rsidP="00F62B24">
      <w:r>
        <w:t xml:space="preserve">                                       </w:t>
      </w:r>
      <w:r>
        <w:tab/>
      </w:r>
      <w:r>
        <w:tab/>
      </w:r>
      <w:r>
        <w:tab/>
      </w:r>
      <w:r>
        <w:tab/>
      </w:r>
      <w:r>
        <w:tab/>
      </w:r>
      <w:r>
        <w:tab/>
      </w:r>
      <w:bookmarkStart w:id="167" w:name="_Toc268520692"/>
      <w:bookmarkStart w:id="168" w:name="_Toc268521110"/>
      <w:r>
        <w:t>REV. 2</w:t>
      </w:r>
      <w:bookmarkEnd w:id="167"/>
      <w:bookmarkEnd w:id="168"/>
    </w:p>
    <w:p w:rsidR="00F62B24" w:rsidRDefault="00F62B24" w:rsidP="00F62B24">
      <w:pPr>
        <w:jc w:val="both"/>
      </w:pPr>
      <w:r>
        <w:t xml:space="preserve">   H&amp;S MANUAL (VERSION 2)              </w:t>
      </w:r>
      <w:r>
        <w:tab/>
      </w:r>
      <w:r>
        <w:tab/>
      </w:r>
      <w:r>
        <w:tab/>
      </w:r>
      <w:r>
        <w:tab/>
        <w:t>DATE: JAN 2014</w:t>
      </w:r>
    </w:p>
    <w:p w:rsidR="00F62B24" w:rsidRDefault="00F62B24" w:rsidP="00F62B24">
      <w:pPr>
        <w:jc w:val="both"/>
      </w:pPr>
      <w:r>
        <w:t xml:space="preserve">                                       </w:t>
      </w:r>
    </w:p>
    <w:tbl>
      <w:tblPr>
        <w:tblW w:w="0" w:type="auto"/>
        <w:tblInd w:w="120" w:type="dxa"/>
        <w:tblLayout w:type="fixed"/>
        <w:tblCellMar>
          <w:left w:w="120" w:type="dxa"/>
          <w:right w:w="120" w:type="dxa"/>
        </w:tblCellMar>
        <w:tblLook w:val="0000"/>
      </w:tblPr>
      <w:tblGrid>
        <w:gridCol w:w="2880"/>
        <w:gridCol w:w="5760"/>
      </w:tblGrid>
      <w:tr w:rsidR="00F62B24" w:rsidTr="00385368">
        <w:tc>
          <w:tcPr>
            <w:tcW w:w="2880" w:type="dxa"/>
            <w:tcBorders>
              <w:top w:val="single" w:sz="7" w:space="0" w:color="auto"/>
              <w:left w:val="single" w:sz="7" w:space="0" w:color="auto"/>
              <w:bottom w:val="single" w:sz="7" w:space="0" w:color="auto"/>
            </w:tcBorders>
          </w:tcPr>
          <w:p w:rsidR="00F62B24" w:rsidRDefault="00F62B24" w:rsidP="00385368">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F62B24" w:rsidRPr="00B4715E" w:rsidRDefault="00F62B24" w:rsidP="00385368">
            <w:pPr>
              <w:pStyle w:val="Heading1"/>
              <w:rPr>
                <w:b w:val="0"/>
              </w:rPr>
            </w:pPr>
            <w:bookmarkStart w:id="169" w:name="_Water_Systems_-"/>
            <w:bookmarkEnd w:id="169"/>
            <w:r w:rsidRPr="00B4715E">
              <w:rPr>
                <w:b w:val="0"/>
              </w:rPr>
              <w:t xml:space="preserve">Water Systems - </w:t>
            </w:r>
            <w:proofErr w:type="spellStart"/>
            <w:r w:rsidRPr="00B4715E">
              <w:rPr>
                <w:b w:val="0"/>
              </w:rPr>
              <w:t>Legionella</w:t>
            </w:r>
            <w:proofErr w:type="spellEnd"/>
          </w:p>
        </w:tc>
      </w:tr>
    </w:tbl>
    <w:p w:rsidR="00F62B24" w:rsidRDefault="00F62B24" w:rsidP="00F62B24">
      <w:pPr>
        <w:jc w:val="both"/>
      </w:pPr>
    </w:p>
    <w:p w:rsidR="00F62B24" w:rsidRPr="00661A86" w:rsidRDefault="00F62B24" w:rsidP="00F62B24">
      <w:pPr>
        <w:ind w:left="720" w:hanging="720"/>
        <w:jc w:val="both"/>
        <w:rPr>
          <w:bCs w:val="0"/>
        </w:rPr>
      </w:pPr>
      <w:r w:rsidRPr="00661A86">
        <w:rPr>
          <w:b/>
          <w:bCs w:val="0"/>
        </w:rPr>
        <w:t>Purpose</w:t>
      </w:r>
    </w:p>
    <w:p w:rsidR="00F62B24" w:rsidRPr="00661A86" w:rsidRDefault="00F62B24" w:rsidP="00F62B24">
      <w:pPr>
        <w:ind w:left="720" w:hanging="720"/>
        <w:jc w:val="both"/>
        <w:rPr>
          <w:bCs w:val="0"/>
        </w:rPr>
      </w:pPr>
    </w:p>
    <w:p w:rsidR="00F62B24" w:rsidRPr="00661A86" w:rsidRDefault="00F62B24" w:rsidP="00F62B24">
      <w:pPr>
        <w:ind w:left="1440" w:hanging="720"/>
        <w:jc w:val="both"/>
        <w:rPr>
          <w:bCs w:val="0"/>
        </w:rPr>
      </w:pPr>
      <w:r w:rsidRPr="00661A86">
        <w:rPr>
          <w:bCs w:val="0"/>
        </w:rPr>
        <w:t>1)</w:t>
      </w:r>
      <w:r w:rsidRPr="00661A86">
        <w:rPr>
          <w:bCs w:val="0"/>
        </w:rPr>
        <w:tab/>
        <w:t xml:space="preserve">To reduce the risk of </w:t>
      </w:r>
      <w:proofErr w:type="spellStart"/>
      <w:r w:rsidRPr="00661A86">
        <w:rPr>
          <w:bCs w:val="0"/>
        </w:rPr>
        <w:t>Legionella</w:t>
      </w:r>
      <w:proofErr w:type="spellEnd"/>
      <w:r w:rsidRPr="00661A86">
        <w:rPr>
          <w:bCs w:val="0"/>
        </w:rPr>
        <w:t xml:space="preserve"> growth in associated water systems.</w:t>
      </w:r>
    </w:p>
    <w:p w:rsidR="00F62B24" w:rsidRPr="00661A86" w:rsidRDefault="00F62B24" w:rsidP="00F62B24">
      <w:pPr>
        <w:jc w:val="both"/>
        <w:rPr>
          <w:bCs w:val="0"/>
        </w:rPr>
      </w:pPr>
    </w:p>
    <w:p w:rsidR="00F62B24" w:rsidRPr="00661A86" w:rsidRDefault="00F62B24" w:rsidP="00F62B24">
      <w:pPr>
        <w:jc w:val="both"/>
        <w:rPr>
          <w:bCs w:val="0"/>
        </w:rPr>
      </w:pPr>
      <w:r w:rsidRPr="00661A86">
        <w:rPr>
          <w:b/>
          <w:bCs w:val="0"/>
        </w:rPr>
        <w:t>References</w:t>
      </w:r>
    </w:p>
    <w:p w:rsidR="00F62B24" w:rsidRPr="00661A86" w:rsidRDefault="00F62B24" w:rsidP="00F62B24">
      <w:pPr>
        <w:jc w:val="both"/>
        <w:rPr>
          <w:bCs w:val="0"/>
        </w:rPr>
      </w:pPr>
    </w:p>
    <w:p w:rsidR="00F62B24" w:rsidRPr="00661A86" w:rsidRDefault="00F62B24" w:rsidP="00F62B24">
      <w:pPr>
        <w:ind w:left="720"/>
        <w:jc w:val="both"/>
        <w:rPr>
          <w:bCs w:val="0"/>
        </w:rPr>
      </w:pPr>
      <w:r w:rsidRPr="00661A86">
        <w:rPr>
          <w:bCs w:val="0"/>
        </w:rPr>
        <w:t>1)</w:t>
      </w:r>
      <w:r w:rsidRPr="00661A86">
        <w:rPr>
          <w:bCs w:val="0"/>
        </w:rPr>
        <w:tab/>
        <w:t>Health and Safety at Work Act etc. 1974</w:t>
      </w:r>
    </w:p>
    <w:p w:rsidR="00F62B24" w:rsidRPr="00661A86" w:rsidRDefault="00F62B24" w:rsidP="00F62B24">
      <w:pPr>
        <w:ind w:left="720"/>
        <w:jc w:val="both"/>
        <w:rPr>
          <w:bCs w:val="0"/>
        </w:rPr>
      </w:pPr>
    </w:p>
    <w:p w:rsidR="00F62B24" w:rsidRPr="00661A86" w:rsidRDefault="00F62B24" w:rsidP="00F62B24">
      <w:pPr>
        <w:ind w:left="720"/>
        <w:jc w:val="both"/>
        <w:rPr>
          <w:bCs w:val="0"/>
        </w:rPr>
      </w:pPr>
      <w:r w:rsidRPr="00661A86">
        <w:rPr>
          <w:bCs w:val="0"/>
        </w:rPr>
        <w:t>2)</w:t>
      </w:r>
      <w:r w:rsidRPr="00661A86">
        <w:rPr>
          <w:bCs w:val="0"/>
        </w:rPr>
        <w:tab/>
        <w:t xml:space="preserve">Management of Health and Safety at Work Regulations 1999 </w:t>
      </w:r>
    </w:p>
    <w:p w:rsidR="00F62B24" w:rsidRPr="00661A86" w:rsidRDefault="00F62B24" w:rsidP="00F62B24">
      <w:pPr>
        <w:ind w:left="720"/>
        <w:jc w:val="both"/>
        <w:rPr>
          <w:bCs w:val="0"/>
        </w:rPr>
      </w:pPr>
    </w:p>
    <w:p w:rsidR="00F62B24" w:rsidRPr="00661A86" w:rsidRDefault="00F62B24" w:rsidP="00F62B24">
      <w:pPr>
        <w:ind w:left="720"/>
        <w:jc w:val="both"/>
        <w:rPr>
          <w:bCs w:val="0"/>
        </w:rPr>
      </w:pPr>
      <w:r w:rsidRPr="00661A86">
        <w:rPr>
          <w:bCs w:val="0"/>
        </w:rPr>
        <w:t>3)</w:t>
      </w:r>
      <w:r w:rsidRPr="00661A86">
        <w:rPr>
          <w:bCs w:val="0"/>
        </w:rPr>
        <w:tab/>
        <w:t>Control of Substances Hazardous to Health Regulations 2002, as amended</w:t>
      </w:r>
    </w:p>
    <w:p w:rsidR="00F62B24" w:rsidRPr="00661A86" w:rsidRDefault="00F62B24" w:rsidP="00F62B24">
      <w:pPr>
        <w:ind w:left="720"/>
        <w:jc w:val="both"/>
        <w:rPr>
          <w:bCs w:val="0"/>
        </w:rPr>
      </w:pPr>
    </w:p>
    <w:p w:rsidR="00F62B24" w:rsidRPr="00661A86" w:rsidRDefault="00F62B24" w:rsidP="00F62B24">
      <w:pPr>
        <w:ind w:left="1440" w:hanging="720"/>
        <w:jc w:val="both"/>
        <w:rPr>
          <w:bCs w:val="0"/>
        </w:rPr>
      </w:pPr>
      <w:r w:rsidRPr="00661A86">
        <w:rPr>
          <w:bCs w:val="0"/>
        </w:rPr>
        <w:t>4)</w:t>
      </w:r>
      <w:r w:rsidRPr="00661A86">
        <w:rPr>
          <w:bCs w:val="0"/>
        </w:rPr>
        <w:tab/>
        <w:t xml:space="preserve">L8 Legionnaires’ Disease - The control of </w:t>
      </w:r>
      <w:proofErr w:type="spellStart"/>
      <w:r w:rsidRPr="00661A86">
        <w:rPr>
          <w:bCs w:val="0"/>
        </w:rPr>
        <w:t>Legionella</w:t>
      </w:r>
      <w:proofErr w:type="spellEnd"/>
      <w:r w:rsidRPr="00661A86">
        <w:rPr>
          <w:bCs w:val="0"/>
        </w:rPr>
        <w:t xml:space="preserve"> bacteria in water systems, Approved Code of Practice and Guidance</w:t>
      </w:r>
    </w:p>
    <w:p w:rsidR="00F62B24" w:rsidRPr="00661A86" w:rsidRDefault="00F62B24" w:rsidP="00F62B24">
      <w:pPr>
        <w:ind w:left="1440" w:hanging="720"/>
        <w:jc w:val="both"/>
        <w:rPr>
          <w:bCs w:val="0"/>
        </w:rPr>
      </w:pPr>
    </w:p>
    <w:p w:rsidR="00F62B24" w:rsidRPr="00661A86" w:rsidRDefault="00F62B24" w:rsidP="00F62B24">
      <w:pPr>
        <w:ind w:left="1440" w:hanging="720"/>
        <w:jc w:val="both"/>
        <w:rPr>
          <w:bCs w:val="0"/>
        </w:rPr>
      </w:pPr>
      <w:r w:rsidRPr="00661A86">
        <w:rPr>
          <w:bCs w:val="0"/>
        </w:rPr>
        <w:t>5)</w:t>
      </w:r>
      <w:r w:rsidRPr="00661A86">
        <w:rPr>
          <w:bCs w:val="0"/>
        </w:rPr>
        <w:tab/>
        <w:t xml:space="preserve">HSG 274 </w:t>
      </w:r>
      <w:proofErr w:type="gramStart"/>
      <w:r w:rsidRPr="00661A86">
        <w:rPr>
          <w:bCs w:val="0"/>
        </w:rPr>
        <w:t>Legionnaires’ Disease</w:t>
      </w:r>
      <w:proofErr w:type="gramEnd"/>
      <w:r w:rsidRPr="00661A86">
        <w:rPr>
          <w:bCs w:val="0"/>
        </w:rPr>
        <w:t xml:space="preserve"> – Technical Guidance (in 3 Parts) </w:t>
      </w:r>
    </w:p>
    <w:p w:rsidR="00F62B24" w:rsidRPr="00661A86" w:rsidRDefault="00F62B24" w:rsidP="00F62B24">
      <w:pPr>
        <w:ind w:left="720"/>
        <w:jc w:val="both"/>
        <w:rPr>
          <w:bCs w:val="0"/>
        </w:rPr>
      </w:pPr>
    </w:p>
    <w:p w:rsidR="00F62B24" w:rsidRPr="00661A86" w:rsidRDefault="00F62B24" w:rsidP="00F62B24">
      <w:pPr>
        <w:ind w:left="720"/>
        <w:jc w:val="both"/>
        <w:rPr>
          <w:bCs w:val="0"/>
        </w:rPr>
      </w:pPr>
      <w:r w:rsidRPr="00661A86">
        <w:rPr>
          <w:bCs w:val="0"/>
        </w:rPr>
        <w:t>6)</w:t>
      </w:r>
      <w:r w:rsidRPr="00661A86">
        <w:rPr>
          <w:bCs w:val="0"/>
        </w:rPr>
        <w:tab/>
        <w:t xml:space="preserve">IACL27 (rev2) </w:t>
      </w:r>
      <w:proofErr w:type="gramStart"/>
      <w:r w:rsidRPr="00661A86">
        <w:rPr>
          <w:bCs w:val="0"/>
        </w:rPr>
        <w:t>Legionnaires’ Disease</w:t>
      </w:r>
      <w:proofErr w:type="gramEnd"/>
      <w:r w:rsidRPr="00661A86">
        <w:rPr>
          <w:bCs w:val="0"/>
        </w:rPr>
        <w:t xml:space="preserve"> – A Guide for Employers </w:t>
      </w:r>
    </w:p>
    <w:p w:rsidR="00F62B24" w:rsidRPr="00661A86" w:rsidRDefault="00F62B24" w:rsidP="00F62B24">
      <w:pPr>
        <w:ind w:left="720"/>
        <w:jc w:val="both"/>
        <w:rPr>
          <w:bCs w:val="0"/>
        </w:rPr>
      </w:pPr>
    </w:p>
    <w:p w:rsidR="00F62B24" w:rsidRPr="00661A86" w:rsidRDefault="00F62B24" w:rsidP="00F62B24">
      <w:pPr>
        <w:ind w:left="720"/>
        <w:jc w:val="both"/>
        <w:rPr>
          <w:bCs w:val="0"/>
        </w:rPr>
      </w:pPr>
      <w:r w:rsidRPr="00661A86">
        <w:rPr>
          <w:bCs w:val="0"/>
        </w:rPr>
        <w:t>7)</w:t>
      </w:r>
      <w:r w:rsidRPr="00661A86">
        <w:rPr>
          <w:bCs w:val="0"/>
        </w:rPr>
        <w:tab/>
        <w:t>INDG 458 Legionnaires’ Disease – A brief guide for Duty Holders</w:t>
      </w:r>
    </w:p>
    <w:p w:rsidR="00F62B24" w:rsidRPr="00661A86" w:rsidRDefault="00F62B24" w:rsidP="00F62B24">
      <w:pPr>
        <w:ind w:left="720"/>
        <w:jc w:val="both"/>
        <w:rPr>
          <w:bCs w:val="0"/>
        </w:rPr>
      </w:pPr>
    </w:p>
    <w:p w:rsidR="00F62B24" w:rsidRPr="00661A86" w:rsidRDefault="00F62B24" w:rsidP="00F62B24">
      <w:pPr>
        <w:ind w:left="720"/>
        <w:jc w:val="both"/>
        <w:rPr>
          <w:bCs w:val="0"/>
        </w:rPr>
      </w:pPr>
      <w:r w:rsidRPr="00661A86">
        <w:rPr>
          <w:bCs w:val="0"/>
        </w:rPr>
        <w:t>8)</w:t>
      </w:r>
      <w:r w:rsidRPr="00661A86">
        <w:rPr>
          <w:bCs w:val="0"/>
        </w:rPr>
        <w:tab/>
        <w:t xml:space="preserve">HSG 220 </w:t>
      </w:r>
      <w:proofErr w:type="gramStart"/>
      <w:r w:rsidRPr="00661A86">
        <w:rPr>
          <w:bCs w:val="0"/>
        </w:rPr>
        <w:t>Health</w:t>
      </w:r>
      <w:proofErr w:type="gramEnd"/>
      <w:r w:rsidRPr="00661A86">
        <w:rPr>
          <w:bCs w:val="0"/>
        </w:rPr>
        <w:t xml:space="preserve"> and Safety in Residential Care Homes</w:t>
      </w:r>
    </w:p>
    <w:p w:rsidR="00F62B24" w:rsidRPr="00661A86" w:rsidRDefault="00F62B24" w:rsidP="00F62B24">
      <w:pPr>
        <w:jc w:val="both"/>
        <w:rPr>
          <w:bCs w:val="0"/>
        </w:rPr>
      </w:pPr>
    </w:p>
    <w:p w:rsidR="00F62B24" w:rsidRPr="00661A86" w:rsidRDefault="00F62B24" w:rsidP="00F62B24">
      <w:pPr>
        <w:ind w:left="720"/>
        <w:jc w:val="both"/>
        <w:rPr>
          <w:bCs w:val="0"/>
        </w:rPr>
      </w:pPr>
      <w:r w:rsidRPr="00661A86">
        <w:rPr>
          <w:bCs w:val="0"/>
        </w:rPr>
        <w:t>9)</w:t>
      </w:r>
      <w:r w:rsidRPr="00661A86">
        <w:rPr>
          <w:bCs w:val="0"/>
        </w:rPr>
        <w:tab/>
        <w:t xml:space="preserve">British Standard 8580 Risk Assessments for </w:t>
      </w:r>
      <w:proofErr w:type="spellStart"/>
      <w:r w:rsidRPr="00661A86">
        <w:rPr>
          <w:bCs w:val="0"/>
        </w:rPr>
        <w:t>Legionella</w:t>
      </w:r>
      <w:proofErr w:type="spellEnd"/>
      <w:r w:rsidRPr="00661A86">
        <w:rPr>
          <w:bCs w:val="0"/>
        </w:rPr>
        <w:t xml:space="preserve"> Control</w:t>
      </w:r>
    </w:p>
    <w:p w:rsidR="00F62B24" w:rsidRPr="00661A86" w:rsidRDefault="00F62B24" w:rsidP="00F62B24">
      <w:pPr>
        <w:jc w:val="both"/>
        <w:rPr>
          <w:bCs w:val="0"/>
        </w:rPr>
      </w:pPr>
    </w:p>
    <w:p w:rsidR="00F62B24" w:rsidRPr="00661A86" w:rsidRDefault="00F62B24" w:rsidP="00F62B24">
      <w:pPr>
        <w:rPr>
          <w:b/>
        </w:rPr>
      </w:pPr>
      <w:bookmarkStart w:id="170" w:name="_Toc268520693"/>
      <w:bookmarkStart w:id="171" w:name="_Toc268521111"/>
      <w:r w:rsidRPr="00661A86">
        <w:rPr>
          <w:b/>
        </w:rPr>
        <w:t>Key Legal Requirements</w:t>
      </w:r>
      <w:bookmarkEnd w:id="170"/>
      <w:bookmarkEnd w:id="171"/>
    </w:p>
    <w:p w:rsidR="00F62B24" w:rsidRPr="00661A86" w:rsidRDefault="00F62B24" w:rsidP="00F62B24">
      <w:pPr>
        <w:keepNext/>
        <w:ind w:left="720"/>
        <w:jc w:val="both"/>
        <w:outlineLvl w:val="5"/>
        <w:rPr>
          <w:bCs w:val="0"/>
        </w:rPr>
      </w:pPr>
    </w:p>
    <w:p w:rsidR="00F62B24" w:rsidRPr="00661A86" w:rsidRDefault="00F62B24" w:rsidP="00F62B24">
      <w:pPr>
        <w:rPr>
          <w:bCs w:val="0"/>
        </w:rPr>
      </w:pPr>
      <w:r w:rsidRPr="00661A86">
        <w:rPr>
          <w:bCs w:val="0"/>
        </w:rPr>
        <w:t xml:space="preserve">See summary at Section 8 - see EVH website - </w:t>
      </w:r>
      <w:hyperlink r:id="rId33" w:history="1">
        <w:r w:rsidRPr="00661A86">
          <w:rPr>
            <w:bCs w:val="0"/>
            <w:color w:val="0000FF"/>
            <w:u w:val="single"/>
          </w:rPr>
          <w:t>www.evh.org.uk</w:t>
        </w:r>
      </w:hyperlink>
    </w:p>
    <w:p w:rsidR="00F62B24" w:rsidRPr="00661A86" w:rsidRDefault="00F62B24" w:rsidP="00F62B24">
      <w:pPr>
        <w:jc w:val="both"/>
        <w:rPr>
          <w:bCs w:val="0"/>
        </w:rPr>
      </w:pPr>
    </w:p>
    <w:p w:rsidR="00F62B24" w:rsidRPr="00661A86" w:rsidRDefault="00F62B24" w:rsidP="00F62B24">
      <w:pPr>
        <w:rPr>
          <w:b/>
        </w:rPr>
      </w:pPr>
      <w:bookmarkStart w:id="172" w:name="_Toc268520695"/>
      <w:bookmarkStart w:id="173" w:name="_Toc268521113"/>
      <w:r w:rsidRPr="00661A86">
        <w:rPr>
          <w:b/>
        </w:rPr>
        <w:t>Comment</w:t>
      </w:r>
      <w:bookmarkEnd w:id="172"/>
      <w:bookmarkEnd w:id="173"/>
    </w:p>
    <w:p w:rsidR="00F62B24" w:rsidRPr="00661A86" w:rsidRDefault="00F62B24" w:rsidP="00F62B24">
      <w:pPr>
        <w:jc w:val="both"/>
        <w:rPr>
          <w:bCs w:val="0"/>
        </w:rPr>
      </w:pPr>
    </w:p>
    <w:p w:rsidR="00F62B24" w:rsidRPr="00661A86" w:rsidRDefault="00F62B24" w:rsidP="00F62B24">
      <w:pPr>
        <w:widowControl/>
        <w:autoSpaceDE w:val="0"/>
        <w:autoSpaceDN w:val="0"/>
        <w:adjustRightInd w:val="0"/>
        <w:ind w:left="1418" w:hanging="709"/>
        <w:jc w:val="both"/>
        <w:rPr>
          <w:bCs w:val="0"/>
        </w:rPr>
      </w:pPr>
      <w:r w:rsidRPr="00661A86">
        <w:rPr>
          <w:bCs w:val="0"/>
        </w:rPr>
        <w:t>1)</w:t>
      </w:r>
      <w:r w:rsidRPr="00661A86">
        <w:rPr>
          <w:bCs w:val="0"/>
        </w:rPr>
        <w:tab/>
        <w:t xml:space="preserve">Legionnaires’ Disease is a type of pneumonia caused by inhaling airborne water droplets containing the viable </w:t>
      </w:r>
      <w:proofErr w:type="spellStart"/>
      <w:r w:rsidRPr="00661A86">
        <w:rPr>
          <w:bCs w:val="0"/>
        </w:rPr>
        <w:t>Legionella</w:t>
      </w:r>
      <w:proofErr w:type="spellEnd"/>
      <w:r w:rsidRPr="00661A86">
        <w:rPr>
          <w:bCs w:val="0"/>
        </w:rPr>
        <w:t xml:space="preserve"> organism. </w:t>
      </w:r>
      <w:r w:rsidRPr="00661A86">
        <w:rPr>
          <w:rFonts w:ascii="TimesNewRoman" w:hAnsi="TimesNewRoman"/>
          <w:bCs w:val="0"/>
          <w:snapToGrid/>
          <w:szCs w:val="22"/>
          <w:lang w:val="en-US"/>
        </w:rPr>
        <w:t xml:space="preserve">Certain groups of people are known to be at higher risk of contracting Legionnaires’ disease; for example, men appear more susceptible than women, as do those over 45 years of age, smokers, alcoholics, diabetics and those with cancer or chronic respiratory or kidney disease (Ref.: L8 </w:t>
      </w:r>
      <w:r w:rsidRPr="00661A86">
        <w:rPr>
          <w:bCs w:val="0"/>
        </w:rPr>
        <w:t>Legionnaires’ Disease</w:t>
      </w:r>
      <w:r w:rsidRPr="00661A86">
        <w:rPr>
          <w:rFonts w:ascii="TimesNewRoman" w:hAnsi="TimesNewRoman"/>
          <w:bCs w:val="0"/>
          <w:snapToGrid/>
          <w:szCs w:val="22"/>
          <w:lang w:val="en-US"/>
        </w:rPr>
        <w:t>)</w:t>
      </w:r>
      <w:r w:rsidRPr="00661A86">
        <w:rPr>
          <w:rFonts w:ascii="TimesNewRoman" w:hAnsi="TimesNewRoman"/>
          <w:bCs w:val="0"/>
          <w:snapToGrid/>
          <w:lang w:val="en-US"/>
        </w:rPr>
        <w:t>.</w:t>
      </w:r>
    </w:p>
    <w:p w:rsidR="00F62B24" w:rsidRPr="00661A86" w:rsidRDefault="00F62B24" w:rsidP="00F62B24">
      <w:pPr>
        <w:ind w:left="1440" w:hanging="720"/>
        <w:jc w:val="both"/>
        <w:rPr>
          <w:bCs w:val="0"/>
        </w:rPr>
      </w:pPr>
    </w:p>
    <w:p w:rsidR="00F62B24" w:rsidRPr="00661A86" w:rsidRDefault="00F62B24" w:rsidP="00F62B24">
      <w:pPr>
        <w:ind w:left="1440" w:hanging="720"/>
        <w:jc w:val="both"/>
        <w:rPr>
          <w:bCs w:val="0"/>
        </w:rPr>
      </w:pPr>
      <w:r w:rsidRPr="00661A86">
        <w:rPr>
          <w:bCs w:val="0"/>
        </w:rPr>
        <w:t>2)</w:t>
      </w:r>
      <w:r w:rsidRPr="00661A86">
        <w:rPr>
          <w:bCs w:val="0"/>
        </w:rPr>
        <w:tab/>
        <w:t>Water temperatures in the range of 20 – 45</w:t>
      </w:r>
      <w:r w:rsidRPr="00661A86">
        <w:rPr>
          <w:bCs w:val="0"/>
          <w:vertAlign w:val="superscript"/>
        </w:rPr>
        <w:t>o</w:t>
      </w:r>
      <w:r w:rsidRPr="00661A86">
        <w:rPr>
          <w:bCs w:val="0"/>
        </w:rPr>
        <w:t xml:space="preserve">C favour the growth of </w:t>
      </w:r>
      <w:proofErr w:type="spellStart"/>
      <w:r w:rsidRPr="00661A86">
        <w:rPr>
          <w:bCs w:val="0"/>
        </w:rPr>
        <w:t>Legionella</w:t>
      </w:r>
      <w:proofErr w:type="spellEnd"/>
      <w:r w:rsidRPr="00661A86">
        <w:rPr>
          <w:bCs w:val="0"/>
        </w:rPr>
        <w:t xml:space="preserve"> in water systems. It is uncommon to find proliferation below 20</w:t>
      </w:r>
      <w:r w:rsidRPr="00661A86">
        <w:rPr>
          <w:bCs w:val="0"/>
          <w:vertAlign w:val="superscript"/>
        </w:rPr>
        <w:t>o</w:t>
      </w:r>
      <w:r w:rsidRPr="00661A86">
        <w:rPr>
          <w:bCs w:val="0"/>
        </w:rPr>
        <w:t>C and it will not survive above 60</w:t>
      </w:r>
      <w:r w:rsidRPr="00661A86">
        <w:rPr>
          <w:bCs w:val="0"/>
          <w:vertAlign w:val="superscript"/>
        </w:rPr>
        <w:t>o</w:t>
      </w:r>
      <w:r w:rsidRPr="00661A86">
        <w:rPr>
          <w:bCs w:val="0"/>
        </w:rPr>
        <w:t>C. In addition to temperature control, other methods of protection include ionisation, UV light, chlorine dioxide, ozone treatment or thermal disinfection.</w:t>
      </w:r>
    </w:p>
    <w:p w:rsidR="00F62B24" w:rsidRDefault="00F62B24" w:rsidP="00F62B24">
      <w:pPr>
        <w:jc w:val="both"/>
      </w:pPr>
    </w:p>
    <w:p w:rsidR="00F62B24" w:rsidRDefault="00F62B24" w:rsidP="00F62B24">
      <w:pPr>
        <w:jc w:val="both"/>
      </w:pPr>
    </w:p>
    <w:p w:rsidR="00F62B24" w:rsidRDefault="00F62B24" w:rsidP="00F62B24">
      <w:pPr>
        <w:jc w:val="both"/>
      </w:pPr>
      <w:r>
        <w:tab/>
      </w:r>
      <w:r>
        <w:tab/>
      </w:r>
      <w:r>
        <w:tab/>
      </w:r>
      <w:r>
        <w:tab/>
      </w:r>
      <w:r>
        <w:tab/>
      </w:r>
      <w:r>
        <w:tab/>
      </w:r>
      <w:r>
        <w:tab/>
      </w:r>
      <w:r>
        <w:tab/>
      </w:r>
      <w:r>
        <w:tab/>
        <w:t>SECTION NO. 2.13</w:t>
      </w:r>
    </w:p>
    <w:p w:rsidR="00F62B24" w:rsidRDefault="00F62B24" w:rsidP="00F62B24">
      <w:pPr>
        <w:jc w:val="both"/>
      </w:pPr>
      <w:r>
        <w:t xml:space="preserve">   PENTLAND HOUSING ASSOCIATION</w:t>
      </w:r>
      <w:r>
        <w:tab/>
      </w:r>
      <w:r>
        <w:tab/>
      </w:r>
      <w:r>
        <w:tab/>
      </w:r>
      <w:r>
        <w:tab/>
        <w:t>PAGE 2 OF 2</w:t>
      </w:r>
    </w:p>
    <w:p w:rsidR="00F62B24" w:rsidRDefault="00F62B24" w:rsidP="00F62B24">
      <w:pPr>
        <w:jc w:val="both"/>
      </w:pPr>
      <w:r>
        <w:t xml:space="preserve">                                       </w:t>
      </w:r>
      <w:r>
        <w:tab/>
      </w:r>
      <w:r>
        <w:tab/>
      </w:r>
      <w:r>
        <w:tab/>
      </w:r>
      <w:r>
        <w:tab/>
      </w:r>
      <w:r>
        <w:tab/>
      </w:r>
      <w:r>
        <w:tab/>
        <w:t>REV. 1</w:t>
      </w:r>
    </w:p>
    <w:p w:rsidR="00F62B24" w:rsidRDefault="00F62B24" w:rsidP="00F62B24">
      <w:pPr>
        <w:jc w:val="both"/>
      </w:pPr>
      <w:r>
        <w:t xml:space="preserve">   H&amp;S MANUAL (VERSION 2)              </w:t>
      </w:r>
      <w:r>
        <w:tab/>
      </w:r>
      <w:r>
        <w:tab/>
      </w:r>
      <w:r>
        <w:tab/>
      </w:r>
      <w:r>
        <w:tab/>
        <w:t>DATE: JAN 2014</w:t>
      </w:r>
    </w:p>
    <w:p w:rsidR="00F62B24" w:rsidRDefault="00F62B24" w:rsidP="00F62B24">
      <w:pPr>
        <w:jc w:val="both"/>
      </w:pPr>
      <w:r>
        <w:t xml:space="preserve">                                       </w:t>
      </w:r>
    </w:p>
    <w:tbl>
      <w:tblPr>
        <w:tblW w:w="0" w:type="auto"/>
        <w:tblInd w:w="120" w:type="dxa"/>
        <w:tblLayout w:type="fixed"/>
        <w:tblCellMar>
          <w:left w:w="120" w:type="dxa"/>
          <w:right w:w="120" w:type="dxa"/>
        </w:tblCellMar>
        <w:tblLook w:val="0000"/>
      </w:tblPr>
      <w:tblGrid>
        <w:gridCol w:w="2880"/>
        <w:gridCol w:w="5760"/>
      </w:tblGrid>
      <w:tr w:rsidR="00F62B24" w:rsidTr="00385368">
        <w:tc>
          <w:tcPr>
            <w:tcW w:w="2880" w:type="dxa"/>
            <w:tcBorders>
              <w:top w:val="single" w:sz="7" w:space="0" w:color="auto"/>
              <w:left w:val="single" w:sz="7" w:space="0" w:color="auto"/>
              <w:bottom w:val="single" w:sz="7" w:space="0" w:color="auto"/>
            </w:tcBorders>
          </w:tcPr>
          <w:p w:rsidR="00F62B24" w:rsidRDefault="00F62B24" w:rsidP="00385368">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F62B24" w:rsidRDefault="00F62B24" w:rsidP="00385368">
            <w:pPr>
              <w:jc w:val="center"/>
            </w:pPr>
            <w:r>
              <w:t xml:space="preserve">Water Systems - </w:t>
            </w:r>
            <w:proofErr w:type="spellStart"/>
            <w:r>
              <w:t>Legionella</w:t>
            </w:r>
            <w:proofErr w:type="spellEnd"/>
          </w:p>
        </w:tc>
      </w:tr>
    </w:tbl>
    <w:p w:rsidR="00F62B24" w:rsidRDefault="00F62B24" w:rsidP="00F62B24">
      <w:pPr>
        <w:ind w:left="1440" w:hanging="720"/>
        <w:jc w:val="both"/>
      </w:pPr>
    </w:p>
    <w:p w:rsidR="00F62B24" w:rsidRPr="00661A86" w:rsidRDefault="00F62B24" w:rsidP="00F62B24">
      <w:pPr>
        <w:ind w:left="1440" w:hanging="720"/>
        <w:jc w:val="both"/>
        <w:rPr>
          <w:bCs w:val="0"/>
        </w:rPr>
      </w:pPr>
      <w:r w:rsidRPr="00661A86">
        <w:rPr>
          <w:bCs w:val="0"/>
        </w:rPr>
        <w:t>3)</w:t>
      </w:r>
      <w:r w:rsidRPr="00661A86">
        <w:rPr>
          <w:bCs w:val="0"/>
        </w:rPr>
        <w:tab/>
        <w:t xml:space="preserve">Under general Health &amp; Safety Law, as an employer or person in control of a premise (e.g. a landlord), you have Health and Safety duties and need to take suitable precautions to prevent or control the risk of exposure to </w:t>
      </w:r>
      <w:proofErr w:type="spellStart"/>
      <w:r w:rsidRPr="00661A86">
        <w:rPr>
          <w:bCs w:val="0"/>
        </w:rPr>
        <w:t>legionella</w:t>
      </w:r>
      <w:proofErr w:type="spellEnd"/>
      <w:r w:rsidRPr="00661A86">
        <w:rPr>
          <w:bCs w:val="0"/>
        </w:rPr>
        <w:t>.</w:t>
      </w:r>
    </w:p>
    <w:p w:rsidR="00F62B24" w:rsidRPr="00661A86" w:rsidRDefault="00F62B24" w:rsidP="00F62B24">
      <w:pPr>
        <w:jc w:val="both"/>
        <w:rPr>
          <w:b/>
          <w:bCs w:val="0"/>
        </w:rPr>
      </w:pPr>
    </w:p>
    <w:p w:rsidR="00F62B24" w:rsidRPr="00661A86" w:rsidRDefault="00F62B24" w:rsidP="00F62B24">
      <w:pPr>
        <w:jc w:val="both"/>
        <w:rPr>
          <w:bCs w:val="0"/>
        </w:rPr>
      </w:pPr>
      <w:r w:rsidRPr="00661A86">
        <w:rPr>
          <w:b/>
          <w:bCs w:val="0"/>
        </w:rPr>
        <w:t>Procedures</w:t>
      </w:r>
      <w:r w:rsidRPr="00661A86">
        <w:rPr>
          <w:bCs w:val="0"/>
        </w:rPr>
        <w:t xml:space="preserve"> </w:t>
      </w:r>
    </w:p>
    <w:p w:rsidR="00F62B24" w:rsidRPr="00661A86" w:rsidRDefault="00F62B24" w:rsidP="00F62B24">
      <w:pPr>
        <w:jc w:val="both"/>
        <w:rPr>
          <w:bCs w:val="0"/>
        </w:rPr>
      </w:pPr>
    </w:p>
    <w:p w:rsidR="00F62B24" w:rsidRPr="00661A86" w:rsidRDefault="00F62B24" w:rsidP="00F62B24">
      <w:pPr>
        <w:ind w:left="1440" w:hanging="720"/>
        <w:jc w:val="both"/>
        <w:rPr>
          <w:bCs w:val="0"/>
        </w:rPr>
      </w:pPr>
      <w:r w:rsidRPr="00661A86">
        <w:rPr>
          <w:bCs w:val="0"/>
        </w:rPr>
        <w:t>1)</w:t>
      </w:r>
      <w:r w:rsidRPr="00661A86">
        <w:rPr>
          <w:bCs w:val="0"/>
        </w:rPr>
        <w:tab/>
        <w:t xml:space="preserve">A suitable and sufficient Risk Assessment will be carried out to identify and assess the risk of </w:t>
      </w:r>
      <w:proofErr w:type="spellStart"/>
      <w:r w:rsidRPr="00661A86">
        <w:rPr>
          <w:bCs w:val="0"/>
        </w:rPr>
        <w:t>Legionellosis</w:t>
      </w:r>
      <w:proofErr w:type="spellEnd"/>
      <w:r w:rsidRPr="00661A86">
        <w:rPr>
          <w:bCs w:val="0"/>
        </w:rPr>
        <w:t xml:space="preserve"> occurring from water sources on the organisation’s premises and where the organisation has responsibilities for the water systems.  The risk assessment will be reviewed at regular intervals or where there is reason to suspect its validity.</w:t>
      </w:r>
    </w:p>
    <w:p w:rsidR="00F62B24" w:rsidRPr="00661A86" w:rsidRDefault="00F62B24" w:rsidP="00F62B24">
      <w:pPr>
        <w:ind w:left="1440" w:hanging="720"/>
        <w:jc w:val="both"/>
        <w:rPr>
          <w:bCs w:val="0"/>
        </w:rPr>
      </w:pPr>
    </w:p>
    <w:p w:rsidR="00F62B24" w:rsidRPr="00661A86" w:rsidRDefault="00F62B24" w:rsidP="00F62B24">
      <w:pPr>
        <w:ind w:left="1440" w:hanging="720"/>
        <w:jc w:val="both"/>
        <w:rPr>
          <w:bCs w:val="0"/>
        </w:rPr>
      </w:pPr>
      <w:r w:rsidRPr="00661A86">
        <w:rPr>
          <w:bCs w:val="0"/>
        </w:rPr>
        <w:t>2)</w:t>
      </w:r>
      <w:r w:rsidRPr="00661A86">
        <w:rPr>
          <w:bCs w:val="0"/>
        </w:rPr>
        <w:tab/>
        <w:t>A written scheme will be prepared for preventing and/or controlling the risk.</w:t>
      </w:r>
    </w:p>
    <w:p w:rsidR="00F62B24" w:rsidRPr="00661A86" w:rsidRDefault="00F62B24" w:rsidP="00F62B24">
      <w:pPr>
        <w:ind w:left="1440" w:hanging="720"/>
        <w:jc w:val="both"/>
        <w:rPr>
          <w:bCs w:val="0"/>
        </w:rPr>
      </w:pPr>
    </w:p>
    <w:p w:rsidR="00F62B24" w:rsidRPr="00661A86" w:rsidRDefault="00F62B24" w:rsidP="00F62B24">
      <w:pPr>
        <w:ind w:left="1440" w:hanging="720"/>
        <w:jc w:val="both"/>
        <w:rPr>
          <w:bCs w:val="0"/>
        </w:rPr>
      </w:pPr>
      <w:r w:rsidRPr="00661A86">
        <w:rPr>
          <w:bCs w:val="0"/>
        </w:rPr>
        <w:t>3)</w:t>
      </w:r>
      <w:r w:rsidRPr="00661A86">
        <w:rPr>
          <w:bCs w:val="0"/>
        </w:rPr>
        <w:tab/>
        <w:t>Control measures will be implemented, managed and monitored by competent persons as detailed in the written scheme.</w:t>
      </w:r>
    </w:p>
    <w:p w:rsidR="00F62B24" w:rsidRPr="00661A86" w:rsidRDefault="00F62B24" w:rsidP="00F62B24">
      <w:pPr>
        <w:ind w:left="1440" w:hanging="720"/>
        <w:jc w:val="both"/>
        <w:rPr>
          <w:bCs w:val="0"/>
        </w:rPr>
      </w:pPr>
    </w:p>
    <w:p w:rsidR="00F62B24" w:rsidRPr="00661A86" w:rsidRDefault="00F62B24" w:rsidP="00F62B24">
      <w:pPr>
        <w:ind w:left="1440" w:hanging="720"/>
        <w:jc w:val="both"/>
        <w:rPr>
          <w:bCs w:val="0"/>
        </w:rPr>
      </w:pPr>
      <w:r w:rsidRPr="00661A86">
        <w:rPr>
          <w:bCs w:val="0"/>
        </w:rPr>
        <w:t>4)</w:t>
      </w:r>
      <w:r w:rsidRPr="00661A86">
        <w:rPr>
          <w:bCs w:val="0"/>
        </w:rPr>
        <w:tab/>
        <w:t>Records will be maintained and kept for the duration of their validity and for a further 5 years.</w:t>
      </w:r>
    </w:p>
    <w:p w:rsidR="00F62B24" w:rsidRPr="00661A86" w:rsidRDefault="00F62B24" w:rsidP="00F62B24">
      <w:pPr>
        <w:ind w:left="1440" w:hanging="720"/>
        <w:jc w:val="both"/>
        <w:rPr>
          <w:bCs w:val="0"/>
        </w:rPr>
      </w:pPr>
    </w:p>
    <w:p w:rsidR="00F62B24" w:rsidRPr="00661A86" w:rsidRDefault="00F62B24" w:rsidP="00F62B24">
      <w:pPr>
        <w:ind w:left="1440" w:hanging="720"/>
        <w:jc w:val="both"/>
        <w:rPr>
          <w:bCs w:val="0"/>
        </w:rPr>
      </w:pPr>
      <w:r w:rsidRPr="00661A86">
        <w:rPr>
          <w:bCs w:val="0"/>
        </w:rPr>
        <w:t>5)</w:t>
      </w:r>
      <w:r w:rsidRPr="00661A86">
        <w:rPr>
          <w:bCs w:val="0"/>
        </w:rPr>
        <w:tab/>
        <w:t xml:space="preserve">A competent person will be appointed with sufficient authority and knowledge to manage and control the </w:t>
      </w:r>
      <w:proofErr w:type="spellStart"/>
      <w:r w:rsidRPr="00661A86">
        <w:rPr>
          <w:bCs w:val="0"/>
        </w:rPr>
        <w:t>legionella</w:t>
      </w:r>
      <w:proofErr w:type="spellEnd"/>
      <w:r w:rsidRPr="00661A86">
        <w:rPr>
          <w:bCs w:val="0"/>
        </w:rPr>
        <w:t xml:space="preserve"> risk.</w:t>
      </w:r>
    </w:p>
    <w:p w:rsidR="00F62B24" w:rsidRPr="00661A86" w:rsidRDefault="00F62B24" w:rsidP="00F62B24">
      <w:pPr>
        <w:ind w:left="1440" w:hanging="720"/>
        <w:jc w:val="both"/>
        <w:rPr>
          <w:bCs w:val="0"/>
        </w:rPr>
      </w:pPr>
    </w:p>
    <w:p w:rsidR="00F62B24" w:rsidRPr="00661A86" w:rsidRDefault="00F62B24" w:rsidP="00F62B24">
      <w:pPr>
        <w:ind w:left="1440" w:hanging="720"/>
        <w:jc w:val="both"/>
        <w:rPr>
          <w:bCs w:val="0"/>
        </w:rPr>
      </w:pPr>
      <w:r w:rsidRPr="00661A86">
        <w:rPr>
          <w:bCs w:val="0"/>
        </w:rPr>
        <w:t>6)</w:t>
      </w:r>
      <w:r w:rsidRPr="00661A86">
        <w:rPr>
          <w:bCs w:val="0"/>
        </w:rPr>
        <w:tab/>
        <w:t xml:space="preserve">For further guidance on inspection frequencies see </w:t>
      </w:r>
      <w:hyperlink w:anchor="_Hot_and_cold" w:history="1">
        <w:r w:rsidRPr="00661A86">
          <w:rPr>
            <w:bCs w:val="0"/>
            <w:color w:val="0000FF"/>
            <w:u w:val="single"/>
          </w:rPr>
          <w:t>Appendix 31</w:t>
        </w:r>
      </w:hyperlink>
      <w:r w:rsidRPr="00661A86">
        <w:rPr>
          <w:bCs w:val="0"/>
        </w:rPr>
        <w:t xml:space="preserve">.  </w:t>
      </w:r>
    </w:p>
    <w:p w:rsidR="00F62B24" w:rsidRPr="00661A86" w:rsidRDefault="00F62B24" w:rsidP="00F62B24">
      <w:pPr>
        <w:ind w:left="1440" w:hanging="720"/>
        <w:jc w:val="both"/>
        <w:rPr>
          <w:bCs w:val="0"/>
        </w:rPr>
      </w:pPr>
    </w:p>
    <w:p w:rsidR="00F62B24" w:rsidRPr="00661A86" w:rsidRDefault="00F62B24" w:rsidP="00F62B24">
      <w:pPr>
        <w:ind w:left="1440" w:hanging="720"/>
        <w:jc w:val="both"/>
        <w:rPr>
          <w:bCs w:val="0"/>
        </w:rPr>
      </w:pPr>
      <w:r w:rsidRPr="00661A86">
        <w:rPr>
          <w:bCs w:val="0"/>
        </w:rPr>
        <w:t>6.1</w:t>
      </w:r>
      <w:r w:rsidRPr="00661A86">
        <w:rPr>
          <w:bCs w:val="0"/>
        </w:rPr>
        <w:tab/>
        <w:t>Hot water will be stored at a temperature of at least 60</w:t>
      </w:r>
      <w:r w:rsidRPr="00661A86">
        <w:rPr>
          <w:bCs w:val="0"/>
          <w:vertAlign w:val="superscript"/>
        </w:rPr>
        <w:t>o</w:t>
      </w:r>
      <w:r w:rsidRPr="00661A86">
        <w:rPr>
          <w:bCs w:val="0"/>
        </w:rPr>
        <w:t>C.</w:t>
      </w:r>
    </w:p>
    <w:p w:rsidR="00F62B24" w:rsidRPr="00661A86" w:rsidRDefault="00F62B24" w:rsidP="00F62B24">
      <w:pPr>
        <w:ind w:left="1440" w:hanging="720"/>
        <w:jc w:val="both"/>
        <w:rPr>
          <w:bCs w:val="0"/>
        </w:rPr>
      </w:pPr>
    </w:p>
    <w:p w:rsidR="00F62B24" w:rsidRPr="00661A86" w:rsidRDefault="00F62B24" w:rsidP="00F62B24">
      <w:pPr>
        <w:ind w:left="1440" w:hanging="720"/>
        <w:jc w:val="both"/>
        <w:rPr>
          <w:bCs w:val="0"/>
        </w:rPr>
      </w:pPr>
      <w:r w:rsidRPr="00661A86">
        <w:rPr>
          <w:bCs w:val="0"/>
        </w:rPr>
        <w:t>6.2</w:t>
      </w:r>
      <w:r w:rsidRPr="00661A86">
        <w:rPr>
          <w:bCs w:val="0"/>
        </w:rPr>
        <w:tab/>
        <w:t xml:space="preserve">Water pipes will be as short and direct as possible and pipes and water tanks will be effectively insulated. Tanks will be protected against contamination and materials used which do not encourage </w:t>
      </w:r>
      <w:proofErr w:type="spellStart"/>
      <w:r w:rsidRPr="00661A86">
        <w:rPr>
          <w:bCs w:val="0"/>
        </w:rPr>
        <w:t>Legionella</w:t>
      </w:r>
      <w:proofErr w:type="spellEnd"/>
      <w:r w:rsidRPr="00661A86">
        <w:rPr>
          <w:bCs w:val="0"/>
        </w:rPr>
        <w:t xml:space="preserve"> growth.</w:t>
      </w:r>
    </w:p>
    <w:p w:rsidR="00F62B24" w:rsidRPr="00661A86" w:rsidRDefault="00F62B24" w:rsidP="00F62B24">
      <w:pPr>
        <w:ind w:left="1440" w:hanging="720"/>
        <w:jc w:val="both"/>
        <w:rPr>
          <w:bCs w:val="0"/>
        </w:rPr>
      </w:pPr>
    </w:p>
    <w:p w:rsidR="00F62B24" w:rsidRPr="00661A86" w:rsidRDefault="00F62B24" w:rsidP="00F62B24">
      <w:pPr>
        <w:ind w:left="1440" w:hanging="720"/>
        <w:jc w:val="both"/>
        <w:rPr>
          <w:bCs w:val="0"/>
        </w:rPr>
      </w:pPr>
      <w:r w:rsidRPr="00661A86">
        <w:rPr>
          <w:bCs w:val="0"/>
        </w:rPr>
        <w:t>6.3</w:t>
      </w:r>
      <w:r w:rsidRPr="00661A86">
        <w:rPr>
          <w:bCs w:val="0"/>
        </w:rPr>
        <w:tab/>
        <w:t>Hot water output from each outlet will reach 50</w:t>
      </w:r>
      <w:r w:rsidRPr="00661A86">
        <w:rPr>
          <w:bCs w:val="0"/>
          <w:vertAlign w:val="superscript"/>
        </w:rPr>
        <w:t>o</w:t>
      </w:r>
      <w:r w:rsidRPr="00661A86">
        <w:rPr>
          <w:bCs w:val="0"/>
        </w:rPr>
        <w:t>C within 1 minute of running.</w:t>
      </w:r>
    </w:p>
    <w:p w:rsidR="00F62B24" w:rsidRPr="00661A86" w:rsidRDefault="00F62B24" w:rsidP="00F62B24">
      <w:pPr>
        <w:ind w:left="1440" w:hanging="720"/>
        <w:jc w:val="both"/>
        <w:rPr>
          <w:bCs w:val="0"/>
        </w:rPr>
      </w:pPr>
    </w:p>
    <w:p w:rsidR="00F62B24" w:rsidRPr="00661A86" w:rsidRDefault="00F62B24" w:rsidP="00F62B24">
      <w:pPr>
        <w:ind w:left="1440" w:hanging="720"/>
        <w:jc w:val="both"/>
        <w:rPr>
          <w:bCs w:val="0"/>
        </w:rPr>
      </w:pPr>
      <w:proofErr w:type="gramStart"/>
      <w:r w:rsidRPr="00661A86">
        <w:rPr>
          <w:bCs w:val="0"/>
        </w:rPr>
        <w:t>6.4</w:t>
      </w:r>
      <w:r w:rsidRPr="00661A86">
        <w:rPr>
          <w:bCs w:val="0"/>
        </w:rPr>
        <w:tab/>
        <w:t>Cold water</w:t>
      </w:r>
      <w:proofErr w:type="gramEnd"/>
      <w:r w:rsidRPr="00661A86">
        <w:rPr>
          <w:bCs w:val="0"/>
        </w:rPr>
        <w:t xml:space="preserve"> will be stored and distributed at a temperature of less than 20</w:t>
      </w:r>
      <w:r w:rsidRPr="00661A86">
        <w:rPr>
          <w:bCs w:val="0"/>
          <w:vertAlign w:val="superscript"/>
        </w:rPr>
        <w:t>o</w:t>
      </w:r>
      <w:r w:rsidRPr="00661A86">
        <w:rPr>
          <w:bCs w:val="0"/>
        </w:rPr>
        <w:t>C.</w:t>
      </w:r>
    </w:p>
    <w:p w:rsidR="00F62B24" w:rsidRPr="00661A86" w:rsidRDefault="00F62B24" w:rsidP="00F62B24">
      <w:pPr>
        <w:ind w:left="1440" w:hanging="720"/>
        <w:jc w:val="both"/>
        <w:rPr>
          <w:bCs w:val="0"/>
        </w:rPr>
      </w:pPr>
    </w:p>
    <w:p w:rsidR="00F62B24" w:rsidRPr="00661A86" w:rsidRDefault="00F62B24" w:rsidP="00F62B24">
      <w:pPr>
        <w:ind w:left="1440" w:hanging="720"/>
        <w:jc w:val="both"/>
        <w:rPr>
          <w:bCs w:val="0"/>
        </w:rPr>
      </w:pPr>
      <w:r w:rsidRPr="00661A86">
        <w:rPr>
          <w:bCs w:val="0"/>
        </w:rPr>
        <w:t>6.5</w:t>
      </w:r>
      <w:r w:rsidRPr="00661A86">
        <w:rPr>
          <w:bCs w:val="0"/>
        </w:rPr>
        <w:tab/>
        <w:t>Where water is used or stored for consumption in any devices, e.g. water coolers, tea urns, drinks machines etc., an effective system of regular cleaning and disinfecting will be introduced, in accordance with manufacturer’s instructions.</w:t>
      </w:r>
    </w:p>
    <w:p w:rsidR="00F62B24" w:rsidRDefault="00F62B24" w:rsidP="00F62B24">
      <w:pPr>
        <w:jc w:val="both"/>
      </w:pPr>
    </w:p>
    <w:p w:rsidR="00F62B24" w:rsidRDefault="00F62B24" w:rsidP="00F62B24">
      <w:pPr>
        <w:rPr>
          <w:i/>
          <w:iCs/>
        </w:rPr>
      </w:pPr>
      <w:r>
        <w:rPr>
          <w:i/>
          <w:iCs/>
          <w:color w:val="3366FF"/>
        </w:rPr>
        <w:t>Back to</w:t>
      </w:r>
      <w:r>
        <w:rPr>
          <w:i/>
          <w:iCs/>
        </w:rPr>
        <w:t xml:space="preserve"> </w:t>
      </w:r>
      <w:hyperlink w:anchor="_Contents_of_Section_1" w:history="1">
        <w:r>
          <w:rPr>
            <w:rStyle w:val="Hyperlink"/>
            <w:i/>
            <w:iCs/>
          </w:rPr>
          <w:t>Contents of Section 2</w:t>
        </w:r>
      </w:hyperlink>
    </w:p>
    <w:p w:rsidR="00F62B24" w:rsidRDefault="00F62B24" w:rsidP="00F62B24">
      <w:pPr>
        <w:jc w:val="both"/>
      </w:pPr>
    </w:p>
    <w:p w:rsidR="00F62B24" w:rsidRDefault="00F62B24" w:rsidP="00F62B24">
      <w:pPr>
        <w:jc w:val="both"/>
      </w:pPr>
    </w:p>
    <w:p w:rsidR="00F62B24" w:rsidRDefault="00F62B24">
      <w:pPr>
        <w:widowControl/>
      </w:pPr>
      <w:r>
        <w:br w:type="page"/>
      </w:r>
    </w:p>
    <w:p w:rsidR="00DB45B4" w:rsidRDefault="00DB45B4">
      <w:pPr>
        <w:jc w:val="both"/>
      </w:pPr>
      <w:r>
        <w:t xml:space="preserve">  </w:t>
      </w:r>
      <w:r>
        <w:tab/>
      </w:r>
      <w:r>
        <w:tab/>
      </w:r>
      <w:r>
        <w:tab/>
      </w:r>
      <w:r>
        <w:tab/>
      </w:r>
      <w:r>
        <w:tab/>
      </w:r>
      <w:r>
        <w:tab/>
      </w:r>
      <w:r>
        <w:tab/>
      </w:r>
      <w:r w:rsidR="0027299F">
        <w:tab/>
      </w:r>
      <w:r w:rsidR="0027299F">
        <w:tab/>
      </w:r>
      <w:r>
        <w:t>SECTION NO. 3</w:t>
      </w:r>
    </w:p>
    <w:p w:rsidR="00DB45B4" w:rsidRDefault="00DB45B4">
      <w:pPr>
        <w:jc w:val="both"/>
      </w:pPr>
      <w:r>
        <w:t xml:space="preserve">  </w:t>
      </w:r>
      <w:r w:rsidR="00167B7E">
        <w:t>PENTLAND HOUSING ASSOCIATION</w:t>
      </w:r>
      <w:r>
        <w:tab/>
      </w:r>
      <w:r>
        <w:tab/>
      </w:r>
      <w:r>
        <w:tab/>
      </w:r>
      <w:r w:rsidR="0027299F">
        <w:tab/>
      </w:r>
      <w:r>
        <w:t>PAGE 1 OF 1</w:t>
      </w:r>
    </w:p>
    <w:p w:rsidR="00DB45B4" w:rsidRDefault="00DB45B4">
      <w:pPr>
        <w:ind w:left="1440" w:firstLine="720"/>
        <w:jc w:val="both"/>
      </w:pPr>
      <w:r>
        <w:tab/>
      </w:r>
      <w:r>
        <w:tab/>
      </w:r>
      <w:r>
        <w:tab/>
      </w:r>
      <w:r>
        <w:tab/>
      </w:r>
      <w:r>
        <w:tab/>
      </w:r>
      <w:r>
        <w:tab/>
        <w:t>REV. 0</w:t>
      </w:r>
    </w:p>
    <w:p w:rsidR="00DB45B4" w:rsidRDefault="00DB45B4">
      <w:pPr>
        <w:jc w:val="both"/>
      </w:pPr>
      <w:r>
        <w:t xml:space="preserve">  H&amp;S MANUAL (VERSION 2)</w:t>
      </w:r>
      <w:r>
        <w:tab/>
      </w:r>
      <w:r>
        <w:tab/>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Pr="00B4715E" w:rsidRDefault="00DB45B4">
            <w:pPr>
              <w:pStyle w:val="Heading1"/>
              <w:rPr>
                <w:b w:val="0"/>
              </w:rPr>
            </w:pPr>
            <w:r w:rsidRPr="00B4715E">
              <w:rPr>
                <w:b w:val="0"/>
              </w:rPr>
              <w:t>People</w:t>
            </w:r>
          </w:p>
        </w:tc>
      </w:tr>
    </w:tbl>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pStyle w:val="Heading1"/>
      </w:pPr>
      <w:r>
        <w:t>SECTION 3</w:t>
      </w:r>
    </w:p>
    <w:p w:rsidR="00DB45B4" w:rsidRDefault="00DB45B4">
      <w:pPr>
        <w:jc w:val="both"/>
      </w:pPr>
    </w:p>
    <w:p w:rsidR="00DB45B4" w:rsidRDefault="00DB45B4">
      <w:pPr>
        <w:jc w:val="both"/>
      </w:pPr>
      <w:r>
        <w:br w:type="page"/>
      </w:r>
      <w:r w:rsidR="00824B68">
        <w:lastRenderedPageBreak/>
        <w:tab/>
      </w:r>
      <w:r w:rsidR="00824B68">
        <w:tab/>
      </w:r>
      <w:r>
        <w:tab/>
      </w:r>
      <w:r>
        <w:tab/>
      </w:r>
      <w:r>
        <w:tab/>
      </w:r>
      <w:r>
        <w:tab/>
      </w:r>
      <w:r>
        <w:tab/>
      </w:r>
      <w:r>
        <w:tab/>
      </w:r>
      <w:r>
        <w:tab/>
        <w:t>SECTION NO. 3.0</w:t>
      </w:r>
    </w:p>
    <w:p w:rsidR="00DB45B4" w:rsidRDefault="00167B7E">
      <w:pPr>
        <w:jc w:val="both"/>
      </w:pPr>
      <w:r>
        <w:t>PENTLAND HOUSING ASSOCIATION</w:t>
      </w:r>
      <w:r w:rsidR="00DB45B4">
        <w:tab/>
      </w:r>
      <w:r w:rsidR="00DB45B4">
        <w:tab/>
      </w:r>
      <w:r w:rsidR="00DB45B4">
        <w:tab/>
      </w:r>
      <w:r w:rsidR="00C8275B">
        <w:tab/>
        <w:t xml:space="preserve">PAGE </w:t>
      </w:r>
      <w:r w:rsidR="00DB45B4">
        <w:t>1 OF 1</w:t>
      </w:r>
    </w:p>
    <w:p w:rsidR="00DB45B4" w:rsidRDefault="00DB45B4">
      <w:pPr>
        <w:jc w:val="both"/>
      </w:pPr>
      <w:r>
        <w:tab/>
      </w:r>
      <w:r>
        <w:tab/>
      </w:r>
      <w:r>
        <w:tab/>
      </w:r>
      <w:r>
        <w:tab/>
      </w:r>
      <w:r>
        <w:tab/>
      </w:r>
      <w:r>
        <w:tab/>
      </w:r>
      <w:r>
        <w:tab/>
      </w:r>
      <w:r>
        <w:tab/>
      </w:r>
      <w:r>
        <w:tab/>
        <w:t>REV. 0</w:t>
      </w:r>
    </w:p>
    <w:p w:rsidR="00DB45B4" w:rsidRDefault="00DB45B4">
      <w:pPr>
        <w:jc w:val="both"/>
      </w:pPr>
      <w:r>
        <w:t>H&amp;S MANUAL (VERSION 2)</w:t>
      </w:r>
      <w:r>
        <w:tab/>
      </w:r>
      <w:r>
        <w:tab/>
      </w:r>
      <w:r>
        <w:tab/>
      </w:r>
      <w:r>
        <w:tab/>
      </w:r>
      <w:r>
        <w:tab/>
        <w:t>DATE: JAN 2010</w:t>
      </w:r>
    </w:p>
    <w:p w:rsidR="00DB45B4" w:rsidRDefault="00DB45B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0"/>
        <w:gridCol w:w="4260"/>
      </w:tblGrid>
      <w:tr w:rsidR="00DB45B4">
        <w:tc>
          <w:tcPr>
            <w:tcW w:w="4260" w:type="dxa"/>
          </w:tcPr>
          <w:p w:rsidR="00DB45B4" w:rsidRDefault="00DB45B4">
            <w:pPr>
              <w:jc w:val="center"/>
            </w:pPr>
            <w:r>
              <w:t>Subject</w:t>
            </w:r>
          </w:p>
        </w:tc>
        <w:tc>
          <w:tcPr>
            <w:tcW w:w="4260" w:type="dxa"/>
          </w:tcPr>
          <w:p w:rsidR="00DB45B4" w:rsidRPr="000848B5" w:rsidRDefault="00DB45B4">
            <w:pPr>
              <w:pStyle w:val="Heading1"/>
              <w:rPr>
                <w:b w:val="0"/>
              </w:rPr>
            </w:pPr>
            <w:bookmarkStart w:id="174" w:name="_Contents_of_Section_2"/>
            <w:bookmarkEnd w:id="174"/>
            <w:r w:rsidRPr="000848B5">
              <w:rPr>
                <w:b w:val="0"/>
              </w:rPr>
              <w:t>Contents of Section 3</w:t>
            </w:r>
          </w:p>
        </w:tc>
      </w:tr>
    </w:tbl>
    <w:p w:rsidR="00DB45B4" w:rsidRDefault="00DB45B4">
      <w:pPr>
        <w:jc w:val="both"/>
      </w:pPr>
    </w:p>
    <w:p w:rsidR="00DB45B4" w:rsidRDefault="00DB45B4">
      <w:pPr>
        <w:jc w:val="both"/>
      </w:pPr>
    </w:p>
    <w:p w:rsidR="00DB45B4" w:rsidRDefault="00DB45B4">
      <w:pPr>
        <w:jc w:val="both"/>
      </w:pPr>
      <w:r>
        <w:rPr>
          <w:u w:val="single"/>
        </w:rPr>
        <w:t>Contents of Section 3</w:t>
      </w:r>
    </w:p>
    <w:p w:rsidR="00DB45B4" w:rsidRDefault="00DB45B4">
      <w:pPr>
        <w:jc w:val="both"/>
      </w:pPr>
    </w:p>
    <w:p w:rsidR="00DB45B4" w:rsidRDefault="00DB45B4">
      <w:pPr>
        <w:ind w:left="720"/>
        <w:jc w:val="both"/>
      </w:pPr>
      <w:r>
        <w:t>3.1</w:t>
      </w:r>
      <w:r>
        <w:tab/>
      </w:r>
      <w:hyperlink w:anchor="_Health_and_Safety" w:history="1">
        <w:r>
          <w:rPr>
            <w:rStyle w:val="Hyperlink"/>
          </w:rPr>
          <w:t>Health and Safety Committee</w:t>
        </w:r>
      </w:hyperlink>
    </w:p>
    <w:p w:rsidR="00DB45B4" w:rsidRDefault="00DB45B4">
      <w:pPr>
        <w:ind w:left="720"/>
        <w:jc w:val="both"/>
      </w:pPr>
    </w:p>
    <w:p w:rsidR="00DB45B4" w:rsidRDefault="00DB45B4">
      <w:pPr>
        <w:ind w:left="720"/>
        <w:jc w:val="both"/>
      </w:pPr>
      <w:r>
        <w:t>3.2</w:t>
      </w:r>
      <w:r>
        <w:tab/>
      </w:r>
      <w:hyperlink w:anchor="_First-aid" w:history="1">
        <w:r>
          <w:rPr>
            <w:rStyle w:val="Hyperlink"/>
          </w:rPr>
          <w:t>First-aid</w:t>
        </w:r>
      </w:hyperlink>
      <w:r>
        <w:t xml:space="preserve"> </w:t>
      </w:r>
    </w:p>
    <w:p w:rsidR="00DB45B4" w:rsidRDefault="00DB45B4">
      <w:pPr>
        <w:ind w:left="720"/>
        <w:jc w:val="both"/>
      </w:pPr>
    </w:p>
    <w:p w:rsidR="00DB45B4" w:rsidRDefault="00DB45B4">
      <w:pPr>
        <w:ind w:left="720"/>
        <w:jc w:val="both"/>
      </w:pPr>
      <w:r>
        <w:t>3.3</w:t>
      </w:r>
      <w:r>
        <w:tab/>
      </w:r>
      <w:hyperlink w:anchor="_Accidents" w:history="1">
        <w:r>
          <w:rPr>
            <w:rStyle w:val="Hyperlink"/>
          </w:rPr>
          <w:t>Accidents</w:t>
        </w:r>
      </w:hyperlink>
      <w:r>
        <w:t xml:space="preserve"> </w:t>
      </w:r>
    </w:p>
    <w:p w:rsidR="00DB45B4" w:rsidRDefault="00DB45B4">
      <w:pPr>
        <w:ind w:left="720"/>
        <w:jc w:val="both"/>
      </w:pPr>
    </w:p>
    <w:p w:rsidR="00DB45B4" w:rsidRDefault="00DB45B4">
      <w:pPr>
        <w:ind w:left="720"/>
        <w:jc w:val="both"/>
      </w:pPr>
      <w:r>
        <w:t>3.4</w:t>
      </w:r>
      <w:r>
        <w:tab/>
      </w:r>
      <w:hyperlink w:anchor="_Risk_Assessments" w:history="1">
        <w:r>
          <w:rPr>
            <w:rStyle w:val="Hyperlink"/>
          </w:rPr>
          <w:t>Risk Assessments</w:t>
        </w:r>
      </w:hyperlink>
    </w:p>
    <w:p w:rsidR="00DB45B4" w:rsidRDefault="00DB45B4">
      <w:pPr>
        <w:ind w:left="720"/>
        <w:jc w:val="both"/>
      </w:pPr>
    </w:p>
    <w:p w:rsidR="00DB45B4" w:rsidRDefault="00DB45B4">
      <w:pPr>
        <w:ind w:left="720"/>
        <w:jc w:val="both"/>
      </w:pPr>
      <w:r>
        <w:t>3.5</w:t>
      </w:r>
      <w:r>
        <w:tab/>
      </w:r>
      <w:hyperlink w:anchor="_Staff_Safety_and" w:history="1">
        <w:r>
          <w:rPr>
            <w:rStyle w:val="Hyperlink"/>
          </w:rPr>
          <w:t>Staff Safety and Violence</w:t>
        </w:r>
      </w:hyperlink>
    </w:p>
    <w:p w:rsidR="00DB45B4" w:rsidRDefault="00DB45B4">
      <w:pPr>
        <w:ind w:left="720"/>
        <w:jc w:val="both"/>
      </w:pPr>
    </w:p>
    <w:p w:rsidR="00DB45B4" w:rsidRDefault="00DB45B4">
      <w:pPr>
        <w:ind w:left="720"/>
        <w:jc w:val="both"/>
      </w:pPr>
      <w:r>
        <w:t>3.6</w:t>
      </w:r>
      <w:r>
        <w:tab/>
      </w:r>
      <w:hyperlink w:anchor="_Information,_Instruction_and" w:history="1">
        <w:r>
          <w:rPr>
            <w:rStyle w:val="Hyperlink"/>
          </w:rPr>
          <w:t>Information, Instruction and Training</w:t>
        </w:r>
      </w:hyperlink>
    </w:p>
    <w:p w:rsidR="00DB45B4" w:rsidRDefault="00DB45B4">
      <w:pPr>
        <w:ind w:left="720"/>
        <w:jc w:val="both"/>
      </w:pPr>
    </w:p>
    <w:p w:rsidR="00DB45B4" w:rsidRDefault="00DB45B4">
      <w:pPr>
        <w:ind w:left="720"/>
        <w:jc w:val="both"/>
      </w:pPr>
      <w:r>
        <w:t>3.7</w:t>
      </w:r>
      <w:r>
        <w:tab/>
      </w:r>
      <w:hyperlink w:anchor="_COSHH" w:history="1">
        <w:r>
          <w:rPr>
            <w:rStyle w:val="Hyperlink"/>
          </w:rPr>
          <w:t>COSHH</w:t>
        </w:r>
      </w:hyperlink>
    </w:p>
    <w:p w:rsidR="00DB45B4" w:rsidRDefault="00DB45B4">
      <w:pPr>
        <w:ind w:left="720"/>
        <w:jc w:val="both"/>
      </w:pPr>
    </w:p>
    <w:p w:rsidR="00DB45B4" w:rsidRDefault="005335CA" w:rsidP="00734FE8">
      <w:pPr>
        <w:numPr>
          <w:ilvl w:val="1"/>
          <w:numId w:val="139"/>
        </w:numPr>
        <w:jc w:val="both"/>
      </w:pPr>
      <w:hyperlink w:anchor="_Noise" w:history="1">
        <w:r w:rsidR="00DB45B4">
          <w:rPr>
            <w:rStyle w:val="Hyperlink"/>
          </w:rPr>
          <w:t>Noise</w:t>
        </w:r>
      </w:hyperlink>
    </w:p>
    <w:p w:rsidR="00DB45B4" w:rsidRDefault="00DB45B4">
      <w:pPr>
        <w:ind w:left="720"/>
        <w:jc w:val="both"/>
      </w:pPr>
    </w:p>
    <w:p w:rsidR="00DB45B4" w:rsidRDefault="005335CA" w:rsidP="00734FE8">
      <w:pPr>
        <w:numPr>
          <w:ilvl w:val="1"/>
          <w:numId w:val="139"/>
        </w:numPr>
        <w:jc w:val="both"/>
      </w:pPr>
      <w:hyperlink w:anchor="_Display_Screen_Equipment" w:history="1">
        <w:r w:rsidR="00DB45B4">
          <w:rPr>
            <w:rStyle w:val="Hyperlink"/>
          </w:rPr>
          <w:t>Display Screen Equipment (DSE)</w:t>
        </w:r>
      </w:hyperlink>
    </w:p>
    <w:p w:rsidR="00DB45B4" w:rsidRDefault="00DB45B4">
      <w:pPr>
        <w:jc w:val="both"/>
      </w:pPr>
    </w:p>
    <w:p w:rsidR="00DB45B4" w:rsidRDefault="005335CA" w:rsidP="00734FE8">
      <w:pPr>
        <w:numPr>
          <w:ilvl w:val="1"/>
          <w:numId w:val="139"/>
        </w:numPr>
        <w:jc w:val="both"/>
      </w:pPr>
      <w:hyperlink w:anchor="_Vehicles" w:history="1">
        <w:r w:rsidR="00DB45B4">
          <w:rPr>
            <w:rStyle w:val="Hyperlink"/>
          </w:rPr>
          <w:t>Vehicles</w:t>
        </w:r>
      </w:hyperlink>
    </w:p>
    <w:p w:rsidR="00DB45B4" w:rsidRDefault="00DB45B4">
      <w:pPr>
        <w:jc w:val="both"/>
      </w:pPr>
    </w:p>
    <w:p w:rsidR="00DB45B4" w:rsidRDefault="005335CA" w:rsidP="00734FE8">
      <w:pPr>
        <w:numPr>
          <w:ilvl w:val="1"/>
          <w:numId w:val="139"/>
        </w:numPr>
        <w:jc w:val="both"/>
      </w:pPr>
      <w:hyperlink w:anchor="_Smoking" w:history="1">
        <w:r w:rsidR="00DB45B4">
          <w:rPr>
            <w:rStyle w:val="Hyperlink"/>
          </w:rPr>
          <w:t>Smoking</w:t>
        </w:r>
      </w:hyperlink>
    </w:p>
    <w:p w:rsidR="00DB45B4" w:rsidRDefault="00DB45B4">
      <w:pPr>
        <w:jc w:val="both"/>
      </w:pPr>
    </w:p>
    <w:p w:rsidR="00DB45B4" w:rsidRDefault="00DB45B4">
      <w:pPr>
        <w:ind w:left="720"/>
        <w:jc w:val="both"/>
      </w:pPr>
      <w:r>
        <w:t>3.12</w:t>
      </w:r>
      <w:r>
        <w:tab/>
      </w:r>
      <w:hyperlink w:anchor="_Alcohol_and_Drugs" w:history="1">
        <w:r>
          <w:rPr>
            <w:rStyle w:val="Hyperlink"/>
          </w:rPr>
          <w:t>Alcohol and Drugs</w:t>
        </w:r>
      </w:hyperlink>
    </w:p>
    <w:p w:rsidR="00DB45B4" w:rsidRDefault="00DB45B4">
      <w:pPr>
        <w:ind w:left="720"/>
        <w:jc w:val="both"/>
      </w:pPr>
    </w:p>
    <w:p w:rsidR="00DB45B4" w:rsidRDefault="00DB45B4">
      <w:pPr>
        <w:ind w:left="720"/>
        <w:jc w:val="both"/>
      </w:pPr>
      <w:r>
        <w:t>3.13</w:t>
      </w:r>
      <w:r>
        <w:tab/>
      </w:r>
      <w:hyperlink w:anchor="_Blood,_Body_Fluids," w:history="1">
        <w:r>
          <w:rPr>
            <w:rStyle w:val="Hyperlink"/>
          </w:rPr>
          <w:t>Blood, Body Fluids, Sharps</w:t>
        </w:r>
      </w:hyperlink>
    </w:p>
    <w:p w:rsidR="00DB45B4" w:rsidRDefault="00DB45B4">
      <w:pPr>
        <w:ind w:left="720"/>
        <w:jc w:val="both"/>
      </w:pPr>
    </w:p>
    <w:p w:rsidR="00DB45B4" w:rsidRDefault="00DB45B4">
      <w:pPr>
        <w:ind w:left="720"/>
        <w:jc w:val="both"/>
      </w:pPr>
      <w:r>
        <w:t>3.14</w:t>
      </w:r>
      <w:r>
        <w:tab/>
      </w:r>
      <w:hyperlink w:anchor="_New_and_Expectant" w:history="1">
        <w:r>
          <w:rPr>
            <w:rStyle w:val="Hyperlink"/>
          </w:rPr>
          <w:t>New and Expectant Mothers</w:t>
        </w:r>
      </w:hyperlink>
    </w:p>
    <w:p w:rsidR="00DB45B4" w:rsidRDefault="00DB45B4">
      <w:pPr>
        <w:ind w:left="720"/>
        <w:jc w:val="both"/>
      </w:pPr>
    </w:p>
    <w:p w:rsidR="00DB45B4" w:rsidRDefault="00DB45B4">
      <w:pPr>
        <w:ind w:left="720"/>
        <w:jc w:val="both"/>
      </w:pPr>
      <w:r>
        <w:t>3.15</w:t>
      </w:r>
      <w:r>
        <w:tab/>
      </w:r>
      <w:hyperlink w:anchor="_Stress" w:history="1">
        <w:r>
          <w:rPr>
            <w:rStyle w:val="Hyperlink"/>
          </w:rPr>
          <w:t>Stress</w:t>
        </w:r>
      </w:hyperlink>
    </w:p>
    <w:p w:rsidR="00DB45B4" w:rsidRDefault="00DB45B4">
      <w:pPr>
        <w:ind w:left="720"/>
        <w:jc w:val="both"/>
      </w:pPr>
    </w:p>
    <w:p w:rsidR="00DB45B4" w:rsidRDefault="00DB45B4">
      <w:pPr>
        <w:ind w:left="720"/>
        <w:jc w:val="both"/>
      </w:pPr>
      <w:r>
        <w:t>3.16</w:t>
      </w:r>
      <w:r>
        <w:tab/>
      </w:r>
      <w:hyperlink w:anchor="_Young_Persons" w:history="1">
        <w:r>
          <w:rPr>
            <w:rStyle w:val="Hyperlink"/>
          </w:rPr>
          <w:t>Young Persons</w:t>
        </w:r>
      </w:hyperlink>
    </w:p>
    <w:p w:rsidR="00DB45B4" w:rsidRDefault="00DB45B4">
      <w:pPr>
        <w:ind w:left="720"/>
        <w:jc w:val="both"/>
      </w:pPr>
    </w:p>
    <w:p w:rsidR="00DB45B4" w:rsidRDefault="00DB45B4">
      <w:pPr>
        <w:ind w:left="720"/>
        <w:jc w:val="both"/>
      </w:pPr>
      <w:r>
        <w:t>3.17</w:t>
      </w:r>
      <w:r>
        <w:tab/>
      </w:r>
      <w:hyperlink w:anchor="_Electromagnetic_Radiation" w:history="1">
        <w:r>
          <w:rPr>
            <w:rStyle w:val="Hyperlink"/>
          </w:rPr>
          <w:t>Electromagnetic Radiation</w:t>
        </w:r>
      </w:hyperlink>
    </w:p>
    <w:p w:rsidR="00DB45B4" w:rsidRDefault="00DB45B4">
      <w:pPr>
        <w:ind w:left="720"/>
        <w:jc w:val="both"/>
      </w:pPr>
    </w:p>
    <w:p w:rsidR="00DB45B4" w:rsidRDefault="00DB45B4">
      <w:pPr>
        <w:ind w:left="720"/>
        <w:jc w:val="both"/>
      </w:pPr>
      <w:r>
        <w:t>3.18</w:t>
      </w:r>
      <w:r>
        <w:tab/>
      </w:r>
      <w:hyperlink w:anchor="_Food_Hygiene" w:history="1">
        <w:r>
          <w:rPr>
            <w:rStyle w:val="Hyperlink"/>
          </w:rPr>
          <w:t>Food Hygiene</w:t>
        </w:r>
      </w:hyperlink>
    </w:p>
    <w:p w:rsidR="00DB45B4" w:rsidRDefault="00DB45B4">
      <w:pPr>
        <w:ind w:left="720"/>
        <w:jc w:val="both"/>
      </w:pPr>
    </w:p>
    <w:p w:rsidR="00DB45B4" w:rsidRDefault="005335CA" w:rsidP="00734FE8">
      <w:pPr>
        <w:numPr>
          <w:ilvl w:val="1"/>
          <w:numId w:val="140"/>
        </w:numPr>
        <w:jc w:val="both"/>
      </w:pPr>
      <w:hyperlink w:anchor="_Occupational_Health" w:history="1">
        <w:r w:rsidR="00DB45B4">
          <w:rPr>
            <w:rStyle w:val="Hyperlink"/>
          </w:rPr>
          <w:t>Occupational Health</w:t>
        </w:r>
      </w:hyperlink>
    </w:p>
    <w:p w:rsidR="00DB45B4" w:rsidRDefault="00DB45B4">
      <w:pPr>
        <w:ind w:left="720"/>
        <w:jc w:val="both"/>
      </w:pPr>
    </w:p>
    <w:p w:rsidR="00DB45B4" w:rsidRDefault="00DB45B4">
      <w:pPr>
        <w:ind w:firstLine="720"/>
        <w:jc w:val="both"/>
      </w:pPr>
      <w:r>
        <w:t>3.20</w:t>
      </w:r>
      <w:r>
        <w:tab/>
      </w:r>
      <w:hyperlink w:anchor="_Homeworking" w:history="1">
        <w:proofErr w:type="spellStart"/>
        <w:r>
          <w:rPr>
            <w:rStyle w:val="Hyperlink"/>
          </w:rPr>
          <w:t>Homeworking</w:t>
        </w:r>
        <w:proofErr w:type="spellEnd"/>
      </w:hyperlink>
    </w:p>
    <w:p w:rsidR="00FA7AC6" w:rsidRDefault="00FA7AC6" w:rsidP="00FA7AC6"/>
    <w:p w:rsidR="00DB45B4" w:rsidRDefault="00DB45B4" w:rsidP="00FA7AC6">
      <w:proofErr w:type="gramStart"/>
      <w:r>
        <w:t xml:space="preserve">Back to </w:t>
      </w:r>
      <w:hyperlink w:anchor="_TABLE_OF_CONTENTS_1" w:history="1">
        <w:r w:rsidRPr="00FA7AC6">
          <w:rPr>
            <w:rStyle w:val="Hyperlink"/>
            <w:bCs w:val="0"/>
          </w:rPr>
          <w:t>Table of Contents</w:t>
        </w:r>
      </w:hyperlink>
      <w:r>
        <w:br w:type="page"/>
      </w:r>
      <w:r>
        <w:lastRenderedPageBreak/>
        <w:t xml:space="preserve">  </w:t>
      </w:r>
      <w:r>
        <w:tab/>
      </w:r>
      <w:r>
        <w:tab/>
      </w:r>
      <w:r>
        <w:tab/>
      </w:r>
      <w:r>
        <w:tab/>
      </w:r>
      <w:r>
        <w:tab/>
      </w:r>
      <w:r>
        <w:tab/>
      </w:r>
      <w:r>
        <w:tab/>
      </w:r>
      <w:r w:rsidR="0027299F">
        <w:tab/>
      </w:r>
      <w:r w:rsidR="0027299F">
        <w:tab/>
      </w:r>
      <w:r>
        <w:t>SECTION NO.</w:t>
      </w:r>
      <w:proofErr w:type="gramEnd"/>
      <w:r>
        <w:t xml:space="preserve"> 3.1</w:t>
      </w:r>
    </w:p>
    <w:p w:rsidR="00DB45B4" w:rsidRDefault="00DB45B4">
      <w:pPr>
        <w:jc w:val="both"/>
      </w:pPr>
      <w:r>
        <w:t xml:space="preserve">  </w:t>
      </w:r>
      <w:r w:rsidR="00167B7E">
        <w:t>PENTLAND HOUSING ASSOCIATION</w:t>
      </w:r>
      <w:r>
        <w:tab/>
      </w:r>
      <w:r>
        <w:tab/>
      </w:r>
      <w:r>
        <w:tab/>
      </w:r>
      <w:r w:rsidR="0027299F">
        <w:tab/>
      </w:r>
      <w:r>
        <w:t>PAGE 1 OF 2</w:t>
      </w:r>
    </w:p>
    <w:p w:rsidR="00DB45B4" w:rsidRDefault="00DB45B4">
      <w:pPr>
        <w:ind w:left="1440" w:firstLine="720"/>
        <w:jc w:val="both"/>
      </w:pPr>
      <w:r>
        <w:tab/>
      </w:r>
      <w:r>
        <w:tab/>
      </w:r>
      <w:r>
        <w:tab/>
      </w:r>
      <w:r>
        <w:tab/>
      </w:r>
      <w:r>
        <w:tab/>
      </w:r>
      <w:r>
        <w:tab/>
        <w:t>REV. 0</w:t>
      </w:r>
    </w:p>
    <w:p w:rsidR="00DB45B4" w:rsidRDefault="00DB45B4">
      <w:pPr>
        <w:jc w:val="both"/>
      </w:pPr>
      <w:r>
        <w:t xml:space="preserve">  H&amp;S MANUA</w:t>
      </w:r>
      <w:r w:rsidR="009F2C0B">
        <w:t>L (VERSION 2)</w:t>
      </w:r>
      <w:r w:rsidR="009F2C0B">
        <w:tab/>
      </w:r>
      <w:r w:rsidR="009F2C0B">
        <w:tab/>
      </w:r>
      <w:r w:rsidR="009F2C0B">
        <w:tab/>
      </w:r>
      <w:r w:rsidR="009F2C0B">
        <w:tab/>
      </w:r>
      <w:r w:rsidR="009F2C0B">
        <w:tab/>
        <w:t>DATE: OCT 2014</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Pr="000848B5" w:rsidRDefault="00DB45B4">
            <w:pPr>
              <w:pStyle w:val="Heading1"/>
              <w:rPr>
                <w:b w:val="0"/>
              </w:rPr>
            </w:pPr>
            <w:bookmarkStart w:id="175" w:name="_Health_and_Safety"/>
            <w:bookmarkEnd w:id="175"/>
            <w:r w:rsidRPr="000848B5">
              <w:rPr>
                <w:b w:val="0"/>
              </w:rPr>
              <w:t>Health and Safety Committee</w:t>
            </w:r>
          </w:p>
        </w:tc>
      </w:tr>
    </w:tbl>
    <w:p w:rsidR="00DB45B4" w:rsidRDefault="00DB45B4">
      <w:pPr>
        <w:jc w:val="both"/>
      </w:pPr>
    </w:p>
    <w:p w:rsidR="00DB45B4" w:rsidRDefault="00DB45B4">
      <w:pPr>
        <w:jc w:val="both"/>
        <w:rPr>
          <w:b/>
        </w:rPr>
      </w:pPr>
      <w:r>
        <w:rPr>
          <w:b/>
        </w:rPr>
        <w:t>Purpose</w:t>
      </w:r>
      <w:r>
        <w:rPr>
          <w:b/>
        </w:rPr>
        <w:tab/>
      </w:r>
    </w:p>
    <w:p w:rsidR="00DB45B4" w:rsidRDefault="00DB45B4">
      <w:pPr>
        <w:jc w:val="both"/>
      </w:pPr>
    </w:p>
    <w:p w:rsidR="005335CA" w:rsidRDefault="00DB45B4" w:rsidP="005335CA">
      <w:pPr>
        <w:ind w:left="709" w:hanging="709"/>
        <w:jc w:val="both"/>
      </w:pPr>
      <w:r>
        <w:t>1)</w:t>
      </w:r>
      <w:r>
        <w:tab/>
        <w:t xml:space="preserve">The Health &amp; Safety Committee is part of the consultative process which exists within </w:t>
      </w:r>
      <w:r w:rsidR="009E2376">
        <w:t>Pentland Housing Association</w:t>
      </w:r>
      <w:r w:rsidR="0027299F">
        <w:t xml:space="preserve"> </w:t>
      </w:r>
      <w:r>
        <w:t xml:space="preserve">to assist in the process of accident prevention and improvement of safety standards. </w:t>
      </w:r>
    </w:p>
    <w:p w:rsidR="00DB45B4" w:rsidRDefault="00DB45B4">
      <w:pPr>
        <w:jc w:val="both"/>
      </w:pPr>
    </w:p>
    <w:p w:rsidR="00DB45B4" w:rsidRDefault="00DB45B4">
      <w:bookmarkStart w:id="176" w:name="_Toc268520696"/>
      <w:bookmarkStart w:id="177" w:name="_Toc268521114"/>
      <w:r>
        <w:rPr>
          <w:b/>
          <w:bCs w:val="0"/>
        </w:rPr>
        <w:t>Membership</w:t>
      </w:r>
      <w:bookmarkEnd w:id="176"/>
      <w:bookmarkEnd w:id="177"/>
      <w:r>
        <w:t xml:space="preserve"> </w:t>
      </w:r>
      <w:r>
        <w:tab/>
      </w:r>
    </w:p>
    <w:p w:rsidR="00DB45B4" w:rsidRDefault="00DB45B4">
      <w:pPr>
        <w:jc w:val="both"/>
      </w:pPr>
    </w:p>
    <w:p w:rsidR="005335CA" w:rsidRDefault="00DB45B4" w:rsidP="005335CA">
      <w:pPr>
        <w:ind w:left="709" w:hanging="709"/>
        <w:jc w:val="both"/>
      </w:pPr>
      <w:r>
        <w:t>1)</w:t>
      </w:r>
      <w:r>
        <w:tab/>
        <w:t xml:space="preserve">The </w:t>
      </w:r>
      <w:r w:rsidR="00DF3D19">
        <w:t xml:space="preserve">Health &amp; </w:t>
      </w:r>
      <w:r>
        <w:t xml:space="preserve">Safety Committee will normally have a complement of about five members. </w:t>
      </w:r>
    </w:p>
    <w:p w:rsidR="00DB45B4" w:rsidRDefault="00DB45B4">
      <w:pPr>
        <w:jc w:val="both"/>
      </w:pPr>
      <w:r>
        <w:t xml:space="preserve"> </w:t>
      </w:r>
    </w:p>
    <w:p w:rsidR="00DB45B4" w:rsidRDefault="00F06BB3">
      <w:pPr>
        <w:pStyle w:val="CommentSubject"/>
      </w:pPr>
      <w:bookmarkStart w:id="178" w:name="_Toc268520697"/>
      <w:bookmarkStart w:id="179" w:name="_Toc268521115"/>
      <w:r>
        <w:t xml:space="preserve">Health &amp; </w:t>
      </w:r>
      <w:r w:rsidR="00DB45B4">
        <w:t>Safety Committee Members</w:t>
      </w:r>
      <w:bookmarkEnd w:id="178"/>
      <w:bookmarkEnd w:id="179"/>
    </w:p>
    <w:p w:rsidR="00DB45B4" w:rsidRDefault="00DB45B4">
      <w:pPr>
        <w:jc w:val="both"/>
      </w:pPr>
    </w:p>
    <w:p w:rsidR="009F2C0B" w:rsidRDefault="00DB45B4">
      <w:pPr>
        <w:jc w:val="both"/>
      </w:pPr>
      <w:r>
        <w:t xml:space="preserve">       </w:t>
      </w:r>
      <w:r>
        <w:tab/>
        <w:t xml:space="preserve">1. </w:t>
      </w:r>
      <w:r>
        <w:tab/>
      </w:r>
      <w:r w:rsidR="009F2C0B">
        <w:t>Board</w:t>
      </w:r>
      <w:r>
        <w:t xml:space="preserve"> Member</w:t>
      </w:r>
      <w:r w:rsidR="009F2C0B">
        <w:tab/>
      </w:r>
      <w:r w:rsidR="009F2C0B">
        <w:tab/>
      </w:r>
      <w:r>
        <w:t xml:space="preserve">     </w:t>
      </w:r>
      <w:r>
        <w:tab/>
      </w:r>
      <w:r>
        <w:tab/>
      </w:r>
      <w:r w:rsidR="009F2C0B">
        <w:t>Jim Hair</w:t>
      </w:r>
    </w:p>
    <w:p w:rsidR="00DB45B4" w:rsidRDefault="00DB45B4">
      <w:pPr>
        <w:jc w:val="both"/>
      </w:pPr>
      <w:r>
        <w:t xml:space="preserve">       </w:t>
      </w:r>
      <w:r>
        <w:tab/>
      </w:r>
      <w:r w:rsidR="00F62B24">
        <w:t>2</w:t>
      </w:r>
      <w:r>
        <w:t xml:space="preserve">. </w:t>
      </w:r>
      <w:r>
        <w:tab/>
      </w:r>
      <w:r w:rsidR="009F2C0B">
        <w:t>Board</w:t>
      </w:r>
      <w:r>
        <w:t xml:space="preserve"> Member</w:t>
      </w:r>
      <w:r w:rsidR="009F2C0B">
        <w:tab/>
      </w:r>
      <w:r w:rsidR="009F2C0B">
        <w:tab/>
      </w:r>
      <w:r w:rsidR="009F2C0B">
        <w:tab/>
      </w:r>
      <w:r>
        <w:t xml:space="preserve">      </w:t>
      </w:r>
      <w:r>
        <w:tab/>
      </w:r>
      <w:r w:rsidR="007C0B2C">
        <w:t>Alan Smith</w:t>
      </w:r>
    </w:p>
    <w:p w:rsidR="00F62B24" w:rsidRDefault="00F62B24" w:rsidP="00F62B24">
      <w:pPr>
        <w:jc w:val="both"/>
      </w:pPr>
      <w:r>
        <w:tab/>
        <w:t>3.</w:t>
      </w:r>
      <w:r>
        <w:tab/>
        <w:t>Board Member</w:t>
      </w:r>
      <w:r>
        <w:tab/>
      </w:r>
      <w:r>
        <w:tab/>
      </w:r>
      <w:r>
        <w:tab/>
      </w:r>
      <w:r>
        <w:tab/>
        <w:t>Colin MacDonald</w:t>
      </w:r>
    </w:p>
    <w:p w:rsidR="00F62B24" w:rsidRDefault="00F62B24" w:rsidP="00F62B24">
      <w:pPr>
        <w:jc w:val="both"/>
      </w:pPr>
      <w:r>
        <w:tab/>
        <w:t>4.</w:t>
      </w:r>
      <w:r>
        <w:tab/>
        <w:t>Board Member</w:t>
      </w:r>
      <w:r>
        <w:tab/>
      </w:r>
      <w:r>
        <w:tab/>
      </w:r>
      <w:r>
        <w:tab/>
      </w:r>
      <w:r>
        <w:tab/>
        <w:t>Jo De Jonge</w:t>
      </w:r>
    </w:p>
    <w:p w:rsidR="00594225" w:rsidRDefault="00594225">
      <w:pPr>
        <w:jc w:val="both"/>
      </w:pPr>
    </w:p>
    <w:p w:rsidR="00594225" w:rsidRDefault="00594225">
      <w:pPr>
        <w:jc w:val="both"/>
      </w:pPr>
      <w:r>
        <w:t>In Attendance</w:t>
      </w:r>
    </w:p>
    <w:p w:rsidR="005335CA" w:rsidRDefault="00594225" w:rsidP="00F62B24">
      <w:pPr>
        <w:pStyle w:val="ListParagraph"/>
        <w:numPr>
          <w:ilvl w:val="0"/>
          <w:numId w:val="167"/>
        </w:numPr>
        <w:tabs>
          <w:tab w:val="left" w:pos="3969"/>
        </w:tabs>
        <w:jc w:val="both"/>
      </w:pPr>
      <w:r>
        <w:t>Chief Executive</w:t>
      </w:r>
      <w:r>
        <w:tab/>
        <w:t>Richard Armitage</w:t>
      </w:r>
    </w:p>
    <w:p w:rsidR="005335CA" w:rsidRDefault="00594225" w:rsidP="00F62B24">
      <w:pPr>
        <w:pStyle w:val="ListParagraph"/>
        <w:numPr>
          <w:ilvl w:val="0"/>
          <w:numId w:val="167"/>
        </w:numPr>
        <w:tabs>
          <w:tab w:val="left" w:pos="3969"/>
        </w:tabs>
        <w:jc w:val="both"/>
      </w:pPr>
      <w:r>
        <w:t>Health &amp; Safety Administrator</w:t>
      </w:r>
      <w:r>
        <w:tab/>
        <w:t>Caroline Paul</w:t>
      </w:r>
      <w:r w:rsidR="00DB45B4">
        <w:t xml:space="preserve">   </w:t>
      </w:r>
      <w:r w:rsidR="00DB45B4">
        <w:tab/>
      </w:r>
      <w:r w:rsidR="00DB45B4">
        <w:tab/>
      </w:r>
      <w:r w:rsidR="00DB45B4">
        <w:tab/>
      </w:r>
      <w:r w:rsidR="00DB45B4">
        <w:tab/>
      </w:r>
      <w:r w:rsidR="00DB45B4">
        <w:tab/>
      </w:r>
      <w:r w:rsidR="00DB45B4">
        <w:tab/>
      </w:r>
      <w:r w:rsidR="00DB45B4">
        <w:tab/>
      </w:r>
    </w:p>
    <w:p w:rsidR="00DB45B4" w:rsidRDefault="00DB45B4">
      <w:pPr>
        <w:rPr>
          <w:b/>
          <w:bCs w:val="0"/>
        </w:rPr>
      </w:pPr>
    </w:p>
    <w:p w:rsidR="00DB45B4" w:rsidRDefault="00DB45B4">
      <w:bookmarkStart w:id="180" w:name="_Toc268520698"/>
      <w:bookmarkStart w:id="181" w:name="_Toc268521116"/>
      <w:r>
        <w:rPr>
          <w:b/>
          <w:bCs w:val="0"/>
        </w:rPr>
        <w:t>Objective and Functions</w:t>
      </w:r>
      <w:bookmarkEnd w:id="180"/>
      <w:bookmarkEnd w:id="181"/>
      <w:r>
        <w:t xml:space="preserve"> </w:t>
      </w:r>
    </w:p>
    <w:p w:rsidR="00DB45B4" w:rsidRDefault="00DB45B4">
      <w:pPr>
        <w:jc w:val="both"/>
        <w:rPr>
          <w:u w:val="single"/>
        </w:rPr>
      </w:pPr>
    </w:p>
    <w:p w:rsidR="00DB45B4" w:rsidRDefault="00DB45B4">
      <w:pPr>
        <w:ind w:left="1440" w:hanging="720"/>
        <w:jc w:val="both"/>
      </w:pPr>
      <w:r>
        <w:t>1)</w:t>
      </w:r>
      <w:r>
        <w:tab/>
        <w:t xml:space="preserve">As laid down in L146 – Consulting Workers on Health and Safety.  </w:t>
      </w:r>
      <w:proofErr w:type="gramStart"/>
      <w:r>
        <w:t>Safety Representatives and Safety Committee Regulations 1977 (as amended) and Health and Safety (Consulting with Employees) Regulations 1996 (as amended).</w:t>
      </w:r>
      <w:proofErr w:type="gramEnd"/>
    </w:p>
    <w:p w:rsidR="00DB45B4" w:rsidRDefault="00DB45B4">
      <w:pPr>
        <w:ind w:left="1440" w:hanging="720"/>
        <w:jc w:val="both"/>
        <w:rPr>
          <w:u w:val="single"/>
        </w:rPr>
      </w:pPr>
    </w:p>
    <w:p w:rsidR="00B37F55" w:rsidRPr="00117DCA" w:rsidRDefault="00DB45B4" w:rsidP="00B37F55">
      <w:pPr>
        <w:ind w:left="1440" w:hanging="720"/>
        <w:jc w:val="both"/>
        <w:rPr>
          <w:bCs w:val="0"/>
        </w:rPr>
      </w:pPr>
      <w:r>
        <w:t>2)</w:t>
      </w:r>
      <w:r>
        <w:tab/>
      </w:r>
      <w:r w:rsidR="00B37F55">
        <w:rPr>
          <w:bCs w:val="0"/>
        </w:rPr>
        <w:t>Copies</w:t>
      </w:r>
      <w:r w:rsidR="00B37F55" w:rsidRPr="00117DCA">
        <w:rPr>
          <w:bCs w:val="0"/>
        </w:rPr>
        <w:t xml:space="preserve"> of this guidance are available from </w:t>
      </w:r>
      <w:r w:rsidR="00B37F55">
        <w:rPr>
          <w:bCs w:val="0"/>
        </w:rPr>
        <w:t xml:space="preserve">the </w:t>
      </w:r>
      <w:r w:rsidR="00B37F55" w:rsidRPr="00117DCA">
        <w:rPr>
          <w:bCs w:val="0"/>
        </w:rPr>
        <w:t>HSE:</w:t>
      </w:r>
    </w:p>
    <w:p w:rsidR="00DB45B4" w:rsidRDefault="00DB45B4">
      <w:pPr>
        <w:ind w:left="1440" w:hanging="720"/>
        <w:jc w:val="both"/>
      </w:pPr>
    </w:p>
    <w:p w:rsidR="00B37F55" w:rsidRPr="00117DCA" w:rsidRDefault="00B37F55" w:rsidP="00B37F55">
      <w:pPr>
        <w:rPr>
          <w:bCs w:val="0"/>
          <w:szCs w:val="24"/>
        </w:rPr>
      </w:pPr>
      <w:r>
        <w:tab/>
      </w:r>
      <w:r>
        <w:tab/>
      </w:r>
      <w:r w:rsidRPr="00117DCA">
        <w:rPr>
          <w:bCs w:val="0"/>
          <w:szCs w:val="24"/>
        </w:rPr>
        <w:t xml:space="preserve">ISBN </w:t>
      </w:r>
      <w:r>
        <w:rPr>
          <w:bCs w:val="0"/>
          <w:szCs w:val="24"/>
        </w:rPr>
        <w:t xml:space="preserve">978 0717664610 Price £13.95 or </w:t>
      </w:r>
      <w:r w:rsidRPr="00117DCA">
        <w:rPr>
          <w:bCs w:val="0"/>
          <w:szCs w:val="24"/>
        </w:rPr>
        <w:t>as a free PDF download</w:t>
      </w:r>
    </w:p>
    <w:p w:rsidR="00B37F55" w:rsidRPr="00117DCA" w:rsidRDefault="00B37F55" w:rsidP="00B37F55">
      <w:pPr>
        <w:ind w:left="720" w:firstLine="720"/>
        <w:rPr>
          <w:szCs w:val="24"/>
        </w:rPr>
      </w:pPr>
      <w:r w:rsidRPr="00117DCA">
        <w:rPr>
          <w:bCs w:val="0"/>
          <w:szCs w:val="24"/>
        </w:rPr>
        <w:t>(</w:t>
      </w:r>
      <w:hyperlink r:id="rId34" w:history="1">
        <w:r w:rsidRPr="00117DCA">
          <w:rPr>
            <w:rStyle w:val="Hyperlink"/>
            <w:bCs w:val="0"/>
            <w:szCs w:val="24"/>
          </w:rPr>
          <w:t>http://</w:t>
        </w:r>
        <w:r w:rsidRPr="00117DCA">
          <w:rPr>
            <w:rStyle w:val="Hyperlink"/>
            <w:szCs w:val="24"/>
          </w:rPr>
          <w:t>www.hse.gov.uk/pubns/books/l146.htm</w:t>
        </w:r>
      </w:hyperlink>
      <w:r w:rsidRPr="00117DCA">
        <w:rPr>
          <w:szCs w:val="24"/>
        </w:rPr>
        <w:t>)</w:t>
      </w:r>
    </w:p>
    <w:p w:rsidR="00B37F55" w:rsidRDefault="00B37F55">
      <w:pPr>
        <w:ind w:left="1440" w:hanging="720"/>
        <w:jc w:val="both"/>
      </w:pPr>
    </w:p>
    <w:p w:rsidR="00DB45B4" w:rsidRDefault="00DB45B4">
      <w:pPr>
        <w:pStyle w:val="CommentSubject"/>
      </w:pPr>
      <w:bookmarkStart w:id="182" w:name="_Toc268520699"/>
      <w:bookmarkStart w:id="183" w:name="_Toc268521117"/>
      <w:r>
        <w:t>Frequency of Meetings</w:t>
      </w:r>
      <w:bookmarkEnd w:id="182"/>
      <w:bookmarkEnd w:id="183"/>
    </w:p>
    <w:p w:rsidR="00DB45B4" w:rsidRDefault="00DB45B4">
      <w:pPr>
        <w:jc w:val="both"/>
      </w:pPr>
    </w:p>
    <w:p w:rsidR="00DB45B4" w:rsidRDefault="00DB45B4">
      <w:pPr>
        <w:ind w:left="1440" w:hanging="720"/>
        <w:jc w:val="both"/>
      </w:pPr>
      <w:r>
        <w:t xml:space="preserve">1) </w:t>
      </w:r>
      <w:r>
        <w:tab/>
        <w:t xml:space="preserve">Initially, it is suggested that the frequency of meetings be once per month. After implementation, the frequency could be made less, subject to local agreement. </w:t>
      </w:r>
    </w:p>
    <w:p w:rsidR="00DB45B4" w:rsidRDefault="00DB45B4">
      <w:pPr>
        <w:ind w:left="720"/>
        <w:jc w:val="both"/>
      </w:pPr>
    </w:p>
    <w:p w:rsidR="00DB45B4" w:rsidRDefault="00DB45B4">
      <w:pPr>
        <w:ind w:left="1440" w:hanging="720"/>
        <w:jc w:val="both"/>
      </w:pPr>
      <w:r>
        <w:t xml:space="preserve">2) </w:t>
      </w:r>
      <w:r>
        <w:tab/>
        <w:t xml:space="preserve">The date and time of meetings, for a twelve-month period, will be drawn up in a schedule and publicised. </w:t>
      </w:r>
    </w:p>
    <w:p w:rsidR="00DB45B4" w:rsidRDefault="00DB45B4">
      <w:pPr>
        <w:pStyle w:val="EndnoteText"/>
      </w:pPr>
      <w:r>
        <w:br w:type="page"/>
      </w:r>
    </w:p>
    <w:p w:rsidR="00DB45B4" w:rsidRDefault="00DB45B4">
      <w:pPr>
        <w:jc w:val="both"/>
      </w:pPr>
      <w:r>
        <w:lastRenderedPageBreak/>
        <w:t xml:space="preserve">  </w:t>
      </w:r>
      <w:r>
        <w:tab/>
      </w:r>
      <w:r>
        <w:tab/>
      </w:r>
      <w:r>
        <w:tab/>
      </w:r>
      <w:r>
        <w:tab/>
      </w:r>
      <w:r>
        <w:tab/>
      </w:r>
      <w:r>
        <w:tab/>
      </w:r>
      <w:r>
        <w:tab/>
      </w:r>
      <w:r w:rsidR="0027299F">
        <w:tab/>
      </w:r>
      <w:r w:rsidR="0027299F">
        <w:tab/>
      </w:r>
      <w:r>
        <w:t>SECTION NO. 3.1</w:t>
      </w:r>
    </w:p>
    <w:p w:rsidR="00DB45B4" w:rsidRDefault="00DB45B4">
      <w:pPr>
        <w:jc w:val="both"/>
      </w:pPr>
      <w:r>
        <w:t xml:space="preserve">  </w:t>
      </w:r>
      <w:r w:rsidR="00167B7E">
        <w:t>PENTLAND HOUSING ASSOCIATION</w:t>
      </w:r>
      <w:r>
        <w:tab/>
      </w:r>
      <w:r>
        <w:tab/>
      </w:r>
      <w:r>
        <w:tab/>
      </w:r>
      <w:r w:rsidR="0027299F">
        <w:tab/>
      </w:r>
      <w:r>
        <w:t>PAGE 2 OF 2</w:t>
      </w:r>
    </w:p>
    <w:p w:rsidR="00DB45B4" w:rsidRDefault="00DB45B4">
      <w:pPr>
        <w:ind w:left="1440" w:firstLine="720"/>
        <w:jc w:val="both"/>
      </w:pPr>
      <w:r>
        <w:tab/>
      </w:r>
      <w:r>
        <w:tab/>
      </w:r>
      <w:r>
        <w:tab/>
      </w:r>
      <w:r>
        <w:tab/>
      </w:r>
      <w:r>
        <w:tab/>
      </w:r>
      <w:r>
        <w:tab/>
        <w:t>REV. 0</w:t>
      </w:r>
    </w:p>
    <w:p w:rsidR="00DB45B4" w:rsidRDefault="00DB45B4">
      <w:pPr>
        <w:jc w:val="both"/>
      </w:pPr>
      <w:r>
        <w:t xml:space="preserve">  H&amp;S MANUAL (VERSION 2)</w:t>
      </w:r>
      <w:r>
        <w:tab/>
      </w:r>
      <w:r>
        <w:tab/>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Default="00DB45B4">
            <w:pPr>
              <w:jc w:val="center"/>
            </w:pPr>
            <w:r>
              <w:t>Health and Safety Committee</w:t>
            </w:r>
          </w:p>
        </w:tc>
      </w:tr>
    </w:tbl>
    <w:p w:rsidR="00DB45B4" w:rsidRDefault="00DB45B4">
      <w:pPr>
        <w:ind w:left="720"/>
        <w:jc w:val="both"/>
      </w:pPr>
    </w:p>
    <w:p w:rsidR="00DB45B4" w:rsidRDefault="00DB45B4">
      <w:pPr>
        <w:ind w:left="720"/>
        <w:jc w:val="both"/>
      </w:pPr>
      <w:r>
        <w:t xml:space="preserve">3) </w:t>
      </w:r>
      <w:r>
        <w:tab/>
        <w:t xml:space="preserve">. </w:t>
      </w:r>
    </w:p>
    <w:p w:rsidR="00DB45B4" w:rsidRDefault="00DB45B4">
      <w:pPr>
        <w:jc w:val="both"/>
      </w:pPr>
    </w:p>
    <w:p w:rsidR="00DB45B4" w:rsidRDefault="00DB45B4">
      <w:pPr>
        <w:ind w:left="720"/>
        <w:jc w:val="both"/>
      </w:pPr>
      <w:r>
        <w:t xml:space="preserve">4) </w:t>
      </w:r>
      <w:r>
        <w:tab/>
        <w:t xml:space="preserve">Extraordinary meetings can be called </w:t>
      </w:r>
      <w:proofErr w:type="spellStart"/>
      <w:r>
        <w:t>outwith</w:t>
      </w:r>
      <w:proofErr w:type="spellEnd"/>
      <w:r>
        <w:t xml:space="preserve"> the schedule. </w:t>
      </w:r>
    </w:p>
    <w:p w:rsidR="00DB45B4" w:rsidRDefault="00DB45B4">
      <w:pPr>
        <w:ind w:left="720"/>
        <w:jc w:val="both"/>
      </w:pPr>
    </w:p>
    <w:p w:rsidR="00DB45B4" w:rsidRDefault="00DB45B4">
      <w:pPr>
        <w:ind w:left="1440" w:hanging="720"/>
        <w:jc w:val="both"/>
      </w:pPr>
      <w:r>
        <w:t>5)</w:t>
      </w:r>
      <w:r>
        <w:tab/>
        <w:t>Minutes of the meetings will be filed by the H&amp;S Administrator.</w:t>
      </w:r>
    </w:p>
    <w:p w:rsidR="00DB45B4" w:rsidRDefault="00DB45B4">
      <w:pPr>
        <w:jc w:val="both"/>
      </w:pPr>
    </w:p>
    <w:p w:rsidR="00DB45B4" w:rsidRDefault="00DB45B4">
      <w:pPr>
        <w:pStyle w:val="CommentSubject"/>
      </w:pPr>
      <w:bookmarkStart w:id="184" w:name="_Toc268520700"/>
      <w:bookmarkStart w:id="185" w:name="_Toc268521118"/>
      <w:r>
        <w:t>Remit of Committee</w:t>
      </w:r>
      <w:bookmarkEnd w:id="184"/>
      <w:bookmarkEnd w:id="185"/>
    </w:p>
    <w:p w:rsidR="00DB45B4" w:rsidRDefault="00DB45B4">
      <w:pPr>
        <w:jc w:val="both"/>
      </w:pPr>
    </w:p>
    <w:p w:rsidR="00DB45B4" w:rsidRDefault="00DB45B4">
      <w:pPr>
        <w:pStyle w:val="EndnoteText"/>
        <w:widowControl/>
        <w:ind w:left="1440" w:hanging="720"/>
        <w:jc w:val="both"/>
      </w:pPr>
      <w:r>
        <w:rPr>
          <w:snapToGrid/>
          <w:szCs w:val="24"/>
        </w:rPr>
        <w:t>1)</w:t>
      </w:r>
      <w:r>
        <w:rPr>
          <w:snapToGrid/>
          <w:szCs w:val="24"/>
        </w:rPr>
        <w:tab/>
        <w:t xml:space="preserve">The H&amp;S Committee will provide an open forum for the discussion of all Health &amp; Safety related issues raised by members of the Committee and by any other relevant sources. </w:t>
      </w:r>
    </w:p>
    <w:p w:rsidR="00DB45B4" w:rsidRDefault="00DB45B4">
      <w:pPr>
        <w:pStyle w:val="EndnoteText"/>
        <w:widowControl/>
        <w:ind w:left="1440" w:hanging="720"/>
        <w:jc w:val="both"/>
      </w:pPr>
    </w:p>
    <w:p w:rsidR="00DB45B4" w:rsidRDefault="00DB45B4">
      <w:pPr>
        <w:pStyle w:val="EndnoteText"/>
        <w:widowControl/>
        <w:ind w:left="1440" w:hanging="720"/>
        <w:jc w:val="both"/>
      </w:pPr>
      <w:r>
        <w:t>2)</w:t>
      </w:r>
      <w:r>
        <w:tab/>
        <w:t xml:space="preserve">The Committee will suggest solutions and initiatives for issues arising, which will be </w:t>
      </w:r>
      <w:proofErr w:type="spellStart"/>
      <w:r>
        <w:t>minuted</w:t>
      </w:r>
      <w:proofErr w:type="spellEnd"/>
      <w:r>
        <w:t xml:space="preserve"> and presented to the </w:t>
      </w:r>
      <w:r w:rsidR="00F06BB3">
        <w:t xml:space="preserve">Chief Executive </w:t>
      </w:r>
      <w:r>
        <w:t>following each meeting, without undue delay.</w:t>
      </w:r>
    </w:p>
    <w:p w:rsidR="00DB45B4" w:rsidRDefault="00DB45B4">
      <w:pPr>
        <w:pStyle w:val="EndnoteText"/>
        <w:widowControl/>
        <w:ind w:left="1440" w:hanging="720"/>
        <w:jc w:val="both"/>
      </w:pPr>
    </w:p>
    <w:p w:rsidR="00DB45B4" w:rsidRDefault="00DB45B4">
      <w:pPr>
        <w:pStyle w:val="EndnoteText"/>
        <w:widowControl/>
        <w:ind w:left="1440" w:hanging="720"/>
        <w:jc w:val="both"/>
      </w:pPr>
      <w:r>
        <w:t>3)</w:t>
      </w:r>
      <w:r>
        <w:tab/>
        <w:t xml:space="preserve">Where appropriate, the Committee will </w:t>
      </w:r>
      <w:r w:rsidR="00594225">
        <w:t>recommend to the PHA Board</w:t>
      </w:r>
      <w:r>
        <w:t xml:space="preserve"> policy, procedures and arrangements, for ultimate approval.</w:t>
      </w:r>
    </w:p>
    <w:p w:rsidR="00DB45B4" w:rsidRDefault="00DB45B4">
      <w:pPr>
        <w:pStyle w:val="EndnoteText"/>
        <w:widowControl/>
        <w:ind w:left="1440" w:hanging="720"/>
        <w:jc w:val="both"/>
      </w:pPr>
    </w:p>
    <w:p w:rsidR="00DB45B4" w:rsidRDefault="00DB45B4">
      <w:pPr>
        <w:pStyle w:val="EndnoteText"/>
        <w:widowControl/>
        <w:ind w:left="1440" w:hanging="720"/>
        <w:jc w:val="both"/>
      </w:pPr>
      <w:r>
        <w:t>4)</w:t>
      </w:r>
      <w:r>
        <w:tab/>
        <w:t xml:space="preserve">The Committee will delegate, with the </w:t>
      </w:r>
      <w:r w:rsidR="00F06BB3">
        <w:t xml:space="preserve">Chief Executive’s </w:t>
      </w:r>
      <w:r>
        <w:t xml:space="preserve">approval, to members and to other appropriate persons within the organisation, actions required to be taken to implement policies, procedures, arrangements and any other initiatives authorised by the </w:t>
      </w:r>
      <w:r w:rsidR="00F06BB3">
        <w:t>Chief Executive</w:t>
      </w:r>
      <w:r>
        <w:t>.</w:t>
      </w:r>
    </w:p>
    <w:p w:rsidR="00DB45B4" w:rsidRDefault="00DB45B4">
      <w:pPr>
        <w:pStyle w:val="EndnoteText"/>
        <w:widowControl/>
        <w:ind w:left="1440" w:hanging="720"/>
        <w:jc w:val="both"/>
      </w:pPr>
    </w:p>
    <w:p w:rsidR="00DB45B4" w:rsidRDefault="00DB45B4">
      <w:pPr>
        <w:ind w:left="1440" w:hanging="720"/>
        <w:jc w:val="both"/>
      </w:pPr>
      <w:r>
        <w:t>5)</w:t>
      </w:r>
      <w:r>
        <w:tab/>
        <w:t xml:space="preserve">The Committee will review the Health &amp; Safety performance of the organisation in a structured manner, following a set Agenda at each meeting. The organisation should develop its own suitable and realistic </w:t>
      </w:r>
      <w:proofErr w:type="gramStart"/>
      <w:r>
        <w:t>Agenda,</w:t>
      </w:r>
      <w:proofErr w:type="gramEnd"/>
      <w:r>
        <w:t xml:space="preserve"> however the following suggests a range of typical topics for inclusion:</w:t>
      </w:r>
    </w:p>
    <w:p w:rsidR="00DB45B4" w:rsidRDefault="00DB45B4">
      <w:pPr>
        <w:ind w:left="1440" w:hanging="720"/>
        <w:jc w:val="both"/>
      </w:pPr>
    </w:p>
    <w:p w:rsidR="00DB45B4" w:rsidRDefault="00DB45B4" w:rsidP="00734FE8">
      <w:pPr>
        <w:numPr>
          <w:ilvl w:val="0"/>
          <w:numId w:val="88"/>
        </w:numPr>
        <w:jc w:val="both"/>
      </w:pPr>
      <w:r>
        <w:t xml:space="preserve">accident and incident events and statistics </w:t>
      </w:r>
    </w:p>
    <w:p w:rsidR="00DB45B4" w:rsidRDefault="00DB45B4" w:rsidP="00734FE8">
      <w:pPr>
        <w:numPr>
          <w:ilvl w:val="0"/>
          <w:numId w:val="88"/>
        </w:numPr>
        <w:jc w:val="both"/>
      </w:pPr>
      <w:r>
        <w:t xml:space="preserve">reported breaches of policy and procedures </w:t>
      </w:r>
    </w:p>
    <w:p w:rsidR="00DB45B4" w:rsidRDefault="00DB45B4" w:rsidP="00734FE8">
      <w:pPr>
        <w:numPr>
          <w:ilvl w:val="0"/>
          <w:numId w:val="88"/>
        </w:numPr>
        <w:jc w:val="both"/>
      </w:pPr>
      <w:r>
        <w:t>enforcement actions</w:t>
      </w:r>
    </w:p>
    <w:p w:rsidR="00DB45B4" w:rsidRDefault="00DB45B4" w:rsidP="00734FE8">
      <w:pPr>
        <w:numPr>
          <w:ilvl w:val="0"/>
          <w:numId w:val="88"/>
        </w:numPr>
        <w:jc w:val="both"/>
      </w:pPr>
      <w:r>
        <w:t>risk assessment register, reports and progress on actions</w:t>
      </w:r>
    </w:p>
    <w:p w:rsidR="00DB45B4" w:rsidRDefault="00DB45B4" w:rsidP="00734FE8">
      <w:pPr>
        <w:numPr>
          <w:ilvl w:val="0"/>
          <w:numId w:val="88"/>
        </w:numPr>
        <w:jc w:val="both"/>
      </w:pPr>
      <w:r>
        <w:t>audit and inspection reports</w:t>
      </w:r>
    </w:p>
    <w:p w:rsidR="00DB45B4" w:rsidRDefault="00DB45B4" w:rsidP="00734FE8">
      <w:pPr>
        <w:numPr>
          <w:ilvl w:val="0"/>
          <w:numId w:val="88"/>
        </w:numPr>
        <w:jc w:val="both"/>
      </w:pPr>
      <w:proofErr w:type="gramStart"/>
      <w:r>
        <w:t>current</w:t>
      </w:r>
      <w:proofErr w:type="gramEnd"/>
      <w:r>
        <w:t xml:space="preserve"> safety issues (from EVH, SSB, etc.)</w:t>
      </w:r>
    </w:p>
    <w:p w:rsidR="00DB45B4" w:rsidRDefault="00DB45B4" w:rsidP="00734FE8">
      <w:pPr>
        <w:numPr>
          <w:ilvl w:val="0"/>
          <w:numId w:val="88"/>
        </w:numPr>
        <w:jc w:val="both"/>
      </w:pPr>
      <w:r>
        <w:t xml:space="preserve">management and staff enquiries or comments on Health &amp; Safety </w:t>
      </w:r>
    </w:p>
    <w:p w:rsidR="00DB45B4" w:rsidRDefault="00DB45B4" w:rsidP="00734FE8">
      <w:pPr>
        <w:numPr>
          <w:ilvl w:val="0"/>
          <w:numId w:val="88"/>
        </w:numPr>
        <w:jc w:val="both"/>
      </w:pPr>
      <w:r>
        <w:t xml:space="preserve">recommendations on options to improve safety performance </w:t>
      </w:r>
    </w:p>
    <w:p w:rsidR="00DB45B4" w:rsidRDefault="00DB45B4">
      <w:pPr>
        <w:jc w:val="both"/>
      </w:pPr>
    </w:p>
    <w:p w:rsidR="00DB45B4" w:rsidRDefault="00DB45B4">
      <w:pPr>
        <w:jc w:val="both"/>
      </w:pPr>
    </w:p>
    <w:p w:rsidR="00DB45B4" w:rsidRDefault="00DB45B4">
      <w:pPr>
        <w:jc w:val="both"/>
      </w:pPr>
    </w:p>
    <w:p w:rsidR="00DB45B4" w:rsidRDefault="00FA7AC6">
      <w:r>
        <w:rPr>
          <w:color w:val="3366FF"/>
        </w:rPr>
        <w:t>B</w:t>
      </w:r>
      <w:r w:rsidR="00DB45B4">
        <w:rPr>
          <w:color w:val="3366FF"/>
        </w:rPr>
        <w:t xml:space="preserve">ack to </w:t>
      </w:r>
      <w:hyperlink w:anchor="_Contents_of_Section_2" w:history="1">
        <w:r w:rsidR="00DB45B4">
          <w:rPr>
            <w:rStyle w:val="Hyperlink"/>
          </w:rPr>
          <w:t xml:space="preserve">Contents of Section </w:t>
        </w:r>
        <w:proofErr w:type="gramStart"/>
        <w:r w:rsidR="00DB45B4">
          <w:rPr>
            <w:rStyle w:val="Hyperlink"/>
          </w:rPr>
          <w:t>3</w:t>
        </w:r>
      </w:hyperlink>
      <w:r w:rsidR="00DB45B4">
        <w:br w:type="page"/>
      </w:r>
      <w:r w:rsidR="00DB45B4">
        <w:lastRenderedPageBreak/>
        <w:t xml:space="preserve">                        </w:t>
      </w:r>
      <w:r w:rsidR="00DB45B4">
        <w:tab/>
      </w:r>
      <w:r w:rsidR="00DB45B4">
        <w:tab/>
      </w:r>
      <w:r w:rsidR="00DB45B4">
        <w:tab/>
      </w:r>
      <w:r w:rsidR="00DB45B4">
        <w:tab/>
      </w:r>
      <w:r w:rsidR="00DB45B4">
        <w:tab/>
      </w:r>
      <w:r w:rsidR="0027299F">
        <w:tab/>
      </w:r>
      <w:r w:rsidR="0027299F">
        <w:tab/>
      </w:r>
      <w:r w:rsidR="00DB45B4">
        <w:t>SECTION</w:t>
      </w:r>
      <w:proofErr w:type="gramEnd"/>
      <w:r w:rsidR="00DB45B4">
        <w:t xml:space="preserve"> NO. 3.2</w:t>
      </w:r>
    </w:p>
    <w:p w:rsidR="00DB45B4" w:rsidRDefault="00DB45B4">
      <w:pPr>
        <w:jc w:val="both"/>
      </w:pPr>
      <w:r>
        <w:t xml:space="preserve">  </w:t>
      </w:r>
      <w:r w:rsidR="00167B7E">
        <w:t>PENTLAND HOUSING ASSOCIATION</w:t>
      </w:r>
      <w:r>
        <w:t xml:space="preserve"> </w:t>
      </w:r>
      <w:r>
        <w:tab/>
      </w:r>
      <w:r>
        <w:tab/>
      </w:r>
      <w:r>
        <w:tab/>
      </w:r>
      <w:r w:rsidR="0027299F">
        <w:tab/>
      </w:r>
      <w:r>
        <w:t xml:space="preserve">PAGE 1 OF </w:t>
      </w:r>
      <w:r w:rsidR="00201AC2">
        <w:t>3</w:t>
      </w:r>
    </w:p>
    <w:p w:rsidR="00DB45B4" w:rsidRDefault="00DB45B4">
      <w:pPr>
        <w:jc w:val="both"/>
      </w:pPr>
      <w:r>
        <w:t xml:space="preserve">                                       </w:t>
      </w:r>
      <w:r>
        <w:tab/>
      </w:r>
      <w:r>
        <w:tab/>
      </w:r>
      <w:r>
        <w:tab/>
      </w:r>
      <w:r>
        <w:tab/>
      </w:r>
      <w:r>
        <w:tab/>
      </w:r>
      <w:r>
        <w:tab/>
        <w:t xml:space="preserve">REV. </w:t>
      </w:r>
      <w:r w:rsidR="007559BC">
        <w:t>3</w:t>
      </w:r>
    </w:p>
    <w:p w:rsidR="00DB45B4" w:rsidRDefault="00DB45B4">
      <w:pPr>
        <w:jc w:val="both"/>
      </w:pPr>
      <w:r>
        <w:t xml:space="preserve">  H&amp;S MANUAL (VERSION 2)               </w:t>
      </w:r>
      <w:r>
        <w:tab/>
      </w:r>
      <w:r>
        <w:tab/>
      </w:r>
      <w:r>
        <w:tab/>
      </w:r>
      <w:r>
        <w:tab/>
        <w:t>DATE: J</w:t>
      </w:r>
      <w:r w:rsidR="007559BC">
        <w:t>AN</w:t>
      </w:r>
      <w:r w:rsidR="00201AC2">
        <w:t xml:space="preserve"> </w:t>
      </w:r>
      <w:r>
        <w:t>201</w:t>
      </w:r>
      <w:r w:rsidR="009912F4">
        <w:t>4</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Pr="000848B5" w:rsidRDefault="00DB45B4">
            <w:pPr>
              <w:pStyle w:val="Heading1"/>
              <w:rPr>
                <w:b w:val="0"/>
              </w:rPr>
            </w:pPr>
            <w:bookmarkStart w:id="186" w:name="_First-aid"/>
            <w:bookmarkEnd w:id="186"/>
            <w:r w:rsidRPr="000848B5">
              <w:rPr>
                <w:b w:val="0"/>
              </w:rPr>
              <w:t>First-aid</w:t>
            </w:r>
          </w:p>
        </w:tc>
      </w:tr>
    </w:tbl>
    <w:p w:rsidR="00DB45B4" w:rsidRDefault="00DB45B4">
      <w:pPr>
        <w:jc w:val="both"/>
        <w:rPr>
          <w:b/>
        </w:rPr>
      </w:pPr>
    </w:p>
    <w:p w:rsidR="00DB45B4" w:rsidRDefault="00DB45B4">
      <w:pPr>
        <w:jc w:val="both"/>
      </w:pPr>
      <w:r>
        <w:rPr>
          <w:b/>
        </w:rPr>
        <w:t>Purpose</w:t>
      </w:r>
      <w:r>
        <w:tab/>
      </w:r>
    </w:p>
    <w:p w:rsidR="00DB45B4" w:rsidRDefault="00DB45B4">
      <w:pPr>
        <w:jc w:val="both"/>
      </w:pPr>
    </w:p>
    <w:p w:rsidR="005335CA" w:rsidRDefault="00DB45B4" w:rsidP="005335CA">
      <w:pPr>
        <w:ind w:left="709" w:hanging="709"/>
        <w:jc w:val="both"/>
      </w:pPr>
      <w:r>
        <w:t xml:space="preserve">1) </w:t>
      </w:r>
      <w:r>
        <w:tab/>
        <w:t xml:space="preserve">To meet the duty imposed on </w:t>
      </w:r>
      <w:r w:rsidR="009E2376">
        <w:t>Pentland Housing Association</w:t>
      </w:r>
      <w:r w:rsidR="0027299F">
        <w:t xml:space="preserve"> </w:t>
      </w:r>
      <w:r>
        <w:t xml:space="preserve">to ensure, so far as is reasonably practicable, the health and safety of all the employees. </w:t>
      </w:r>
    </w:p>
    <w:p w:rsidR="005335CA" w:rsidRDefault="005335CA" w:rsidP="005335CA">
      <w:pPr>
        <w:ind w:left="709" w:hanging="709"/>
        <w:jc w:val="both"/>
      </w:pPr>
    </w:p>
    <w:p w:rsidR="005335CA" w:rsidRDefault="00DB45B4" w:rsidP="005335CA">
      <w:pPr>
        <w:ind w:left="709" w:hanging="709"/>
        <w:jc w:val="both"/>
      </w:pPr>
      <w:r>
        <w:t xml:space="preserve">2) </w:t>
      </w:r>
      <w:r>
        <w:tab/>
        <w:t xml:space="preserve">To ensure that </w:t>
      </w:r>
      <w:r w:rsidR="009E2376">
        <w:t>Pentland Housing Association</w:t>
      </w:r>
      <w:r w:rsidR="0027299F">
        <w:t xml:space="preserve"> </w:t>
      </w:r>
      <w:r>
        <w:t xml:space="preserve">complies with duties placed on it to provide adequate first-aid cover and to inform all employees of the arrangements made in connection with first-aid. </w:t>
      </w:r>
    </w:p>
    <w:p w:rsidR="00DB45B4" w:rsidRDefault="00DB45B4">
      <w:pPr>
        <w:jc w:val="both"/>
      </w:pPr>
      <w:r>
        <w:rPr>
          <w:b/>
        </w:rPr>
        <w:t>References</w:t>
      </w:r>
      <w:r>
        <w:t xml:space="preserve"> </w:t>
      </w:r>
      <w:r>
        <w:tab/>
      </w:r>
    </w:p>
    <w:p w:rsidR="00DB45B4" w:rsidRDefault="00DB45B4">
      <w:pPr>
        <w:jc w:val="both"/>
      </w:pPr>
    </w:p>
    <w:p w:rsidR="00DB45B4" w:rsidRDefault="00DB45B4" w:rsidP="00594225">
      <w:pPr>
        <w:ind w:left="709" w:hanging="709"/>
        <w:jc w:val="both"/>
        <w:rPr>
          <w:b/>
          <w:bCs w:val="0"/>
          <w:i/>
          <w:iCs/>
          <w:u w:val="single"/>
        </w:rPr>
      </w:pPr>
      <w:r>
        <w:t xml:space="preserve">1) </w:t>
      </w:r>
      <w:r>
        <w:tab/>
        <w:t xml:space="preserve">Health and Safety at Work etc. Act 1974 </w:t>
      </w:r>
      <w:r>
        <w:rPr>
          <w:b/>
          <w:bCs w:val="0"/>
          <w:i/>
          <w:iCs/>
          <w:u w:val="single"/>
        </w:rPr>
        <w:t xml:space="preserve"> </w:t>
      </w:r>
    </w:p>
    <w:p w:rsidR="00DB45B4" w:rsidRDefault="00DB45B4" w:rsidP="00594225">
      <w:pPr>
        <w:ind w:left="709" w:hanging="709"/>
        <w:jc w:val="both"/>
      </w:pPr>
    </w:p>
    <w:p w:rsidR="00DB45B4" w:rsidRDefault="00DB45B4" w:rsidP="00594225">
      <w:pPr>
        <w:ind w:left="709" w:hanging="709"/>
        <w:jc w:val="both"/>
      </w:pPr>
      <w:r>
        <w:t xml:space="preserve">2) </w:t>
      </w:r>
      <w:r>
        <w:tab/>
        <w:t>Health and Safety (First-aid) Regulations 1981, as amended</w:t>
      </w:r>
    </w:p>
    <w:p w:rsidR="00DB45B4" w:rsidRDefault="00DB45B4" w:rsidP="00594225">
      <w:pPr>
        <w:ind w:left="709" w:hanging="709"/>
        <w:jc w:val="both"/>
      </w:pPr>
    </w:p>
    <w:p w:rsidR="00DB45B4" w:rsidRDefault="00DB45B4" w:rsidP="00594225">
      <w:pPr>
        <w:ind w:left="709" w:hanging="709"/>
        <w:jc w:val="both"/>
      </w:pPr>
      <w:r>
        <w:t>3)</w:t>
      </w:r>
      <w:r>
        <w:tab/>
        <w:t>Health and Safety (Miscellaneous Amendments) Regulations 2002</w:t>
      </w:r>
    </w:p>
    <w:p w:rsidR="00DB45B4" w:rsidRDefault="00DB45B4" w:rsidP="00594225">
      <w:pPr>
        <w:ind w:left="709" w:hanging="709"/>
        <w:jc w:val="both"/>
      </w:pPr>
    </w:p>
    <w:p w:rsidR="00DB45B4" w:rsidRDefault="00DB45B4" w:rsidP="00594225">
      <w:pPr>
        <w:ind w:left="709" w:hanging="709"/>
        <w:jc w:val="both"/>
      </w:pPr>
      <w:r>
        <w:t>4)</w:t>
      </w:r>
      <w:r>
        <w:tab/>
        <w:t>Health and Safety (Safety Signs and Signals) Regulations 1996</w:t>
      </w:r>
    </w:p>
    <w:p w:rsidR="00201AC2" w:rsidRDefault="00201AC2" w:rsidP="00594225">
      <w:pPr>
        <w:ind w:left="709" w:hanging="709"/>
        <w:jc w:val="both"/>
      </w:pPr>
    </w:p>
    <w:p w:rsidR="00201AC2" w:rsidRDefault="00201AC2" w:rsidP="00594225">
      <w:pPr>
        <w:ind w:left="709" w:hanging="709"/>
        <w:jc w:val="both"/>
      </w:pPr>
      <w:r>
        <w:t>5)</w:t>
      </w:r>
      <w:r>
        <w:tab/>
      </w:r>
      <w:r w:rsidR="009912F4" w:rsidRPr="00BB4E37">
        <w:rPr>
          <w:szCs w:val="24"/>
        </w:rPr>
        <w:t>Approved Code of Practice and Guidance</w:t>
      </w:r>
      <w:r w:rsidR="009912F4">
        <w:rPr>
          <w:szCs w:val="24"/>
        </w:rPr>
        <w:t xml:space="preserve"> </w:t>
      </w:r>
      <w:r w:rsidR="009912F4" w:rsidRPr="00BB4E37">
        <w:rPr>
          <w:szCs w:val="24"/>
        </w:rPr>
        <w:t xml:space="preserve">L74 (Third edition) ISBN </w:t>
      </w:r>
      <w:r w:rsidR="009912F4">
        <w:rPr>
          <w:szCs w:val="24"/>
        </w:rPr>
        <w:tab/>
      </w:r>
      <w:r w:rsidR="009912F4" w:rsidRPr="00BB4E37">
        <w:rPr>
          <w:szCs w:val="24"/>
        </w:rPr>
        <w:t>9780717665600</w:t>
      </w:r>
      <w:r w:rsidR="009912F4">
        <w:rPr>
          <w:szCs w:val="24"/>
        </w:rPr>
        <w:t xml:space="preserve"> </w:t>
      </w:r>
      <w:r w:rsidR="009912F4" w:rsidRPr="00BB4E37">
        <w:rPr>
          <w:szCs w:val="24"/>
        </w:rPr>
        <w:t>HSE General Information Sheet No.3, Selecting a first aid</w:t>
      </w:r>
      <w:r w:rsidR="009912F4">
        <w:rPr>
          <w:szCs w:val="24"/>
        </w:rPr>
        <w:t xml:space="preserve"> </w:t>
      </w:r>
      <w:r w:rsidR="009912F4">
        <w:rPr>
          <w:szCs w:val="24"/>
        </w:rPr>
        <w:tab/>
        <w:t>t</w:t>
      </w:r>
      <w:r w:rsidR="009912F4" w:rsidRPr="00BB4E37">
        <w:rPr>
          <w:szCs w:val="24"/>
        </w:rPr>
        <w:t>raining provider, A guide for employers.</w:t>
      </w:r>
      <w:r w:rsidR="009912F4">
        <w:rPr>
          <w:szCs w:val="24"/>
        </w:rPr>
        <w:t xml:space="preserve">  This guidance is </w:t>
      </w:r>
      <w:r w:rsidR="009912F4" w:rsidRPr="00BB4E37">
        <w:rPr>
          <w:szCs w:val="24"/>
        </w:rPr>
        <w:t>for employers. It sets out what employers need</w:t>
      </w:r>
      <w:r w:rsidR="009912F4">
        <w:rPr>
          <w:szCs w:val="24"/>
        </w:rPr>
        <w:t xml:space="preserve"> </w:t>
      </w:r>
      <w:r w:rsidR="009912F4" w:rsidRPr="00BB4E37">
        <w:rPr>
          <w:szCs w:val="24"/>
        </w:rPr>
        <w:t>to do to address first-aid provision in the workplace</w:t>
      </w:r>
    </w:p>
    <w:p w:rsidR="009912F4" w:rsidRDefault="009912F4">
      <w:pPr>
        <w:pStyle w:val="CommentSubject"/>
      </w:pPr>
      <w:bookmarkStart w:id="187" w:name="_Toc268520701"/>
      <w:bookmarkStart w:id="188" w:name="_Toc268521119"/>
    </w:p>
    <w:p w:rsidR="009912F4" w:rsidRDefault="009912F4">
      <w:pPr>
        <w:pStyle w:val="CommentSubject"/>
      </w:pPr>
    </w:p>
    <w:p w:rsidR="009912F4" w:rsidRDefault="009912F4">
      <w:pPr>
        <w:pStyle w:val="CommentSubject"/>
      </w:pPr>
    </w:p>
    <w:p w:rsidR="009912F4" w:rsidRDefault="009912F4">
      <w:pPr>
        <w:pStyle w:val="CommentSubject"/>
      </w:pPr>
    </w:p>
    <w:p w:rsidR="009912F4" w:rsidRDefault="009912F4">
      <w:pPr>
        <w:pStyle w:val="CommentSubject"/>
      </w:pPr>
    </w:p>
    <w:p w:rsidR="009912F4" w:rsidRDefault="009912F4">
      <w:pPr>
        <w:pStyle w:val="CommentSubject"/>
      </w:pPr>
    </w:p>
    <w:p w:rsidR="009912F4" w:rsidRDefault="009912F4">
      <w:pPr>
        <w:pStyle w:val="CommentSubject"/>
      </w:pPr>
    </w:p>
    <w:p w:rsidR="009912F4" w:rsidRDefault="009912F4">
      <w:pPr>
        <w:pStyle w:val="CommentSubject"/>
      </w:pPr>
    </w:p>
    <w:p w:rsidR="009912F4" w:rsidRDefault="009912F4">
      <w:pPr>
        <w:pStyle w:val="CommentSubject"/>
      </w:pPr>
    </w:p>
    <w:p w:rsidR="009912F4" w:rsidRDefault="009912F4">
      <w:pPr>
        <w:pStyle w:val="CommentSubject"/>
      </w:pPr>
    </w:p>
    <w:p w:rsidR="009912F4" w:rsidRDefault="009912F4">
      <w:pPr>
        <w:pStyle w:val="CommentSubject"/>
      </w:pPr>
    </w:p>
    <w:p w:rsidR="009912F4" w:rsidRDefault="009912F4">
      <w:pPr>
        <w:pStyle w:val="CommentSubject"/>
      </w:pPr>
    </w:p>
    <w:p w:rsidR="009912F4" w:rsidRDefault="009912F4">
      <w:pPr>
        <w:pStyle w:val="CommentSubject"/>
      </w:pPr>
    </w:p>
    <w:p w:rsidR="009912F4" w:rsidRDefault="009912F4">
      <w:pPr>
        <w:pStyle w:val="CommentSubject"/>
      </w:pPr>
    </w:p>
    <w:p w:rsidR="009912F4" w:rsidRDefault="009912F4">
      <w:pPr>
        <w:pStyle w:val="CommentSubject"/>
      </w:pPr>
    </w:p>
    <w:p w:rsidR="009912F4" w:rsidRDefault="009912F4">
      <w:pPr>
        <w:pStyle w:val="CommentSubject"/>
      </w:pPr>
    </w:p>
    <w:p w:rsidR="009912F4" w:rsidRDefault="009912F4">
      <w:pPr>
        <w:pStyle w:val="CommentSubject"/>
      </w:pPr>
    </w:p>
    <w:p w:rsidR="009912F4" w:rsidRDefault="009912F4">
      <w:pPr>
        <w:pStyle w:val="CommentSubject"/>
      </w:pPr>
    </w:p>
    <w:p w:rsidR="00DB45B4" w:rsidRPr="00B4715E" w:rsidRDefault="00DB45B4">
      <w:pPr>
        <w:pStyle w:val="CommentSubject"/>
      </w:pPr>
      <w:r w:rsidRPr="00B4715E">
        <w:t>Key Legal Requirements</w:t>
      </w:r>
      <w:bookmarkEnd w:id="187"/>
      <w:bookmarkEnd w:id="188"/>
    </w:p>
    <w:p w:rsidR="00DB45B4" w:rsidRDefault="00DB45B4">
      <w:pPr>
        <w:pStyle w:val="Heading6"/>
      </w:pPr>
    </w:p>
    <w:p w:rsidR="00DB45B4" w:rsidRDefault="00DB45B4">
      <w:r>
        <w:t xml:space="preserve">See summary at Section 8 - see EVH website - </w:t>
      </w:r>
      <w:hyperlink r:id="rId35" w:history="1">
        <w:r>
          <w:rPr>
            <w:rStyle w:val="Hyperlink"/>
          </w:rPr>
          <w:t>www.evh.org.uk</w:t>
        </w:r>
      </w:hyperlink>
    </w:p>
    <w:p w:rsidR="00DB45B4" w:rsidRDefault="00DB45B4">
      <w:pPr>
        <w:jc w:val="both"/>
      </w:pPr>
    </w:p>
    <w:p w:rsidR="00201AC2" w:rsidRDefault="00201AC2">
      <w:pPr>
        <w:jc w:val="both"/>
        <w:rPr>
          <w:b/>
        </w:rPr>
      </w:pPr>
    </w:p>
    <w:p w:rsidR="00DB45B4" w:rsidRDefault="00DB45B4">
      <w:pPr>
        <w:jc w:val="both"/>
      </w:pPr>
      <w:r>
        <w:lastRenderedPageBreak/>
        <w:t xml:space="preserve">                        </w:t>
      </w:r>
      <w:r>
        <w:tab/>
      </w:r>
      <w:r>
        <w:tab/>
      </w:r>
      <w:r>
        <w:tab/>
      </w:r>
      <w:r>
        <w:tab/>
      </w:r>
      <w:r>
        <w:tab/>
      </w:r>
      <w:r w:rsidR="00D156D8">
        <w:tab/>
      </w:r>
      <w:r w:rsidR="00D156D8">
        <w:tab/>
      </w:r>
      <w:r>
        <w:t>SECTION NO. 3.2</w:t>
      </w:r>
    </w:p>
    <w:p w:rsidR="00DB45B4" w:rsidRDefault="00DB45B4">
      <w:pPr>
        <w:jc w:val="both"/>
      </w:pPr>
      <w:r>
        <w:t xml:space="preserve">  </w:t>
      </w:r>
      <w:r w:rsidR="00167B7E">
        <w:t>PENTLAND HOUSING ASSOCIATION</w:t>
      </w:r>
      <w:r>
        <w:t xml:space="preserve"> </w:t>
      </w:r>
      <w:r>
        <w:tab/>
      </w:r>
      <w:r>
        <w:tab/>
      </w:r>
      <w:r>
        <w:tab/>
      </w:r>
      <w:r w:rsidR="00D156D8">
        <w:tab/>
      </w:r>
      <w:r>
        <w:t xml:space="preserve">PAGE </w:t>
      </w:r>
      <w:r w:rsidR="007559BC">
        <w:t>3</w:t>
      </w:r>
      <w:r>
        <w:t xml:space="preserve"> OF </w:t>
      </w:r>
      <w:r w:rsidR="00201AC2">
        <w:t>3</w:t>
      </w:r>
    </w:p>
    <w:p w:rsidR="00DB45B4" w:rsidRDefault="00DB45B4">
      <w:pPr>
        <w:jc w:val="both"/>
      </w:pPr>
      <w:r>
        <w:t xml:space="preserve">                                       </w:t>
      </w:r>
      <w:r>
        <w:tab/>
      </w:r>
      <w:r>
        <w:tab/>
      </w:r>
      <w:r>
        <w:tab/>
      </w:r>
      <w:r>
        <w:tab/>
      </w:r>
      <w:r>
        <w:tab/>
      </w:r>
      <w:r>
        <w:tab/>
        <w:t xml:space="preserve">REV. </w:t>
      </w:r>
      <w:r w:rsidR="00F9593E">
        <w:t>3</w:t>
      </w:r>
    </w:p>
    <w:p w:rsidR="00DB45B4" w:rsidRDefault="00DB45B4">
      <w:pPr>
        <w:jc w:val="both"/>
      </w:pPr>
      <w:r>
        <w:t xml:space="preserve">  H&amp;S MANUAL (VERSION 2)               </w:t>
      </w:r>
      <w:r>
        <w:tab/>
      </w:r>
      <w:r>
        <w:tab/>
      </w:r>
      <w:r>
        <w:tab/>
      </w:r>
      <w:r>
        <w:tab/>
        <w:t xml:space="preserve">DATE: </w:t>
      </w:r>
      <w:r w:rsidR="00D87A31">
        <w:t>J</w:t>
      </w:r>
      <w:r w:rsidR="007559BC">
        <w:t xml:space="preserve">AN </w:t>
      </w:r>
      <w:r w:rsidR="00D87A31">
        <w:t>201</w:t>
      </w:r>
      <w:r w:rsidR="007559BC">
        <w:t>4</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Default="00DB45B4">
            <w:pPr>
              <w:jc w:val="center"/>
            </w:pPr>
            <w:r>
              <w:t>First-aid</w:t>
            </w:r>
          </w:p>
        </w:tc>
      </w:tr>
    </w:tbl>
    <w:p w:rsidR="00DB45B4" w:rsidRDefault="00DB45B4">
      <w:pPr>
        <w:jc w:val="both"/>
      </w:pPr>
    </w:p>
    <w:p w:rsidR="00201AC2" w:rsidRDefault="00201AC2" w:rsidP="00201AC2">
      <w:pPr>
        <w:jc w:val="both"/>
      </w:pPr>
      <w:r>
        <w:tab/>
      </w:r>
      <w:r>
        <w:rPr>
          <w:b/>
        </w:rPr>
        <w:t>Procedures</w:t>
      </w:r>
    </w:p>
    <w:p w:rsidR="00201AC2" w:rsidRDefault="00201AC2" w:rsidP="00201AC2">
      <w:pPr>
        <w:jc w:val="both"/>
      </w:pPr>
    </w:p>
    <w:p w:rsidR="009912F4" w:rsidRPr="00C24C43" w:rsidRDefault="00594225" w:rsidP="00594225">
      <w:pPr>
        <w:ind w:left="709" w:hanging="709"/>
        <w:rPr>
          <w:szCs w:val="24"/>
        </w:rPr>
      </w:pPr>
      <w:r>
        <w:t>1</w:t>
      </w:r>
      <w:r w:rsidR="00201AC2">
        <w:t>)</w:t>
      </w:r>
      <w:r w:rsidR="00201AC2">
        <w:tab/>
      </w:r>
      <w:r w:rsidR="009912F4" w:rsidRPr="00BB4E37">
        <w:rPr>
          <w:szCs w:val="24"/>
        </w:rPr>
        <w:t>Risk Assessment will be conducted to determine the required</w:t>
      </w:r>
      <w:r>
        <w:rPr>
          <w:szCs w:val="24"/>
        </w:rPr>
        <w:t xml:space="preserve"> </w:t>
      </w:r>
      <w:r w:rsidR="009912F4" w:rsidRPr="00BB4E37">
        <w:rPr>
          <w:szCs w:val="24"/>
        </w:rPr>
        <w:t>number of first aiders or appointed persons, level of training, facilities and equipme</w:t>
      </w:r>
      <w:r w:rsidR="009912F4">
        <w:rPr>
          <w:szCs w:val="24"/>
        </w:rPr>
        <w:t>nt appropriate to the first-aid</w:t>
      </w:r>
      <w:r>
        <w:rPr>
          <w:szCs w:val="24"/>
        </w:rPr>
        <w:t xml:space="preserve"> </w:t>
      </w:r>
      <w:r w:rsidR="009912F4" w:rsidRPr="00BB4E37">
        <w:rPr>
          <w:szCs w:val="24"/>
        </w:rPr>
        <w:t>requirements</w:t>
      </w:r>
      <w:r w:rsidR="009912F4">
        <w:rPr>
          <w:szCs w:val="24"/>
        </w:rPr>
        <w:t xml:space="preserve"> </w:t>
      </w:r>
      <w:r w:rsidR="009912F4" w:rsidRPr="00BB4E37">
        <w:rPr>
          <w:szCs w:val="24"/>
        </w:rPr>
        <w:t>of the organisation</w:t>
      </w:r>
      <w:r w:rsidR="009912F4" w:rsidRPr="00C24C43">
        <w:rPr>
          <w:szCs w:val="24"/>
        </w:rPr>
        <w:t>.  The assessment should take into account:</w:t>
      </w:r>
    </w:p>
    <w:p w:rsidR="00201AC2" w:rsidRDefault="00201AC2" w:rsidP="00201AC2">
      <w:pPr>
        <w:ind w:left="1440" w:hanging="720"/>
        <w:jc w:val="both"/>
      </w:pPr>
    </w:p>
    <w:p w:rsidR="006246FE" w:rsidRPr="006246FE" w:rsidRDefault="006246FE" w:rsidP="00594225">
      <w:pPr>
        <w:numPr>
          <w:ilvl w:val="0"/>
          <w:numId w:val="153"/>
        </w:numPr>
        <w:tabs>
          <w:tab w:val="clear" w:pos="1800"/>
        </w:tabs>
        <w:ind w:left="1134"/>
        <w:jc w:val="both"/>
      </w:pPr>
      <w:r w:rsidRPr="006246FE">
        <w:t>the number of employees</w:t>
      </w:r>
    </w:p>
    <w:p w:rsidR="006246FE" w:rsidRPr="006246FE" w:rsidRDefault="006246FE" w:rsidP="00594225">
      <w:pPr>
        <w:numPr>
          <w:ilvl w:val="0"/>
          <w:numId w:val="153"/>
        </w:numPr>
        <w:tabs>
          <w:tab w:val="clear" w:pos="1800"/>
        </w:tabs>
        <w:ind w:left="1134"/>
        <w:jc w:val="both"/>
      </w:pPr>
      <w:r w:rsidRPr="006246FE">
        <w:t>their distribution in the workplace</w:t>
      </w:r>
    </w:p>
    <w:p w:rsidR="006246FE" w:rsidRPr="006246FE" w:rsidRDefault="006246FE" w:rsidP="00594225">
      <w:pPr>
        <w:numPr>
          <w:ilvl w:val="0"/>
          <w:numId w:val="153"/>
        </w:numPr>
        <w:tabs>
          <w:tab w:val="clear" w:pos="1800"/>
        </w:tabs>
        <w:ind w:left="1134"/>
        <w:jc w:val="both"/>
      </w:pPr>
      <w:r w:rsidRPr="006246FE">
        <w:t>the differing work activities (frequent manual handling, work at height etc)</w:t>
      </w:r>
    </w:p>
    <w:p w:rsidR="006246FE" w:rsidRPr="006246FE" w:rsidRDefault="006246FE" w:rsidP="00594225">
      <w:pPr>
        <w:numPr>
          <w:ilvl w:val="0"/>
          <w:numId w:val="153"/>
        </w:numPr>
        <w:tabs>
          <w:tab w:val="clear" w:pos="1800"/>
        </w:tabs>
        <w:ind w:left="1134"/>
        <w:jc w:val="both"/>
      </w:pPr>
      <w:r w:rsidRPr="006246FE">
        <w:t>hazardous machinery, substances or processes</w:t>
      </w:r>
    </w:p>
    <w:p w:rsidR="006246FE" w:rsidRPr="006246FE" w:rsidRDefault="006246FE" w:rsidP="00594225">
      <w:pPr>
        <w:numPr>
          <w:ilvl w:val="0"/>
          <w:numId w:val="153"/>
        </w:numPr>
        <w:tabs>
          <w:tab w:val="clear" w:pos="1800"/>
        </w:tabs>
        <w:ind w:left="1134"/>
        <w:jc w:val="both"/>
      </w:pPr>
      <w:r w:rsidRPr="006246FE">
        <w:t>where access to emergency services is difficult</w:t>
      </w:r>
    </w:p>
    <w:p w:rsidR="00201AC2" w:rsidRDefault="00201AC2" w:rsidP="00201AC2">
      <w:pPr>
        <w:ind w:left="1440"/>
        <w:jc w:val="both"/>
      </w:pPr>
    </w:p>
    <w:p w:rsidR="00201AC2" w:rsidRDefault="00201AC2" w:rsidP="00594225">
      <w:pPr>
        <w:ind w:left="709"/>
        <w:jc w:val="both"/>
      </w:pPr>
      <w:r>
        <w:t xml:space="preserve">Notwithstanding the above, it is suggested that </w:t>
      </w:r>
      <w:r w:rsidR="009E2376">
        <w:t>Pentland Housing Association</w:t>
      </w:r>
      <w:r w:rsidR="00D156D8">
        <w:t xml:space="preserve"> </w:t>
      </w:r>
      <w:r>
        <w:t xml:space="preserve">have at least one employee per site trained as a ‘First Aider at Work’. This employee will have successfully undergone the HSE certified ‘FAW’ course, with refresher training every 3 years. </w:t>
      </w:r>
      <w:r w:rsidR="00F06BB3">
        <w:t xml:space="preserve"> </w:t>
      </w:r>
      <w:r>
        <w:t xml:space="preserve">The first aider will work mainly in the office, available to administer first-aid should they be so required.  See </w:t>
      </w:r>
      <w:hyperlink w:anchor="_Appendix_30_–" w:history="1">
        <w:r>
          <w:rPr>
            <w:rStyle w:val="Hyperlink"/>
          </w:rPr>
          <w:t>Appendix 30</w:t>
        </w:r>
      </w:hyperlink>
      <w:r>
        <w:t xml:space="preserve"> for further guidance on First Aid Risk Assessment.</w:t>
      </w:r>
    </w:p>
    <w:p w:rsidR="00201AC2" w:rsidRDefault="00201AC2" w:rsidP="00201AC2">
      <w:pPr>
        <w:ind w:left="709"/>
        <w:jc w:val="both"/>
      </w:pPr>
    </w:p>
    <w:p w:rsidR="006246FE" w:rsidRDefault="006246FE" w:rsidP="00594225">
      <w:pPr>
        <w:numPr>
          <w:ilvl w:val="0"/>
          <w:numId w:val="26"/>
        </w:numPr>
        <w:tabs>
          <w:tab w:val="clear" w:pos="1440"/>
          <w:tab w:val="num" w:pos="709"/>
        </w:tabs>
        <w:ind w:left="709"/>
        <w:jc w:val="both"/>
        <w:rPr>
          <w:szCs w:val="24"/>
        </w:rPr>
      </w:pPr>
      <w:r w:rsidRPr="00D862F6">
        <w:rPr>
          <w:szCs w:val="24"/>
        </w:rPr>
        <w:t>At least one additional employee will be trained to provide back-up cover in the event of the first-aider being unavailable.</w:t>
      </w:r>
      <w:r w:rsidR="00F06BB3">
        <w:rPr>
          <w:szCs w:val="24"/>
        </w:rPr>
        <w:t xml:space="preserve"> </w:t>
      </w:r>
      <w:r w:rsidRPr="00D862F6">
        <w:rPr>
          <w:szCs w:val="24"/>
        </w:rPr>
        <w:t xml:space="preserve"> This employee will hold, as a minimum, a current ‘Emergency First Aid at Work’ (EFAW) certificate, with refresher training every 3 years, but will not attempt to give first-aid for which they have not been trained.</w:t>
      </w:r>
    </w:p>
    <w:p w:rsidR="00201AC2" w:rsidRDefault="00201AC2">
      <w:pPr>
        <w:jc w:val="both"/>
      </w:pPr>
    </w:p>
    <w:p w:rsidR="007559BC" w:rsidRDefault="009E2376" w:rsidP="00594225">
      <w:pPr>
        <w:numPr>
          <w:ilvl w:val="0"/>
          <w:numId w:val="26"/>
        </w:numPr>
        <w:tabs>
          <w:tab w:val="clear" w:pos="1440"/>
        </w:tabs>
        <w:ind w:left="709"/>
        <w:jc w:val="both"/>
        <w:rPr>
          <w:szCs w:val="24"/>
        </w:rPr>
      </w:pPr>
      <w:r>
        <w:rPr>
          <w:szCs w:val="24"/>
        </w:rPr>
        <w:t>Pentland Housing Association</w:t>
      </w:r>
      <w:r w:rsidR="00D156D8">
        <w:rPr>
          <w:szCs w:val="24"/>
        </w:rPr>
        <w:t xml:space="preserve"> </w:t>
      </w:r>
      <w:r w:rsidR="006246FE" w:rsidRPr="006246FE">
        <w:rPr>
          <w:szCs w:val="24"/>
        </w:rPr>
        <w:t>will use first aid train providers who either; offer regulated qualifications, are members of a voluntary approval scheme, can demonstrate competence by meeting criteria set b</w:t>
      </w:r>
      <w:r w:rsidR="00EE7969">
        <w:rPr>
          <w:szCs w:val="24"/>
        </w:rPr>
        <w:t xml:space="preserve">y the HSE or are from </w:t>
      </w:r>
      <w:r w:rsidR="006246FE" w:rsidRPr="006246FE">
        <w:rPr>
          <w:szCs w:val="24"/>
        </w:rPr>
        <w:t>one of the Voluntary Aid Societies (St John Ambulance, British Red Cross and St Andrews First Aid).</w:t>
      </w:r>
    </w:p>
    <w:p w:rsidR="006246FE" w:rsidRPr="006246FE" w:rsidRDefault="006246FE" w:rsidP="00594225">
      <w:pPr>
        <w:ind w:left="709"/>
        <w:jc w:val="both"/>
        <w:rPr>
          <w:szCs w:val="24"/>
        </w:rPr>
      </w:pPr>
      <w:r w:rsidRPr="006246FE">
        <w:rPr>
          <w:szCs w:val="24"/>
        </w:rPr>
        <w:tab/>
      </w:r>
    </w:p>
    <w:p w:rsidR="00DB45B4" w:rsidRDefault="00DB45B4" w:rsidP="00594225">
      <w:pPr>
        <w:numPr>
          <w:ilvl w:val="0"/>
          <w:numId w:val="26"/>
        </w:numPr>
        <w:tabs>
          <w:tab w:val="clear" w:pos="1440"/>
        </w:tabs>
        <w:ind w:left="709"/>
        <w:jc w:val="both"/>
      </w:pPr>
      <w:r>
        <w:t xml:space="preserve">It is recognised that the office based first-aid cover may not be adequate for employees involved in a significant amount of ‘out of office’ work. </w:t>
      </w:r>
      <w:r w:rsidR="00F06BB3">
        <w:t xml:space="preserve"> </w:t>
      </w:r>
      <w:r>
        <w:t xml:space="preserve">In addition, these peripatetic workers may be at increased risk due to lone working etc. </w:t>
      </w:r>
      <w:r w:rsidR="00F06BB3">
        <w:t xml:space="preserve"> </w:t>
      </w:r>
      <w:r>
        <w:t>Hence, such employees will be provided with a basic level of first-aid training (e.g. ‘Emergency First-Aid at Work’) and first-aid equipment as deemed appropriate.</w:t>
      </w:r>
    </w:p>
    <w:p w:rsidR="00DB45B4" w:rsidRDefault="00DB45B4" w:rsidP="00594225">
      <w:pPr>
        <w:ind w:left="709"/>
        <w:jc w:val="both"/>
      </w:pPr>
    </w:p>
    <w:p w:rsidR="00DB45B4" w:rsidRDefault="007559BC" w:rsidP="00594225">
      <w:pPr>
        <w:ind w:left="709" w:hanging="720"/>
        <w:jc w:val="both"/>
      </w:pPr>
      <w:r>
        <w:t>5</w:t>
      </w:r>
      <w:r w:rsidR="00DB45B4">
        <w:t xml:space="preserve">) </w:t>
      </w:r>
      <w:r w:rsidR="00DB45B4">
        <w:tab/>
        <w:t xml:space="preserve">Appropriate first-aid signs indicating the names and working locations of the first-aiders and Appointed Persons together with a list showing the locations of all the first-aid boxes will be posted at strategic locations on each floor. </w:t>
      </w:r>
    </w:p>
    <w:p w:rsidR="007559BC" w:rsidRDefault="007559BC" w:rsidP="00594225">
      <w:pPr>
        <w:ind w:left="709" w:hanging="720"/>
        <w:jc w:val="both"/>
      </w:pPr>
    </w:p>
    <w:p w:rsidR="00594225" w:rsidRDefault="00594225" w:rsidP="00594225">
      <w:pPr>
        <w:ind w:left="709" w:hanging="709"/>
        <w:jc w:val="both"/>
      </w:pPr>
      <w:r>
        <w:t xml:space="preserve">6) </w:t>
      </w:r>
      <w:r>
        <w:tab/>
        <w:t>The contents of the first-aid boxes (which will be identified by a white cross on a green background) will be at least as listed in procedure 9, below, and it will be the responsibility of the first aiders to maintain stocks.</w:t>
      </w:r>
    </w:p>
    <w:p w:rsidR="00594225" w:rsidRDefault="00594225">
      <w:pPr>
        <w:widowControl/>
      </w:pPr>
      <w:r>
        <w:br w:type="page"/>
      </w:r>
    </w:p>
    <w:p w:rsidR="00697F83" w:rsidRPr="00697F83" w:rsidRDefault="00697F83" w:rsidP="00FA7AC6">
      <w:pPr>
        <w:jc w:val="both"/>
      </w:pPr>
      <w:r w:rsidRPr="00697F83">
        <w:lastRenderedPageBreak/>
        <w:t xml:space="preserve">  </w:t>
      </w:r>
      <w:r w:rsidRPr="00697F83">
        <w:tab/>
      </w:r>
      <w:r>
        <w:tab/>
      </w:r>
      <w:r>
        <w:tab/>
      </w:r>
      <w:r>
        <w:tab/>
      </w:r>
      <w:r>
        <w:tab/>
      </w:r>
      <w:r>
        <w:tab/>
      </w:r>
      <w:r>
        <w:tab/>
      </w:r>
      <w:r w:rsidR="00D156D8">
        <w:tab/>
      </w:r>
      <w:r w:rsidR="00D156D8">
        <w:tab/>
      </w:r>
      <w:r w:rsidRPr="00697F83">
        <w:t>SECTION NO. 3.2</w:t>
      </w:r>
    </w:p>
    <w:p w:rsidR="00697F83" w:rsidRPr="00697F83" w:rsidRDefault="00697F83" w:rsidP="00FA7AC6">
      <w:pPr>
        <w:jc w:val="both"/>
      </w:pPr>
      <w:r w:rsidRPr="00697F83">
        <w:t xml:space="preserve"> </w:t>
      </w:r>
      <w:r w:rsidR="00167B7E">
        <w:t>PENTLAND HOUSING ASSOCIATION</w:t>
      </w:r>
      <w:r w:rsidRPr="00697F83">
        <w:t xml:space="preserve"> </w:t>
      </w:r>
      <w:r w:rsidRPr="00697F83">
        <w:tab/>
      </w:r>
      <w:r w:rsidRPr="00697F83">
        <w:tab/>
      </w:r>
      <w:r w:rsidRPr="00697F83">
        <w:tab/>
      </w:r>
      <w:r w:rsidR="00D156D8">
        <w:tab/>
      </w:r>
      <w:r w:rsidRPr="00697F83">
        <w:t xml:space="preserve">PAGE </w:t>
      </w:r>
      <w:r>
        <w:t>3</w:t>
      </w:r>
      <w:r w:rsidRPr="00697F83">
        <w:t xml:space="preserve"> OF </w:t>
      </w:r>
      <w:r>
        <w:t>3</w:t>
      </w:r>
    </w:p>
    <w:p w:rsidR="00697F83" w:rsidRPr="00697F83" w:rsidRDefault="00697F83" w:rsidP="00FA7AC6">
      <w:pPr>
        <w:ind w:left="1418"/>
        <w:jc w:val="both"/>
      </w:pPr>
      <w:r w:rsidRPr="00697F83">
        <w:t xml:space="preserve">             </w:t>
      </w:r>
      <w:r>
        <w:t xml:space="preserve">                          </w:t>
      </w:r>
      <w:r>
        <w:tab/>
      </w:r>
      <w:r>
        <w:tab/>
      </w:r>
      <w:r>
        <w:tab/>
      </w:r>
      <w:r>
        <w:tab/>
      </w:r>
      <w:r w:rsidRPr="00697F83">
        <w:t xml:space="preserve">REV. </w:t>
      </w:r>
      <w:r w:rsidR="007559BC">
        <w:t>3</w:t>
      </w:r>
    </w:p>
    <w:p w:rsidR="00697F83" w:rsidRPr="00697F83" w:rsidRDefault="00697F83" w:rsidP="00FA7AC6">
      <w:pPr>
        <w:jc w:val="both"/>
      </w:pPr>
      <w:r w:rsidRPr="00697F83">
        <w:t xml:space="preserve"> H&amp;S MANUAL (VERSION 2)               </w:t>
      </w:r>
      <w:r w:rsidRPr="00697F83">
        <w:tab/>
      </w:r>
      <w:r w:rsidRPr="00697F83">
        <w:tab/>
      </w:r>
      <w:r w:rsidRPr="00697F83">
        <w:tab/>
      </w:r>
      <w:r w:rsidRPr="00697F83">
        <w:tab/>
        <w:t xml:space="preserve">DATE: </w:t>
      </w:r>
      <w:r w:rsidR="00D87A31">
        <w:t>J</w:t>
      </w:r>
      <w:r w:rsidR="007559BC">
        <w:t xml:space="preserve">AN </w:t>
      </w:r>
      <w:r w:rsidR="00D87A31">
        <w:t>201</w:t>
      </w:r>
      <w:r w:rsidR="007559BC">
        <w:t>4</w:t>
      </w:r>
    </w:p>
    <w:p w:rsidR="00697F83" w:rsidRDefault="00697F83">
      <w:pPr>
        <w:ind w:left="1418" w:hanging="698"/>
        <w:jc w:val="both"/>
      </w:pPr>
    </w:p>
    <w:tbl>
      <w:tblPr>
        <w:tblW w:w="0" w:type="auto"/>
        <w:tblInd w:w="120" w:type="dxa"/>
        <w:tblLayout w:type="fixed"/>
        <w:tblCellMar>
          <w:left w:w="120" w:type="dxa"/>
          <w:right w:w="120" w:type="dxa"/>
        </w:tblCellMar>
        <w:tblLook w:val="0000"/>
      </w:tblPr>
      <w:tblGrid>
        <w:gridCol w:w="2880"/>
        <w:gridCol w:w="5760"/>
      </w:tblGrid>
      <w:tr w:rsidR="00EB2D7E" w:rsidRPr="00EB2D7E">
        <w:tc>
          <w:tcPr>
            <w:tcW w:w="2880" w:type="dxa"/>
            <w:tcBorders>
              <w:top w:val="single" w:sz="7" w:space="0" w:color="auto"/>
              <w:left w:val="single" w:sz="7" w:space="0" w:color="auto"/>
              <w:bottom w:val="single" w:sz="7" w:space="0" w:color="auto"/>
            </w:tcBorders>
          </w:tcPr>
          <w:p w:rsidR="00EB2D7E" w:rsidRPr="00EB2D7E" w:rsidRDefault="00EB2D7E" w:rsidP="00EB2D7E">
            <w:pPr>
              <w:ind w:left="1418" w:hanging="698"/>
              <w:jc w:val="both"/>
            </w:pPr>
            <w:r w:rsidRPr="00EB2D7E">
              <w:t>Subject</w:t>
            </w:r>
          </w:p>
        </w:tc>
        <w:tc>
          <w:tcPr>
            <w:tcW w:w="5760" w:type="dxa"/>
            <w:tcBorders>
              <w:top w:val="single" w:sz="7" w:space="0" w:color="auto"/>
              <w:left w:val="single" w:sz="7" w:space="0" w:color="auto"/>
              <w:bottom w:val="single" w:sz="7" w:space="0" w:color="auto"/>
              <w:right w:val="single" w:sz="7" w:space="0" w:color="auto"/>
            </w:tcBorders>
          </w:tcPr>
          <w:p w:rsidR="00EB2D7E" w:rsidRPr="00EB2D7E" w:rsidRDefault="00EB2D7E" w:rsidP="00EB2D7E">
            <w:pPr>
              <w:ind w:left="1418" w:hanging="698"/>
              <w:jc w:val="both"/>
            </w:pPr>
            <w:r w:rsidRPr="00EB2D7E">
              <w:t>First-aid</w:t>
            </w:r>
          </w:p>
        </w:tc>
      </w:tr>
    </w:tbl>
    <w:p w:rsidR="00EB2D7E" w:rsidRDefault="00EB2D7E">
      <w:pPr>
        <w:ind w:left="1418" w:hanging="698"/>
        <w:jc w:val="both"/>
      </w:pPr>
    </w:p>
    <w:p w:rsidR="007559BC" w:rsidRDefault="007559BC" w:rsidP="00594225">
      <w:pPr>
        <w:ind w:left="709" w:hanging="709"/>
        <w:jc w:val="both"/>
      </w:pPr>
    </w:p>
    <w:p w:rsidR="007559BC" w:rsidRDefault="00594225" w:rsidP="00594225">
      <w:pPr>
        <w:ind w:left="709" w:hanging="709"/>
        <w:jc w:val="both"/>
      </w:pPr>
      <w:r>
        <w:t xml:space="preserve"> </w:t>
      </w:r>
      <w:r w:rsidR="007559BC">
        <w:t xml:space="preserve">7) </w:t>
      </w:r>
      <w:r w:rsidR="007559BC">
        <w:tab/>
        <w:t xml:space="preserve">All employees will be made aware of the availability of the first-aid arrangements and will inform a first aider or, in their absence, an Appointed Person, if and when they require first-aid treatment. </w:t>
      </w:r>
    </w:p>
    <w:p w:rsidR="007559BC" w:rsidRDefault="007559BC" w:rsidP="00594225">
      <w:pPr>
        <w:ind w:left="709" w:hanging="709"/>
        <w:jc w:val="both"/>
      </w:pPr>
    </w:p>
    <w:p w:rsidR="007559BC" w:rsidRDefault="00594225" w:rsidP="00594225">
      <w:pPr>
        <w:ind w:left="709" w:hanging="709"/>
        <w:jc w:val="both"/>
      </w:pPr>
      <w:r>
        <w:t xml:space="preserve"> </w:t>
      </w:r>
      <w:r w:rsidR="007559BC">
        <w:t xml:space="preserve">8) </w:t>
      </w:r>
      <w:r w:rsidR="007559BC">
        <w:tab/>
        <w:t>New employees will learn of the first-aid arrangements as part of their induction training.</w:t>
      </w:r>
    </w:p>
    <w:p w:rsidR="007559BC" w:rsidRDefault="007559BC" w:rsidP="00594225">
      <w:pPr>
        <w:ind w:left="709" w:hanging="709"/>
        <w:jc w:val="both"/>
      </w:pPr>
      <w:r>
        <w:tab/>
      </w:r>
    </w:p>
    <w:p w:rsidR="00201AC2" w:rsidRDefault="007559BC" w:rsidP="00594225">
      <w:pPr>
        <w:ind w:left="709" w:hanging="709"/>
        <w:jc w:val="both"/>
      </w:pPr>
      <w:r>
        <w:t>9</w:t>
      </w:r>
      <w:r w:rsidR="00201AC2">
        <w:t xml:space="preserve">) </w:t>
      </w:r>
      <w:r w:rsidR="00201AC2">
        <w:tab/>
        <w:t>Prior to a contractor commencing work in the premises, the induction course given will include the details of the first-aid arrangements.</w:t>
      </w:r>
    </w:p>
    <w:p w:rsidR="00201AC2" w:rsidRDefault="00201AC2" w:rsidP="00594225">
      <w:pPr>
        <w:ind w:left="709" w:hanging="709"/>
        <w:jc w:val="both"/>
      </w:pPr>
    </w:p>
    <w:p w:rsidR="00201AC2" w:rsidRDefault="007559BC" w:rsidP="00594225">
      <w:pPr>
        <w:ind w:left="709" w:hanging="709"/>
        <w:jc w:val="both"/>
      </w:pPr>
      <w:r>
        <w:t>10</w:t>
      </w:r>
      <w:r w:rsidR="00201AC2">
        <w:t>)</w:t>
      </w:r>
      <w:r w:rsidR="00201AC2">
        <w:tab/>
        <w:t>Sufficient quantities of each item should always be available in every first-aid box. These will normally be:</w:t>
      </w:r>
    </w:p>
    <w:p w:rsidR="00201AC2" w:rsidRDefault="00201AC2" w:rsidP="00201AC2">
      <w:pPr>
        <w:jc w:val="both"/>
      </w:pPr>
    </w:p>
    <w:p w:rsidR="007559BC" w:rsidRPr="00D862F6" w:rsidRDefault="007559BC" w:rsidP="00594225">
      <w:pPr>
        <w:ind w:left="1134" w:hanging="425"/>
        <w:jc w:val="both"/>
        <w:rPr>
          <w:szCs w:val="24"/>
        </w:rPr>
      </w:pPr>
      <w:r w:rsidRPr="00D862F6">
        <w:rPr>
          <w:szCs w:val="24"/>
        </w:rPr>
        <w:t>a)</w:t>
      </w:r>
      <w:r w:rsidRPr="00D862F6">
        <w:rPr>
          <w:szCs w:val="24"/>
        </w:rPr>
        <w:tab/>
      </w:r>
      <w:proofErr w:type="gramStart"/>
      <w:r w:rsidRPr="00D862F6">
        <w:rPr>
          <w:szCs w:val="24"/>
        </w:rPr>
        <w:t>one</w:t>
      </w:r>
      <w:proofErr w:type="gramEnd"/>
      <w:r w:rsidRPr="00D862F6">
        <w:rPr>
          <w:szCs w:val="24"/>
        </w:rPr>
        <w:t xml:space="preserve"> guidance card </w:t>
      </w:r>
    </w:p>
    <w:p w:rsidR="007559BC" w:rsidRPr="00D862F6" w:rsidRDefault="007559BC" w:rsidP="00594225">
      <w:pPr>
        <w:ind w:left="1134" w:hanging="425"/>
        <w:jc w:val="both"/>
        <w:rPr>
          <w:szCs w:val="24"/>
        </w:rPr>
      </w:pPr>
      <w:r w:rsidRPr="00D862F6">
        <w:rPr>
          <w:szCs w:val="24"/>
        </w:rPr>
        <w:t>b)</w:t>
      </w:r>
      <w:r w:rsidRPr="00D862F6">
        <w:rPr>
          <w:szCs w:val="24"/>
        </w:rPr>
        <w:tab/>
      </w:r>
      <w:proofErr w:type="gramStart"/>
      <w:r w:rsidRPr="00D862F6">
        <w:rPr>
          <w:szCs w:val="24"/>
        </w:rPr>
        <w:t>x</w:t>
      </w:r>
      <w:proofErr w:type="gramEnd"/>
      <w:r w:rsidRPr="00D862F6">
        <w:rPr>
          <w:szCs w:val="24"/>
        </w:rPr>
        <w:t xml:space="preserve"> 20 individually wrapped sterile adhesive dressings of assorted size and appropriate to the place of work</w:t>
      </w:r>
    </w:p>
    <w:p w:rsidR="007559BC" w:rsidRPr="00D862F6" w:rsidRDefault="007559BC" w:rsidP="00594225">
      <w:pPr>
        <w:ind w:left="1134" w:hanging="425"/>
        <w:jc w:val="both"/>
        <w:rPr>
          <w:szCs w:val="24"/>
        </w:rPr>
      </w:pPr>
      <w:proofErr w:type="gramStart"/>
      <w:r w:rsidRPr="00D862F6">
        <w:rPr>
          <w:szCs w:val="24"/>
        </w:rPr>
        <w:t>c</w:t>
      </w:r>
      <w:proofErr w:type="gramEnd"/>
      <w:r w:rsidRPr="00D862F6">
        <w:rPr>
          <w:szCs w:val="24"/>
        </w:rPr>
        <w:t>)</w:t>
      </w:r>
      <w:r w:rsidRPr="00D862F6">
        <w:rPr>
          <w:szCs w:val="24"/>
        </w:rPr>
        <w:tab/>
        <w:t>x 2 sterile eye pads with attachments</w:t>
      </w:r>
    </w:p>
    <w:p w:rsidR="007559BC" w:rsidRPr="00D862F6" w:rsidRDefault="007559BC" w:rsidP="00594225">
      <w:pPr>
        <w:ind w:left="1134" w:hanging="425"/>
        <w:jc w:val="both"/>
        <w:rPr>
          <w:szCs w:val="24"/>
        </w:rPr>
      </w:pPr>
      <w:proofErr w:type="gramStart"/>
      <w:r w:rsidRPr="00D862F6">
        <w:rPr>
          <w:szCs w:val="24"/>
        </w:rPr>
        <w:t>d</w:t>
      </w:r>
      <w:proofErr w:type="gramEnd"/>
      <w:r w:rsidRPr="00D862F6">
        <w:rPr>
          <w:szCs w:val="24"/>
        </w:rPr>
        <w:t>)</w:t>
      </w:r>
      <w:r w:rsidRPr="00D862F6">
        <w:rPr>
          <w:szCs w:val="24"/>
        </w:rPr>
        <w:tab/>
        <w:t>x 2 individually wrapped triangular bandages</w:t>
      </w:r>
    </w:p>
    <w:p w:rsidR="007559BC" w:rsidRPr="00D862F6" w:rsidRDefault="007559BC" w:rsidP="00594225">
      <w:pPr>
        <w:ind w:left="1134" w:hanging="425"/>
        <w:jc w:val="both"/>
        <w:rPr>
          <w:szCs w:val="24"/>
        </w:rPr>
      </w:pPr>
      <w:proofErr w:type="gramStart"/>
      <w:r w:rsidRPr="00D862F6">
        <w:rPr>
          <w:szCs w:val="24"/>
        </w:rPr>
        <w:t>e</w:t>
      </w:r>
      <w:proofErr w:type="gramEnd"/>
      <w:r w:rsidRPr="00D862F6">
        <w:rPr>
          <w:szCs w:val="24"/>
        </w:rPr>
        <w:t>)</w:t>
      </w:r>
      <w:r w:rsidRPr="00D862F6">
        <w:rPr>
          <w:szCs w:val="24"/>
        </w:rPr>
        <w:tab/>
        <w:t>x 6 safety pins</w:t>
      </w:r>
    </w:p>
    <w:p w:rsidR="007559BC" w:rsidRPr="00D862F6" w:rsidRDefault="007559BC" w:rsidP="00594225">
      <w:pPr>
        <w:ind w:left="1134" w:hanging="425"/>
        <w:jc w:val="both"/>
        <w:rPr>
          <w:szCs w:val="24"/>
        </w:rPr>
      </w:pPr>
      <w:r w:rsidRPr="00D862F6">
        <w:rPr>
          <w:szCs w:val="24"/>
        </w:rPr>
        <w:t>f)</w:t>
      </w:r>
      <w:r w:rsidRPr="00D862F6">
        <w:rPr>
          <w:szCs w:val="24"/>
        </w:rPr>
        <w:tab/>
      </w:r>
      <w:proofErr w:type="gramStart"/>
      <w:r w:rsidRPr="00D862F6">
        <w:rPr>
          <w:szCs w:val="24"/>
        </w:rPr>
        <w:t>x</w:t>
      </w:r>
      <w:proofErr w:type="gramEnd"/>
      <w:r w:rsidRPr="00D862F6">
        <w:rPr>
          <w:szCs w:val="24"/>
        </w:rPr>
        <w:t xml:space="preserve"> 6 medium sized individually wrapped sterile dressings (120mm x 120mm)</w:t>
      </w:r>
    </w:p>
    <w:p w:rsidR="007559BC" w:rsidRPr="00D862F6" w:rsidRDefault="007559BC" w:rsidP="00594225">
      <w:pPr>
        <w:ind w:left="1134" w:hanging="425"/>
        <w:jc w:val="both"/>
        <w:rPr>
          <w:szCs w:val="24"/>
        </w:rPr>
      </w:pPr>
      <w:proofErr w:type="gramStart"/>
      <w:r w:rsidRPr="00D862F6">
        <w:rPr>
          <w:szCs w:val="24"/>
        </w:rPr>
        <w:t>g</w:t>
      </w:r>
      <w:proofErr w:type="gramEnd"/>
      <w:r w:rsidRPr="00D862F6">
        <w:rPr>
          <w:szCs w:val="24"/>
        </w:rPr>
        <w:t>)</w:t>
      </w:r>
      <w:r w:rsidRPr="00D862F6">
        <w:rPr>
          <w:szCs w:val="24"/>
        </w:rPr>
        <w:tab/>
        <w:t xml:space="preserve">x 2 large sterile individually wrapped </w:t>
      </w:r>
      <w:proofErr w:type="spellStart"/>
      <w:r w:rsidRPr="00D862F6">
        <w:rPr>
          <w:szCs w:val="24"/>
        </w:rPr>
        <w:t>unmedicated</w:t>
      </w:r>
      <w:proofErr w:type="spellEnd"/>
      <w:r w:rsidRPr="00D862F6">
        <w:rPr>
          <w:szCs w:val="24"/>
        </w:rPr>
        <w:t xml:space="preserve"> wound dressings </w:t>
      </w:r>
    </w:p>
    <w:p w:rsidR="007559BC" w:rsidRPr="00D862F6" w:rsidRDefault="007559BC" w:rsidP="00594225">
      <w:pPr>
        <w:ind w:left="1134" w:hanging="425"/>
        <w:jc w:val="both"/>
        <w:rPr>
          <w:szCs w:val="24"/>
        </w:rPr>
      </w:pPr>
      <w:proofErr w:type="gramStart"/>
      <w:r w:rsidRPr="00D862F6">
        <w:rPr>
          <w:szCs w:val="24"/>
        </w:rPr>
        <w:t>h</w:t>
      </w:r>
      <w:proofErr w:type="gramEnd"/>
      <w:r w:rsidRPr="00D862F6">
        <w:rPr>
          <w:szCs w:val="24"/>
        </w:rPr>
        <w:t>)</w:t>
      </w:r>
      <w:r w:rsidRPr="00D862F6">
        <w:rPr>
          <w:szCs w:val="24"/>
        </w:rPr>
        <w:tab/>
        <w:t>x 3 pairs disposable gloves</w:t>
      </w:r>
    </w:p>
    <w:p w:rsidR="007559BC" w:rsidRPr="00D862F6" w:rsidRDefault="007559BC" w:rsidP="007559BC">
      <w:pPr>
        <w:jc w:val="both"/>
        <w:rPr>
          <w:szCs w:val="24"/>
        </w:rPr>
      </w:pPr>
    </w:p>
    <w:p w:rsidR="00DB45B4" w:rsidRDefault="00697F83" w:rsidP="00594225">
      <w:pPr>
        <w:ind w:left="851" w:hanging="851"/>
        <w:jc w:val="both"/>
      </w:pPr>
      <w:r>
        <w:t>1</w:t>
      </w:r>
      <w:r w:rsidR="007559BC">
        <w:t>1</w:t>
      </w:r>
      <w:r>
        <w:t>)</w:t>
      </w:r>
      <w:r>
        <w:tab/>
        <w:t xml:space="preserve">Where a first-aid room is deemed necessary (determined by the risk assessment), it will contain essential first-aid facilities and equipment, be easily accessible to stretchers and other equipment needed to convey patients </w:t>
      </w:r>
      <w:r w:rsidR="00DB45B4">
        <w:t>and be appropriately signposted.</w:t>
      </w:r>
    </w:p>
    <w:p w:rsidR="00DB45B4" w:rsidRDefault="00DB45B4">
      <w:pPr>
        <w:ind w:left="1418" w:hanging="698"/>
        <w:jc w:val="both"/>
      </w:pPr>
    </w:p>
    <w:p w:rsidR="00DB45B4" w:rsidRDefault="00DB45B4">
      <w:pPr>
        <w:jc w:val="both"/>
      </w:pPr>
    </w:p>
    <w:p w:rsidR="00DB45B4" w:rsidRDefault="00DB45B4">
      <w:pPr>
        <w:jc w:val="both"/>
      </w:pPr>
    </w:p>
    <w:p w:rsidR="004140E6" w:rsidRDefault="004140E6">
      <w:pPr>
        <w:rPr>
          <w:color w:val="3366FF"/>
        </w:rPr>
      </w:pPr>
    </w:p>
    <w:p w:rsidR="004140E6" w:rsidRDefault="004140E6">
      <w:pPr>
        <w:rPr>
          <w:color w:val="3366FF"/>
        </w:rPr>
      </w:pPr>
    </w:p>
    <w:p w:rsidR="004140E6" w:rsidRDefault="004140E6">
      <w:pPr>
        <w:rPr>
          <w:color w:val="3366FF"/>
        </w:rPr>
      </w:pPr>
    </w:p>
    <w:p w:rsidR="004140E6" w:rsidRDefault="004140E6">
      <w:pPr>
        <w:rPr>
          <w:color w:val="3366FF"/>
        </w:rPr>
      </w:pPr>
    </w:p>
    <w:p w:rsidR="004140E6" w:rsidRDefault="004140E6">
      <w:pPr>
        <w:rPr>
          <w:color w:val="3366FF"/>
        </w:rPr>
      </w:pPr>
    </w:p>
    <w:p w:rsidR="004140E6" w:rsidRDefault="004140E6">
      <w:pPr>
        <w:rPr>
          <w:color w:val="3366FF"/>
        </w:rPr>
      </w:pPr>
    </w:p>
    <w:p w:rsidR="00DB45B4" w:rsidRDefault="004140E6">
      <w:r>
        <w:rPr>
          <w:color w:val="3366FF"/>
        </w:rPr>
        <w:t>B</w:t>
      </w:r>
      <w:r w:rsidR="00DB45B4">
        <w:rPr>
          <w:color w:val="3366FF"/>
        </w:rPr>
        <w:t xml:space="preserve">ack to </w:t>
      </w:r>
      <w:hyperlink w:anchor="_Contents_of_Section_2" w:history="1">
        <w:r w:rsidR="00DB45B4">
          <w:rPr>
            <w:rStyle w:val="Hyperlink"/>
          </w:rPr>
          <w:t xml:space="preserve">Contents of Section </w:t>
        </w:r>
        <w:proofErr w:type="gramStart"/>
        <w:r w:rsidR="00DB45B4">
          <w:rPr>
            <w:rStyle w:val="Hyperlink"/>
          </w:rPr>
          <w:t>3</w:t>
        </w:r>
      </w:hyperlink>
      <w:r w:rsidR="00DB45B4">
        <w:br w:type="page"/>
      </w:r>
      <w:r w:rsidR="00DB45B4">
        <w:lastRenderedPageBreak/>
        <w:t xml:space="preserve">  </w:t>
      </w:r>
      <w:r w:rsidR="00DB45B4">
        <w:tab/>
      </w:r>
      <w:r w:rsidR="00DB45B4">
        <w:tab/>
      </w:r>
      <w:r w:rsidR="00DB45B4">
        <w:tab/>
      </w:r>
      <w:r w:rsidR="00DB45B4">
        <w:tab/>
      </w:r>
      <w:r w:rsidR="00DB45B4">
        <w:tab/>
      </w:r>
      <w:r w:rsidR="00DB45B4">
        <w:tab/>
      </w:r>
      <w:r w:rsidR="00DB45B4">
        <w:tab/>
      </w:r>
      <w:r w:rsidR="00D156D8">
        <w:tab/>
      </w:r>
      <w:r w:rsidR="00D156D8">
        <w:tab/>
      </w:r>
      <w:r w:rsidR="00DB45B4">
        <w:t>SECTION</w:t>
      </w:r>
      <w:proofErr w:type="gramEnd"/>
      <w:r w:rsidR="00DB45B4">
        <w:t xml:space="preserve"> NO. 3.3</w:t>
      </w:r>
    </w:p>
    <w:p w:rsidR="00DB45B4" w:rsidRDefault="00DB45B4">
      <w:pPr>
        <w:jc w:val="both"/>
      </w:pPr>
      <w:r>
        <w:t xml:space="preserve">  </w:t>
      </w:r>
      <w:r w:rsidR="00167B7E">
        <w:t>PENTLAND HOUSING ASSOCIATION</w:t>
      </w:r>
      <w:r>
        <w:tab/>
      </w:r>
      <w:r>
        <w:tab/>
      </w:r>
      <w:r>
        <w:tab/>
      </w:r>
      <w:r w:rsidR="00D156D8">
        <w:tab/>
      </w:r>
      <w:r>
        <w:t xml:space="preserve">PAGE 1 OF </w:t>
      </w:r>
      <w:r w:rsidR="003F385D">
        <w:t>4</w:t>
      </w:r>
    </w:p>
    <w:p w:rsidR="00DB45B4" w:rsidRDefault="00DB45B4">
      <w:pPr>
        <w:jc w:val="both"/>
      </w:pPr>
      <w:r>
        <w:tab/>
      </w:r>
      <w:r>
        <w:tab/>
      </w:r>
      <w:r>
        <w:tab/>
      </w:r>
      <w:r>
        <w:tab/>
      </w:r>
      <w:r>
        <w:tab/>
      </w:r>
      <w:r>
        <w:tab/>
      </w:r>
      <w:r>
        <w:tab/>
      </w:r>
      <w:r>
        <w:tab/>
      </w:r>
      <w:r>
        <w:tab/>
        <w:t xml:space="preserve">REV. </w:t>
      </w:r>
      <w:r w:rsidR="00F9593E">
        <w:t>2</w:t>
      </w:r>
    </w:p>
    <w:p w:rsidR="00DB45B4" w:rsidRDefault="00DB45B4">
      <w:pPr>
        <w:jc w:val="both"/>
      </w:pPr>
      <w:r>
        <w:t xml:space="preserve">  H&amp;S MANUAL (VERSION 2)</w:t>
      </w:r>
      <w:r>
        <w:tab/>
      </w:r>
      <w:r>
        <w:tab/>
      </w:r>
      <w:r>
        <w:tab/>
      </w:r>
      <w:r>
        <w:tab/>
      </w:r>
      <w:r>
        <w:tab/>
        <w:t>DATE: J</w:t>
      </w:r>
      <w:r w:rsidR="00F9593E">
        <w:t>AN 2</w:t>
      </w:r>
      <w:r>
        <w:t>01</w:t>
      </w:r>
      <w:r w:rsidR="00F9593E">
        <w:t>4</w:t>
      </w:r>
    </w:p>
    <w:p w:rsidR="00DB45B4" w:rsidRDefault="00DB45B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0"/>
        <w:gridCol w:w="4260"/>
      </w:tblGrid>
      <w:tr w:rsidR="00DB45B4">
        <w:tc>
          <w:tcPr>
            <w:tcW w:w="4260" w:type="dxa"/>
          </w:tcPr>
          <w:p w:rsidR="00DB45B4" w:rsidRDefault="00DB45B4">
            <w:pPr>
              <w:jc w:val="center"/>
            </w:pPr>
            <w:r>
              <w:t>Subject</w:t>
            </w:r>
          </w:p>
        </w:tc>
        <w:tc>
          <w:tcPr>
            <w:tcW w:w="4260" w:type="dxa"/>
          </w:tcPr>
          <w:p w:rsidR="00DB45B4" w:rsidRPr="00F759C6" w:rsidRDefault="00DB45B4">
            <w:pPr>
              <w:pStyle w:val="Heading1"/>
              <w:rPr>
                <w:b w:val="0"/>
              </w:rPr>
            </w:pPr>
            <w:bookmarkStart w:id="189" w:name="_Accidents"/>
            <w:bookmarkStart w:id="190" w:name="_Toc131583369"/>
            <w:bookmarkStart w:id="191" w:name="_Toc131583566"/>
            <w:bookmarkStart w:id="192" w:name="_Toc131584681"/>
            <w:bookmarkStart w:id="193" w:name="_Toc268520703"/>
            <w:bookmarkStart w:id="194" w:name="_Toc268521121"/>
            <w:bookmarkEnd w:id="189"/>
            <w:r w:rsidRPr="00F759C6">
              <w:rPr>
                <w:b w:val="0"/>
              </w:rPr>
              <w:t>Accidents</w:t>
            </w:r>
            <w:bookmarkEnd w:id="190"/>
            <w:bookmarkEnd w:id="191"/>
            <w:bookmarkEnd w:id="192"/>
            <w:bookmarkEnd w:id="193"/>
            <w:bookmarkEnd w:id="194"/>
          </w:p>
        </w:tc>
      </w:tr>
    </w:tbl>
    <w:p w:rsidR="00DB45B4" w:rsidRDefault="00DB45B4">
      <w:pPr>
        <w:jc w:val="both"/>
      </w:pPr>
    </w:p>
    <w:p w:rsidR="00DB45B4" w:rsidRDefault="00DB45B4">
      <w:pPr>
        <w:pStyle w:val="CommentSubject"/>
      </w:pPr>
      <w:bookmarkStart w:id="195" w:name="_Toc268520704"/>
      <w:bookmarkStart w:id="196" w:name="_Toc268521122"/>
      <w:r>
        <w:t>Purpose</w:t>
      </w:r>
      <w:bookmarkEnd w:id="195"/>
      <w:bookmarkEnd w:id="196"/>
    </w:p>
    <w:p w:rsidR="00DB45B4" w:rsidRDefault="00DB45B4">
      <w:pPr>
        <w:jc w:val="both"/>
      </w:pPr>
    </w:p>
    <w:p w:rsidR="00DB45B4" w:rsidRDefault="00DB45B4" w:rsidP="00594225">
      <w:pPr>
        <w:ind w:left="709" w:hanging="709"/>
        <w:jc w:val="both"/>
      </w:pPr>
      <w:r>
        <w:t>1)</w:t>
      </w:r>
      <w:r>
        <w:tab/>
        <w:t xml:space="preserve">To ensure that </w:t>
      </w:r>
      <w:r w:rsidR="009E2376">
        <w:t>Pentland Housing Association</w:t>
      </w:r>
      <w:r w:rsidR="00D156D8">
        <w:t xml:space="preserve"> </w:t>
      </w:r>
      <w:r>
        <w:t>complies with the duty placed on it by legislation, to inform the appropriate authorities of any persons injured whilst carrying out work performed for or on behalf of the Association.</w:t>
      </w:r>
    </w:p>
    <w:p w:rsidR="00DB45B4" w:rsidRDefault="00DB45B4" w:rsidP="00594225">
      <w:pPr>
        <w:ind w:left="709" w:hanging="709"/>
        <w:jc w:val="both"/>
      </w:pPr>
    </w:p>
    <w:p w:rsidR="00DB45B4" w:rsidRDefault="00DB45B4" w:rsidP="00594225">
      <w:pPr>
        <w:ind w:left="709" w:hanging="709"/>
        <w:jc w:val="both"/>
      </w:pPr>
      <w:r>
        <w:t>2)</w:t>
      </w:r>
      <w:r>
        <w:tab/>
        <w:t>To ensure an accurate record of all accidents and incidents is kept by the Association.</w:t>
      </w:r>
    </w:p>
    <w:p w:rsidR="00DB45B4" w:rsidRDefault="00DB45B4">
      <w:pPr>
        <w:jc w:val="both"/>
      </w:pPr>
    </w:p>
    <w:p w:rsidR="00DB45B4" w:rsidRDefault="00DB45B4">
      <w:pPr>
        <w:jc w:val="both"/>
      </w:pPr>
      <w:r>
        <w:rPr>
          <w:b/>
        </w:rPr>
        <w:t>References</w:t>
      </w:r>
    </w:p>
    <w:p w:rsidR="00DB45B4" w:rsidRDefault="00DB45B4">
      <w:pPr>
        <w:jc w:val="both"/>
      </w:pPr>
    </w:p>
    <w:p w:rsidR="00DB45B4" w:rsidRDefault="00DB45B4" w:rsidP="00594225">
      <w:pPr>
        <w:ind w:left="709" w:hanging="720"/>
        <w:jc w:val="both"/>
      </w:pPr>
      <w:r>
        <w:t>1)</w:t>
      </w:r>
      <w:r>
        <w:tab/>
        <w:t>Health and Safety at Work etc. Act 1974</w:t>
      </w:r>
    </w:p>
    <w:p w:rsidR="00DB45B4" w:rsidRDefault="00DB45B4" w:rsidP="00594225">
      <w:pPr>
        <w:ind w:left="709" w:hanging="720"/>
        <w:jc w:val="both"/>
      </w:pPr>
    </w:p>
    <w:p w:rsidR="00EB02F6" w:rsidRPr="00D862F6" w:rsidRDefault="00DB45B4" w:rsidP="00594225">
      <w:pPr>
        <w:ind w:left="709" w:hanging="720"/>
        <w:jc w:val="both"/>
        <w:rPr>
          <w:szCs w:val="24"/>
        </w:rPr>
      </w:pPr>
      <w:r>
        <w:t>2)</w:t>
      </w:r>
      <w:r>
        <w:tab/>
      </w:r>
      <w:r w:rsidR="00EB02F6" w:rsidRPr="00D862F6">
        <w:rPr>
          <w:szCs w:val="24"/>
        </w:rPr>
        <w:t>Reporting of Injuries, Diseases and Dangerous Occurrences (RIDDOR) Regulations 2013.</w:t>
      </w:r>
    </w:p>
    <w:p w:rsidR="00DB45B4" w:rsidRDefault="00DB45B4" w:rsidP="00594225">
      <w:pPr>
        <w:ind w:left="709" w:hanging="720"/>
        <w:jc w:val="both"/>
      </w:pPr>
    </w:p>
    <w:p w:rsidR="00DB45B4" w:rsidRDefault="00DB45B4" w:rsidP="00594225">
      <w:pPr>
        <w:ind w:left="709" w:hanging="720"/>
        <w:jc w:val="both"/>
      </w:pPr>
      <w:r>
        <w:t>3)</w:t>
      </w:r>
      <w:r>
        <w:tab/>
        <w:t>Social Security (Claims and Payments) Regulations 1987</w:t>
      </w:r>
    </w:p>
    <w:p w:rsidR="00DB45B4" w:rsidRDefault="00DB45B4" w:rsidP="00594225">
      <w:pPr>
        <w:ind w:left="709"/>
        <w:jc w:val="both"/>
      </w:pPr>
    </w:p>
    <w:p w:rsidR="00DB45B4" w:rsidRDefault="00672854" w:rsidP="00594225">
      <w:pPr>
        <w:ind w:left="709" w:hanging="720"/>
        <w:jc w:val="both"/>
      </w:pPr>
      <w:r>
        <w:t>4</w:t>
      </w:r>
      <w:r w:rsidR="00DB45B4">
        <w:t>)</w:t>
      </w:r>
      <w:r w:rsidR="00DB45B4">
        <w:tab/>
        <w:t xml:space="preserve">HSG 245 </w:t>
      </w:r>
      <w:r w:rsidR="00BF5138">
        <w:t xml:space="preserve">(second edition) </w:t>
      </w:r>
      <w:r w:rsidR="00DB45B4">
        <w:t>Investigating Accidents and Incidents – A Workbook for Employers, Unions, Safety Representatives and Safety Professionals</w:t>
      </w:r>
    </w:p>
    <w:p w:rsidR="00BF5138" w:rsidRDefault="00BF5138" w:rsidP="00594225">
      <w:pPr>
        <w:ind w:left="709" w:hanging="720"/>
        <w:jc w:val="both"/>
      </w:pPr>
    </w:p>
    <w:p w:rsidR="00EB02F6" w:rsidRPr="00D862F6" w:rsidRDefault="00BF5138" w:rsidP="00594225">
      <w:pPr>
        <w:ind w:left="709" w:hanging="720"/>
        <w:jc w:val="both"/>
        <w:rPr>
          <w:szCs w:val="24"/>
        </w:rPr>
      </w:pPr>
      <w:r>
        <w:t>5)</w:t>
      </w:r>
      <w:r>
        <w:tab/>
      </w:r>
      <w:r w:rsidR="00EB02F6" w:rsidRPr="00D862F6">
        <w:rPr>
          <w:szCs w:val="24"/>
        </w:rPr>
        <w:t>INDG 453 (revision one) – Reporting accidents and incidents at work</w:t>
      </w:r>
    </w:p>
    <w:p w:rsidR="00DB45B4" w:rsidRDefault="00DB45B4" w:rsidP="00594225">
      <w:pPr>
        <w:ind w:left="709" w:hanging="720"/>
        <w:jc w:val="both"/>
      </w:pPr>
    </w:p>
    <w:p w:rsidR="00DB45B4" w:rsidRDefault="00DB45B4">
      <w:bookmarkStart w:id="197" w:name="_Toc268520705"/>
      <w:bookmarkStart w:id="198" w:name="_Toc268521123"/>
      <w:r>
        <w:rPr>
          <w:b/>
          <w:bCs w:val="0"/>
        </w:rPr>
        <w:t>Key Legal Requirements</w:t>
      </w:r>
      <w:bookmarkEnd w:id="197"/>
      <w:bookmarkEnd w:id="198"/>
    </w:p>
    <w:p w:rsidR="00DB45B4" w:rsidRDefault="00DB45B4">
      <w:pPr>
        <w:jc w:val="both"/>
      </w:pPr>
    </w:p>
    <w:p w:rsidR="00DB45B4" w:rsidRDefault="00DB45B4">
      <w:r>
        <w:t xml:space="preserve">See summary at Section 8 - see EVH website - </w:t>
      </w:r>
      <w:hyperlink r:id="rId36" w:history="1">
        <w:r>
          <w:rPr>
            <w:rStyle w:val="Hyperlink"/>
          </w:rPr>
          <w:t>www.evh.org.uk</w:t>
        </w:r>
      </w:hyperlink>
    </w:p>
    <w:p w:rsidR="00DB45B4" w:rsidRDefault="00DB45B4">
      <w:pPr>
        <w:ind w:left="1440" w:hanging="720"/>
        <w:jc w:val="both"/>
      </w:pPr>
    </w:p>
    <w:p w:rsidR="00DB45B4" w:rsidRDefault="00DB45B4">
      <w:pPr>
        <w:ind w:left="720" w:hanging="720"/>
        <w:jc w:val="both"/>
        <w:rPr>
          <w:b/>
        </w:rPr>
      </w:pPr>
      <w:r>
        <w:rPr>
          <w:b/>
        </w:rPr>
        <w:t>Procedures</w:t>
      </w:r>
    </w:p>
    <w:p w:rsidR="00DB45B4" w:rsidRDefault="00DB45B4">
      <w:pPr>
        <w:ind w:left="720" w:hanging="720"/>
        <w:jc w:val="both"/>
      </w:pPr>
    </w:p>
    <w:p w:rsidR="00DB45B4" w:rsidRDefault="00DB45B4" w:rsidP="00594225">
      <w:pPr>
        <w:jc w:val="both"/>
        <w:rPr>
          <w:u w:val="single"/>
        </w:rPr>
      </w:pPr>
      <w:r>
        <w:t>1)</w:t>
      </w:r>
      <w:r>
        <w:tab/>
      </w:r>
      <w:r>
        <w:rPr>
          <w:u w:val="single"/>
        </w:rPr>
        <w:t>All Accidents / Incidents</w:t>
      </w:r>
    </w:p>
    <w:p w:rsidR="00DB45B4" w:rsidRDefault="00DB45B4">
      <w:pPr>
        <w:ind w:left="1440" w:hanging="720"/>
        <w:jc w:val="both"/>
      </w:pPr>
    </w:p>
    <w:p w:rsidR="00DB45B4" w:rsidRDefault="00DB45B4" w:rsidP="00594225">
      <w:pPr>
        <w:ind w:left="709" w:hanging="709"/>
        <w:jc w:val="both"/>
      </w:pPr>
      <w:r>
        <w:t>1.1</w:t>
      </w:r>
      <w:r>
        <w:tab/>
        <w:t xml:space="preserve">All accidents, incidents and “near misses” arising on the site, or in connection with any work carried out by </w:t>
      </w:r>
      <w:r w:rsidR="009E2376">
        <w:t>Pentland Housing Association</w:t>
      </w:r>
      <w:r w:rsidR="00D156D8">
        <w:t xml:space="preserve"> </w:t>
      </w:r>
      <w:r>
        <w:t xml:space="preserve">staff, will be reported to the resident First aider as soon as possible, who will deal with the situation as appropriate.  </w:t>
      </w:r>
      <w:proofErr w:type="gramStart"/>
      <w:r>
        <w:t xml:space="preserve">A sample ‘near miss’ form can be found at </w:t>
      </w:r>
      <w:hyperlink w:anchor="_Appendix_04_–_3" w:history="1">
        <w:r>
          <w:rPr>
            <w:rStyle w:val="Hyperlink"/>
          </w:rPr>
          <w:t>Appendix 04</w:t>
        </w:r>
      </w:hyperlink>
      <w:r>
        <w:t>.</w:t>
      </w:r>
      <w:proofErr w:type="gramEnd"/>
    </w:p>
    <w:p w:rsidR="00DB45B4" w:rsidRDefault="00DB45B4">
      <w:pPr>
        <w:ind w:left="1440" w:hanging="720"/>
        <w:jc w:val="both"/>
      </w:pPr>
    </w:p>
    <w:p w:rsidR="00DB45B4" w:rsidRDefault="00DB45B4" w:rsidP="00594225">
      <w:pPr>
        <w:ind w:left="709" w:hanging="709"/>
        <w:jc w:val="both"/>
      </w:pPr>
      <w:r>
        <w:t>1.2</w:t>
      </w:r>
      <w:r>
        <w:tab/>
        <w:t xml:space="preserve">The first aider can diagnose a transfer to hospital as being necessary if this is not immediately obvious. </w:t>
      </w:r>
      <w:r w:rsidR="00F06BB3">
        <w:t xml:space="preserve"> </w:t>
      </w:r>
      <w:r>
        <w:t xml:space="preserve">This transfer may be achieved by taxi, private car or ambulance, </w:t>
      </w:r>
      <w:proofErr w:type="spellStart"/>
      <w:r>
        <w:t>which ever</w:t>
      </w:r>
      <w:proofErr w:type="spellEnd"/>
      <w:r>
        <w:t xml:space="preserve"> is considered the most expedient at the time.</w:t>
      </w:r>
    </w:p>
    <w:p w:rsidR="00DB45B4" w:rsidRDefault="00DB45B4">
      <w:pPr>
        <w:ind w:left="1440" w:hanging="720"/>
        <w:jc w:val="both"/>
      </w:pPr>
    </w:p>
    <w:p w:rsidR="00DB45B4" w:rsidRDefault="00DB45B4">
      <w:pPr>
        <w:ind w:left="1440" w:hanging="720"/>
        <w:jc w:val="both"/>
      </w:pPr>
      <w:r>
        <w:t>1.3</w:t>
      </w:r>
      <w:r>
        <w:tab/>
        <w:t>The treatment of minor accidents / illnesses must not be carried out by the first aider unless they have been trained specifically to do so.</w:t>
      </w:r>
      <w:r>
        <w:br w:type="page"/>
      </w:r>
    </w:p>
    <w:p w:rsidR="00DB45B4" w:rsidRDefault="00DB45B4">
      <w:pPr>
        <w:jc w:val="both"/>
      </w:pPr>
      <w:r>
        <w:lastRenderedPageBreak/>
        <w:t xml:space="preserve">  </w:t>
      </w:r>
      <w:r>
        <w:tab/>
      </w:r>
      <w:r>
        <w:tab/>
      </w:r>
      <w:r>
        <w:tab/>
      </w:r>
      <w:r>
        <w:tab/>
      </w:r>
      <w:r>
        <w:tab/>
      </w:r>
      <w:r>
        <w:tab/>
      </w:r>
      <w:r>
        <w:tab/>
      </w:r>
      <w:r w:rsidR="00D156D8">
        <w:tab/>
      </w:r>
      <w:r w:rsidR="00D156D8">
        <w:tab/>
      </w:r>
      <w:r>
        <w:t>SECTION NO. 3.3</w:t>
      </w:r>
    </w:p>
    <w:p w:rsidR="00DB45B4" w:rsidRDefault="00DB45B4">
      <w:pPr>
        <w:jc w:val="both"/>
      </w:pPr>
      <w:r>
        <w:t xml:space="preserve">  </w:t>
      </w:r>
      <w:r w:rsidR="00167B7E">
        <w:t>PENTLAND HOUSING ASSOCIATION</w:t>
      </w:r>
      <w:r>
        <w:tab/>
      </w:r>
      <w:r>
        <w:tab/>
      </w:r>
      <w:r>
        <w:tab/>
      </w:r>
      <w:r w:rsidR="00D156D8">
        <w:tab/>
      </w:r>
      <w:r>
        <w:t xml:space="preserve">PAGE 2 OF </w:t>
      </w:r>
      <w:r w:rsidR="003F385D">
        <w:t>4</w:t>
      </w:r>
    </w:p>
    <w:p w:rsidR="00DB45B4" w:rsidRDefault="00DB45B4">
      <w:pPr>
        <w:jc w:val="both"/>
      </w:pPr>
      <w:r>
        <w:tab/>
      </w:r>
      <w:r>
        <w:tab/>
      </w:r>
      <w:r>
        <w:tab/>
      </w:r>
      <w:r>
        <w:tab/>
      </w:r>
      <w:r>
        <w:tab/>
      </w:r>
      <w:r>
        <w:tab/>
      </w:r>
      <w:r>
        <w:tab/>
      </w:r>
      <w:r>
        <w:tab/>
      </w:r>
      <w:r>
        <w:tab/>
        <w:t xml:space="preserve">REV. </w:t>
      </w:r>
      <w:r w:rsidR="00F9593E">
        <w:t>2</w:t>
      </w:r>
    </w:p>
    <w:p w:rsidR="00DB45B4" w:rsidRDefault="00DB45B4">
      <w:pPr>
        <w:jc w:val="both"/>
      </w:pPr>
      <w:r>
        <w:t xml:space="preserve">  H&amp;S MANUAL (VERSION 2)</w:t>
      </w:r>
      <w:r>
        <w:tab/>
      </w:r>
      <w:r>
        <w:tab/>
      </w:r>
      <w:r>
        <w:tab/>
      </w:r>
      <w:r>
        <w:tab/>
      </w:r>
      <w:r>
        <w:tab/>
        <w:t>DATE: J</w:t>
      </w:r>
      <w:r w:rsidR="00EB02F6">
        <w:t xml:space="preserve">AN </w:t>
      </w:r>
      <w:r>
        <w:t>201</w:t>
      </w:r>
      <w:r w:rsidR="00EB02F6">
        <w:t>4</w:t>
      </w:r>
    </w:p>
    <w:p w:rsidR="00DB45B4" w:rsidRDefault="00DB45B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0"/>
        <w:gridCol w:w="4260"/>
      </w:tblGrid>
      <w:tr w:rsidR="00DB45B4">
        <w:tc>
          <w:tcPr>
            <w:tcW w:w="4260" w:type="dxa"/>
          </w:tcPr>
          <w:p w:rsidR="00DB45B4" w:rsidRDefault="00DB45B4">
            <w:pPr>
              <w:jc w:val="center"/>
            </w:pPr>
            <w:r>
              <w:t>Subject</w:t>
            </w:r>
          </w:p>
        </w:tc>
        <w:tc>
          <w:tcPr>
            <w:tcW w:w="4260" w:type="dxa"/>
          </w:tcPr>
          <w:p w:rsidR="00DB45B4" w:rsidRDefault="00DB45B4" w:rsidP="00F759C6">
            <w:pPr>
              <w:jc w:val="center"/>
            </w:pPr>
            <w:bookmarkStart w:id="199" w:name="_Accidents_1"/>
            <w:bookmarkStart w:id="200" w:name="_Toc268520707"/>
            <w:bookmarkStart w:id="201" w:name="_Toc268521125"/>
            <w:bookmarkEnd w:id="199"/>
            <w:r>
              <w:t>Accidents</w:t>
            </w:r>
            <w:bookmarkEnd w:id="200"/>
            <w:bookmarkEnd w:id="201"/>
          </w:p>
        </w:tc>
      </w:tr>
    </w:tbl>
    <w:p w:rsidR="00DB45B4" w:rsidRDefault="00DB45B4">
      <w:pPr>
        <w:ind w:left="1440" w:hanging="720"/>
        <w:jc w:val="both"/>
      </w:pPr>
    </w:p>
    <w:p w:rsidR="00DB45B4" w:rsidRDefault="00DB45B4" w:rsidP="00594225">
      <w:pPr>
        <w:ind w:left="709" w:hanging="720"/>
        <w:jc w:val="both"/>
      </w:pPr>
      <w:r>
        <w:t>1.4</w:t>
      </w:r>
      <w:r>
        <w:tab/>
        <w:t xml:space="preserve">Following the incident, the H&amp;S Administrator will carry out a full investigation which will address the immediate causes, any contributory causes, faulty equipment or control measures, site rules broken by the casualty or any other member of staff, necessary corrective action and required reviews of the Policies and Procedures. </w:t>
      </w:r>
      <w:r w:rsidR="00F06BB3">
        <w:t xml:space="preserve"> </w:t>
      </w:r>
      <w:r>
        <w:t xml:space="preserve">The H&amp;S Administrator may take </w:t>
      </w:r>
      <w:proofErr w:type="gramStart"/>
      <w:r>
        <w:t>photographs,</w:t>
      </w:r>
      <w:proofErr w:type="gramEnd"/>
      <w:r>
        <w:t xml:space="preserve"> interview other operatives and so on.</w:t>
      </w:r>
    </w:p>
    <w:p w:rsidR="00DB45B4" w:rsidRDefault="00DB45B4" w:rsidP="00594225">
      <w:pPr>
        <w:ind w:left="709"/>
        <w:jc w:val="both"/>
      </w:pPr>
    </w:p>
    <w:p w:rsidR="00EB02F6" w:rsidRPr="00D862F6" w:rsidRDefault="00DB45B4" w:rsidP="00594225">
      <w:pPr>
        <w:ind w:left="709" w:hanging="720"/>
        <w:jc w:val="both"/>
        <w:rPr>
          <w:szCs w:val="24"/>
        </w:rPr>
      </w:pPr>
      <w:r>
        <w:t>1.5</w:t>
      </w:r>
      <w:r>
        <w:tab/>
      </w:r>
      <w:r w:rsidR="00EB02F6" w:rsidRPr="00D862F6">
        <w:rPr>
          <w:szCs w:val="24"/>
        </w:rPr>
        <w:t xml:space="preserve">The details of the incident will be recorded in the Accident Book BI 510 ISBN 9780717664580 </w:t>
      </w:r>
      <w:hyperlink w:anchor="_Appendix_05_–_1" w:history="1">
        <w:r w:rsidR="00EB02F6" w:rsidRPr="00D862F6">
          <w:rPr>
            <w:rStyle w:val="Hyperlink"/>
            <w:szCs w:val="24"/>
          </w:rPr>
          <w:t>(see Appendix 05).</w:t>
        </w:r>
      </w:hyperlink>
      <w:r w:rsidR="00EB02F6" w:rsidRPr="00D862F6">
        <w:rPr>
          <w:szCs w:val="24"/>
        </w:rPr>
        <w:t xml:space="preserve"> </w:t>
      </w:r>
      <w:r w:rsidR="00F06BB3">
        <w:rPr>
          <w:szCs w:val="24"/>
        </w:rPr>
        <w:t xml:space="preserve"> </w:t>
      </w:r>
      <w:r w:rsidR="00EB02F6" w:rsidRPr="00D862F6">
        <w:rPr>
          <w:szCs w:val="24"/>
        </w:rPr>
        <w:t>This Accident Book contains detachable pages to comply with data protection requirements and completed forms will, therefore, be filed in a confidential location and held for a period of 3 years.</w:t>
      </w:r>
    </w:p>
    <w:p w:rsidR="00DB45B4" w:rsidRDefault="00DB45B4" w:rsidP="00594225">
      <w:pPr>
        <w:ind w:left="709" w:hanging="720"/>
        <w:jc w:val="both"/>
      </w:pPr>
    </w:p>
    <w:p w:rsidR="00DB45B4" w:rsidRDefault="00DB45B4" w:rsidP="00594225">
      <w:pPr>
        <w:ind w:left="709" w:hanging="720"/>
        <w:jc w:val="both"/>
      </w:pPr>
      <w:r>
        <w:t>1.6</w:t>
      </w:r>
      <w:r>
        <w:tab/>
        <w:t>An Internal Accident/Incident Report Form (</w:t>
      </w:r>
      <w:hyperlink w:anchor="_Appendix_06_-" w:history="1">
        <w:r>
          <w:rPr>
            <w:rStyle w:val="Hyperlink"/>
          </w:rPr>
          <w:t>see Appendix 06</w:t>
        </w:r>
      </w:hyperlink>
      <w:r>
        <w:t xml:space="preserve">) will be completed by an appropriate person (e.g. H&amp;S Administrator, First-aider, Line Manager) for </w:t>
      </w:r>
      <w:r>
        <w:rPr>
          <w:b/>
          <w:bCs w:val="0"/>
        </w:rPr>
        <w:t>all</w:t>
      </w:r>
      <w:r>
        <w:t xml:space="preserve"> accidents and incidents (including those reportable under RIDDOR). </w:t>
      </w:r>
      <w:r w:rsidR="0058380C">
        <w:t xml:space="preserve"> </w:t>
      </w:r>
      <w:r>
        <w:t xml:space="preserve">All completed forms will be submitted to the </w:t>
      </w:r>
      <w:r w:rsidR="002802D2">
        <w:t>Chief Executive</w:t>
      </w:r>
      <w:r>
        <w:t xml:space="preserve">, who will take appropriate action. </w:t>
      </w:r>
      <w:r w:rsidR="0058380C">
        <w:t xml:space="preserve"> </w:t>
      </w:r>
      <w:r>
        <w:t>All forms will be filed in a confidential location and held for 3 years.</w:t>
      </w:r>
    </w:p>
    <w:p w:rsidR="00DB45B4" w:rsidRDefault="00DB45B4" w:rsidP="00594225">
      <w:pPr>
        <w:ind w:left="709" w:hanging="720"/>
        <w:jc w:val="both"/>
      </w:pPr>
    </w:p>
    <w:p w:rsidR="00DB45B4" w:rsidRDefault="00DB45B4" w:rsidP="00594225">
      <w:pPr>
        <w:ind w:left="709" w:hanging="720"/>
        <w:jc w:val="both"/>
      </w:pPr>
      <w:r>
        <w:t>1.7</w:t>
      </w:r>
      <w:r>
        <w:tab/>
        <w:t>The H&amp;S Administrator will give an up to date account of accidents and incidents at each H&amp;S Committee Meeting (see Responsibilities - H&amp;S Committee policy).</w:t>
      </w:r>
    </w:p>
    <w:p w:rsidR="00DB45B4" w:rsidRDefault="00DB45B4" w:rsidP="00594225">
      <w:pPr>
        <w:ind w:left="709" w:hanging="720"/>
        <w:jc w:val="both"/>
      </w:pPr>
    </w:p>
    <w:p w:rsidR="00DB45B4" w:rsidRDefault="00DB45B4" w:rsidP="00594225">
      <w:pPr>
        <w:ind w:left="709" w:hanging="720"/>
        <w:jc w:val="both"/>
      </w:pPr>
      <w:r>
        <w:t>2)</w:t>
      </w:r>
      <w:r>
        <w:tab/>
      </w:r>
      <w:r>
        <w:rPr>
          <w:u w:val="single"/>
        </w:rPr>
        <w:t>Reportable Accidents / Incidents</w:t>
      </w:r>
    </w:p>
    <w:p w:rsidR="00DB45B4" w:rsidRDefault="00DB45B4" w:rsidP="00594225">
      <w:pPr>
        <w:ind w:left="709" w:hanging="720"/>
        <w:jc w:val="both"/>
      </w:pPr>
    </w:p>
    <w:p w:rsidR="005335CA" w:rsidRDefault="00DB45B4" w:rsidP="005335CA">
      <w:pPr>
        <w:ind w:left="709" w:hanging="720"/>
        <w:jc w:val="both"/>
        <w:rPr>
          <w:szCs w:val="24"/>
        </w:rPr>
      </w:pPr>
      <w:r>
        <w:t>2.1</w:t>
      </w:r>
      <w:r>
        <w:tab/>
        <w:t>Under certain circumstances, injuries, diseases and dangerous occurrences must be officially reported to the enforcing authority. The “RIDDOR” regulations set out specific definitions of such incidents and the required reporting mechanism.</w:t>
      </w:r>
      <w:r w:rsidR="00C95EFF">
        <w:t xml:space="preserve">  </w:t>
      </w:r>
      <w:r w:rsidR="00C95EFF" w:rsidRPr="00C95EFF">
        <w:rPr>
          <w:szCs w:val="24"/>
        </w:rPr>
        <w:t xml:space="preserve">All work-related injuries resulting in incapacitation of the worker for more than 7 consecutive days must be reported under RIDDOR, and must be reported within 15 days after the accident.  Where a worker has been incapacitated for more than 3 days a record must be kept by the employer.  </w:t>
      </w:r>
    </w:p>
    <w:p w:rsidR="00DB45B4" w:rsidRDefault="00DB45B4" w:rsidP="00594225">
      <w:pPr>
        <w:ind w:left="709" w:hanging="720"/>
        <w:jc w:val="both"/>
      </w:pPr>
    </w:p>
    <w:p w:rsidR="00C867B1" w:rsidRPr="00C867B1" w:rsidRDefault="00C867B1" w:rsidP="00594225">
      <w:pPr>
        <w:pStyle w:val="CommentText"/>
        <w:ind w:left="709" w:hanging="720"/>
        <w:rPr>
          <w:bCs w:val="0"/>
          <w:iCs/>
          <w:szCs w:val="24"/>
        </w:rPr>
      </w:pPr>
      <w:r>
        <w:t>2.2</w:t>
      </w:r>
      <w:r>
        <w:tab/>
      </w:r>
      <w:r w:rsidRPr="00C867B1">
        <w:rPr>
          <w:bCs w:val="0"/>
          <w:iCs/>
          <w:szCs w:val="24"/>
        </w:rPr>
        <w:t>The updated method of reporting is as follows:</w:t>
      </w:r>
    </w:p>
    <w:p w:rsidR="00C867B1" w:rsidRPr="00C867B1" w:rsidRDefault="00C867B1" w:rsidP="00594225">
      <w:pPr>
        <w:pStyle w:val="CommentText"/>
        <w:ind w:left="709"/>
        <w:rPr>
          <w:bCs w:val="0"/>
          <w:iCs/>
          <w:szCs w:val="24"/>
        </w:rPr>
      </w:pPr>
      <w:r w:rsidRPr="00C867B1">
        <w:rPr>
          <w:bCs w:val="0"/>
          <w:iCs/>
          <w:szCs w:val="24"/>
        </w:rPr>
        <w:t>Online</w:t>
      </w:r>
    </w:p>
    <w:p w:rsidR="00C867B1" w:rsidRDefault="00C867B1" w:rsidP="00594225">
      <w:pPr>
        <w:pStyle w:val="CommentText"/>
        <w:ind w:left="709"/>
        <w:rPr>
          <w:bCs w:val="0"/>
          <w:iCs/>
          <w:szCs w:val="24"/>
        </w:rPr>
      </w:pPr>
      <w:r w:rsidRPr="00C867B1">
        <w:rPr>
          <w:bCs w:val="0"/>
          <w:iCs/>
          <w:szCs w:val="24"/>
        </w:rPr>
        <w:t xml:space="preserve">Complete the appropriate online report form listed below (see example Appendix 07). </w:t>
      </w:r>
      <w:r w:rsidR="0058380C">
        <w:rPr>
          <w:bCs w:val="0"/>
          <w:iCs/>
          <w:szCs w:val="24"/>
        </w:rPr>
        <w:t xml:space="preserve"> </w:t>
      </w:r>
      <w:r w:rsidRPr="00C867B1">
        <w:rPr>
          <w:bCs w:val="0"/>
          <w:iCs/>
          <w:szCs w:val="24"/>
        </w:rPr>
        <w:t xml:space="preserve">The form will then be submitted directly to the RIDDOR database. </w:t>
      </w:r>
      <w:r w:rsidR="0058380C">
        <w:rPr>
          <w:bCs w:val="0"/>
          <w:iCs/>
          <w:szCs w:val="24"/>
        </w:rPr>
        <w:t xml:space="preserve"> </w:t>
      </w:r>
      <w:r w:rsidRPr="00C867B1">
        <w:rPr>
          <w:bCs w:val="0"/>
          <w:iCs/>
          <w:szCs w:val="24"/>
        </w:rPr>
        <w:t xml:space="preserve">You will receive a copy for your records. </w:t>
      </w:r>
    </w:p>
    <w:p w:rsidR="00A70192" w:rsidRPr="00C867B1" w:rsidRDefault="00A70192" w:rsidP="00594225">
      <w:pPr>
        <w:pStyle w:val="CommentText"/>
        <w:ind w:left="709"/>
        <w:rPr>
          <w:bCs w:val="0"/>
          <w:iCs/>
          <w:szCs w:val="24"/>
        </w:rPr>
      </w:pPr>
    </w:p>
    <w:p w:rsidR="00C867B1" w:rsidRPr="00357962" w:rsidRDefault="005335CA" w:rsidP="00886752">
      <w:pPr>
        <w:pStyle w:val="CommentText"/>
        <w:numPr>
          <w:ilvl w:val="0"/>
          <w:numId w:val="145"/>
        </w:numPr>
        <w:ind w:left="1134" w:hanging="425"/>
        <w:rPr>
          <w:b/>
          <w:bCs w:val="0"/>
          <w:iCs/>
          <w:szCs w:val="24"/>
        </w:rPr>
      </w:pPr>
      <w:hyperlink r:id="rId37" w:history="1">
        <w:r w:rsidR="00C867B1" w:rsidRPr="00357962">
          <w:rPr>
            <w:rStyle w:val="Hyperlink"/>
            <w:b/>
            <w:bCs w:val="0"/>
            <w:iCs/>
            <w:szCs w:val="24"/>
          </w:rPr>
          <w:t>Report of an injury</w:t>
        </w:r>
      </w:hyperlink>
    </w:p>
    <w:p w:rsidR="00C867B1" w:rsidRPr="00357962" w:rsidRDefault="005335CA" w:rsidP="00886752">
      <w:pPr>
        <w:pStyle w:val="CommentText"/>
        <w:numPr>
          <w:ilvl w:val="0"/>
          <w:numId w:val="145"/>
        </w:numPr>
        <w:ind w:left="1134" w:hanging="425"/>
        <w:rPr>
          <w:b/>
          <w:bCs w:val="0"/>
          <w:iCs/>
          <w:szCs w:val="24"/>
        </w:rPr>
      </w:pPr>
      <w:hyperlink r:id="rId38" w:history="1">
        <w:r w:rsidR="00C867B1" w:rsidRPr="00357962">
          <w:rPr>
            <w:rStyle w:val="Hyperlink"/>
            <w:b/>
            <w:bCs w:val="0"/>
            <w:iCs/>
            <w:szCs w:val="24"/>
          </w:rPr>
          <w:t>Report of a dangerous occurrence</w:t>
        </w:r>
      </w:hyperlink>
    </w:p>
    <w:p w:rsidR="00594225" w:rsidRDefault="005335CA" w:rsidP="00886752">
      <w:pPr>
        <w:pStyle w:val="CommentText"/>
        <w:numPr>
          <w:ilvl w:val="0"/>
          <w:numId w:val="145"/>
        </w:numPr>
        <w:ind w:left="1134" w:hanging="425"/>
        <w:rPr>
          <w:b/>
          <w:bCs w:val="0"/>
          <w:iCs/>
          <w:szCs w:val="24"/>
        </w:rPr>
      </w:pPr>
      <w:r>
        <w:fldChar w:fldCharType="begin"/>
      </w:r>
      <w:r>
        <w:instrText>HYPERLINK "https://extranet.hse.gov.uk/lfserver/external/F2508AE"</w:instrText>
      </w:r>
      <w:r>
        <w:fldChar w:fldCharType="separate"/>
      </w:r>
      <w:r w:rsidR="00594225" w:rsidRPr="00594225">
        <w:rPr>
          <w:rStyle w:val="Hyperlink"/>
          <w:b/>
          <w:bCs w:val="0"/>
          <w:iCs/>
          <w:szCs w:val="24"/>
        </w:rPr>
        <w:t>Report of a case of disease</w:t>
      </w:r>
      <w:r>
        <w:fldChar w:fldCharType="end"/>
      </w:r>
      <w:r w:rsidR="00594225" w:rsidRPr="00594225">
        <w:rPr>
          <w:b/>
          <w:bCs w:val="0"/>
          <w:iCs/>
          <w:szCs w:val="24"/>
        </w:rPr>
        <w:t xml:space="preserve"> </w:t>
      </w:r>
    </w:p>
    <w:p w:rsidR="00594225" w:rsidRDefault="005335CA" w:rsidP="00886752">
      <w:pPr>
        <w:pStyle w:val="CommentText"/>
        <w:numPr>
          <w:ilvl w:val="0"/>
          <w:numId w:val="145"/>
        </w:numPr>
        <w:ind w:left="1134" w:hanging="425"/>
        <w:rPr>
          <w:b/>
          <w:bCs w:val="0"/>
          <w:iCs/>
          <w:szCs w:val="24"/>
        </w:rPr>
      </w:pPr>
      <w:hyperlink r:id="rId39" w:history="1">
        <w:r w:rsidR="00594225" w:rsidRPr="00594225">
          <w:rPr>
            <w:rStyle w:val="Hyperlink"/>
            <w:b/>
            <w:bCs w:val="0"/>
            <w:iCs/>
            <w:szCs w:val="24"/>
          </w:rPr>
          <w:t>Report of flammable gas incident</w:t>
        </w:r>
      </w:hyperlink>
      <w:r w:rsidR="00594225" w:rsidRPr="00594225">
        <w:rPr>
          <w:b/>
          <w:bCs w:val="0"/>
          <w:iCs/>
          <w:szCs w:val="24"/>
        </w:rPr>
        <w:t xml:space="preserve"> </w:t>
      </w:r>
    </w:p>
    <w:p w:rsidR="00594225" w:rsidRPr="00594225" w:rsidRDefault="005335CA" w:rsidP="00886752">
      <w:pPr>
        <w:pStyle w:val="CommentText"/>
        <w:numPr>
          <w:ilvl w:val="0"/>
          <w:numId w:val="145"/>
        </w:numPr>
        <w:ind w:left="1134" w:hanging="425"/>
        <w:rPr>
          <w:b/>
          <w:bCs w:val="0"/>
          <w:iCs/>
          <w:szCs w:val="24"/>
        </w:rPr>
      </w:pPr>
      <w:hyperlink r:id="rId40" w:history="1">
        <w:r w:rsidR="00594225" w:rsidRPr="00594225">
          <w:rPr>
            <w:rStyle w:val="Hyperlink"/>
            <w:b/>
            <w:bCs w:val="0"/>
            <w:iCs/>
            <w:szCs w:val="24"/>
          </w:rPr>
          <w:t>Report of a dangerous gas fitting</w:t>
        </w:r>
      </w:hyperlink>
    </w:p>
    <w:p w:rsidR="00594225" w:rsidRDefault="00594225">
      <w:pPr>
        <w:widowControl/>
      </w:pPr>
      <w:r>
        <w:br w:type="page"/>
      </w:r>
    </w:p>
    <w:p w:rsidR="00F212A4" w:rsidRDefault="00F212A4" w:rsidP="00F212A4">
      <w:pPr>
        <w:jc w:val="both"/>
      </w:pPr>
      <w:r>
        <w:lastRenderedPageBreak/>
        <w:tab/>
      </w:r>
      <w:r>
        <w:tab/>
      </w:r>
      <w:r>
        <w:tab/>
      </w:r>
      <w:r>
        <w:tab/>
      </w:r>
      <w:r>
        <w:tab/>
      </w:r>
      <w:r>
        <w:tab/>
      </w:r>
      <w:r>
        <w:tab/>
      </w:r>
      <w:r w:rsidR="00D156D8">
        <w:tab/>
      </w:r>
      <w:r w:rsidR="00D156D8">
        <w:tab/>
      </w:r>
      <w:r>
        <w:t>SECTION NO. 3.3</w:t>
      </w:r>
    </w:p>
    <w:p w:rsidR="00F212A4" w:rsidRDefault="00F212A4" w:rsidP="00F212A4">
      <w:pPr>
        <w:jc w:val="both"/>
      </w:pPr>
      <w:r>
        <w:t xml:space="preserve">  </w:t>
      </w:r>
      <w:r w:rsidR="00167B7E">
        <w:t>PENTLAND HOUSING ASSOCIATION</w:t>
      </w:r>
      <w:r>
        <w:tab/>
      </w:r>
      <w:r>
        <w:tab/>
      </w:r>
      <w:r>
        <w:tab/>
      </w:r>
      <w:r w:rsidR="00D156D8">
        <w:tab/>
      </w:r>
      <w:r>
        <w:t xml:space="preserve">PAGE 3 OF </w:t>
      </w:r>
      <w:r w:rsidR="003F385D">
        <w:t>4</w:t>
      </w:r>
    </w:p>
    <w:p w:rsidR="00F212A4" w:rsidRDefault="00F212A4" w:rsidP="00F212A4">
      <w:pPr>
        <w:jc w:val="both"/>
      </w:pPr>
      <w:r>
        <w:tab/>
      </w:r>
      <w:r>
        <w:tab/>
      </w:r>
      <w:r>
        <w:tab/>
      </w:r>
      <w:r>
        <w:tab/>
      </w:r>
      <w:r>
        <w:tab/>
      </w:r>
      <w:r>
        <w:tab/>
      </w:r>
      <w:r>
        <w:tab/>
      </w:r>
      <w:r>
        <w:tab/>
      </w:r>
      <w:r>
        <w:tab/>
        <w:t xml:space="preserve">REV. </w:t>
      </w:r>
      <w:r w:rsidR="00EB02F6">
        <w:t>2</w:t>
      </w:r>
    </w:p>
    <w:p w:rsidR="00F212A4" w:rsidRDefault="00F212A4" w:rsidP="00F212A4">
      <w:pPr>
        <w:jc w:val="both"/>
      </w:pPr>
      <w:r>
        <w:t xml:space="preserve">  H&amp;S MANUAL (VERSION 2)</w:t>
      </w:r>
      <w:r>
        <w:tab/>
      </w:r>
      <w:r>
        <w:tab/>
      </w:r>
      <w:r>
        <w:tab/>
      </w:r>
      <w:r>
        <w:tab/>
      </w:r>
      <w:r>
        <w:tab/>
        <w:t>DATE: J</w:t>
      </w:r>
      <w:r w:rsidR="00EB02F6">
        <w:t xml:space="preserve">AN </w:t>
      </w:r>
      <w:r>
        <w:t>201</w:t>
      </w:r>
      <w:r w:rsidR="00EB02F6">
        <w:t>3</w:t>
      </w:r>
    </w:p>
    <w:p w:rsidR="00F212A4" w:rsidRDefault="00F212A4" w:rsidP="00F212A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0"/>
        <w:gridCol w:w="4260"/>
      </w:tblGrid>
      <w:tr w:rsidR="00F212A4">
        <w:tc>
          <w:tcPr>
            <w:tcW w:w="4260" w:type="dxa"/>
          </w:tcPr>
          <w:p w:rsidR="00F212A4" w:rsidRDefault="00F212A4" w:rsidP="00F212A4">
            <w:pPr>
              <w:jc w:val="center"/>
            </w:pPr>
            <w:r>
              <w:t>Subject</w:t>
            </w:r>
          </w:p>
        </w:tc>
        <w:tc>
          <w:tcPr>
            <w:tcW w:w="4260" w:type="dxa"/>
          </w:tcPr>
          <w:p w:rsidR="00F212A4" w:rsidRDefault="00F212A4" w:rsidP="00F212A4">
            <w:pPr>
              <w:jc w:val="center"/>
            </w:pPr>
            <w:r>
              <w:t>Accidents</w:t>
            </w:r>
          </w:p>
        </w:tc>
      </w:tr>
    </w:tbl>
    <w:p w:rsidR="00F212A4" w:rsidRDefault="00F212A4" w:rsidP="00C867B1">
      <w:pPr>
        <w:pStyle w:val="CommentText"/>
        <w:ind w:left="720" w:firstLine="720"/>
        <w:rPr>
          <w:bCs w:val="0"/>
          <w:iCs/>
          <w:szCs w:val="24"/>
        </w:rPr>
      </w:pPr>
    </w:p>
    <w:p w:rsidR="00C867B1" w:rsidRPr="00C95EFF" w:rsidRDefault="00C867B1" w:rsidP="00886752">
      <w:pPr>
        <w:pStyle w:val="CommentText"/>
        <w:ind w:left="720" w:hanging="720"/>
        <w:rPr>
          <w:bCs w:val="0"/>
          <w:iCs/>
          <w:szCs w:val="24"/>
        </w:rPr>
      </w:pPr>
      <w:r w:rsidRPr="00C95EFF">
        <w:rPr>
          <w:bCs w:val="0"/>
          <w:iCs/>
          <w:szCs w:val="24"/>
        </w:rPr>
        <w:t>Telephone</w:t>
      </w:r>
    </w:p>
    <w:p w:rsidR="005335CA" w:rsidRDefault="00C867B1" w:rsidP="005335CA">
      <w:pPr>
        <w:pStyle w:val="CommentText"/>
        <w:ind w:left="720" w:hanging="720"/>
        <w:jc w:val="both"/>
        <w:rPr>
          <w:bCs w:val="0"/>
          <w:iCs/>
          <w:szCs w:val="24"/>
        </w:rPr>
      </w:pPr>
      <w:r w:rsidRPr="00C95EFF">
        <w:rPr>
          <w:bCs w:val="0"/>
          <w:iCs/>
          <w:szCs w:val="24"/>
        </w:rPr>
        <w:t xml:space="preserve">All incidents can be reported online but a telephone service remains for reporting FATAL and </w:t>
      </w:r>
      <w:r w:rsidR="00EB02F6">
        <w:rPr>
          <w:bCs w:val="0"/>
          <w:iCs/>
          <w:szCs w:val="24"/>
        </w:rPr>
        <w:t xml:space="preserve">SPECIFIED </w:t>
      </w:r>
      <w:r w:rsidRPr="00C95EFF">
        <w:rPr>
          <w:bCs w:val="0"/>
          <w:iCs/>
          <w:szCs w:val="24"/>
        </w:rPr>
        <w:t>injuries only - call the Incident Contact Centre on 0845 300 9923 (opening hours Monday to Friday 8.30 am to 5 pm).</w:t>
      </w:r>
    </w:p>
    <w:p w:rsidR="005335CA" w:rsidRDefault="005335CA" w:rsidP="005335CA">
      <w:pPr>
        <w:pStyle w:val="CommentText"/>
        <w:ind w:left="720" w:hanging="720"/>
        <w:jc w:val="both"/>
        <w:rPr>
          <w:bCs w:val="0"/>
          <w:iCs/>
          <w:szCs w:val="24"/>
        </w:rPr>
      </w:pPr>
    </w:p>
    <w:p w:rsidR="005335CA" w:rsidRDefault="00C867B1" w:rsidP="005335CA">
      <w:pPr>
        <w:pStyle w:val="CommentText"/>
        <w:ind w:left="720" w:hanging="720"/>
        <w:jc w:val="both"/>
        <w:rPr>
          <w:bCs w:val="0"/>
          <w:iCs/>
          <w:szCs w:val="24"/>
        </w:rPr>
      </w:pPr>
      <w:r w:rsidRPr="00C95EFF">
        <w:rPr>
          <w:bCs w:val="0"/>
          <w:iCs/>
          <w:szCs w:val="24"/>
        </w:rPr>
        <w:t>Reporting out of hours</w:t>
      </w:r>
    </w:p>
    <w:p w:rsidR="005335CA" w:rsidRDefault="00C95EFF" w:rsidP="005335CA">
      <w:pPr>
        <w:pStyle w:val="CommentText"/>
        <w:jc w:val="both"/>
        <w:rPr>
          <w:bCs w:val="0"/>
          <w:iCs/>
          <w:szCs w:val="24"/>
        </w:rPr>
      </w:pPr>
      <w:r w:rsidRPr="00C95EFF">
        <w:rPr>
          <w:bCs w:val="0"/>
          <w:iCs/>
          <w:szCs w:val="24"/>
        </w:rPr>
        <w:t>HSE has an out-of-hours duty officer.  Circumstances where HSE may need to respond out of hours include:</w:t>
      </w:r>
    </w:p>
    <w:p w:rsidR="005335CA" w:rsidRDefault="00C95EFF" w:rsidP="005335CA">
      <w:pPr>
        <w:pStyle w:val="CommentText"/>
        <w:jc w:val="both"/>
        <w:rPr>
          <w:bCs w:val="0"/>
          <w:iCs/>
          <w:szCs w:val="24"/>
        </w:rPr>
      </w:pPr>
      <w:r w:rsidRPr="00C95EFF">
        <w:rPr>
          <w:bCs w:val="0"/>
          <w:iCs/>
          <w:szCs w:val="24"/>
        </w:rPr>
        <w:t>A work related death or situation where there is a strong likelihood of death following an incident at, or connected with work;</w:t>
      </w:r>
    </w:p>
    <w:p w:rsidR="00886752" w:rsidRDefault="00C95EFF" w:rsidP="00886752">
      <w:pPr>
        <w:pStyle w:val="CommentText"/>
        <w:jc w:val="both"/>
        <w:rPr>
          <w:bCs w:val="0"/>
          <w:iCs/>
          <w:szCs w:val="24"/>
        </w:rPr>
      </w:pPr>
      <w:r w:rsidRPr="00C95EFF">
        <w:rPr>
          <w:bCs w:val="0"/>
          <w:iCs/>
          <w:szCs w:val="24"/>
        </w:rPr>
        <w:t>A serious accident at a workplace so that the HSE can gather details of physical evidence that would be lost with time, and;</w:t>
      </w:r>
    </w:p>
    <w:p w:rsidR="005335CA" w:rsidRDefault="00C95EFF" w:rsidP="005335CA">
      <w:pPr>
        <w:pStyle w:val="CommentText"/>
        <w:jc w:val="both"/>
        <w:rPr>
          <w:bCs w:val="0"/>
          <w:iCs/>
          <w:szCs w:val="24"/>
        </w:rPr>
      </w:pPr>
      <w:r w:rsidRPr="00C95EFF">
        <w:rPr>
          <w:bCs w:val="0"/>
          <w:iCs/>
          <w:szCs w:val="24"/>
        </w:rPr>
        <w:t>Following a major incident at a workplace where the severity of the incident or the degree of public concern, requires an immediate public statement from either the HSE or government ministers.</w:t>
      </w:r>
    </w:p>
    <w:p w:rsidR="005335CA" w:rsidRDefault="00C95EFF" w:rsidP="005335CA">
      <w:pPr>
        <w:pStyle w:val="CommentText"/>
        <w:jc w:val="both"/>
        <w:rPr>
          <w:bCs w:val="0"/>
          <w:iCs/>
          <w:szCs w:val="24"/>
        </w:rPr>
      </w:pPr>
      <w:r w:rsidRPr="00C95EFF">
        <w:rPr>
          <w:bCs w:val="0"/>
          <w:iCs/>
          <w:szCs w:val="24"/>
        </w:rPr>
        <w:t>All less serious incidents should be reported utilising the on-line report system.</w:t>
      </w:r>
    </w:p>
    <w:p w:rsidR="00886752" w:rsidRDefault="00886752" w:rsidP="00886752">
      <w:pPr>
        <w:pStyle w:val="CommentText"/>
        <w:jc w:val="both"/>
        <w:rPr>
          <w:bCs w:val="0"/>
          <w:iCs/>
          <w:szCs w:val="24"/>
        </w:rPr>
      </w:pPr>
    </w:p>
    <w:p w:rsidR="005335CA" w:rsidRDefault="00DB45B4" w:rsidP="005335CA">
      <w:pPr>
        <w:pStyle w:val="CommentText"/>
        <w:ind w:left="709" w:hanging="709"/>
        <w:jc w:val="both"/>
        <w:rPr>
          <w:szCs w:val="24"/>
        </w:rPr>
      </w:pPr>
      <w:r>
        <w:t>2.3</w:t>
      </w:r>
      <w:r>
        <w:tab/>
      </w:r>
      <w:r w:rsidR="00EB02F6" w:rsidRPr="00D862F6">
        <w:rPr>
          <w:szCs w:val="24"/>
        </w:rPr>
        <w:t>Accidents, incidents and illnesses requiring reporting are defined in INDG453 (rev 1), Reporting accidents and incidents at work, and include the following:</w:t>
      </w:r>
    </w:p>
    <w:p w:rsidR="00886752" w:rsidRDefault="00886752" w:rsidP="00886752">
      <w:pPr>
        <w:pStyle w:val="CommentText"/>
        <w:ind w:left="709" w:hanging="709"/>
        <w:jc w:val="both"/>
        <w:rPr>
          <w:szCs w:val="24"/>
        </w:rPr>
      </w:pPr>
    </w:p>
    <w:p w:rsidR="005335CA" w:rsidRDefault="00EB02F6" w:rsidP="005335CA">
      <w:pPr>
        <w:pStyle w:val="CommentText"/>
        <w:numPr>
          <w:ilvl w:val="0"/>
          <w:numId w:val="168"/>
        </w:numPr>
        <w:jc w:val="both"/>
        <w:rPr>
          <w:iCs/>
        </w:rPr>
      </w:pPr>
      <w:r w:rsidRPr="00D862F6">
        <w:rPr>
          <w:iCs/>
          <w:szCs w:val="24"/>
        </w:rPr>
        <w:t>any person dies as a result of an accident arising out of or in connection with work, including an act of physical violence;</w:t>
      </w:r>
    </w:p>
    <w:p w:rsidR="00DF3D19" w:rsidRPr="00886752" w:rsidRDefault="00EB02F6" w:rsidP="00886752">
      <w:pPr>
        <w:pStyle w:val="CommentText"/>
        <w:numPr>
          <w:ilvl w:val="0"/>
          <w:numId w:val="168"/>
        </w:numPr>
        <w:jc w:val="both"/>
        <w:rPr>
          <w:bCs w:val="0"/>
          <w:iCs/>
          <w:szCs w:val="24"/>
        </w:rPr>
      </w:pPr>
      <w:r w:rsidRPr="00D862F6">
        <w:rPr>
          <w:bCs w:val="0"/>
          <w:iCs/>
        </w:rPr>
        <w:t>any person at work suffers a specified injury as a result of an accident arising out of or in connection with work, t</w:t>
      </w:r>
      <w:r w:rsidRPr="00D862F6">
        <w:t xml:space="preserve">he list of ‘specified injuries’ in RIDDOR 2013 (regulation 4) includes: </w:t>
      </w:r>
    </w:p>
    <w:p w:rsidR="005335CA" w:rsidRDefault="00EB02F6" w:rsidP="005335CA">
      <w:pPr>
        <w:pStyle w:val="Pa10"/>
        <w:numPr>
          <w:ilvl w:val="0"/>
          <w:numId w:val="154"/>
        </w:numPr>
        <w:ind w:left="720" w:hanging="720"/>
        <w:jc w:val="both"/>
        <w:rPr>
          <w:rFonts w:ascii="Times New Roman" w:eastAsia="Arial Unicode MS" w:hAnsi="Times New Roman"/>
        </w:rPr>
      </w:pPr>
      <w:r w:rsidRPr="00D862F6">
        <w:rPr>
          <w:rFonts w:ascii="Times New Roman" w:eastAsia="Arial Unicode MS" w:hAnsi="Times New Roman"/>
        </w:rPr>
        <w:t xml:space="preserve">a fracture, other than to fingers, thumbs and toes; </w:t>
      </w:r>
    </w:p>
    <w:p w:rsidR="005335CA" w:rsidRDefault="00EB02F6" w:rsidP="005335CA">
      <w:pPr>
        <w:pStyle w:val="Pa10"/>
        <w:numPr>
          <w:ilvl w:val="0"/>
          <w:numId w:val="154"/>
        </w:numPr>
        <w:ind w:left="720" w:hanging="720"/>
        <w:jc w:val="both"/>
        <w:rPr>
          <w:rFonts w:ascii="Times New Roman" w:eastAsia="Arial Unicode MS" w:hAnsi="Times New Roman"/>
        </w:rPr>
      </w:pPr>
      <w:r w:rsidRPr="00BF2FC6">
        <w:rPr>
          <w:rFonts w:ascii="Times New Roman" w:eastAsia="Arial Unicode MS" w:hAnsi="Times New Roman"/>
        </w:rPr>
        <w:t xml:space="preserve">amputation of an arm, hand, finger, thumb, leg, foot or toe; </w:t>
      </w:r>
    </w:p>
    <w:p w:rsidR="005335CA" w:rsidRDefault="00EB02F6" w:rsidP="005335CA">
      <w:pPr>
        <w:pStyle w:val="Pa10"/>
        <w:numPr>
          <w:ilvl w:val="0"/>
          <w:numId w:val="154"/>
        </w:numPr>
        <w:ind w:left="720" w:hanging="720"/>
        <w:jc w:val="both"/>
        <w:rPr>
          <w:rFonts w:ascii="Times New Roman" w:eastAsia="Arial Unicode MS" w:hAnsi="Times New Roman"/>
        </w:rPr>
      </w:pPr>
      <w:r w:rsidRPr="00BF2FC6">
        <w:rPr>
          <w:rFonts w:ascii="Times New Roman" w:eastAsia="Arial Unicode MS" w:hAnsi="Times New Roman"/>
        </w:rPr>
        <w:t>permanent loss of sight or reduction of sight;</w:t>
      </w:r>
    </w:p>
    <w:p w:rsidR="005335CA" w:rsidRDefault="00EB02F6" w:rsidP="005335CA">
      <w:pPr>
        <w:pStyle w:val="Pa10"/>
        <w:numPr>
          <w:ilvl w:val="0"/>
          <w:numId w:val="154"/>
        </w:numPr>
        <w:ind w:left="720" w:hanging="720"/>
        <w:jc w:val="both"/>
        <w:rPr>
          <w:rFonts w:ascii="Times New Roman" w:eastAsia="Arial Unicode MS" w:hAnsi="Times New Roman"/>
        </w:rPr>
      </w:pPr>
      <w:r w:rsidRPr="00BF2FC6">
        <w:rPr>
          <w:rFonts w:ascii="Times New Roman" w:eastAsia="Arial Unicode MS" w:hAnsi="Times New Roman"/>
        </w:rPr>
        <w:t xml:space="preserve">crush injuries leading to internal organ damage; </w:t>
      </w:r>
    </w:p>
    <w:p w:rsidR="005335CA" w:rsidRDefault="00EB02F6" w:rsidP="005335CA">
      <w:pPr>
        <w:pStyle w:val="Pa10"/>
        <w:numPr>
          <w:ilvl w:val="0"/>
          <w:numId w:val="154"/>
        </w:numPr>
        <w:ind w:left="720" w:hanging="720"/>
        <w:jc w:val="both"/>
        <w:rPr>
          <w:rFonts w:ascii="Times New Roman" w:eastAsia="Arial Unicode MS" w:hAnsi="Times New Roman"/>
        </w:rPr>
      </w:pPr>
      <w:r w:rsidRPr="00BF2FC6">
        <w:rPr>
          <w:rFonts w:ascii="Times New Roman" w:eastAsia="Arial Unicode MS" w:hAnsi="Times New Roman"/>
        </w:rPr>
        <w:t xml:space="preserve">serious burns (covering more than 10% of the body, or damaging the eyes, respiratory system or other vital organs); </w:t>
      </w:r>
    </w:p>
    <w:p w:rsidR="005335CA" w:rsidRDefault="00EB02F6" w:rsidP="005335CA">
      <w:pPr>
        <w:pStyle w:val="Pa10"/>
        <w:numPr>
          <w:ilvl w:val="0"/>
          <w:numId w:val="154"/>
        </w:numPr>
        <w:ind w:left="720" w:hanging="720"/>
        <w:jc w:val="both"/>
        <w:rPr>
          <w:rFonts w:ascii="Times New Roman" w:eastAsia="Arial Unicode MS" w:hAnsi="Times New Roman"/>
        </w:rPr>
      </w:pPr>
      <w:proofErr w:type="spellStart"/>
      <w:r w:rsidRPr="00BF2FC6">
        <w:rPr>
          <w:rFonts w:ascii="Times New Roman" w:eastAsia="Arial Unicode MS" w:hAnsi="Times New Roman"/>
        </w:rPr>
        <w:t>scalpings</w:t>
      </w:r>
      <w:proofErr w:type="spellEnd"/>
      <w:r w:rsidRPr="00BF2FC6">
        <w:rPr>
          <w:rFonts w:ascii="Times New Roman" w:eastAsia="Arial Unicode MS" w:hAnsi="Times New Roman"/>
        </w:rPr>
        <w:t xml:space="preserve"> (separation of skin from the head) which require hospital treatment; </w:t>
      </w:r>
    </w:p>
    <w:p w:rsidR="005335CA" w:rsidRDefault="00EB02F6" w:rsidP="005335CA">
      <w:pPr>
        <w:pStyle w:val="Pa10"/>
        <w:numPr>
          <w:ilvl w:val="0"/>
          <w:numId w:val="154"/>
        </w:numPr>
        <w:ind w:left="720" w:hanging="720"/>
        <w:jc w:val="both"/>
        <w:rPr>
          <w:rFonts w:ascii="Times New Roman" w:eastAsia="Arial Unicode MS" w:hAnsi="Times New Roman"/>
        </w:rPr>
      </w:pPr>
      <w:r w:rsidRPr="00BF2FC6">
        <w:rPr>
          <w:rFonts w:ascii="Times New Roman" w:eastAsia="Arial Unicode MS" w:hAnsi="Times New Roman"/>
        </w:rPr>
        <w:t xml:space="preserve">unconsciousness caused by head injury or asphyxia; </w:t>
      </w:r>
    </w:p>
    <w:p w:rsidR="005335CA" w:rsidRDefault="00EB02F6" w:rsidP="005335CA">
      <w:pPr>
        <w:pStyle w:val="Pa10"/>
        <w:numPr>
          <w:ilvl w:val="0"/>
          <w:numId w:val="154"/>
        </w:numPr>
        <w:ind w:left="720" w:hanging="720"/>
        <w:jc w:val="both"/>
        <w:rPr>
          <w:rFonts w:ascii="Times New Roman" w:eastAsia="Arial Unicode MS" w:hAnsi="Times New Roman"/>
        </w:rPr>
      </w:pPr>
      <w:proofErr w:type="gramStart"/>
      <w:r w:rsidRPr="00BF2FC6">
        <w:rPr>
          <w:rFonts w:ascii="Times New Roman" w:eastAsia="Arial Unicode MS" w:hAnsi="Times New Roman"/>
        </w:rPr>
        <w:t>any</w:t>
      </w:r>
      <w:proofErr w:type="gramEnd"/>
      <w:r w:rsidRPr="00BF2FC6">
        <w:rPr>
          <w:rFonts w:ascii="Times New Roman" w:eastAsia="Arial Unicode MS" w:hAnsi="Times New Roman"/>
        </w:rPr>
        <w:t xml:space="preserve"> other injury arising from working in an enclosed space, which leads to hypothermia, heat-induced illness or requires resuscitation or admittance to hospital for more than 24 hours.</w:t>
      </w:r>
    </w:p>
    <w:p w:rsidR="005335CA" w:rsidRDefault="005335CA" w:rsidP="005335CA">
      <w:pPr>
        <w:keepNext/>
        <w:ind w:left="1440" w:hanging="720"/>
        <w:jc w:val="both"/>
        <w:outlineLvl w:val="3"/>
      </w:pPr>
    </w:p>
    <w:p w:rsidR="00886752" w:rsidRDefault="00886752">
      <w:pPr>
        <w:widowControl/>
      </w:pPr>
      <w:r>
        <w:br w:type="page"/>
      </w:r>
    </w:p>
    <w:p w:rsidR="00F212A4" w:rsidRDefault="00BF2FC6" w:rsidP="00BF2FC6">
      <w:pPr>
        <w:keepNext/>
        <w:ind w:left="720" w:hanging="720"/>
        <w:outlineLvl w:val="3"/>
      </w:pPr>
      <w:r>
        <w:lastRenderedPageBreak/>
        <w:t xml:space="preserve">  </w:t>
      </w:r>
      <w:r w:rsidR="00F212A4">
        <w:tab/>
      </w:r>
      <w:r w:rsidR="00F212A4">
        <w:tab/>
      </w:r>
      <w:r w:rsidR="00F212A4">
        <w:tab/>
      </w:r>
      <w:r w:rsidR="00F212A4">
        <w:tab/>
      </w:r>
      <w:r w:rsidR="00F212A4">
        <w:tab/>
      </w:r>
      <w:r w:rsidR="00F212A4">
        <w:tab/>
      </w:r>
      <w:r>
        <w:tab/>
      </w:r>
      <w:r w:rsidR="00D156D8">
        <w:tab/>
      </w:r>
      <w:r w:rsidR="00D156D8">
        <w:tab/>
      </w:r>
      <w:r w:rsidR="00F212A4">
        <w:t>SECTION NO. 3.3</w:t>
      </w:r>
    </w:p>
    <w:p w:rsidR="00F212A4" w:rsidRDefault="00F212A4" w:rsidP="00F212A4">
      <w:pPr>
        <w:jc w:val="both"/>
      </w:pPr>
      <w:r>
        <w:t xml:space="preserve">  </w:t>
      </w:r>
      <w:r w:rsidR="00167B7E">
        <w:t>PENTLAND HOUSING ASSOCIATION</w:t>
      </w:r>
      <w:r w:rsidR="003F385D">
        <w:tab/>
      </w:r>
      <w:r w:rsidR="003F385D">
        <w:tab/>
      </w:r>
      <w:r w:rsidR="003F385D">
        <w:tab/>
      </w:r>
      <w:r w:rsidR="00D156D8">
        <w:tab/>
      </w:r>
      <w:r w:rsidR="003F385D">
        <w:t>PAGE 4 OF 4</w:t>
      </w:r>
    </w:p>
    <w:p w:rsidR="00F212A4" w:rsidRDefault="00F212A4" w:rsidP="00F212A4">
      <w:pPr>
        <w:jc w:val="both"/>
      </w:pPr>
      <w:r>
        <w:tab/>
      </w:r>
      <w:r>
        <w:tab/>
      </w:r>
      <w:r>
        <w:tab/>
      </w:r>
      <w:r>
        <w:tab/>
      </w:r>
      <w:r>
        <w:tab/>
      </w:r>
      <w:r>
        <w:tab/>
      </w:r>
      <w:r>
        <w:tab/>
      </w:r>
      <w:r>
        <w:tab/>
      </w:r>
      <w:r>
        <w:tab/>
        <w:t>REV.</w:t>
      </w:r>
      <w:r w:rsidR="00EB02F6">
        <w:t>2</w:t>
      </w:r>
    </w:p>
    <w:p w:rsidR="00F212A4" w:rsidRDefault="00F212A4" w:rsidP="00F212A4">
      <w:pPr>
        <w:jc w:val="both"/>
      </w:pPr>
      <w:r>
        <w:t xml:space="preserve">  H&amp;S MANUAL (VERSION 2)</w:t>
      </w:r>
      <w:r>
        <w:tab/>
      </w:r>
      <w:r>
        <w:tab/>
      </w:r>
      <w:r>
        <w:tab/>
      </w:r>
      <w:r>
        <w:tab/>
      </w:r>
      <w:r>
        <w:tab/>
        <w:t>DATE: J</w:t>
      </w:r>
      <w:r w:rsidR="00EB02F6">
        <w:t xml:space="preserve">AN </w:t>
      </w:r>
      <w:r>
        <w:t>201</w:t>
      </w:r>
      <w:r w:rsidR="00EB02F6">
        <w:t>4</w:t>
      </w:r>
    </w:p>
    <w:p w:rsidR="00F212A4" w:rsidRDefault="00F212A4" w:rsidP="00F212A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0"/>
        <w:gridCol w:w="4260"/>
      </w:tblGrid>
      <w:tr w:rsidR="00F212A4">
        <w:tc>
          <w:tcPr>
            <w:tcW w:w="4260" w:type="dxa"/>
          </w:tcPr>
          <w:p w:rsidR="00F212A4" w:rsidRDefault="00F212A4" w:rsidP="00F212A4">
            <w:pPr>
              <w:jc w:val="center"/>
            </w:pPr>
            <w:r>
              <w:t>Subject</w:t>
            </w:r>
          </w:p>
        </w:tc>
        <w:tc>
          <w:tcPr>
            <w:tcW w:w="4260" w:type="dxa"/>
          </w:tcPr>
          <w:p w:rsidR="00F212A4" w:rsidRDefault="00F212A4" w:rsidP="00F212A4">
            <w:pPr>
              <w:jc w:val="center"/>
            </w:pPr>
            <w:r>
              <w:t>Accidents</w:t>
            </w:r>
          </w:p>
        </w:tc>
      </w:tr>
    </w:tbl>
    <w:p w:rsidR="00F212A4" w:rsidRDefault="00F212A4">
      <w:pPr>
        <w:jc w:val="both"/>
      </w:pPr>
    </w:p>
    <w:p w:rsidR="005335CA" w:rsidRDefault="00BF2FC6" w:rsidP="005335CA">
      <w:pPr>
        <w:spacing w:before="120" w:after="120"/>
        <w:ind w:left="1134" w:hanging="425"/>
        <w:jc w:val="both"/>
        <w:rPr>
          <w:iCs/>
          <w:szCs w:val="24"/>
        </w:rPr>
      </w:pPr>
      <w:r>
        <w:rPr>
          <w:bCs w:val="0"/>
          <w:iCs/>
          <w:szCs w:val="24"/>
        </w:rPr>
        <w:t>ii</w:t>
      </w:r>
      <w:r w:rsidR="005F5635" w:rsidRPr="005F5635">
        <w:rPr>
          <w:bCs w:val="0"/>
          <w:iCs/>
          <w:szCs w:val="24"/>
        </w:rPr>
        <w:t>i)</w:t>
      </w:r>
      <w:r w:rsidR="005F5635" w:rsidRPr="005F5635">
        <w:rPr>
          <w:bCs w:val="0"/>
          <w:iCs/>
          <w:szCs w:val="24"/>
        </w:rPr>
        <w:tab/>
      </w:r>
      <w:proofErr w:type="gramStart"/>
      <w:r w:rsidR="005F5635" w:rsidRPr="005F5635">
        <w:rPr>
          <w:bCs w:val="0"/>
          <w:iCs/>
          <w:szCs w:val="24"/>
        </w:rPr>
        <w:t>where</w:t>
      </w:r>
      <w:proofErr w:type="gramEnd"/>
      <w:r w:rsidR="005F5635" w:rsidRPr="005F5635">
        <w:rPr>
          <w:bCs w:val="0"/>
          <w:iCs/>
          <w:szCs w:val="24"/>
        </w:rPr>
        <w:t xml:space="preserve"> </w:t>
      </w:r>
      <w:r w:rsidRPr="00D862F6">
        <w:rPr>
          <w:iCs/>
          <w:szCs w:val="24"/>
        </w:rPr>
        <w:t xml:space="preserve">any person not at work suffers an injury as a result of an accident arising out of or in connection with work and that person is taken from the site of the accident to a hospital for treatment in respect of that injury.  </w:t>
      </w:r>
      <w:r w:rsidRPr="00D862F6">
        <w:rPr>
          <w:szCs w:val="24"/>
        </w:rPr>
        <w:t>There is no requirement to establish what hospital treatment was actually provided, and no need to report incidents where people are taken to hospital purely as a precaution when no injury is apparent</w:t>
      </w:r>
      <w:r w:rsidRPr="00D862F6">
        <w:rPr>
          <w:iCs/>
          <w:szCs w:val="24"/>
        </w:rPr>
        <w:t>;</w:t>
      </w:r>
    </w:p>
    <w:p w:rsidR="005335CA" w:rsidRDefault="00BF2FC6" w:rsidP="005335CA">
      <w:pPr>
        <w:spacing w:before="120" w:after="120"/>
        <w:ind w:left="1134" w:hanging="425"/>
        <w:jc w:val="both"/>
        <w:rPr>
          <w:iCs/>
          <w:szCs w:val="24"/>
        </w:rPr>
      </w:pPr>
      <w:r>
        <w:rPr>
          <w:iCs/>
          <w:szCs w:val="24"/>
        </w:rPr>
        <w:t>iv)</w:t>
      </w:r>
      <w:r>
        <w:rPr>
          <w:iCs/>
          <w:szCs w:val="24"/>
        </w:rPr>
        <w:tab/>
      </w:r>
      <w:r w:rsidRPr="00D862F6">
        <w:rPr>
          <w:iCs/>
          <w:szCs w:val="24"/>
        </w:rPr>
        <w:t>any person not at work suffers a specified injury as a result of an accident arising out of or in connection with work at a hospital; or</w:t>
      </w:r>
    </w:p>
    <w:p w:rsidR="005335CA" w:rsidRDefault="00BF2FC6" w:rsidP="005335CA">
      <w:pPr>
        <w:spacing w:before="120" w:after="120"/>
        <w:ind w:left="1134" w:hanging="425"/>
        <w:jc w:val="both"/>
      </w:pPr>
      <w:r>
        <w:rPr>
          <w:iCs/>
          <w:szCs w:val="24"/>
        </w:rPr>
        <w:t>v)</w:t>
      </w:r>
      <w:r>
        <w:rPr>
          <w:iCs/>
          <w:szCs w:val="24"/>
        </w:rPr>
        <w:tab/>
      </w:r>
      <w:proofErr w:type="gramStart"/>
      <w:r w:rsidRPr="00D862F6">
        <w:t>diagnoses</w:t>
      </w:r>
      <w:proofErr w:type="gramEnd"/>
      <w:r w:rsidRPr="00D862F6">
        <w:t xml:space="preserve"> of certain occupational diseases, where these are likely to have been caused or made worse by their work. </w:t>
      </w:r>
      <w:r w:rsidR="0058380C">
        <w:t xml:space="preserve"> </w:t>
      </w:r>
      <w:r w:rsidRPr="00D862F6">
        <w:t>These diseases include (regulations 8 and 9):</w:t>
      </w:r>
    </w:p>
    <w:p w:rsidR="005335CA" w:rsidRDefault="00E461EE" w:rsidP="005335CA">
      <w:pPr>
        <w:pStyle w:val="Pa5"/>
        <w:numPr>
          <w:ilvl w:val="0"/>
          <w:numId w:val="155"/>
        </w:numPr>
        <w:spacing w:line="201" w:lineRule="atLeast"/>
        <w:ind w:left="1701" w:hanging="425"/>
        <w:jc w:val="both"/>
        <w:rPr>
          <w:rFonts w:ascii="Times New Roman" w:eastAsia="Arial Unicode MS"/>
        </w:rPr>
      </w:pPr>
      <w:r w:rsidRPr="00D862F6">
        <w:rPr>
          <w:rFonts w:ascii="Times New Roman"/>
        </w:rPr>
        <w:t xml:space="preserve">carpal tunnel syndrome; </w:t>
      </w:r>
    </w:p>
    <w:p w:rsidR="005335CA" w:rsidRDefault="00E461EE" w:rsidP="005335CA">
      <w:pPr>
        <w:pStyle w:val="Pa5"/>
        <w:numPr>
          <w:ilvl w:val="0"/>
          <w:numId w:val="155"/>
        </w:numPr>
        <w:spacing w:line="201" w:lineRule="atLeast"/>
        <w:ind w:left="1701" w:hanging="425"/>
        <w:jc w:val="both"/>
        <w:rPr>
          <w:rFonts w:ascii="Times New Roman" w:eastAsia="Arial Unicode MS"/>
        </w:rPr>
      </w:pPr>
      <w:r w:rsidRPr="00886752">
        <w:rPr>
          <w:rFonts w:ascii="Times New Roman" w:eastAsia="Arial Unicode MS"/>
        </w:rPr>
        <w:t xml:space="preserve">severe cramp of the hand or forearm; </w:t>
      </w:r>
    </w:p>
    <w:p w:rsidR="005335CA" w:rsidRDefault="00E461EE" w:rsidP="005335CA">
      <w:pPr>
        <w:pStyle w:val="Pa5"/>
        <w:numPr>
          <w:ilvl w:val="0"/>
          <w:numId w:val="155"/>
        </w:numPr>
        <w:spacing w:line="201" w:lineRule="atLeast"/>
        <w:ind w:left="1701" w:hanging="425"/>
        <w:jc w:val="both"/>
        <w:rPr>
          <w:rFonts w:ascii="Times New Roman" w:eastAsia="Arial Unicode MS"/>
        </w:rPr>
      </w:pPr>
      <w:r w:rsidRPr="00886752">
        <w:rPr>
          <w:rFonts w:ascii="Times New Roman" w:eastAsia="Arial Unicode MS"/>
        </w:rPr>
        <w:t xml:space="preserve">occupational dermatitis; </w:t>
      </w:r>
    </w:p>
    <w:p w:rsidR="005335CA" w:rsidRDefault="00E461EE" w:rsidP="005335CA">
      <w:pPr>
        <w:pStyle w:val="Pa5"/>
        <w:numPr>
          <w:ilvl w:val="0"/>
          <w:numId w:val="155"/>
        </w:numPr>
        <w:spacing w:line="201" w:lineRule="atLeast"/>
        <w:ind w:left="1701" w:hanging="425"/>
        <w:jc w:val="both"/>
        <w:rPr>
          <w:rFonts w:ascii="Times New Roman" w:eastAsia="Arial Unicode MS"/>
        </w:rPr>
      </w:pPr>
      <w:r w:rsidRPr="00886752">
        <w:rPr>
          <w:rFonts w:ascii="Times New Roman" w:eastAsia="Arial Unicode MS"/>
        </w:rPr>
        <w:t>hand-arm vibration syndrome;</w:t>
      </w:r>
    </w:p>
    <w:p w:rsidR="005335CA" w:rsidRDefault="00E461EE" w:rsidP="005335CA">
      <w:pPr>
        <w:pStyle w:val="Pa5"/>
        <w:numPr>
          <w:ilvl w:val="0"/>
          <w:numId w:val="155"/>
        </w:numPr>
        <w:spacing w:line="201" w:lineRule="atLeast"/>
        <w:ind w:left="1701" w:hanging="425"/>
        <w:jc w:val="both"/>
        <w:rPr>
          <w:rFonts w:ascii="Times New Roman" w:eastAsia="Arial Unicode MS"/>
        </w:rPr>
      </w:pPr>
      <w:r w:rsidRPr="00886752">
        <w:rPr>
          <w:rFonts w:ascii="Times New Roman" w:eastAsia="Arial Unicode MS"/>
        </w:rPr>
        <w:t>occupational asthma;</w:t>
      </w:r>
    </w:p>
    <w:p w:rsidR="005335CA" w:rsidRDefault="00E461EE" w:rsidP="005335CA">
      <w:pPr>
        <w:pStyle w:val="Pa5"/>
        <w:numPr>
          <w:ilvl w:val="0"/>
          <w:numId w:val="155"/>
        </w:numPr>
        <w:spacing w:line="201" w:lineRule="atLeast"/>
        <w:ind w:left="1701" w:hanging="425"/>
        <w:jc w:val="both"/>
        <w:rPr>
          <w:rFonts w:ascii="Times New Roman" w:eastAsia="Arial Unicode MS"/>
        </w:rPr>
      </w:pPr>
      <w:r w:rsidRPr="00886752">
        <w:rPr>
          <w:rFonts w:ascii="Times New Roman" w:eastAsia="Arial Unicode MS"/>
        </w:rPr>
        <w:t xml:space="preserve">tendonitis or </w:t>
      </w:r>
      <w:proofErr w:type="spellStart"/>
      <w:r w:rsidRPr="00886752">
        <w:rPr>
          <w:rFonts w:ascii="Times New Roman" w:eastAsia="Arial Unicode MS"/>
        </w:rPr>
        <w:t>tenosynovitis</w:t>
      </w:r>
      <w:proofErr w:type="spellEnd"/>
      <w:r w:rsidRPr="00886752">
        <w:rPr>
          <w:rFonts w:ascii="Times New Roman" w:eastAsia="Arial Unicode MS"/>
        </w:rPr>
        <w:t xml:space="preserve"> of the hand or forearm;</w:t>
      </w:r>
    </w:p>
    <w:p w:rsidR="005335CA" w:rsidRDefault="00E461EE" w:rsidP="005335CA">
      <w:pPr>
        <w:pStyle w:val="Pa5"/>
        <w:numPr>
          <w:ilvl w:val="0"/>
          <w:numId w:val="155"/>
        </w:numPr>
        <w:spacing w:line="201" w:lineRule="atLeast"/>
        <w:ind w:left="1701" w:hanging="425"/>
        <w:jc w:val="both"/>
        <w:rPr>
          <w:rFonts w:eastAsia="Arial Unicode MS"/>
        </w:rPr>
      </w:pPr>
      <w:r w:rsidRPr="00886752">
        <w:rPr>
          <w:rFonts w:ascii="Times New Roman" w:eastAsia="Arial Unicode MS"/>
        </w:rPr>
        <w:t>any occupational cancer;</w:t>
      </w:r>
    </w:p>
    <w:p w:rsidR="00DF3D19" w:rsidRPr="00886752" w:rsidRDefault="00E461EE" w:rsidP="00886752">
      <w:pPr>
        <w:pStyle w:val="Pa5"/>
        <w:numPr>
          <w:ilvl w:val="0"/>
          <w:numId w:val="155"/>
        </w:numPr>
        <w:spacing w:line="201" w:lineRule="atLeast"/>
        <w:ind w:left="1701" w:hanging="425"/>
        <w:jc w:val="both"/>
        <w:rPr>
          <w:rFonts w:ascii="Times New Roman" w:eastAsia="Arial Unicode MS"/>
        </w:rPr>
      </w:pPr>
      <w:proofErr w:type="gramStart"/>
      <w:r w:rsidRPr="00886752">
        <w:rPr>
          <w:rFonts w:ascii="Times New Roman" w:eastAsia="Arial Unicode MS"/>
        </w:rPr>
        <w:t>any</w:t>
      </w:r>
      <w:proofErr w:type="gramEnd"/>
      <w:r w:rsidRPr="00886752">
        <w:rPr>
          <w:rFonts w:ascii="Times New Roman" w:eastAsia="Arial Unicode MS"/>
        </w:rPr>
        <w:t xml:space="preserve"> disease attributed to an occupational exposure to a biological agent.</w:t>
      </w:r>
    </w:p>
    <w:p w:rsidR="00DB45B4" w:rsidRPr="00886752" w:rsidRDefault="00DB45B4" w:rsidP="00886752">
      <w:pPr>
        <w:ind w:left="1134" w:hanging="425"/>
        <w:jc w:val="both"/>
      </w:pPr>
      <w:r w:rsidRPr="00886752">
        <w:tab/>
      </w:r>
      <w:r w:rsidRPr="00886752">
        <w:tab/>
      </w:r>
      <w:r w:rsidRPr="00886752">
        <w:tab/>
      </w:r>
    </w:p>
    <w:p w:rsidR="005335CA" w:rsidRDefault="00DB45B4" w:rsidP="005335CA">
      <w:pPr>
        <w:ind w:left="1134" w:hanging="425"/>
        <w:jc w:val="both"/>
        <w:rPr>
          <w:iCs/>
          <w:szCs w:val="24"/>
        </w:rPr>
      </w:pPr>
      <w:r>
        <w:t>vi)</w:t>
      </w:r>
      <w:r w:rsidR="00E461EE">
        <w:tab/>
      </w:r>
      <w:proofErr w:type="gramStart"/>
      <w:r w:rsidR="00E461EE" w:rsidRPr="00D862F6">
        <w:rPr>
          <w:iCs/>
          <w:szCs w:val="24"/>
        </w:rPr>
        <w:t>there</w:t>
      </w:r>
      <w:proofErr w:type="gramEnd"/>
      <w:r w:rsidR="00E461EE" w:rsidRPr="00D862F6">
        <w:rPr>
          <w:iCs/>
          <w:szCs w:val="24"/>
        </w:rPr>
        <w:t xml:space="preserve"> is a dangerous occurrence, f</w:t>
      </w:r>
      <w:r w:rsidR="00E461EE" w:rsidRPr="00D862F6">
        <w:rPr>
          <w:szCs w:val="24"/>
        </w:rPr>
        <w:t xml:space="preserve">or a full, detailed list, refer to the online guidance at: </w:t>
      </w:r>
      <w:hyperlink r:id="rId41" w:history="1">
        <w:r w:rsidR="00E461EE" w:rsidRPr="000006BF">
          <w:rPr>
            <w:rStyle w:val="Hyperlink"/>
            <w:szCs w:val="24"/>
          </w:rPr>
          <w:t>www.hse.gov.uk/riddor</w:t>
        </w:r>
      </w:hyperlink>
      <w:r w:rsidR="00E461EE" w:rsidRPr="00D862F6">
        <w:rPr>
          <w:iCs/>
          <w:szCs w:val="24"/>
        </w:rPr>
        <w:t xml:space="preserve">; </w:t>
      </w:r>
    </w:p>
    <w:p w:rsidR="005335CA" w:rsidRDefault="005335CA" w:rsidP="005335CA">
      <w:pPr>
        <w:ind w:left="1134" w:hanging="425"/>
        <w:jc w:val="both"/>
        <w:rPr>
          <w:iCs/>
          <w:szCs w:val="24"/>
        </w:rPr>
      </w:pPr>
    </w:p>
    <w:p w:rsidR="005335CA" w:rsidRDefault="00E461EE" w:rsidP="005335CA">
      <w:pPr>
        <w:ind w:left="1134" w:hanging="425"/>
        <w:jc w:val="both"/>
        <w:rPr>
          <w:iCs/>
          <w:szCs w:val="24"/>
        </w:rPr>
      </w:pPr>
      <w:r>
        <w:rPr>
          <w:iCs/>
          <w:szCs w:val="24"/>
        </w:rPr>
        <w:t>vii)</w:t>
      </w:r>
      <w:r>
        <w:rPr>
          <w:iCs/>
          <w:szCs w:val="24"/>
        </w:rPr>
        <w:tab/>
      </w:r>
      <w:r w:rsidRPr="00E461EE">
        <w:rPr>
          <w:iCs/>
          <w:szCs w:val="24"/>
        </w:rPr>
        <w:t>where a person at work is incapacitated for work of a kind which he might reasonably be expected to do for more than seven consecutive days (excluding the day of the accident but including any days which would not have been working days) because of an injury resulting from an accident arising out of or in connection with work, and within 15 days of the accident send a report thereof to the relevant enforcing authority.</w:t>
      </w:r>
    </w:p>
    <w:p w:rsidR="005335CA" w:rsidRDefault="005335CA" w:rsidP="005335CA">
      <w:pPr>
        <w:ind w:left="1134" w:hanging="425"/>
        <w:jc w:val="both"/>
        <w:rPr>
          <w:iCs/>
          <w:szCs w:val="24"/>
        </w:rPr>
      </w:pPr>
    </w:p>
    <w:p w:rsidR="005335CA" w:rsidRDefault="00E461EE" w:rsidP="005335CA">
      <w:pPr>
        <w:ind w:left="1134" w:hanging="425"/>
        <w:jc w:val="both"/>
        <w:rPr>
          <w:szCs w:val="24"/>
        </w:rPr>
      </w:pPr>
      <w:r>
        <w:rPr>
          <w:iCs/>
          <w:szCs w:val="24"/>
        </w:rPr>
        <w:t>viii)</w:t>
      </w:r>
      <w:r>
        <w:rPr>
          <w:iCs/>
          <w:szCs w:val="24"/>
        </w:rPr>
        <w:tab/>
      </w:r>
      <w:r w:rsidRPr="00D862F6">
        <w:rPr>
          <w:szCs w:val="24"/>
        </w:rPr>
        <w:t xml:space="preserve">Where an employee dies within a year of sustaining a reportable injury, the death should be reported as soon as it becomes known. </w:t>
      </w:r>
      <w:r w:rsidR="0058380C">
        <w:rPr>
          <w:szCs w:val="24"/>
        </w:rPr>
        <w:t xml:space="preserve"> </w:t>
      </w:r>
      <w:r w:rsidRPr="00D862F6">
        <w:rPr>
          <w:szCs w:val="24"/>
        </w:rPr>
        <w:t>The requirement to report the death is irrespective of whether or not the initial injury was reported.</w:t>
      </w:r>
    </w:p>
    <w:p w:rsidR="005335CA" w:rsidRDefault="005335CA" w:rsidP="005335CA">
      <w:pPr>
        <w:ind w:left="2160" w:hanging="720"/>
        <w:jc w:val="both"/>
        <w:rPr>
          <w:iCs/>
          <w:szCs w:val="24"/>
        </w:rPr>
      </w:pPr>
    </w:p>
    <w:p w:rsidR="00DB45B4" w:rsidRDefault="00DB45B4" w:rsidP="00886752">
      <w:pPr>
        <w:ind w:left="709" w:hanging="709"/>
        <w:jc w:val="both"/>
      </w:pPr>
      <w:r>
        <w:t>2.4</w:t>
      </w:r>
      <w:r>
        <w:tab/>
        <w:t>Records of all reportable incidents will be filed by the H&amp;S Administrator and kept on file for at least 3 years from the date of the incident.</w:t>
      </w:r>
    </w:p>
    <w:p w:rsidR="00DF3D19" w:rsidRDefault="00DF3D19">
      <w:pPr>
        <w:jc w:val="both"/>
      </w:pPr>
    </w:p>
    <w:p w:rsidR="00DB45B4" w:rsidRDefault="004140E6">
      <w:r>
        <w:rPr>
          <w:color w:val="3366FF"/>
        </w:rPr>
        <w:t>B</w:t>
      </w:r>
      <w:r w:rsidR="00DB45B4">
        <w:rPr>
          <w:color w:val="3366FF"/>
        </w:rPr>
        <w:t xml:space="preserve">ack to </w:t>
      </w:r>
      <w:hyperlink w:anchor="_Contents_of_Section_2" w:history="1">
        <w:r w:rsidR="00DB45B4">
          <w:rPr>
            <w:rStyle w:val="Hyperlink"/>
          </w:rPr>
          <w:t xml:space="preserve">Contents of Section </w:t>
        </w:r>
        <w:proofErr w:type="gramStart"/>
        <w:r w:rsidR="00DB45B4">
          <w:rPr>
            <w:rStyle w:val="Hyperlink"/>
          </w:rPr>
          <w:t>3</w:t>
        </w:r>
      </w:hyperlink>
      <w:r>
        <w:tab/>
      </w:r>
      <w:r w:rsidR="00DB45B4">
        <w:br w:type="page"/>
      </w:r>
      <w:r w:rsidR="00DB45B4">
        <w:lastRenderedPageBreak/>
        <w:t xml:space="preserve">  </w:t>
      </w:r>
      <w:r w:rsidR="00DB45B4">
        <w:tab/>
      </w:r>
      <w:r w:rsidR="00DB45B4">
        <w:tab/>
      </w:r>
      <w:r w:rsidR="00DB45B4">
        <w:tab/>
      </w:r>
      <w:r w:rsidR="00DB45B4">
        <w:tab/>
      </w:r>
      <w:r w:rsidR="00DB45B4">
        <w:tab/>
      </w:r>
      <w:r w:rsidR="00DB45B4">
        <w:tab/>
      </w:r>
      <w:r w:rsidR="00DB45B4">
        <w:tab/>
      </w:r>
      <w:r w:rsidR="00D156D8">
        <w:tab/>
      </w:r>
      <w:r w:rsidR="00D156D8">
        <w:tab/>
      </w:r>
      <w:r w:rsidR="00DB45B4">
        <w:t>SECTION</w:t>
      </w:r>
      <w:proofErr w:type="gramEnd"/>
      <w:r w:rsidR="00DB45B4">
        <w:t xml:space="preserve"> NO. 3.4</w:t>
      </w:r>
    </w:p>
    <w:p w:rsidR="00DB45B4" w:rsidRDefault="00DB45B4">
      <w:pPr>
        <w:jc w:val="both"/>
      </w:pPr>
      <w:r>
        <w:t xml:space="preserve">  </w:t>
      </w:r>
      <w:r w:rsidR="00167B7E">
        <w:t>PENTLAND HOUSING ASSOCIATION</w:t>
      </w:r>
      <w:r>
        <w:tab/>
      </w:r>
      <w:r>
        <w:tab/>
      </w:r>
      <w:r>
        <w:tab/>
      </w:r>
      <w:r w:rsidR="00D156D8">
        <w:tab/>
      </w:r>
      <w:r>
        <w:t>PAGE 1 OF 3</w:t>
      </w:r>
    </w:p>
    <w:p w:rsidR="00DB45B4" w:rsidRDefault="00DB45B4">
      <w:pPr>
        <w:jc w:val="both"/>
      </w:pPr>
      <w:r>
        <w:tab/>
      </w:r>
      <w:r>
        <w:tab/>
      </w:r>
      <w:r>
        <w:tab/>
      </w:r>
      <w:r>
        <w:tab/>
      </w:r>
      <w:r>
        <w:tab/>
      </w:r>
      <w:r>
        <w:tab/>
      </w:r>
      <w:r>
        <w:tab/>
      </w:r>
      <w:r>
        <w:tab/>
      </w:r>
      <w:r>
        <w:tab/>
        <w:t>REV. 1</w:t>
      </w:r>
    </w:p>
    <w:p w:rsidR="00DB45B4" w:rsidRDefault="00DB45B4">
      <w:pPr>
        <w:jc w:val="both"/>
      </w:pPr>
      <w:r>
        <w:t xml:space="preserve">  H&amp;S MANUAL (VERSION 2)</w:t>
      </w:r>
      <w:r>
        <w:tab/>
      </w:r>
      <w:r>
        <w:tab/>
      </w:r>
      <w:r>
        <w:tab/>
      </w:r>
      <w:r>
        <w:tab/>
      </w:r>
      <w:r>
        <w:tab/>
        <w:t>DATE: JAN 2011</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Pr="00F759C6" w:rsidRDefault="00DB45B4">
            <w:pPr>
              <w:pStyle w:val="Heading1"/>
              <w:rPr>
                <w:b w:val="0"/>
              </w:rPr>
            </w:pPr>
            <w:bookmarkStart w:id="202" w:name="_Risk_Assessments"/>
            <w:bookmarkEnd w:id="202"/>
            <w:r w:rsidRPr="00F759C6">
              <w:rPr>
                <w:b w:val="0"/>
              </w:rPr>
              <w:t>Risk Assessments</w:t>
            </w:r>
          </w:p>
        </w:tc>
      </w:tr>
    </w:tbl>
    <w:p w:rsidR="00DB45B4" w:rsidRDefault="00DB45B4">
      <w:pPr>
        <w:jc w:val="both"/>
      </w:pPr>
    </w:p>
    <w:p w:rsidR="00DB45B4" w:rsidRDefault="00DB45B4">
      <w:pPr>
        <w:pStyle w:val="CommentSubject"/>
      </w:pPr>
      <w:bookmarkStart w:id="203" w:name="_Toc268520713"/>
      <w:bookmarkStart w:id="204" w:name="_Toc268521131"/>
      <w:r>
        <w:t>Purpose</w:t>
      </w:r>
      <w:bookmarkEnd w:id="203"/>
      <w:bookmarkEnd w:id="204"/>
    </w:p>
    <w:p w:rsidR="00DB45B4" w:rsidRDefault="00DB45B4">
      <w:pPr>
        <w:jc w:val="both"/>
      </w:pPr>
    </w:p>
    <w:p w:rsidR="00DB45B4" w:rsidRDefault="00DB45B4" w:rsidP="00B85A44">
      <w:pPr>
        <w:ind w:left="709" w:hanging="720"/>
        <w:jc w:val="both"/>
      </w:pPr>
      <w:r>
        <w:t xml:space="preserve">1) </w:t>
      </w:r>
      <w:r>
        <w:tab/>
        <w:t xml:space="preserve">To meet its obligations within the requirements of the Management of Health and Safety at Work Regulations 1999, as amended, </w:t>
      </w:r>
      <w:r w:rsidR="009E2376">
        <w:t>Pentland Housing Association</w:t>
      </w:r>
      <w:r w:rsidR="00D156D8">
        <w:t xml:space="preserve"> </w:t>
      </w:r>
      <w:r>
        <w:t>has drawn up procedures with the objective of completing risk assessments of each task identified within the Association.</w:t>
      </w:r>
    </w:p>
    <w:p w:rsidR="00DB45B4" w:rsidRDefault="00DB45B4" w:rsidP="00B85A44">
      <w:pPr>
        <w:ind w:left="709"/>
        <w:jc w:val="both"/>
      </w:pPr>
    </w:p>
    <w:p w:rsidR="00DB45B4" w:rsidRDefault="00DB45B4" w:rsidP="00B85A44">
      <w:pPr>
        <w:ind w:left="709" w:hanging="720"/>
        <w:jc w:val="both"/>
      </w:pPr>
      <w:r>
        <w:t xml:space="preserve">2) </w:t>
      </w:r>
      <w:r>
        <w:tab/>
        <w:t xml:space="preserve">To use the risk assessments to contribute to the health and safety of all employees. This will be achieved by highlighting the areas in need of immediate attention, e.g. whether it </w:t>
      </w:r>
      <w:proofErr w:type="gramStart"/>
      <w:r>
        <w:t>be</w:t>
      </w:r>
      <w:proofErr w:type="gramEnd"/>
      <w:r>
        <w:t xml:space="preserve"> in methods of doing work, a requirement for personal protective equipment (PPE), or perhaps in provision of more space at a workstation.</w:t>
      </w:r>
    </w:p>
    <w:p w:rsidR="00B85A44" w:rsidRDefault="00B85A44" w:rsidP="00B85A44">
      <w:pPr>
        <w:ind w:left="709" w:hanging="720"/>
        <w:jc w:val="both"/>
      </w:pPr>
    </w:p>
    <w:p w:rsidR="00DB45B4" w:rsidRDefault="00DB45B4">
      <w:pPr>
        <w:pStyle w:val="CommentSubject"/>
      </w:pPr>
      <w:bookmarkStart w:id="205" w:name="_Toc268520714"/>
      <w:bookmarkStart w:id="206" w:name="_Toc268521132"/>
      <w:r>
        <w:t>References</w:t>
      </w:r>
      <w:bookmarkEnd w:id="205"/>
      <w:bookmarkEnd w:id="206"/>
    </w:p>
    <w:p w:rsidR="00DB45B4" w:rsidRDefault="00DB45B4">
      <w:pPr>
        <w:jc w:val="both"/>
      </w:pPr>
    </w:p>
    <w:p w:rsidR="00DB45B4" w:rsidRDefault="00DB45B4">
      <w:pPr>
        <w:jc w:val="both"/>
      </w:pPr>
      <w:r>
        <w:t xml:space="preserve">1) </w:t>
      </w:r>
      <w:r>
        <w:tab/>
        <w:t>Health and Safety at Work etc. Act 1974</w:t>
      </w:r>
    </w:p>
    <w:p w:rsidR="00DB45B4" w:rsidRDefault="00DB45B4">
      <w:pPr>
        <w:jc w:val="both"/>
      </w:pPr>
    </w:p>
    <w:p w:rsidR="00DB45B4" w:rsidRDefault="00DB45B4">
      <w:pPr>
        <w:jc w:val="both"/>
      </w:pPr>
      <w:r>
        <w:t>2)</w:t>
      </w:r>
      <w:r>
        <w:tab/>
        <w:t>Management of Health and Safety at Work Regulations 1999, as amended</w:t>
      </w:r>
    </w:p>
    <w:p w:rsidR="00DB45B4" w:rsidRDefault="00DB45B4">
      <w:pPr>
        <w:jc w:val="both"/>
      </w:pPr>
    </w:p>
    <w:p w:rsidR="00DB45B4" w:rsidRDefault="00DB45B4">
      <w:pPr>
        <w:jc w:val="both"/>
      </w:pPr>
      <w:r>
        <w:t xml:space="preserve">3) </w:t>
      </w:r>
      <w:r>
        <w:tab/>
        <w:t>Health and Safety (Display Screen Equipment) Regulations 1992, as amended</w:t>
      </w:r>
    </w:p>
    <w:p w:rsidR="00DB45B4" w:rsidRDefault="00DB45B4">
      <w:pPr>
        <w:jc w:val="both"/>
      </w:pPr>
    </w:p>
    <w:p w:rsidR="00DB45B4" w:rsidRDefault="00DB45B4" w:rsidP="00B85A44">
      <w:pPr>
        <w:ind w:left="709" w:hanging="709"/>
        <w:jc w:val="both"/>
      </w:pPr>
      <w:r>
        <w:t xml:space="preserve">4) </w:t>
      </w:r>
      <w:r>
        <w:tab/>
        <w:t xml:space="preserve">Control of Substances Hazardous to Health Regulations 2002, as amended </w:t>
      </w:r>
    </w:p>
    <w:p w:rsidR="00DB45B4" w:rsidRDefault="00DB45B4">
      <w:pPr>
        <w:jc w:val="both"/>
      </w:pPr>
    </w:p>
    <w:p w:rsidR="00DB45B4" w:rsidRDefault="00DB45B4">
      <w:pPr>
        <w:jc w:val="both"/>
      </w:pPr>
      <w:r>
        <w:t xml:space="preserve">5) </w:t>
      </w:r>
      <w:r>
        <w:tab/>
        <w:t xml:space="preserve">Control of Noise at Work Regulations 2005 </w:t>
      </w:r>
    </w:p>
    <w:p w:rsidR="00DB45B4" w:rsidRDefault="00DB45B4">
      <w:pPr>
        <w:jc w:val="both"/>
      </w:pPr>
    </w:p>
    <w:p w:rsidR="00DB45B4" w:rsidRDefault="00DB45B4">
      <w:pPr>
        <w:jc w:val="both"/>
      </w:pPr>
      <w:r>
        <w:t xml:space="preserve">6) </w:t>
      </w:r>
      <w:r>
        <w:tab/>
        <w:t>Manual Handling Operations Regulations 1992, as amended</w:t>
      </w:r>
    </w:p>
    <w:p w:rsidR="00DB45B4" w:rsidRDefault="00DB45B4">
      <w:pPr>
        <w:jc w:val="both"/>
      </w:pPr>
    </w:p>
    <w:p w:rsidR="00DB45B4" w:rsidRDefault="00DB45B4" w:rsidP="00B85A44">
      <w:pPr>
        <w:jc w:val="both"/>
      </w:pPr>
      <w:r>
        <w:t>7)</w:t>
      </w:r>
      <w:r>
        <w:tab/>
        <w:t>Control of Lead at Work Regulations 2002</w:t>
      </w:r>
    </w:p>
    <w:p w:rsidR="00DB45B4" w:rsidRDefault="00DB45B4">
      <w:pPr>
        <w:ind w:left="720"/>
        <w:jc w:val="both"/>
      </w:pPr>
    </w:p>
    <w:p w:rsidR="00DB45B4" w:rsidRDefault="00DB45B4" w:rsidP="00B85A44">
      <w:pPr>
        <w:jc w:val="both"/>
      </w:pPr>
      <w:r>
        <w:t>8)</w:t>
      </w:r>
      <w:r>
        <w:tab/>
        <w:t>Control of Asbestos Regulations 20</w:t>
      </w:r>
      <w:r w:rsidR="00753523">
        <w:t>12</w:t>
      </w:r>
    </w:p>
    <w:p w:rsidR="00DB45B4" w:rsidRDefault="00DB45B4">
      <w:pPr>
        <w:ind w:left="720"/>
        <w:jc w:val="both"/>
      </w:pPr>
    </w:p>
    <w:p w:rsidR="00DB45B4" w:rsidRDefault="00DB45B4" w:rsidP="00B85A44">
      <w:pPr>
        <w:jc w:val="both"/>
      </w:pPr>
      <w:r>
        <w:t>9)</w:t>
      </w:r>
      <w:r>
        <w:tab/>
        <w:t>Fire Safety (Scotland) Regulations 2006</w:t>
      </w:r>
    </w:p>
    <w:p w:rsidR="00DB45B4" w:rsidRDefault="00DB45B4">
      <w:pPr>
        <w:jc w:val="both"/>
      </w:pPr>
    </w:p>
    <w:p w:rsidR="00DB45B4" w:rsidRDefault="00DB45B4">
      <w:pPr>
        <w:pStyle w:val="CommentSubject"/>
      </w:pPr>
      <w:bookmarkStart w:id="207" w:name="_Toc268520715"/>
      <w:bookmarkStart w:id="208" w:name="_Toc268521133"/>
      <w:r>
        <w:t>Key Legal Requirements</w:t>
      </w:r>
      <w:bookmarkEnd w:id="207"/>
      <w:bookmarkEnd w:id="208"/>
    </w:p>
    <w:p w:rsidR="00DB45B4" w:rsidRDefault="00DB45B4">
      <w:pPr>
        <w:jc w:val="both"/>
      </w:pPr>
    </w:p>
    <w:p w:rsidR="00DB45B4" w:rsidRDefault="00DB45B4">
      <w:r>
        <w:t xml:space="preserve">See summary at Section 8 - see EVH website - </w:t>
      </w:r>
      <w:hyperlink r:id="rId42" w:history="1">
        <w:r>
          <w:rPr>
            <w:rStyle w:val="Hyperlink"/>
          </w:rPr>
          <w:t>www.evh.org.uk</w:t>
        </w:r>
      </w:hyperlink>
    </w:p>
    <w:p w:rsidR="00DB45B4" w:rsidRDefault="00DB45B4">
      <w:pPr>
        <w:jc w:val="both"/>
        <w:rPr>
          <w:u w:val="single"/>
        </w:rPr>
      </w:pPr>
    </w:p>
    <w:p w:rsidR="00DB45B4" w:rsidRDefault="00DB45B4">
      <w:pPr>
        <w:pStyle w:val="CommentSubject"/>
      </w:pPr>
      <w:bookmarkStart w:id="209" w:name="_Toc268520717"/>
      <w:bookmarkStart w:id="210" w:name="_Toc268521135"/>
      <w:r>
        <w:t>Procedures</w:t>
      </w:r>
      <w:bookmarkEnd w:id="209"/>
      <w:bookmarkEnd w:id="210"/>
    </w:p>
    <w:p w:rsidR="00B85A44" w:rsidRDefault="00B85A44" w:rsidP="00B85A44">
      <w:pPr>
        <w:jc w:val="both"/>
      </w:pPr>
    </w:p>
    <w:p w:rsidR="00DB45B4" w:rsidRDefault="00DB45B4" w:rsidP="00B85A44">
      <w:pPr>
        <w:jc w:val="both"/>
        <w:rPr>
          <w:u w:val="single"/>
        </w:rPr>
      </w:pPr>
      <w:r>
        <w:t>1)</w:t>
      </w:r>
      <w:r>
        <w:tab/>
      </w:r>
      <w:r>
        <w:rPr>
          <w:u w:val="single"/>
        </w:rPr>
        <w:t>General Risk Assessment</w:t>
      </w:r>
    </w:p>
    <w:p w:rsidR="00B85A44" w:rsidRDefault="00B85A44" w:rsidP="00B85A44">
      <w:pPr>
        <w:jc w:val="both"/>
      </w:pPr>
    </w:p>
    <w:p w:rsidR="00DB45B4" w:rsidRDefault="00DB45B4" w:rsidP="00B85A44">
      <w:pPr>
        <w:ind w:left="709" w:hanging="709"/>
        <w:jc w:val="both"/>
      </w:pPr>
      <w:r>
        <w:t>1.1</w:t>
      </w:r>
      <w:r>
        <w:tab/>
        <w:t>A suitable and sufficient assessment of the general health and safety risks will be undertaken at the site, as required by the Management Regulations.</w:t>
      </w:r>
    </w:p>
    <w:p w:rsidR="00DB45B4" w:rsidRDefault="00DB45B4">
      <w:pPr>
        <w:jc w:val="both"/>
      </w:pPr>
      <w:r>
        <w:br w:type="page"/>
      </w:r>
      <w:r>
        <w:lastRenderedPageBreak/>
        <w:t xml:space="preserve">                        </w:t>
      </w:r>
      <w:r>
        <w:tab/>
      </w:r>
      <w:r>
        <w:tab/>
      </w:r>
      <w:r>
        <w:tab/>
      </w:r>
      <w:r>
        <w:tab/>
      </w:r>
      <w:r>
        <w:tab/>
      </w:r>
      <w:r w:rsidR="00D156D8">
        <w:tab/>
      </w:r>
      <w:r w:rsidR="00D156D8">
        <w:tab/>
      </w:r>
      <w:r>
        <w:t>SECTION NO. 3.4</w:t>
      </w:r>
    </w:p>
    <w:p w:rsidR="00DB45B4" w:rsidRDefault="00DB45B4">
      <w:pPr>
        <w:jc w:val="both"/>
      </w:pPr>
      <w:r>
        <w:t xml:space="preserve">  </w:t>
      </w:r>
      <w:r w:rsidR="00167B7E">
        <w:t>PENTLAND HOUSING ASSOCIATION</w:t>
      </w:r>
      <w:r>
        <w:tab/>
      </w:r>
      <w:r>
        <w:tab/>
      </w:r>
      <w:r>
        <w:tab/>
      </w:r>
      <w:r w:rsidR="00D156D8">
        <w:tab/>
      </w:r>
      <w:r>
        <w:t>PAGE 2 OF 3</w:t>
      </w:r>
    </w:p>
    <w:p w:rsidR="00DB45B4" w:rsidRDefault="00DB45B4">
      <w:pPr>
        <w:ind w:left="1440" w:firstLine="720"/>
        <w:jc w:val="both"/>
      </w:pPr>
      <w:r>
        <w:tab/>
      </w:r>
      <w:r>
        <w:tab/>
      </w:r>
      <w:r>
        <w:tab/>
      </w:r>
      <w:r>
        <w:tab/>
      </w:r>
      <w:r>
        <w:tab/>
      </w:r>
      <w:r>
        <w:tab/>
        <w:t>REV. 0</w:t>
      </w:r>
    </w:p>
    <w:p w:rsidR="00DB45B4" w:rsidRDefault="00DB45B4">
      <w:pPr>
        <w:jc w:val="both"/>
      </w:pPr>
      <w:r>
        <w:t xml:space="preserve">  H&amp;S MANUAL (VERSION 2)</w:t>
      </w:r>
      <w:r>
        <w:tab/>
      </w:r>
      <w:r>
        <w:tab/>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Default="00DB45B4">
            <w:pPr>
              <w:jc w:val="center"/>
            </w:pPr>
            <w:r>
              <w:t>Risk Assessments</w:t>
            </w:r>
          </w:p>
        </w:tc>
      </w:tr>
    </w:tbl>
    <w:p w:rsidR="00DB45B4" w:rsidRDefault="00DB45B4">
      <w:pPr>
        <w:jc w:val="both"/>
      </w:pPr>
    </w:p>
    <w:p w:rsidR="00DB45B4" w:rsidRDefault="00DB45B4" w:rsidP="00B85A44">
      <w:pPr>
        <w:ind w:left="709" w:hanging="709"/>
        <w:jc w:val="both"/>
      </w:pPr>
      <w:r>
        <w:t>1.2</w:t>
      </w:r>
      <w:r>
        <w:tab/>
        <w:t>This assessment will be reviewed in the event of any significant change to operating practices, plant or equipment, materials used etc. and, in any case, on a regular basis.</w:t>
      </w:r>
    </w:p>
    <w:p w:rsidR="00DB45B4" w:rsidRDefault="00DB45B4">
      <w:pPr>
        <w:ind w:left="1440" w:hanging="720"/>
        <w:jc w:val="both"/>
      </w:pPr>
    </w:p>
    <w:p w:rsidR="00DB45B4" w:rsidRDefault="00DB45B4" w:rsidP="00B85A44">
      <w:pPr>
        <w:ind w:left="709" w:hanging="709"/>
        <w:jc w:val="both"/>
      </w:pPr>
      <w:r>
        <w:t>1.3</w:t>
      </w:r>
      <w:r>
        <w:tab/>
        <w:t>Where non-standard operations are undertaken (such as plant maintenance, cleaning etc.), Job Cards and task-specific risk assessments will be completed prior to commencement of the task.</w:t>
      </w:r>
    </w:p>
    <w:p w:rsidR="00DB45B4" w:rsidRDefault="00DB45B4">
      <w:pPr>
        <w:ind w:left="1440" w:hanging="720"/>
        <w:jc w:val="both"/>
      </w:pPr>
    </w:p>
    <w:p w:rsidR="00DB45B4" w:rsidRDefault="00DB45B4" w:rsidP="00B85A44">
      <w:pPr>
        <w:ind w:left="709" w:hanging="709"/>
        <w:jc w:val="both"/>
      </w:pPr>
      <w:r>
        <w:t>1.4</w:t>
      </w:r>
      <w:r>
        <w:tab/>
        <w:t>Arrangements will be made to comply with the recommendations of all risk assessments and reviews, where reasonably practicable.</w:t>
      </w:r>
    </w:p>
    <w:p w:rsidR="00DB45B4" w:rsidRDefault="00DB45B4">
      <w:pPr>
        <w:ind w:left="2160" w:hanging="720"/>
        <w:jc w:val="both"/>
      </w:pPr>
    </w:p>
    <w:p w:rsidR="00DB45B4" w:rsidRDefault="00DB45B4" w:rsidP="00B85A44">
      <w:pPr>
        <w:ind w:left="709" w:hanging="709"/>
        <w:jc w:val="both"/>
      </w:pPr>
      <w:r>
        <w:t>1.5</w:t>
      </w:r>
      <w:r>
        <w:tab/>
        <w:t>All risk assessment documentation will be filed in the Risk Assessment file by the H&amp;S Administrator.</w:t>
      </w:r>
    </w:p>
    <w:p w:rsidR="00DB45B4" w:rsidRDefault="00DB45B4">
      <w:pPr>
        <w:ind w:left="1418" w:hanging="698"/>
        <w:jc w:val="both"/>
      </w:pPr>
    </w:p>
    <w:p w:rsidR="00DB45B4" w:rsidRDefault="00DB45B4" w:rsidP="00B85A44">
      <w:pPr>
        <w:ind w:left="709" w:hanging="709"/>
        <w:jc w:val="both"/>
      </w:pPr>
      <w:r>
        <w:t>1.6</w:t>
      </w:r>
      <w:r>
        <w:tab/>
        <w:t>Particular care should be taken to assess any risks, which may be of more significance to higher risk groups of people, including:</w:t>
      </w:r>
    </w:p>
    <w:p w:rsidR="00DB45B4" w:rsidRDefault="00DB45B4" w:rsidP="00B85A44">
      <w:pPr>
        <w:numPr>
          <w:ilvl w:val="0"/>
          <w:numId w:val="2"/>
        </w:numPr>
        <w:tabs>
          <w:tab w:val="clear" w:pos="360"/>
        </w:tabs>
        <w:ind w:left="1134"/>
        <w:jc w:val="both"/>
      </w:pPr>
      <w:r>
        <w:t>staff with disabilities</w:t>
      </w:r>
    </w:p>
    <w:p w:rsidR="00DB45B4" w:rsidRDefault="00DB45B4" w:rsidP="00B85A44">
      <w:pPr>
        <w:numPr>
          <w:ilvl w:val="0"/>
          <w:numId w:val="2"/>
        </w:numPr>
        <w:tabs>
          <w:tab w:val="clear" w:pos="360"/>
        </w:tabs>
        <w:ind w:left="1134"/>
        <w:jc w:val="both"/>
      </w:pPr>
      <w:r>
        <w:t>young persons</w:t>
      </w:r>
    </w:p>
    <w:p w:rsidR="00DB45B4" w:rsidRDefault="00DB45B4" w:rsidP="00B85A44">
      <w:pPr>
        <w:numPr>
          <w:ilvl w:val="0"/>
          <w:numId w:val="2"/>
        </w:numPr>
        <w:tabs>
          <w:tab w:val="clear" w:pos="360"/>
        </w:tabs>
        <w:ind w:left="1134"/>
        <w:jc w:val="both"/>
      </w:pPr>
      <w:r>
        <w:t>new and expectant mothers</w:t>
      </w:r>
    </w:p>
    <w:p w:rsidR="00DB45B4" w:rsidRDefault="00DB45B4" w:rsidP="00B85A44">
      <w:pPr>
        <w:numPr>
          <w:ilvl w:val="0"/>
          <w:numId w:val="2"/>
        </w:numPr>
        <w:tabs>
          <w:tab w:val="clear" w:pos="360"/>
        </w:tabs>
        <w:ind w:left="1134"/>
        <w:jc w:val="both"/>
      </w:pPr>
      <w:r>
        <w:t>inexperienced personnel</w:t>
      </w:r>
    </w:p>
    <w:p w:rsidR="00DB45B4" w:rsidRDefault="00DB45B4" w:rsidP="00B85A44">
      <w:pPr>
        <w:numPr>
          <w:ilvl w:val="0"/>
          <w:numId w:val="2"/>
        </w:numPr>
        <w:tabs>
          <w:tab w:val="clear" w:pos="360"/>
        </w:tabs>
        <w:ind w:left="1134"/>
        <w:jc w:val="both"/>
      </w:pPr>
      <w:proofErr w:type="spellStart"/>
      <w:r>
        <w:t>immuno</w:t>
      </w:r>
      <w:proofErr w:type="spellEnd"/>
      <w:r>
        <w:t>-compromised personnel, e.g. HIV sufferers</w:t>
      </w:r>
    </w:p>
    <w:p w:rsidR="00DB45B4" w:rsidRDefault="00DB45B4" w:rsidP="00B85A44">
      <w:pPr>
        <w:numPr>
          <w:ilvl w:val="0"/>
          <w:numId w:val="2"/>
        </w:numPr>
        <w:tabs>
          <w:tab w:val="clear" w:pos="360"/>
        </w:tabs>
        <w:ind w:left="1134"/>
        <w:jc w:val="both"/>
      </w:pPr>
      <w:r>
        <w:t>personnel with certain medical conditions, e.g. asthma sufferers, may be at increased risk from certain airborne substances</w:t>
      </w:r>
    </w:p>
    <w:p w:rsidR="00DB45B4" w:rsidRDefault="00DB45B4">
      <w:pPr>
        <w:ind w:left="1440" w:hanging="720"/>
        <w:jc w:val="both"/>
      </w:pPr>
    </w:p>
    <w:p w:rsidR="00DB45B4" w:rsidRDefault="00DB45B4">
      <w:pPr>
        <w:ind w:left="709"/>
        <w:jc w:val="both"/>
      </w:pPr>
      <w:r>
        <w:t xml:space="preserve">The EVH risk assessment model offering guidance on how to carry out a Risk Assessment and a ‘General Risk Assessment’ template is provided in </w:t>
      </w:r>
      <w:hyperlink w:anchor="_APPENDIX_29_–" w:history="1">
        <w:r>
          <w:rPr>
            <w:rStyle w:val="Hyperlink"/>
          </w:rPr>
          <w:t>Appendix 29</w:t>
        </w:r>
      </w:hyperlink>
      <w:r>
        <w:t xml:space="preserve">. </w:t>
      </w:r>
      <w:hyperlink w:anchor="_Appendix_26_–" w:history="1">
        <w:r>
          <w:rPr>
            <w:rStyle w:val="Hyperlink"/>
          </w:rPr>
          <w:t>Appendix 26</w:t>
        </w:r>
      </w:hyperlink>
      <w:r>
        <w:t xml:space="preserve"> also provides a blank generic Risk Assessment form and </w:t>
      </w:r>
      <w:hyperlink w:anchor="_Appendix_28_–" w:history="1">
        <w:r>
          <w:rPr>
            <w:rStyle w:val="Hyperlink"/>
          </w:rPr>
          <w:t>Appendix 28</w:t>
        </w:r>
      </w:hyperlink>
      <w:r>
        <w:t xml:space="preserve"> an HSE example of a completed assessment.</w:t>
      </w:r>
    </w:p>
    <w:p w:rsidR="00DB45B4" w:rsidRDefault="00DB45B4">
      <w:pPr>
        <w:ind w:left="1440" w:hanging="720"/>
        <w:jc w:val="both"/>
      </w:pPr>
    </w:p>
    <w:p w:rsidR="00DB45B4" w:rsidRDefault="00DB45B4" w:rsidP="00B85A44">
      <w:pPr>
        <w:jc w:val="both"/>
      </w:pPr>
      <w:r>
        <w:t>2)</w:t>
      </w:r>
      <w:r>
        <w:tab/>
      </w:r>
      <w:r>
        <w:rPr>
          <w:u w:val="single"/>
        </w:rPr>
        <w:t>Specific Risk Assessments</w:t>
      </w:r>
    </w:p>
    <w:p w:rsidR="00DB45B4" w:rsidRDefault="00DB45B4">
      <w:pPr>
        <w:ind w:left="1440" w:hanging="720"/>
        <w:jc w:val="both"/>
      </w:pPr>
    </w:p>
    <w:p w:rsidR="00DB45B4" w:rsidRDefault="00DB45B4" w:rsidP="00B85A44">
      <w:pPr>
        <w:ind w:left="709" w:hanging="709"/>
        <w:jc w:val="both"/>
      </w:pPr>
      <w:r>
        <w:t>2.1</w:t>
      </w:r>
      <w:r>
        <w:tab/>
        <w:t>In addition to the general risk assessment and task-specific risk assessments, other risk assessments (required by more specific regulations), which may be required to be undertaken, include the following (see specific Policies):</w:t>
      </w:r>
    </w:p>
    <w:p w:rsidR="00DB45B4" w:rsidRDefault="00DB45B4" w:rsidP="00B85A44">
      <w:pPr>
        <w:numPr>
          <w:ilvl w:val="0"/>
          <w:numId w:val="1"/>
        </w:numPr>
        <w:ind w:left="1134"/>
        <w:jc w:val="both"/>
      </w:pPr>
      <w:r>
        <w:t>Noise assessment</w:t>
      </w:r>
    </w:p>
    <w:p w:rsidR="00DB45B4" w:rsidRDefault="00DB45B4" w:rsidP="00B85A44">
      <w:pPr>
        <w:numPr>
          <w:ilvl w:val="0"/>
          <w:numId w:val="1"/>
        </w:numPr>
        <w:ind w:left="1134"/>
        <w:jc w:val="both"/>
      </w:pPr>
      <w:r>
        <w:t>COSHH assessment</w:t>
      </w:r>
    </w:p>
    <w:p w:rsidR="00DB45B4" w:rsidRDefault="00DB45B4" w:rsidP="00B85A44">
      <w:pPr>
        <w:numPr>
          <w:ilvl w:val="0"/>
          <w:numId w:val="1"/>
        </w:numPr>
        <w:ind w:left="1134"/>
        <w:jc w:val="both"/>
      </w:pPr>
      <w:r>
        <w:t>Manual Handling assessment</w:t>
      </w:r>
    </w:p>
    <w:p w:rsidR="00DB45B4" w:rsidRDefault="00DB45B4" w:rsidP="00B85A44">
      <w:pPr>
        <w:numPr>
          <w:ilvl w:val="0"/>
          <w:numId w:val="1"/>
        </w:numPr>
        <w:ind w:left="1134"/>
        <w:jc w:val="both"/>
      </w:pPr>
      <w:r>
        <w:t>Display Screen Equipment assessment</w:t>
      </w:r>
    </w:p>
    <w:p w:rsidR="00DB45B4" w:rsidRDefault="00DB45B4" w:rsidP="00B85A44">
      <w:pPr>
        <w:numPr>
          <w:ilvl w:val="0"/>
          <w:numId w:val="1"/>
        </w:numPr>
        <w:ind w:left="1134"/>
        <w:jc w:val="both"/>
      </w:pPr>
      <w:r>
        <w:t>Lead-in-air assessment</w:t>
      </w:r>
    </w:p>
    <w:p w:rsidR="00DB45B4" w:rsidRDefault="00DB45B4" w:rsidP="00B85A44">
      <w:pPr>
        <w:numPr>
          <w:ilvl w:val="0"/>
          <w:numId w:val="1"/>
        </w:numPr>
        <w:ind w:left="1134"/>
        <w:jc w:val="both"/>
      </w:pPr>
      <w:r>
        <w:t>Asbestos risk assessment</w:t>
      </w:r>
    </w:p>
    <w:p w:rsidR="00DB45B4" w:rsidRDefault="00DB45B4" w:rsidP="00B85A44">
      <w:pPr>
        <w:numPr>
          <w:ilvl w:val="0"/>
          <w:numId w:val="1"/>
        </w:numPr>
        <w:ind w:left="1134"/>
        <w:jc w:val="both"/>
      </w:pPr>
      <w:r>
        <w:t xml:space="preserve">Fire risk assessment </w:t>
      </w:r>
    </w:p>
    <w:p w:rsidR="00DB45B4" w:rsidRDefault="00DB45B4" w:rsidP="00B85A44">
      <w:pPr>
        <w:numPr>
          <w:ilvl w:val="0"/>
          <w:numId w:val="1"/>
        </w:numPr>
        <w:ind w:left="1134"/>
        <w:jc w:val="both"/>
      </w:pPr>
      <w:proofErr w:type="spellStart"/>
      <w:r>
        <w:t>Legionella</w:t>
      </w:r>
      <w:proofErr w:type="spellEnd"/>
    </w:p>
    <w:p w:rsidR="00DB45B4" w:rsidRDefault="00DB45B4">
      <w:pPr>
        <w:jc w:val="both"/>
      </w:pPr>
      <w:r>
        <w:br w:type="page"/>
      </w:r>
      <w:r>
        <w:lastRenderedPageBreak/>
        <w:t xml:space="preserve">                        </w:t>
      </w:r>
      <w:r>
        <w:tab/>
      </w:r>
      <w:r>
        <w:tab/>
      </w:r>
      <w:r>
        <w:tab/>
      </w:r>
      <w:r>
        <w:tab/>
      </w:r>
      <w:r>
        <w:tab/>
      </w:r>
      <w:r w:rsidR="00D156D8">
        <w:tab/>
      </w:r>
      <w:r w:rsidR="00D156D8">
        <w:tab/>
      </w:r>
      <w:r>
        <w:t>SECTION NO. 3.4</w:t>
      </w:r>
    </w:p>
    <w:p w:rsidR="00DB45B4" w:rsidRDefault="00DB45B4">
      <w:pPr>
        <w:jc w:val="both"/>
      </w:pPr>
      <w:r>
        <w:t xml:space="preserve">  </w:t>
      </w:r>
      <w:r w:rsidR="00167B7E">
        <w:t>PENTLAND HOUSING ASSOCIATION</w:t>
      </w:r>
      <w:r>
        <w:t xml:space="preserve"> </w:t>
      </w:r>
      <w:r>
        <w:tab/>
      </w:r>
      <w:r>
        <w:tab/>
      </w:r>
      <w:r>
        <w:tab/>
      </w:r>
      <w:r w:rsidR="00D156D8">
        <w:tab/>
      </w:r>
      <w:r>
        <w:t>PAGE 3 OF 3</w:t>
      </w:r>
    </w:p>
    <w:p w:rsidR="00DB45B4" w:rsidRDefault="00DB45B4">
      <w:pPr>
        <w:jc w:val="both"/>
      </w:pPr>
      <w:r>
        <w:t xml:space="preserve">                                       </w:t>
      </w:r>
      <w:r>
        <w:tab/>
      </w:r>
      <w:r>
        <w:tab/>
      </w:r>
      <w:r>
        <w:tab/>
      </w:r>
      <w:r>
        <w:tab/>
      </w:r>
      <w:r>
        <w:tab/>
      </w:r>
      <w:r>
        <w:tab/>
        <w:t>REV. 0</w:t>
      </w:r>
    </w:p>
    <w:p w:rsidR="00DB45B4" w:rsidRDefault="00DB45B4">
      <w:pPr>
        <w:jc w:val="both"/>
      </w:pPr>
      <w:r>
        <w:t xml:space="preserve">  H&amp;S MANUAL (VERSION 2)</w:t>
      </w:r>
      <w:r>
        <w:tab/>
      </w:r>
      <w:r>
        <w:tab/>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Default="00DB45B4">
            <w:pPr>
              <w:jc w:val="center"/>
            </w:pPr>
            <w:r>
              <w:t>Risk Assessments</w:t>
            </w:r>
          </w:p>
        </w:tc>
      </w:tr>
    </w:tbl>
    <w:p w:rsidR="00DB45B4" w:rsidRDefault="00DB45B4">
      <w:pPr>
        <w:jc w:val="both"/>
      </w:pPr>
    </w:p>
    <w:p w:rsidR="00DB45B4" w:rsidRDefault="00DB45B4" w:rsidP="00B85A44">
      <w:pPr>
        <w:ind w:left="709" w:hanging="709"/>
        <w:jc w:val="both"/>
      </w:pPr>
      <w:r>
        <w:t>2.2</w:t>
      </w:r>
      <w:r>
        <w:tab/>
        <w:t xml:space="preserve">Appropriate sections of the Manual indicate the </w:t>
      </w:r>
      <w:r w:rsidR="00D156D8">
        <w:t xml:space="preserve">Pentland Housing </w:t>
      </w:r>
      <w:proofErr w:type="spellStart"/>
      <w:r w:rsidR="00D156D8">
        <w:t>Associations’s</w:t>
      </w:r>
      <w:proofErr w:type="spellEnd"/>
      <w:r>
        <w:t xml:space="preserve"> policies on these areas and provide information useful to the completion of appropriate risk assessments.</w:t>
      </w:r>
    </w:p>
    <w:p w:rsidR="00DB45B4" w:rsidRDefault="00DB45B4"/>
    <w:p w:rsidR="00DB45B4" w:rsidRDefault="00DB45B4" w:rsidP="00B85A44">
      <w:pPr>
        <w:numPr>
          <w:ilvl w:val="1"/>
          <w:numId w:val="62"/>
        </w:numPr>
        <w:tabs>
          <w:tab w:val="clear" w:pos="1500"/>
        </w:tabs>
        <w:ind w:left="709" w:hanging="709"/>
        <w:jc w:val="both"/>
      </w:pPr>
      <w:r>
        <w:t xml:space="preserve">A risk assessment register should be produced in order to assist in Health and Safety administration.  The register should contain a summary sheet, which identifies the date the assessment was conducted, the review date, the assessor and any significant findings of the previous risk assessment. </w:t>
      </w:r>
      <w:hyperlink w:anchor="_Appendix_27_–" w:history="1">
        <w:r>
          <w:rPr>
            <w:rStyle w:val="Hyperlink"/>
          </w:rPr>
          <w:t>Appendix 27</w:t>
        </w:r>
      </w:hyperlink>
      <w:r>
        <w:t xml:space="preserve"> provides a blank copy of an example Risk Assessment Register.</w:t>
      </w:r>
    </w:p>
    <w:p w:rsidR="00DB45B4" w:rsidRDefault="00DB45B4">
      <w:pPr>
        <w:ind w:left="720"/>
      </w:pPr>
      <w:r>
        <w:t xml:space="preserve"> </w:t>
      </w:r>
    </w:p>
    <w:p w:rsidR="00DB45B4" w:rsidRDefault="00DB45B4">
      <w:pPr>
        <w:pStyle w:val="CommentSubject"/>
      </w:pPr>
      <w:bookmarkStart w:id="211" w:name="_Toc268520718"/>
      <w:bookmarkStart w:id="212" w:name="_Toc268521136"/>
      <w:r>
        <w:t>Responsibilities</w:t>
      </w:r>
      <w:bookmarkEnd w:id="211"/>
      <w:bookmarkEnd w:id="212"/>
    </w:p>
    <w:p w:rsidR="00DB45B4" w:rsidRDefault="00DB45B4">
      <w:pPr>
        <w:jc w:val="both"/>
      </w:pPr>
    </w:p>
    <w:p w:rsidR="00DB45B4" w:rsidRDefault="00DB45B4" w:rsidP="00B85A44">
      <w:pPr>
        <w:ind w:left="709" w:hanging="709"/>
        <w:jc w:val="both"/>
      </w:pPr>
      <w:r>
        <w:t xml:space="preserve">1) </w:t>
      </w:r>
      <w:r>
        <w:tab/>
        <w:t xml:space="preserve">The </w:t>
      </w:r>
      <w:r w:rsidR="0058380C">
        <w:t xml:space="preserve">Chief Executive </w:t>
      </w:r>
      <w:r>
        <w:t xml:space="preserve">will be responsible for ensuring the risk assessments are carried out. </w:t>
      </w:r>
      <w:r w:rsidR="0058380C">
        <w:t xml:space="preserve"> </w:t>
      </w:r>
      <w:r>
        <w:t>However, the assessment itself should be carried out by a person familiar with the task being assessed.</w:t>
      </w:r>
    </w:p>
    <w:p w:rsidR="00DB45B4" w:rsidRDefault="00DB45B4">
      <w:pPr>
        <w:jc w:val="both"/>
      </w:pPr>
    </w:p>
    <w:p w:rsidR="00DB45B4" w:rsidRDefault="00DB45B4" w:rsidP="00B85A44">
      <w:pPr>
        <w:jc w:val="both"/>
      </w:pPr>
      <w:r>
        <w:t xml:space="preserve">2) </w:t>
      </w:r>
      <w:r>
        <w:tab/>
        <w:t>The H&amp;S Administrator will assist and advise on any stage of the procedure.</w:t>
      </w: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F759C6" w:rsidRDefault="00F759C6">
      <w:pPr>
        <w:jc w:val="both"/>
      </w:pPr>
    </w:p>
    <w:p w:rsidR="00F759C6" w:rsidRDefault="00F759C6">
      <w:pPr>
        <w:jc w:val="both"/>
      </w:pPr>
    </w:p>
    <w:p w:rsidR="00F759C6" w:rsidRDefault="00F759C6">
      <w:pPr>
        <w:jc w:val="both"/>
      </w:pPr>
    </w:p>
    <w:p w:rsidR="00F759C6" w:rsidRDefault="00F759C6">
      <w:pPr>
        <w:jc w:val="both"/>
      </w:pPr>
    </w:p>
    <w:p w:rsidR="00F759C6" w:rsidRDefault="00F759C6">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4140E6" w:rsidRDefault="004140E6">
      <w:pPr>
        <w:rPr>
          <w:color w:val="3366FF"/>
        </w:rPr>
      </w:pPr>
    </w:p>
    <w:p w:rsidR="004140E6" w:rsidRDefault="004140E6">
      <w:pPr>
        <w:rPr>
          <w:color w:val="3366FF"/>
        </w:rPr>
      </w:pPr>
    </w:p>
    <w:p w:rsidR="00DB45B4" w:rsidRDefault="004140E6">
      <w:r>
        <w:rPr>
          <w:color w:val="3366FF"/>
        </w:rPr>
        <w:t>B</w:t>
      </w:r>
      <w:r w:rsidR="00DB45B4">
        <w:rPr>
          <w:color w:val="3366FF"/>
        </w:rPr>
        <w:t xml:space="preserve">ack to </w:t>
      </w:r>
      <w:hyperlink w:anchor="_Contents_of_Section_2" w:history="1">
        <w:r w:rsidR="00DB45B4">
          <w:rPr>
            <w:rStyle w:val="Hyperlink"/>
          </w:rPr>
          <w:t xml:space="preserve">Contents of Section </w:t>
        </w:r>
        <w:proofErr w:type="gramStart"/>
        <w:r w:rsidR="00DB45B4">
          <w:rPr>
            <w:rStyle w:val="Hyperlink"/>
          </w:rPr>
          <w:t>3</w:t>
        </w:r>
      </w:hyperlink>
      <w:r w:rsidR="00DB45B4">
        <w:br w:type="page"/>
      </w:r>
      <w:r w:rsidR="00DB45B4">
        <w:lastRenderedPageBreak/>
        <w:t xml:space="preserve">  </w:t>
      </w:r>
      <w:r w:rsidR="00DB45B4">
        <w:tab/>
      </w:r>
      <w:r w:rsidR="00DB45B4">
        <w:tab/>
      </w:r>
      <w:r w:rsidR="00DB45B4">
        <w:tab/>
      </w:r>
      <w:r w:rsidR="00DB45B4">
        <w:tab/>
      </w:r>
      <w:r w:rsidR="00DB45B4">
        <w:tab/>
      </w:r>
      <w:r w:rsidR="00DB45B4">
        <w:tab/>
      </w:r>
      <w:r w:rsidR="00DB45B4">
        <w:tab/>
      </w:r>
      <w:r w:rsidR="00D156D8">
        <w:tab/>
      </w:r>
      <w:r w:rsidR="00D156D8">
        <w:tab/>
      </w:r>
      <w:r w:rsidR="00DB45B4">
        <w:t>SECTION</w:t>
      </w:r>
      <w:proofErr w:type="gramEnd"/>
      <w:r w:rsidR="00DB45B4">
        <w:t xml:space="preserve"> NO. 3.5</w:t>
      </w:r>
    </w:p>
    <w:p w:rsidR="00DB45B4" w:rsidRDefault="00DB45B4">
      <w:pPr>
        <w:jc w:val="both"/>
      </w:pPr>
      <w:r>
        <w:t xml:space="preserve">  </w:t>
      </w:r>
      <w:r w:rsidR="00167B7E">
        <w:t>PENTLAND HOUSING ASSOCIATION</w:t>
      </w:r>
      <w:r>
        <w:tab/>
      </w:r>
      <w:r>
        <w:tab/>
      </w:r>
      <w:r>
        <w:tab/>
      </w:r>
      <w:r w:rsidR="00D156D8">
        <w:tab/>
      </w:r>
      <w:r>
        <w:t>PAGE 1 OF 7</w:t>
      </w:r>
    </w:p>
    <w:p w:rsidR="00DB45B4" w:rsidRDefault="00DB45B4">
      <w:pPr>
        <w:jc w:val="both"/>
      </w:pPr>
      <w:r>
        <w:tab/>
      </w:r>
      <w:r>
        <w:tab/>
      </w:r>
      <w:r>
        <w:tab/>
      </w:r>
      <w:r>
        <w:tab/>
      </w:r>
      <w:r>
        <w:tab/>
      </w:r>
      <w:r>
        <w:tab/>
      </w:r>
      <w:r>
        <w:tab/>
      </w:r>
      <w:r>
        <w:tab/>
      </w:r>
      <w:r>
        <w:tab/>
        <w:t>REV. 0</w:t>
      </w:r>
    </w:p>
    <w:p w:rsidR="00DB45B4" w:rsidRDefault="00DB45B4">
      <w:pPr>
        <w:jc w:val="both"/>
      </w:pPr>
      <w:r>
        <w:t xml:space="preserve">  HEALTH AND SAFETY MANUAL</w:t>
      </w:r>
      <w:r>
        <w:tab/>
      </w:r>
      <w:r>
        <w:tab/>
      </w:r>
      <w:r>
        <w:tab/>
      </w:r>
      <w:r>
        <w:tab/>
        <w:t>DATE: JAN 2010</w:t>
      </w:r>
    </w:p>
    <w:p w:rsidR="00DB45B4" w:rsidRDefault="00DB45B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0"/>
        <w:gridCol w:w="4260"/>
      </w:tblGrid>
      <w:tr w:rsidR="00DB45B4">
        <w:tc>
          <w:tcPr>
            <w:tcW w:w="4260" w:type="dxa"/>
          </w:tcPr>
          <w:p w:rsidR="00DB45B4" w:rsidRDefault="00DB45B4">
            <w:pPr>
              <w:jc w:val="center"/>
            </w:pPr>
            <w:r>
              <w:t>Subject</w:t>
            </w:r>
          </w:p>
        </w:tc>
        <w:tc>
          <w:tcPr>
            <w:tcW w:w="4260" w:type="dxa"/>
          </w:tcPr>
          <w:p w:rsidR="00DB45B4" w:rsidRPr="00F759C6" w:rsidRDefault="00DB45B4">
            <w:pPr>
              <w:pStyle w:val="Heading1"/>
              <w:rPr>
                <w:b w:val="0"/>
              </w:rPr>
            </w:pPr>
            <w:bookmarkStart w:id="213" w:name="_Staff_Safety_and"/>
            <w:bookmarkEnd w:id="213"/>
            <w:r w:rsidRPr="00F759C6">
              <w:rPr>
                <w:b w:val="0"/>
              </w:rPr>
              <w:t>Staff Safety and Violence</w:t>
            </w:r>
          </w:p>
        </w:tc>
      </w:tr>
    </w:tbl>
    <w:p w:rsidR="00DB45B4" w:rsidRDefault="00DB45B4">
      <w:pPr>
        <w:jc w:val="both"/>
      </w:pPr>
    </w:p>
    <w:p w:rsidR="00DB45B4" w:rsidRDefault="00DB45B4">
      <w:pPr>
        <w:pStyle w:val="CommentSubject"/>
      </w:pPr>
      <w:bookmarkStart w:id="214" w:name="_Toc268520719"/>
      <w:bookmarkStart w:id="215" w:name="_Toc268521137"/>
      <w:r>
        <w:t>Purpose</w:t>
      </w:r>
      <w:bookmarkEnd w:id="214"/>
      <w:bookmarkEnd w:id="215"/>
    </w:p>
    <w:p w:rsidR="00DB45B4" w:rsidRDefault="00DB45B4">
      <w:pPr>
        <w:jc w:val="both"/>
      </w:pPr>
    </w:p>
    <w:p w:rsidR="00DB45B4" w:rsidRDefault="00DB45B4" w:rsidP="00B85A44">
      <w:pPr>
        <w:ind w:left="709" w:hanging="709"/>
        <w:jc w:val="both"/>
      </w:pPr>
      <w:r>
        <w:t>1)</w:t>
      </w:r>
      <w:r>
        <w:tab/>
        <w:t xml:space="preserve">To assist in establishing systems and working practices which recognise the potential risk to staff from acts of </w:t>
      </w:r>
      <w:proofErr w:type="gramStart"/>
      <w:r>
        <w:t>violence.</w:t>
      </w:r>
      <w:proofErr w:type="gramEnd"/>
      <w:r>
        <w:t xml:space="preserve"> </w:t>
      </w:r>
      <w:r w:rsidR="0058380C">
        <w:t xml:space="preserve"> </w:t>
      </w:r>
      <w:r>
        <w:t>The procedures have been divided into three areas, which identify situations where staff may be at risk, namely:</w:t>
      </w:r>
    </w:p>
    <w:p w:rsidR="00DB45B4" w:rsidRDefault="00DB45B4">
      <w:pPr>
        <w:jc w:val="both"/>
      </w:pPr>
      <w:r>
        <w:tab/>
      </w:r>
    </w:p>
    <w:p w:rsidR="00DB45B4" w:rsidRDefault="00DB45B4" w:rsidP="00B85A44">
      <w:pPr>
        <w:numPr>
          <w:ilvl w:val="0"/>
          <w:numId w:val="3"/>
        </w:numPr>
        <w:tabs>
          <w:tab w:val="clear" w:pos="360"/>
        </w:tabs>
        <w:ind w:left="1134"/>
        <w:jc w:val="both"/>
      </w:pPr>
      <w:r>
        <w:t xml:space="preserve">Incidents where violence arises within </w:t>
      </w:r>
      <w:r w:rsidR="009E2376">
        <w:t>Pentland Housing Association</w:t>
      </w:r>
      <w:r w:rsidR="00D156D8">
        <w:t xml:space="preserve"> </w:t>
      </w:r>
      <w:r>
        <w:t>internal work environment, i.e. interaction between staff members.</w:t>
      </w:r>
    </w:p>
    <w:p w:rsidR="00DB45B4" w:rsidRDefault="00DB45B4" w:rsidP="00B85A44">
      <w:pPr>
        <w:numPr>
          <w:ilvl w:val="0"/>
          <w:numId w:val="3"/>
        </w:numPr>
        <w:tabs>
          <w:tab w:val="clear" w:pos="360"/>
        </w:tabs>
        <w:ind w:left="1134"/>
        <w:jc w:val="both"/>
      </w:pPr>
      <w:r>
        <w:t xml:space="preserve">Incidents where violence arises to members of staff from visitors to the </w:t>
      </w:r>
      <w:r w:rsidR="009E2376">
        <w:t>Pentland Housing Association</w:t>
      </w:r>
      <w:r w:rsidR="00D156D8">
        <w:t xml:space="preserve"> </w:t>
      </w:r>
      <w:r>
        <w:t>office, i.e. interaction between members of staff and tenants, or members of the public.</w:t>
      </w:r>
    </w:p>
    <w:p w:rsidR="00DB45B4" w:rsidRDefault="00DB45B4" w:rsidP="00B85A44">
      <w:pPr>
        <w:numPr>
          <w:ilvl w:val="0"/>
          <w:numId w:val="3"/>
        </w:numPr>
        <w:tabs>
          <w:tab w:val="clear" w:pos="360"/>
        </w:tabs>
        <w:ind w:left="1134"/>
        <w:jc w:val="both"/>
      </w:pPr>
      <w:r>
        <w:t>Violent or potentially violent situations, which staff may encounter when undertaking home visits to tenants.</w:t>
      </w:r>
    </w:p>
    <w:p w:rsidR="00DB45B4" w:rsidRDefault="00DB45B4">
      <w:pPr>
        <w:jc w:val="both"/>
      </w:pPr>
    </w:p>
    <w:p w:rsidR="00DB45B4" w:rsidRDefault="00DB45B4" w:rsidP="00B85A44">
      <w:pPr>
        <w:ind w:left="709" w:hanging="709"/>
        <w:jc w:val="both"/>
      </w:pPr>
      <w:r>
        <w:t>2)</w:t>
      </w:r>
      <w:r>
        <w:tab/>
        <w:t xml:space="preserve">To develop mechanisms by which acts of violence to </w:t>
      </w:r>
      <w:r w:rsidR="009E2376">
        <w:t>Pentland Housing Association</w:t>
      </w:r>
      <w:r w:rsidR="00D156D8">
        <w:t xml:space="preserve"> </w:t>
      </w:r>
      <w:r>
        <w:t>staff are eliminated or minimised wherever possible.</w:t>
      </w:r>
    </w:p>
    <w:p w:rsidR="00DB45B4" w:rsidRDefault="00DB45B4">
      <w:pPr>
        <w:jc w:val="both"/>
      </w:pPr>
    </w:p>
    <w:p w:rsidR="00DB45B4" w:rsidRDefault="00DB45B4" w:rsidP="00B85A44">
      <w:pPr>
        <w:ind w:left="709" w:hanging="709"/>
        <w:jc w:val="both"/>
      </w:pPr>
      <w:r>
        <w:t>3)</w:t>
      </w:r>
      <w:r>
        <w:tab/>
        <w:t xml:space="preserve">To generate an open forum for discussion and input from all </w:t>
      </w:r>
      <w:r w:rsidR="009E2376">
        <w:t>Pentland Housing Association</w:t>
      </w:r>
      <w:r w:rsidR="00D156D8">
        <w:t xml:space="preserve"> </w:t>
      </w:r>
      <w:r>
        <w:t xml:space="preserve">staff in respect of their concerns and experiences in relation to violent or aggressive behaviour within the work environment. </w:t>
      </w:r>
    </w:p>
    <w:p w:rsidR="00DB45B4" w:rsidRDefault="00DB45B4">
      <w:pPr>
        <w:jc w:val="both"/>
      </w:pPr>
    </w:p>
    <w:p w:rsidR="00DB45B4" w:rsidRDefault="00DB45B4">
      <w:pPr>
        <w:jc w:val="both"/>
      </w:pPr>
      <w:r>
        <w:rPr>
          <w:b/>
        </w:rPr>
        <w:t>Definition</w:t>
      </w:r>
    </w:p>
    <w:p w:rsidR="00DB45B4" w:rsidRDefault="00DB45B4">
      <w:pPr>
        <w:jc w:val="both"/>
      </w:pPr>
    </w:p>
    <w:p w:rsidR="00DB45B4" w:rsidRDefault="00DB45B4" w:rsidP="00B85A44">
      <w:pPr>
        <w:ind w:left="709" w:hanging="709"/>
        <w:jc w:val="both"/>
      </w:pPr>
      <w:r>
        <w:t>1)</w:t>
      </w:r>
      <w:r>
        <w:tab/>
        <w:t>It is important that management and staff are aware that violence in the context of health and safety management is not confined simply to physical attack.</w:t>
      </w:r>
      <w:r w:rsidR="0058380C">
        <w:t xml:space="preserve"> </w:t>
      </w:r>
      <w:r>
        <w:t xml:space="preserve"> It also includes verbal abuse, ostracism, discrimination, and racial or sexual harassment.</w:t>
      </w:r>
    </w:p>
    <w:p w:rsidR="00DB45B4" w:rsidRDefault="00DB45B4">
      <w:pPr>
        <w:jc w:val="both"/>
      </w:pPr>
    </w:p>
    <w:p w:rsidR="00DB45B4" w:rsidRDefault="00DB45B4">
      <w:pPr>
        <w:jc w:val="both"/>
      </w:pPr>
      <w:r>
        <w:rPr>
          <w:b/>
        </w:rPr>
        <w:t>References</w:t>
      </w:r>
    </w:p>
    <w:p w:rsidR="00DB45B4" w:rsidRDefault="00DB45B4">
      <w:pPr>
        <w:jc w:val="both"/>
      </w:pPr>
    </w:p>
    <w:p w:rsidR="00DB45B4" w:rsidRDefault="00DB45B4" w:rsidP="00B85A44">
      <w:pPr>
        <w:jc w:val="both"/>
      </w:pPr>
      <w:r>
        <w:t>1)</w:t>
      </w:r>
      <w:r>
        <w:tab/>
        <w:t>Health and Safety at Work etc. Act 1974</w:t>
      </w:r>
    </w:p>
    <w:p w:rsidR="00DB45B4" w:rsidRDefault="00DB45B4">
      <w:pPr>
        <w:ind w:left="720"/>
        <w:jc w:val="both"/>
      </w:pPr>
    </w:p>
    <w:p w:rsidR="00DB45B4" w:rsidRDefault="00DB45B4" w:rsidP="00B85A44">
      <w:pPr>
        <w:jc w:val="both"/>
      </w:pPr>
      <w:r>
        <w:t>2)</w:t>
      </w:r>
      <w:r>
        <w:tab/>
        <w:t>Management of Health and Safety at Work Regulations 1999, as amended</w:t>
      </w:r>
    </w:p>
    <w:p w:rsidR="00DB45B4" w:rsidRDefault="00DB45B4">
      <w:pPr>
        <w:ind w:left="720"/>
        <w:jc w:val="both"/>
      </w:pPr>
    </w:p>
    <w:p w:rsidR="00DB45B4" w:rsidRDefault="00DB45B4" w:rsidP="00B85A44">
      <w:pPr>
        <w:jc w:val="both"/>
      </w:pPr>
      <w:r>
        <w:t>3)</w:t>
      </w:r>
      <w:r>
        <w:tab/>
        <w:t>Reporting of Incidents, Diseases and Dangerous Occurrences Regulations 1995</w:t>
      </w:r>
    </w:p>
    <w:p w:rsidR="00DB45B4" w:rsidRDefault="00DB45B4">
      <w:pPr>
        <w:ind w:left="720"/>
        <w:jc w:val="both"/>
      </w:pPr>
    </w:p>
    <w:p w:rsidR="00DB45B4" w:rsidRDefault="00DB45B4" w:rsidP="00B85A44">
      <w:pPr>
        <w:jc w:val="both"/>
      </w:pPr>
      <w:r>
        <w:t>4)</w:t>
      </w:r>
      <w:r>
        <w:tab/>
        <w:t>EVH “Personal Safety” document (</w:t>
      </w:r>
      <w:hyperlink w:anchor="_Appendix_08_–" w:history="1">
        <w:r>
          <w:rPr>
            <w:rStyle w:val="Hyperlink"/>
          </w:rPr>
          <w:t>Appendix</w:t>
        </w:r>
        <w:r w:rsidR="00F759C6">
          <w:rPr>
            <w:rStyle w:val="Hyperlink"/>
          </w:rPr>
          <w:t xml:space="preserve"> </w:t>
        </w:r>
        <w:r>
          <w:rPr>
            <w:rStyle w:val="Hyperlink"/>
          </w:rPr>
          <w:t>08</w:t>
        </w:r>
      </w:hyperlink>
      <w:r>
        <w:t>)</w:t>
      </w:r>
    </w:p>
    <w:p w:rsidR="00DB45B4" w:rsidRDefault="00DB45B4">
      <w:pPr>
        <w:ind w:left="720"/>
        <w:jc w:val="both"/>
      </w:pPr>
    </w:p>
    <w:p w:rsidR="00DB45B4" w:rsidRDefault="00DB45B4" w:rsidP="00B85A44">
      <w:pPr>
        <w:jc w:val="both"/>
      </w:pPr>
      <w:r>
        <w:t>5)</w:t>
      </w:r>
      <w:r>
        <w:tab/>
        <w:t>Managing Aggression and Violence (</w:t>
      </w:r>
      <w:proofErr w:type="spellStart"/>
      <w:r>
        <w:t>Pepar</w:t>
      </w:r>
      <w:proofErr w:type="spellEnd"/>
      <w:r>
        <w:t>/EVH/1997)</w:t>
      </w:r>
    </w:p>
    <w:p w:rsidR="00DB45B4" w:rsidRDefault="00DB45B4">
      <w:pPr>
        <w:jc w:val="both"/>
      </w:pPr>
      <w:r>
        <w:br w:type="page"/>
      </w:r>
      <w:r>
        <w:lastRenderedPageBreak/>
        <w:t xml:space="preserve">                       </w:t>
      </w:r>
      <w:r>
        <w:tab/>
      </w:r>
      <w:r>
        <w:tab/>
      </w:r>
      <w:r>
        <w:tab/>
      </w:r>
      <w:r>
        <w:tab/>
      </w:r>
      <w:r>
        <w:tab/>
      </w:r>
      <w:r w:rsidR="00D156D8">
        <w:tab/>
      </w:r>
      <w:r w:rsidR="00D156D8">
        <w:tab/>
      </w:r>
      <w:r w:rsidR="00D156D8">
        <w:tab/>
      </w:r>
      <w:r>
        <w:t>SECTION NO. 3.5</w:t>
      </w:r>
    </w:p>
    <w:p w:rsidR="00DB45B4" w:rsidRDefault="00DB45B4">
      <w:pPr>
        <w:jc w:val="both"/>
      </w:pPr>
      <w:r>
        <w:t xml:space="preserve">  </w:t>
      </w:r>
      <w:r w:rsidR="00167B7E">
        <w:t>PENTLAND HOUSING ASSOCIATION</w:t>
      </w:r>
      <w:r>
        <w:t xml:space="preserve"> </w:t>
      </w:r>
      <w:r>
        <w:tab/>
      </w:r>
      <w:r>
        <w:tab/>
      </w:r>
      <w:r>
        <w:tab/>
      </w:r>
      <w:r w:rsidR="00D156D8">
        <w:tab/>
      </w:r>
      <w:r>
        <w:t>PAGE 2 OF 7</w:t>
      </w:r>
    </w:p>
    <w:p w:rsidR="00DB45B4" w:rsidRDefault="00DB45B4">
      <w:pPr>
        <w:jc w:val="both"/>
      </w:pPr>
      <w:r>
        <w:t xml:space="preserve">                                       </w:t>
      </w:r>
      <w:r>
        <w:tab/>
      </w:r>
      <w:r>
        <w:tab/>
      </w:r>
      <w:r>
        <w:tab/>
      </w:r>
      <w:r>
        <w:tab/>
      </w:r>
      <w:r>
        <w:tab/>
      </w:r>
      <w:r>
        <w:tab/>
        <w:t>REV. 0</w:t>
      </w:r>
    </w:p>
    <w:p w:rsidR="00DB45B4" w:rsidRDefault="00DB45B4">
      <w:pPr>
        <w:jc w:val="both"/>
      </w:pPr>
      <w:r>
        <w:t xml:space="preserve">  H&amp;S MANUAL (VERSION 2)</w:t>
      </w:r>
      <w:r>
        <w:tab/>
      </w:r>
      <w:r>
        <w:tab/>
      </w:r>
      <w:r>
        <w:tab/>
      </w:r>
      <w:r>
        <w:tab/>
      </w:r>
      <w:r>
        <w:tab/>
        <w:t>DATE: JAN 2010</w:t>
      </w:r>
    </w:p>
    <w:p w:rsidR="00DB45B4" w:rsidRDefault="00DB45B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0"/>
        <w:gridCol w:w="4260"/>
      </w:tblGrid>
      <w:tr w:rsidR="00DB45B4">
        <w:tc>
          <w:tcPr>
            <w:tcW w:w="4260" w:type="dxa"/>
          </w:tcPr>
          <w:p w:rsidR="00DB45B4" w:rsidRDefault="00DB45B4">
            <w:pPr>
              <w:jc w:val="center"/>
            </w:pPr>
            <w:r>
              <w:t>Subject</w:t>
            </w:r>
          </w:p>
        </w:tc>
        <w:tc>
          <w:tcPr>
            <w:tcW w:w="4260" w:type="dxa"/>
          </w:tcPr>
          <w:p w:rsidR="00DB45B4" w:rsidRDefault="00DB45B4">
            <w:pPr>
              <w:jc w:val="center"/>
            </w:pPr>
            <w:r>
              <w:t>Staff Safety and Violence</w:t>
            </w:r>
          </w:p>
        </w:tc>
      </w:tr>
    </w:tbl>
    <w:p w:rsidR="00DB45B4" w:rsidRDefault="00DB45B4">
      <w:pPr>
        <w:jc w:val="both"/>
      </w:pPr>
    </w:p>
    <w:p w:rsidR="00DB45B4" w:rsidRDefault="00DB45B4">
      <w:pPr>
        <w:pStyle w:val="CommentSubject"/>
      </w:pPr>
      <w:bookmarkStart w:id="216" w:name="_Toc268520720"/>
      <w:bookmarkStart w:id="217" w:name="_Toc268521138"/>
      <w:r>
        <w:t>Key Legal Requirements</w:t>
      </w:r>
      <w:bookmarkEnd w:id="216"/>
      <w:bookmarkEnd w:id="217"/>
    </w:p>
    <w:p w:rsidR="00DB45B4" w:rsidRDefault="00DB45B4">
      <w:pPr>
        <w:jc w:val="both"/>
      </w:pPr>
    </w:p>
    <w:p w:rsidR="00DB45B4" w:rsidRDefault="00DB45B4">
      <w:r>
        <w:t xml:space="preserve">See summary at Section 8 - see EVH website - </w:t>
      </w:r>
      <w:hyperlink r:id="rId43" w:history="1">
        <w:r>
          <w:rPr>
            <w:rStyle w:val="Hyperlink"/>
          </w:rPr>
          <w:t>www.evh.org.uk</w:t>
        </w:r>
      </w:hyperlink>
    </w:p>
    <w:p w:rsidR="00DB45B4" w:rsidRDefault="00DB45B4">
      <w:pPr>
        <w:jc w:val="both"/>
        <w:rPr>
          <w:b/>
        </w:rPr>
      </w:pPr>
    </w:p>
    <w:p w:rsidR="00DB45B4" w:rsidRDefault="00DB45B4">
      <w:pPr>
        <w:jc w:val="both"/>
      </w:pPr>
      <w:r>
        <w:rPr>
          <w:b/>
        </w:rPr>
        <w:t>General Comments</w:t>
      </w:r>
    </w:p>
    <w:p w:rsidR="00DB45B4" w:rsidRDefault="00DB45B4">
      <w:pPr>
        <w:jc w:val="both"/>
      </w:pPr>
    </w:p>
    <w:p w:rsidR="00DB45B4" w:rsidRDefault="00DB45B4" w:rsidP="00B85A44">
      <w:pPr>
        <w:ind w:left="709" w:hanging="709"/>
        <w:jc w:val="both"/>
      </w:pPr>
      <w:r>
        <w:t>1)</w:t>
      </w:r>
      <w:r>
        <w:tab/>
      </w:r>
      <w:r w:rsidR="009E2376">
        <w:t>Pentland Housing Association</w:t>
      </w:r>
      <w:r w:rsidR="00D156D8">
        <w:t xml:space="preserve"> </w:t>
      </w:r>
      <w:r>
        <w:t xml:space="preserve">should also be aware that assistance is available to all members of staff through the Employee Counselling Service. </w:t>
      </w:r>
      <w:r w:rsidR="0058380C">
        <w:t xml:space="preserve"> </w:t>
      </w:r>
      <w:r>
        <w:t>This service can be accessed through the Association, EVH, or by individual employees who can contact the service direct without reference to their employers.</w:t>
      </w:r>
    </w:p>
    <w:p w:rsidR="00DB45B4" w:rsidRDefault="00DB45B4">
      <w:pPr>
        <w:ind w:left="720"/>
        <w:jc w:val="both"/>
      </w:pPr>
    </w:p>
    <w:p w:rsidR="00DB45B4" w:rsidRDefault="00DB45B4" w:rsidP="00B85A44">
      <w:pPr>
        <w:ind w:left="709" w:hanging="709"/>
        <w:jc w:val="both"/>
      </w:pPr>
      <w:r>
        <w:t>2)</w:t>
      </w:r>
      <w:r>
        <w:tab/>
        <w:t>Further information and assistance on specific issues and particular procedures that have been developed by other Association is available from EVH.</w:t>
      </w:r>
    </w:p>
    <w:p w:rsidR="00DB45B4" w:rsidRDefault="00DB45B4">
      <w:pPr>
        <w:ind w:left="720"/>
        <w:jc w:val="both"/>
      </w:pPr>
    </w:p>
    <w:p w:rsidR="00DB45B4" w:rsidRDefault="00DB45B4" w:rsidP="00B85A44">
      <w:pPr>
        <w:ind w:left="709" w:hanging="709"/>
        <w:jc w:val="both"/>
      </w:pPr>
      <w:r>
        <w:t>3)</w:t>
      </w:r>
      <w:r>
        <w:tab/>
        <w:t>Information and guidance is available to members of staff through their Trade Union. Initial contact for information should be made to the relevant officer on 0141 332 7321.</w:t>
      </w:r>
    </w:p>
    <w:p w:rsidR="00DB45B4" w:rsidRDefault="00DB45B4">
      <w:pPr>
        <w:ind w:left="720"/>
        <w:jc w:val="both"/>
      </w:pPr>
    </w:p>
    <w:p w:rsidR="00DB45B4" w:rsidRDefault="00DB45B4" w:rsidP="00B85A44">
      <w:pPr>
        <w:ind w:left="709" w:hanging="709"/>
        <w:jc w:val="both"/>
      </w:pPr>
      <w:r>
        <w:t>4)</w:t>
      </w:r>
      <w:r>
        <w:tab/>
        <w:t xml:space="preserve">For further guidance on violence in the workplace see </w:t>
      </w:r>
      <w:hyperlink w:anchor="_Appendix_08_–" w:history="1">
        <w:r>
          <w:rPr>
            <w:rStyle w:val="Hyperlink"/>
          </w:rPr>
          <w:t>Appendices 08</w:t>
        </w:r>
      </w:hyperlink>
      <w:r>
        <w:t xml:space="preserve"> and </w:t>
      </w:r>
      <w:hyperlink w:anchor="_Appendix_09_–" w:history="1">
        <w:r>
          <w:rPr>
            <w:rStyle w:val="Hyperlink"/>
          </w:rPr>
          <w:t>Appendix 09</w:t>
        </w:r>
      </w:hyperlink>
      <w:r>
        <w:t xml:space="preserve">. </w:t>
      </w:r>
    </w:p>
    <w:p w:rsidR="00DB45B4" w:rsidRDefault="00DB45B4">
      <w:pPr>
        <w:ind w:left="720"/>
        <w:jc w:val="both"/>
      </w:pPr>
    </w:p>
    <w:p w:rsidR="00DB45B4" w:rsidRDefault="00DB45B4" w:rsidP="00B85A44">
      <w:pPr>
        <w:ind w:left="709" w:hanging="709"/>
        <w:jc w:val="both"/>
      </w:pPr>
      <w:r>
        <w:t>5)</w:t>
      </w:r>
      <w:r>
        <w:tab/>
        <w:t xml:space="preserve">Staff who </w:t>
      </w:r>
      <w:proofErr w:type="gramStart"/>
      <w:r>
        <w:t>are</w:t>
      </w:r>
      <w:proofErr w:type="gramEnd"/>
      <w:r>
        <w:t xml:space="preserve"> involved in incidents may benefit from counselling and/or other appropriate support after the </w:t>
      </w:r>
      <w:r>
        <w:tab/>
        <w:t>incident.  The senior staff member should assist the person involved in obtaining appropriate support.</w:t>
      </w:r>
    </w:p>
    <w:p w:rsidR="00DB45B4" w:rsidRDefault="00DB45B4">
      <w:pPr>
        <w:ind w:left="720"/>
        <w:jc w:val="both"/>
      </w:pPr>
    </w:p>
    <w:p w:rsidR="00DB45B4" w:rsidRDefault="00DB45B4" w:rsidP="00B85A44">
      <w:pPr>
        <w:ind w:left="709" w:hanging="709"/>
        <w:jc w:val="both"/>
      </w:pPr>
      <w:r>
        <w:t>6)</w:t>
      </w:r>
      <w:r>
        <w:tab/>
        <w:t>Any evidence of violence/aggression to a member of staff will be the subject of investigation by senior management and the findings, and any resulting change to procedures, conveyed as soon as possible to all members of staff.</w:t>
      </w:r>
    </w:p>
    <w:p w:rsidR="00DB45B4" w:rsidRDefault="00DB45B4" w:rsidP="00B85A44">
      <w:pPr>
        <w:ind w:left="709" w:hanging="709"/>
        <w:jc w:val="both"/>
      </w:pPr>
    </w:p>
    <w:p w:rsidR="00DB45B4" w:rsidRDefault="00DB45B4" w:rsidP="00B85A44">
      <w:pPr>
        <w:ind w:left="709" w:hanging="709"/>
        <w:jc w:val="both"/>
      </w:pPr>
      <w:r>
        <w:t>7)</w:t>
      </w:r>
      <w:r>
        <w:tab/>
      </w:r>
      <w:r w:rsidR="009E2376">
        <w:t>Pentland Housing Association</w:t>
      </w:r>
      <w:r w:rsidR="00D156D8">
        <w:t xml:space="preserve"> </w:t>
      </w:r>
      <w:r>
        <w:t xml:space="preserve">will review the systems and security procedures annually. </w:t>
      </w:r>
      <w:r w:rsidR="0058380C">
        <w:t xml:space="preserve"> </w:t>
      </w:r>
      <w:r>
        <w:t xml:space="preserve">A report will be made by the </w:t>
      </w:r>
      <w:r w:rsidR="0058380C">
        <w:t xml:space="preserve">Chief Executive </w:t>
      </w:r>
      <w:r>
        <w:t xml:space="preserve">to the </w:t>
      </w:r>
      <w:r w:rsidR="0058380C">
        <w:t>Board of Directors</w:t>
      </w:r>
      <w:r>
        <w:t>, who will decide whether any modifications to work practices or procedures will be necessary.</w:t>
      </w:r>
    </w:p>
    <w:p w:rsidR="00DB45B4" w:rsidRDefault="00DB45B4" w:rsidP="00B85A44">
      <w:pPr>
        <w:ind w:left="709" w:hanging="709"/>
        <w:jc w:val="both"/>
      </w:pPr>
    </w:p>
    <w:p w:rsidR="00DB45B4" w:rsidRDefault="00DB45B4" w:rsidP="00B85A44">
      <w:pPr>
        <w:pStyle w:val="BodyTextIndent"/>
        <w:numPr>
          <w:ilvl w:val="0"/>
          <w:numId w:val="65"/>
        </w:numPr>
        <w:tabs>
          <w:tab w:val="clear" w:pos="-720"/>
          <w:tab w:val="clear" w:pos="0"/>
          <w:tab w:val="left" w:pos="-3544"/>
        </w:tabs>
        <w:ind w:left="709" w:hanging="709"/>
      </w:pPr>
      <w:r>
        <w:t>There exists no statutory requirement to report violent incidents to the Police.</w:t>
      </w:r>
      <w:r w:rsidR="0058380C">
        <w:t xml:space="preserve"> </w:t>
      </w:r>
      <w:r>
        <w:t xml:space="preserve"> The decision as to whether to report such incidents to the Police should be based on personal and professional judgment, naturally taking account of the wishes of the affected staff member.</w:t>
      </w:r>
      <w:r w:rsidR="0058380C">
        <w:t xml:space="preserve"> </w:t>
      </w:r>
      <w:r>
        <w:t xml:space="preserve"> The </w:t>
      </w:r>
      <w:r>
        <w:rPr>
          <w:i/>
          <w:iCs/>
        </w:rPr>
        <w:t>Reporting of Injuries, Diseases and Dangerous Occurrences Regulations 1995</w:t>
      </w:r>
      <w:r>
        <w:t xml:space="preserve"> (RIDDOR), however, do place a statutory duty on the employer to report </w:t>
      </w:r>
      <w:r>
        <w:rPr>
          <w:b/>
          <w:bCs w:val="0"/>
        </w:rPr>
        <w:t>all</w:t>
      </w:r>
      <w:r>
        <w:t xml:space="preserve"> violent incidents if a reportable injury has been sustained. </w:t>
      </w:r>
      <w:r w:rsidR="0058380C">
        <w:t xml:space="preserve"> </w:t>
      </w:r>
      <w:r>
        <w:t xml:space="preserve">In situations where the affected party wishes the incident to remain </w:t>
      </w:r>
    </w:p>
    <w:p w:rsidR="00DB45B4" w:rsidRDefault="00DB45B4">
      <w:pPr>
        <w:pStyle w:val="BodyTextIndent"/>
        <w:tabs>
          <w:tab w:val="clear" w:pos="-720"/>
          <w:tab w:val="clear" w:pos="0"/>
          <w:tab w:val="left" w:pos="-3544"/>
        </w:tabs>
        <w:ind w:firstLine="0"/>
      </w:pPr>
      <w:r>
        <w:br w:type="page"/>
      </w:r>
      <w:r>
        <w:lastRenderedPageBreak/>
        <w:t xml:space="preserve">                        </w:t>
      </w:r>
      <w:r>
        <w:tab/>
      </w:r>
      <w:r>
        <w:tab/>
      </w:r>
      <w:r>
        <w:tab/>
      </w:r>
      <w:r>
        <w:tab/>
      </w:r>
      <w:r>
        <w:tab/>
      </w:r>
      <w:r w:rsidR="00D156D8">
        <w:tab/>
      </w:r>
      <w:r w:rsidR="00D156D8">
        <w:tab/>
      </w:r>
      <w:r w:rsidR="00D156D8">
        <w:tab/>
      </w:r>
      <w:r>
        <w:t>SECTION NO. 3.5</w:t>
      </w:r>
    </w:p>
    <w:p w:rsidR="00DB45B4" w:rsidRDefault="00DB45B4">
      <w:pPr>
        <w:jc w:val="both"/>
      </w:pPr>
      <w:r>
        <w:t xml:space="preserve">  </w:t>
      </w:r>
      <w:r w:rsidR="00167B7E">
        <w:t>PENTLAND HOUSING ASSOCIATION</w:t>
      </w:r>
      <w:r>
        <w:t xml:space="preserve"> </w:t>
      </w:r>
      <w:r>
        <w:tab/>
      </w:r>
      <w:r>
        <w:tab/>
      </w:r>
      <w:r>
        <w:tab/>
      </w:r>
      <w:r w:rsidR="00D156D8">
        <w:tab/>
      </w:r>
      <w:r>
        <w:t>PAGE 3 OF 7</w:t>
      </w:r>
    </w:p>
    <w:p w:rsidR="00DB45B4" w:rsidRDefault="00DB45B4">
      <w:pPr>
        <w:jc w:val="both"/>
      </w:pPr>
      <w:r>
        <w:t xml:space="preserve">                                       </w:t>
      </w:r>
      <w:r>
        <w:tab/>
      </w:r>
      <w:r>
        <w:tab/>
      </w:r>
      <w:r>
        <w:tab/>
      </w:r>
      <w:r>
        <w:tab/>
      </w:r>
      <w:r>
        <w:tab/>
      </w:r>
      <w:r>
        <w:tab/>
        <w:t>REV. 0</w:t>
      </w:r>
    </w:p>
    <w:p w:rsidR="00DB45B4" w:rsidRDefault="00DB45B4">
      <w:pPr>
        <w:jc w:val="both"/>
      </w:pPr>
      <w:r>
        <w:t xml:space="preserve">  H&amp;S MANUAL (VERSION 2)</w:t>
      </w:r>
      <w:r>
        <w:tab/>
      </w:r>
      <w:r>
        <w:tab/>
      </w:r>
      <w:r>
        <w:tab/>
      </w:r>
      <w:r>
        <w:tab/>
      </w:r>
      <w:r>
        <w:tab/>
        <w:t>DATE: JAN 2010</w:t>
      </w:r>
    </w:p>
    <w:p w:rsidR="00DB45B4" w:rsidRDefault="00DB45B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0"/>
        <w:gridCol w:w="4260"/>
      </w:tblGrid>
      <w:tr w:rsidR="00DB45B4">
        <w:tc>
          <w:tcPr>
            <w:tcW w:w="4260" w:type="dxa"/>
          </w:tcPr>
          <w:p w:rsidR="00DB45B4" w:rsidRDefault="00DB45B4">
            <w:pPr>
              <w:jc w:val="center"/>
            </w:pPr>
            <w:r>
              <w:t>Subject</w:t>
            </w:r>
          </w:p>
        </w:tc>
        <w:tc>
          <w:tcPr>
            <w:tcW w:w="4260" w:type="dxa"/>
          </w:tcPr>
          <w:p w:rsidR="00DB45B4" w:rsidRDefault="00DB45B4">
            <w:pPr>
              <w:jc w:val="center"/>
            </w:pPr>
            <w:r>
              <w:t>Staff Safety and Violence</w:t>
            </w:r>
          </w:p>
        </w:tc>
      </w:tr>
    </w:tbl>
    <w:p w:rsidR="00DB45B4" w:rsidRDefault="00DB45B4">
      <w:pPr>
        <w:pStyle w:val="BodyTextIndent"/>
        <w:tabs>
          <w:tab w:val="clear" w:pos="-720"/>
          <w:tab w:val="clear" w:pos="0"/>
          <w:tab w:val="left" w:pos="-3544"/>
        </w:tabs>
        <w:ind w:left="720" w:firstLine="0"/>
      </w:pPr>
    </w:p>
    <w:p w:rsidR="00DB45B4" w:rsidRDefault="00B85A44" w:rsidP="00B85A44">
      <w:pPr>
        <w:pStyle w:val="BodyTextIndent"/>
        <w:tabs>
          <w:tab w:val="clear" w:pos="-720"/>
          <w:tab w:val="clear" w:pos="0"/>
          <w:tab w:val="left" w:pos="-3544"/>
        </w:tabs>
        <w:ind w:left="709" w:hanging="709"/>
      </w:pPr>
      <w:r>
        <w:tab/>
      </w:r>
      <w:proofErr w:type="gramStart"/>
      <w:r w:rsidR="00DB45B4">
        <w:t>private</w:t>
      </w:r>
      <w:proofErr w:type="gramEnd"/>
      <w:r w:rsidR="00DB45B4">
        <w:t xml:space="preserve"> (e.g. in cases of sexual abuse), </w:t>
      </w:r>
      <w:r w:rsidR="009E2376">
        <w:t>Pentland Housing Association</w:t>
      </w:r>
      <w:r w:rsidR="00D156D8">
        <w:t xml:space="preserve"> </w:t>
      </w:r>
      <w:r w:rsidR="00DB45B4">
        <w:t>will report the incident as a “violent incident”, without going into detail.</w:t>
      </w:r>
      <w:r w:rsidR="0058380C">
        <w:t xml:space="preserve"> </w:t>
      </w:r>
      <w:r w:rsidR="00DB45B4">
        <w:t xml:space="preserve"> This ensures that all such incidents are logged into the national reporting system and statistics, without breaching the individual’s privacy rights.</w:t>
      </w:r>
    </w:p>
    <w:p w:rsidR="00DB45B4" w:rsidRDefault="00DB45B4"/>
    <w:p w:rsidR="00DB45B4" w:rsidRDefault="00DB45B4">
      <w:pPr>
        <w:jc w:val="both"/>
        <w:rPr>
          <w:b/>
        </w:rPr>
      </w:pPr>
      <w:r>
        <w:rPr>
          <w:b/>
        </w:rPr>
        <w:t>Procedures</w:t>
      </w:r>
    </w:p>
    <w:p w:rsidR="00DB45B4" w:rsidRDefault="00DB45B4">
      <w:pPr>
        <w:jc w:val="both"/>
        <w:rPr>
          <w:b/>
        </w:rPr>
      </w:pPr>
    </w:p>
    <w:p w:rsidR="00DB45B4" w:rsidRDefault="00DB45B4" w:rsidP="00B85A44">
      <w:pPr>
        <w:jc w:val="both"/>
        <w:rPr>
          <w:u w:val="single"/>
        </w:rPr>
      </w:pPr>
      <w:r>
        <w:t>1)</w:t>
      </w:r>
      <w:r>
        <w:tab/>
      </w:r>
      <w:r>
        <w:rPr>
          <w:u w:val="single"/>
        </w:rPr>
        <w:t>Violent behaviour between members of staff</w:t>
      </w:r>
    </w:p>
    <w:p w:rsidR="00DB45B4" w:rsidRDefault="00DB45B4">
      <w:pPr>
        <w:jc w:val="both"/>
      </w:pPr>
    </w:p>
    <w:p w:rsidR="00B85A44" w:rsidRDefault="00DB45B4" w:rsidP="00B85A44">
      <w:pPr>
        <w:ind w:left="709" w:hanging="709"/>
        <w:jc w:val="both"/>
      </w:pPr>
      <w:r>
        <w:t>1.1</w:t>
      </w:r>
      <w:r>
        <w:tab/>
      </w:r>
      <w:r w:rsidR="009E2376">
        <w:t>Pentland Housing Association</w:t>
      </w:r>
      <w:r w:rsidR="00D156D8">
        <w:t xml:space="preserve"> </w:t>
      </w:r>
      <w:r>
        <w:t>will encourage staff to discuss any problems or difficulties, which they experience in relation to violent or aggressive behaviour from colleagues.</w:t>
      </w:r>
    </w:p>
    <w:p w:rsidR="00B85A44" w:rsidRDefault="00B85A44" w:rsidP="00B85A44">
      <w:pPr>
        <w:ind w:left="709" w:hanging="709"/>
        <w:jc w:val="both"/>
      </w:pPr>
    </w:p>
    <w:p w:rsidR="00B85A44" w:rsidRDefault="00DB45B4" w:rsidP="00B85A44">
      <w:pPr>
        <w:ind w:left="709" w:hanging="709"/>
        <w:jc w:val="both"/>
      </w:pPr>
      <w:r>
        <w:t>1.2</w:t>
      </w:r>
      <w:r>
        <w:tab/>
        <w:t>Any reports received from members of staff concerning violence/aggression from a colleague should be thoroughly investigated and documented.</w:t>
      </w:r>
    </w:p>
    <w:p w:rsidR="00B85A44" w:rsidRDefault="00B85A44" w:rsidP="00B85A44">
      <w:pPr>
        <w:ind w:left="709" w:hanging="709"/>
        <w:jc w:val="both"/>
      </w:pPr>
    </w:p>
    <w:p w:rsidR="00B85A44" w:rsidRDefault="00DB45B4" w:rsidP="00B85A44">
      <w:pPr>
        <w:ind w:left="709" w:hanging="709"/>
        <w:jc w:val="both"/>
      </w:pPr>
      <w:r>
        <w:t>1.3</w:t>
      </w:r>
      <w:r>
        <w:tab/>
        <w:t xml:space="preserve">Reports relating to violence/aggression from a colleague should be made to the </w:t>
      </w:r>
      <w:r w:rsidR="0058380C">
        <w:t>Chief Executive</w:t>
      </w:r>
      <w:r>
        <w:t>, who will treat any such complaints with suitable consideration to the confidentiality of the individuals involved.</w:t>
      </w:r>
    </w:p>
    <w:p w:rsidR="00B85A44" w:rsidRDefault="00B85A44" w:rsidP="00B85A44">
      <w:pPr>
        <w:ind w:left="709" w:hanging="709"/>
        <w:jc w:val="both"/>
      </w:pPr>
    </w:p>
    <w:p w:rsidR="00B85A44" w:rsidRDefault="00DB45B4" w:rsidP="00B85A44">
      <w:pPr>
        <w:ind w:left="709" w:hanging="709"/>
        <w:jc w:val="both"/>
      </w:pPr>
      <w:r>
        <w:t>1.4</w:t>
      </w:r>
      <w:r>
        <w:tab/>
        <w:t xml:space="preserve">It is important that complainants are made aware that only by recording and investigating a complaint can </w:t>
      </w:r>
      <w:r w:rsidR="009E2376">
        <w:t>Pentland Housing Association</w:t>
      </w:r>
      <w:r w:rsidR="00D156D8">
        <w:t xml:space="preserve"> </w:t>
      </w:r>
      <w:r>
        <w:t>reduce the risk of reoccurrence.</w:t>
      </w:r>
    </w:p>
    <w:p w:rsidR="00B85A44" w:rsidRDefault="00B85A44" w:rsidP="00B85A44">
      <w:pPr>
        <w:ind w:left="709" w:hanging="709"/>
        <w:jc w:val="both"/>
      </w:pPr>
    </w:p>
    <w:p w:rsidR="00DB45B4" w:rsidRDefault="00DB45B4" w:rsidP="00B85A44">
      <w:pPr>
        <w:ind w:left="709" w:hanging="709"/>
        <w:jc w:val="both"/>
      </w:pPr>
      <w:r>
        <w:t>1.5</w:t>
      </w:r>
      <w:r>
        <w:tab/>
        <w:t>A record should be kept of any action taken or the need for further monitoring, in order that the level of risk is reduced.</w:t>
      </w:r>
    </w:p>
    <w:p w:rsidR="00B85A44" w:rsidRDefault="00B85A44" w:rsidP="00B85A44">
      <w:pPr>
        <w:jc w:val="both"/>
      </w:pPr>
    </w:p>
    <w:p w:rsidR="00B85A44" w:rsidRDefault="00B85A44" w:rsidP="00B85A44">
      <w:pPr>
        <w:jc w:val="both"/>
      </w:pPr>
    </w:p>
    <w:p w:rsidR="00DB45B4" w:rsidRDefault="00DB45B4" w:rsidP="00B85A44">
      <w:pPr>
        <w:jc w:val="both"/>
        <w:rPr>
          <w:u w:val="single"/>
        </w:rPr>
      </w:pPr>
      <w:r>
        <w:t>2)</w:t>
      </w:r>
      <w:r>
        <w:tab/>
      </w:r>
      <w:r>
        <w:rPr>
          <w:u w:val="single"/>
        </w:rPr>
        <w:t>Violent behaviour from visitors/members of the public</w:t>
      </w:r>
    </w:p>
    <w:p w:rsidR="00B85A44" w:rsidRDefault="00B85A44" w:rsidP="00B85A44">
      <w:pPr>
        <w:jc w:val="both"/>
      </w:pPr>
    </w:p>
    <w:p w:rsidR="00B85A44" w:rsidRDefault="00DB45B4" w:rsidP="00B85A44">
      <w:pPr>
        <w:ind w:left="709" w:hanging="709"/>
        <w:jc w:val="both"/>
      </w:pPr>
      <w:r>
        <w:t>2.1</w:t>
      </w:r>
      <w:r>
        <w:tab/>
      </w:r>
      <w:r w:rsidR="009E2376">
        <w:t>Pentland Housing Association</w:t>
      </w:r>
      <w:r w:rsidR="00D156D8">
        <w:t xml:space="preserve"> </w:t>
      </w:r>
      <w:r>
        <w:t xml:space="preserve">recognises that members of staff are at risk from violence/aggression from visitors to the offices. </w:t>
      </w:r>
      <w:r w:rsidR="0058380C">
        <w:t xml:space="preserve"> </w:t>
      </w:r>
      <w:r>
        <w:t>As part of the risk assessment process potential hazards will be identified and risk control measures to eliminate or reduce such risk will be implemented.</w:t>
      </w:r>
    </w:p>
    <w:p w:rsidR="00B85A44" w:rsidRDefault="00B85A44" w:rsidP="00B85A44">
      <w:pPr>
        <w:ind w:left="709" w:hanging="709"/>
        <w:jc w:val="both"/>
      </w:pPr>
    </w:p>
    <w:p w:rsidR="00B85A44" w:rsidRDefault="00DB45B4" w:rsidP="00B85A44">
      <w:pPr>
        <w:ind w:left="709" w:hanging="709"/>
        <w:jc w:val="both"/>
      </w:pPr>
      <w:r>
        <w:t>2.2</w:t>
      </w:r>
      <w:r>
        <w:tab/>
      </w:r>
      <w:r w:rsidR="009E2376">
        <w:t>Pentland Housing Association</w:t>
      </w:r>
      <w:r w:rsidR="00D156D8">
        <w:t xml:space="preserve"> </w:t>
      </w:r>
      <w:r>
        <w:t xml:space="preserve">will consider providing guidance and training, where possible, in order that risk reduction techniques are known to staff </w:t>
      </w:r>
      <w:proofErr w:type="gramStart"/>
      <w:r>
        <w:t>who</w:t>
      </w:r>
      <w:proofErr w:type="gramEnd"/>
      <w:r>
        <w:t xml:space="preserve"> may be at risk.</w:t>
      </w:r>
    </w:p>
    <w:p w:rsidR="00B85A44" w:rsidRDefault="00B85A44" w:rsidP="00B85A44">
      <w:pPr>
        <w:ind w:left="709" w:hanging="709"/>
        <w:jc w:val="both"/>
      </w:pPr>
    </w:p>
    <w:p w:rsidR="00DB45B4" w:rsidRDefault="00DB45B4" w:rsidP="00B85A44">
      <w:pPr>
        <w:ind w:left="709" w:hanging="709"/>
        <w:jc w:val="both"/>
      </w:pPr>
      <w:r>
        <w:t>2.3</w:t>
      </w:r>
      <w:r>
        <w:tab/>
        <w:t>A risk assessment will be undertaken for each interview room and reception / waiting area in order that physical risk reduction measures may be identified.</w:t>
      </w:r>
      <w:r w:rsidR="0058380C">
        <w:t xml:space="preserve"> </w:t>
      </w:r>
      <w:r>
        <w:t xml:space="preserve"> This will include, but not be limited to, ergonomic design considerations, provision of alarms/panic buttons, </w:t>
      </w:r>
      <w:proofErr w:type="gramStart"/>
      <w:r>
        <w:t>use</w:t>
      </w:r>
      <w:proofErr w:type="gramEnd"/>
      <w:r>
        <w:t xml:space="preserve"> of surveillance equipment.</w:t>
      </w:r>
    </w:p>
    <w:p w:rsidR="00DB45B4" w:rsidRDefault="00DB45B4">
      <w:pPr>
        <w:jc w:val="both"/>
      </w:pPr>
      <w:r>
        <w:br w:type="page"/>
      </w:r>
      <w:r>
        <w:lastRenderedPageBreak/>
        <w:t xml:space="preserve">                        </w:t>
      </w:r>
      <w:r>
        <w:tab/>
      </w:r>
      <w:r>
        <w:tab/>
      </w:r>
      <w:r>
        <w:tab/>
      </w:r>
      <w:r>
        <w:tab/>
      </w:r>
      <w:r>
        <w:tab/>
      </w:r>
      <w:r w:rsidR="00D156D8">
        <w:tab/>
      </w:r>
      <w:r w:rsidR="00D156D8">
        <w:tab/>
      </w:r>
      <w:r>
        <w:t>SECTION NO. 3.5</w:t>
      </w:r>
    </w:p>
    <w:p w:rsidR="00DB45B4" w:rsidRDefault="00DB45B4">
      <w:pPr>
        <w:jc w:val="both"/>
      </w:pPr>
      <w:r>
        <w:t xml:space="preserve">  </w:t>
      </w:r>
      <w:r w:rsidR="00167B7E">
        <w:t>PENTLAND HOUSING ASSOCIATION</w:t>
      </w:r>
      <w:r>
        <w:t xml:space="preserve"> </w:t>
      </w:r>
      <w:r>
        <w:tab/>
      </w:r>
      <w:r>
        <w:tab/>
      </w:r>
      <w:r>
        <w:tab/>
      </w:r>
      <w:r w:rsidR="00D156D8">
        <w:tab/>
      </w:r>
      <w:r>
        <w:t>PAGE 4 OF 7</w:t>
      </w:r>
    </w:p>
    <w:p w:rsidR="00DB45B4" w:rsidRDefault="00DB45B4">
      <w:pPr>
        <w:jc w:val="both"/>
      </w:pPr>
      <w:r>
        <w:t xml:space="preserve">                                       </w:t>
      </w:r>
      <w:r>
        <w:tab/>
      </w:r>
      <w:r>
        <w:tab/>
      </w:r>
      <w:r>
        <w:tab/>
      </w:r>
      <w:r>
        <w:tab/>
      </w:r>
      <w:r>
        <w:tab/>
      </w:r>
      <w:r>
        <w:tab/>
        <w:t>REV. 0</w:t>
      </w:r>
    </w:p>
    <w:p w:rsidR="00DB45B4" w:rsidRDefault="00DB45B4">
      <w:pPr>
        <w:jc w:val="both"/>
      </w:pPr>
      <w:r>
        <w:t xml:space="preserve">  H&amp;S MANUAL (VERSION 2)</w:t>
      </w:r>
      <w:r>
        <w:tab/>
      </w:r>
      <w:r>
        <w:tab/>
      </w:r>
      <w:r>
        <w:tab/>
      </w:r>
      <w:r>
        <w:tab/>
      </w:r>
      <w:r>
        <w:tab/>
        <w:t>DATE: JAN 2010</w:t>
      </w:r>
    </w:p>
    <w:p w:rsidR="00DB45B4" w:rsidRDefault="00DB45B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0"/>
        <w:gridCol w:w="4260"/>
      </w:tblGrid>
      <w:tr w:rsidR="00DB45B4">
        <w:tc>
          <w:tcPr>
            <w:tcW w:w="4260" w:type="dxa"/>
          </w:tcPr>
          <w:p w:rsidR="00DB45B4" w:rsidRDefault="00DB45B4">
            <w:pPr>
              <w:jc w:val="center"/>
            </w:pPr>
            <w:r>
              <w:t>Subject</w:t>
            </w:r>
          </w:p>
        </w:tc>
        <w:tc>
          <w:tcPr>
            <w:tcW w:w="4260" w:type="dxa"/>
          </w:tcPr>
          <w:p w:rsidR="00DB45B4" w:rsidRDefault="00DB45B4">
            <w:pPr>
              <w:jc w:val="center"/>
            </w:pPr>
            <w:r>
              <w:t>Staff Safety and Violence</w:t>
            </w:r>
          </w:p>
        </w:tc>
      </w:tr>
    </w:tbl>
    <w:p w:rsidR="003A17B8" w:rsidRDefault="003A17B8" w:rsidP="00B85A44">
      <w:pPr>
        <w:ind w:left="709" w:hanging="709"/>
        <w:jc w:val="both"/>
      </w:pPr>
    </w:p>
    <w:p w:rsidR="00B85A44" w:rsidRDefault="00DB45B4" w:rsidP="00B85A44">
      <w:pPr>
        <w:ind w:left="709" w:hanging="709"/>
        <w:jc w:val="both"/>
      </w:pPr>
      <w:r>
        <w:t>2.4</w:t>
      </w:r>
      <w:r>
        <w:tab/>
        <w:t>The way the workplace, in particular interview rooms, are laid out might help to prevent incidents of violence. Providing clear pathways and lines of sight for staff in order that they can leave quickly or raise help are examples of such measures. If any staff member considers that improvements can be made to certain areas of the office to reduce the risk of violent behaviour they should raise the matter with a member of management.</w:t>
      </w:r>
    </w:p>
    <w:p w:rsidR="00B85A44" w:rsidRDefault="00B85A44" w:rsidP="00B85A44">
      <w:pPr>
        <w:ind w:left="709" w:hanging="709"/>
        <w:jc w:val="both"/>
      </w:pPr>
    </w:p>
    <w:p w:rsidR="00B85A44" w:rsidRDefault="00DB45B4" w:rsidP="00B85A44">
      <w:pPr>
        <w:ind w:left="709" w:hanging="709"/>
        <w:jc w:val="both"/>
      </w:pPr>
      <w:r>
        <w:t>2.5</w:t>
      </w:r>
      <w:r>
        <w:tab/>
        <w:t xml:space="preserve">All staff will be trained in the use of any security systems which </w:t>
      </w:r>
      <w:r w:rsidR="009E2376">
        <w:t>Pentland Housing Association</w:t>
      </w:r>
      <w:r w:rsidR="00D156D8">
        <w:t xml:space="preserve"> </w:t>
      </w:r>
      <w:r>
        <w:t xml:space="preserve">have implemented, e.g. panic buttons, personal alarms etc. </w:t>
      </w:r>
      <w:r w:rsidR="00D41560">
        <w:t xml:space="preserve"> </w:t>
      </w:r>
      <w:r>
        <w:t>All staff will be given instructions on escape routes from interview/meeting rooms where applicable.</w:t>
      </w:r>
    </w:p>
    <w:p w:rsidR="00B85A44" w:rsidRDefault="00B85A44" w:rsidP="00B85A44">
      <w:pPr>
        <w:ind w:left="709" w:hanging="709"/>
        <w:jc w:val="both"/>
      </w:pPr>
    </w:p>
    <w:p w:rsidR="00B85A44" w:rsidRDefault="00DB45B4" w:rsidP="00B85A44">
      <w:pPr>
        <w:ind w:left="709" w:hanging="709"/>
        <w:jc w:val="both"/>
      </w:pPr>
      <w:r>
        <w:t>2.6</w:t>
      </w:r>
      <w:r>
        <w:tab/>
        <w:t>Staff members should attempt to ensure that wherever possible a colleague is available to be summoned in the event of an emergency.</w:t>
      </w:r>
      <w:r w:rsidR="00D41560">
        <w:t xml:space="preserve"> </w:t>
      </w:r>
      <w:r>
        <w:t xml:space="preserve"> If the office is likely to be staffed by a single person, consideration should be given to rearranging the interview/meeting for another time.</w:t>
      </w:r>
    </w:p>
    <w:p w:rsidR="00B85A44" w:rsidRDefault="00B85A44" w:rsidP="00B85A44">
      <w:pPr>
        <w:ind w:left="709" w:hanging="709"/>
        <w:jc w:val="both"/>
      </w:pPr>
    </w:p>
    <w:p w:rsidR="00DB45B4" w:rsidRDefault="00DB45B4" w:rsidP="00B85A44">
      <w:pPr>
        <w:ind w:left="709" w:hanging="709"/>
        <w:jc w:val="both"/>
      </w:pPr>
      <w:r>
        <w:t>2.7</w:t>
      </w:r>
      <w:r>
        <w:tab/>
        <w:t>If a visitor is known to be potentially violent, measures should be implemented to reduce the risk to staff.</w:t>
      </w:r>
    </w:p>
    <w:p w:rsidR="00DB45B4" w:rsidRDefault="00DB45B4">
      <w:pPr>
        <w:ind w:left="1440" w:hanging="720"/>
        <w:jc w:val="both"/>
      </w:pPr>
    </w:p>
    <w:p w:rsidR="00DB45B4" w:rsidRDefault="00DB45B4" w:rsidP="00B85A44">
      <w:pPr>
        <w:ind w:left="1134" w:hanging="414"/>
        <w:jc w:val="both"/>
      </w:pPr>
      <w:r>
        <w:t>(</w:t>
      </w:r>
      <w:proofErr w:type="spellStart"/>
      <w:r>
        <w:t>i</w:t>
      </w:r>
      <w:proofErr w:type="spellEnd"/>
      <w:r>
        <w:t>)</w:t>
      </w:r>
      <w:r>
        <w:tab/>
        <w:t>In the case of interviews these should be scheduled with a minimum of two members of staff present.</w:t>
      </w:r>
    </w:p>
    <w:p w:rsidR="00DB45B4" w:rsidRDefault="00DB45B4" w:rsidP="00B85A44">
      <w:pPr>
        <w:ind w:left="1134" w:hanging="414"/>
        <w:jc w:val="both"/>
      </w:pPr>
    </w:p>
    <w:p w:rsidR="00DB45B4" w:rsidRDefault="00DB45B4" w:rsidP="00B85A44">
      <w:pPr>
        <w:ind w:left="1134" w:hanging="414"/>
        <w:jc w:val="both"/>
      </w:pPr>
      <w:r>
        <w:t>(ii)</w:t>
      </w:r>
      <w:r>
        <w:tab/>
        <w:t>In situations where such a person arrives at the office without prior arrangement, reception should immediately advise a responsible person who should, with a colleague if possible, go promptly to reception and attend to the visitor.</w:t>
      </w:r>
    </w:p>
    <w:p w:rsidR="00DB45B4" w:rsidRDefault="00DB45B4">
      <w:pPr>
        <w:ind w:left="2160" w:hanging="1440"/>
        <w:jc w:val="both"/>
      </w:pPr>
    </w:p>
    <w:p w:rsidR="00DB45B4" w:rsidRDefault="00DB45B4" w:rsidP="00B85A44">
      <w:pPr>
        <w:jc w:val="both"/>
      </w:pPr>
      <w:r>
        <w:t>2.8</w:t>
      </w:r>
      <w:r>
        <w:tab/>
        <w:t>In the event of an incident:</w:t>
      </w:r>
    </w:p>
    <w:p w:rsidR="00DB45B4" w:rsidRDefault="00DB45B4">
      <w:pPr>
        <w:jc w:val="both"/>
      </w:pPr>
    </w:p>
    <w:p w:rsidR="00B85A44" w:rsidRDefault="00DB45B4" w:rsidP="00B85A44">
      <w:pPr>
        <w:pStyle w:val="ListParagraph"/>
        <w:numPr>
          <w:ilvl w:val="0"/>
          <w:numId w:val="169"/>
        </w:numPr>
        <w:jc w:val="both"/>
      </w:pPr>
      <w:r>
        <w:t>The senior member of staff (or most suitably trained member) of staff present will assume control of the situation.</w:t>
      </w:r>
    </w:p>
    <w:p w:rsidR="00B85A44" w:rsidRDefault="00DB45B4" w:rsidP="00B85A44">
      <w:pPr>
        <w:pStyle w:val="ListParagraph"/>
        <w:numPr>
          <w:ilvl w:val="0"/>
          <w:numId w:val="169"/>
        </w:numPr>
        <w:jc w:val="both"/>
      </w:pPr>
      <w:r>
        <w:tab/>
        <w:t>The First aider will render treatment as appropriate.</w:t>
      </w:r>
    </w:p>
    <w:p w:rsidR="00B85A44" w:rsidRDefault="00DB45B4" w:rsidP="00B85A44">
      <w:pPr>
        <w:pStyle w:val="ListParagraph"/>
        <w:numPr>
          <w:ilvl w:val="0"/>
          <w:numId w:val="169"/>
        </w:numPr>
        <w:jc w:val="both"/>
      </w:pPr>
      <w:r>
        <w:t>If the senior member (or most suitably trained member) of staff considers it necessary the appropriate emergency services will be contacted.</w:t>
      </w:r>
      <w:bookmarkStart w:id="218" w:name="_Toc268520722"/>
      <w:bookmarkStart w:id="219" w:name="_Toc268521140"/>
    </w:p>
    <w:p w:rsidR="00DB45B4" w:rsidRDefault="00DB45B4" w:rsidP="00B85A44">
      <w:pPr>
        <w:pStyle w:val="ListParagraph"/>
        <w:numPr>
          <w:ilvl w:val="0"/>
          <w:numId w:val="169"/>
        </w:numPr>
        <w:jc w:val="both"/>
      </w:pPr>
      <w:r>
        <w:t>The office will be closed to the public if necessary until the incident has been resolved.</w:t>
      </w:r>
      <w:bookmarkEnd w:id="218"/>
      <w:bookmarkEnd w:id="219"/>
    </w:p>
    <w:p w:rsidR="00B85A44" w:rsidRDefault="00B85A44" w:rsidP="00B85A44">
      <w:pPr>
        <w:jc w:val="both"/>
      </w:pPr>
    </w:p>
    <w:p w:rsidR="00B85A44" w:rsidRDefault="00B85A44" w:rsidP="00B85A44">
      <w:pPr>
        <w:ind w:left="709" w:hanging="709"/>
        <w:jc w:val="both"/>
      </w:pPr>
      <w:r>
        <w:t>2.9</w:t>
      </w:r>
      <w:r>
        <w:tab/>
        <w:t>It is recognised that the ability of Pentland Housing Association to implement some / all of the above will be dependent on size and availability of resources.</w:t>
      </w:r>
    </w:p>
    <w:p w:rsidR="00B85A44" w:rsidRDefault="00B85A44" w:rsidP="00B85A44">
      <w:pPr>
        <w:ind w:left="709" w:hanging="709"/>
        <w:jc w:val="both"/>
      </w:pPr>
    </w:p>
    <w:p w:rsidR="00B85A44" w:rsidRDefault="00B85A44" w:rsidP="00B85A44">
      <w:pPr>
        <w:ind w:left="709" w:hanging="709"/>
        <w:jc w:val="both"/>
      </w:pPr>
      <w:r>
        <w:t>2.10</w:t>
      </w:r>
      <w:r>
        <w:tab/>
        <w:t>It is emphasised that the key approach is for organisations to do as much as is reasonably practical - concentrating first in those aspects, which present the highest potential risk.  These are likely to be best identified through normal risk assessment techniques, and by fully consulting the staff who actually undertake the activities.</w:t>
      </w:r>
    </w:p>
    <w:p w:rsidR="00B85A44" w:rsidRDefault="00B85A44" w:rsidP="00B85A44">
      <w:pPr>
        <w:jc w:val="both"/>
      </w:pPr>
    </w:p>
    <w:p w:rsidR="00DB45B4" w:rsidRDefault="00DB45B4">
      <w:pPr>
        <w:jc w:val="both"/>
      </w:pPr>
      <w:r>
        <w:br w:type="page"/>
      </w:r>
      <w:r>
        <w:lastRenderedPageBreak/>
        <w:t xml:space="preserve">                       </w:t>
      </w:r>
      <w:r>
        <w:tab/>
      </w:r>
      <w:r>
        <w:tab/>
      </w:r>
      <w:r>
        <w:tab/>
      </w:r>
      <w:r>
        <w:tab/>
      </w:r>
      <w:r>
        <w:tab/>
      </w:r>
      <w:r w:rsidR="00D156D8">
        <w:tab/>
      </w:r>
      <w:r w:rsidR="00D156D8">
        <w:tab/>
      </w:r>
      <w:r w:rsidR="00D156D8">
        <w:tab/>
      </w:r>
      <w:r>
        <w:t>SECTION NO. 3.5</w:t>
      </w:r>
    </w:p>
    <w:p w:rsidR="00DB45B4" w:rsidRDefault="00DB45B4">
      <w:pPr>
        <w:jc w:val="both"/>
      </w:pPr>
      <w:r>
        <w:t xml:space="preserve">  </w:t>
      </w:r>
      <w:r w:rsidR="00167B7E">
        <w:t>PENTLAND HOUSING ASSOCIATION</w:t>
      </w:r>
      <w:r>
        <w:t xml:space="preserve"> </w:t>
      </w:r>
      <w:r>
        <w:tab/>
      </w:r>
      <w:r>
        <w:tab/>
      </w:r>
      <w:r>
        <w:tab/>
      </w:r>
      <w:r w:rsidR="00D156D8">
        <w:tab/>
      </w:r>
      <w:r>
        <w:t>PAGE 5 OF 7</w:t>
      </w:r>
    </w:p>
    <w:p w:rsidR="00DB45B4" w:rsidRDefault="00DB45B4">
      <w:pPr>
        <w:jc w:val="both"/>
      </w:pPr>
      <w:r>
        <w:t xml:space="preserve">                                       </w:t>
      </w:r>
      <w:r>
        <w:tab/>
      </w:r>
      <w:r>
        <w:tab/>
      </w:r>
      <w:r>
        <w:tab/>
      </w:r>
      <w:r>
        <w:tab/>
      </w:r>
      <w:r>
        <w:tab/>
      </w:r>
      <w:r>
        <w:tab/>
        <w:t>REV. 0</w:t>
      </w:r>
    </w:p>
    <w:p w:rsidR="00DB45B4" w:rsidRDefault="00DB45B4">
      <w:pPr>
        <w:jc w:val="both"/>
      </w:pPr>
      <w:r>
        <w:t xml:space="preserve">  H&amp;S MANUAL (VERSION 2)</w:t>
      </w:r>
      <w:r>
        <w:tab/>
      </w:r>
      <w:r>
        <w:tab/>
      </w:r>
      <w:r>
        <w:tab/>
      </w:r>
      <w:r>
        <w:tab/>
      </w:r>
      <w:r>
        <w:tab/>
        <w:t>DATE: JAN 2010</w:t>
      </w:r>
    </w:p>
    <w:p w:rsidR="00DB45B4" w:rsidRDefault="00DB45B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0"/>
        <w:gridCol w:w="4260"/>
      </w:tblGrid>
      <w:tr w:rsidR="00DB45B4">
        <w:tc>
          <w:tcPr>
            <w:tcW w:w="4260" w:type="dxa"/>
          </w:tcPr>
          <w:p w:rsidR="00DB45B4" w:rsidRDefault="00DB45B4">
            <w:pPr>
              <w:jc w:val="center"/>
            </w:pPr>
            <w:r>
              <w:t>Subject</w:t>
            </w:r>
          </w:p>
        </w:tc>
        <w:tc>
          <w:tcPr>
            <w:tcW w:w="4260" w:type="dxa"/>
          </w:tcPr>
          <w:p w:rsidR="00DB45B4" w:rsidRDefault="00DB45B4">
            <w:pPr>
              <w:jc w:val="center"/>
            </w:pPr>
            <w:r>
              <w:t>Staff Safety and Violence</w:t>
            </w:r>
          </w:p>
        </w:tc>
      </w:tr>
    </w:tbl>
    <w:p w:rsidR="00DB45B4" w:rsidRDefault="00DB45B4">
      <w:pPr>
        <w:jc w:val="both"/>
      </w:pPr>
    </w:p>
    <w:p w:rsidR="00DB45B4" w:rsidRDefault="00DB45B4" w:rsidP="00B85A44">
      <w:pPr>
        <w:jc w:val="both"/>
        <w:rPr>
          <w:u w:val="single"/>
        </w:rPr>
      </w:pPr>
      <w:r>
        <w:t>3)</w:t>
      </w:r>
      <w:r>
        <w:tab/>
      </w:r>
      <w:r>
        <w:rPr>
          <w:u w:val="single"/>
        </w:rPr>
        <w:t>Violent behaviour to staff when conducting home visits</w:t>
      </w:r>
    </w:p>
    <w:p w:rsidR="00DB45B4" w:rsidRDefault="00DB45B4">
      <w:pPr>
        <w:jc w:val="both"/>
      </w:pPr>
    </w:p>
    <w:p w:rsidR="00B85A44" w:rsidRDefault="00DB45B4" w:rsidP="00B85A44">
      <w:pPr>
        <w:ind w:left="709" w:hanging="709"/>
        <w:jc w:val="both"/>
      </w:pPr>
      <w:r>
        <w:t>3.1</w:t>
      </w:r>
      <w:r>
        <w:tab/>
        <w:t>Members of staff who are required in the course of their normal work to visit homes will, wherever possible, be offered suitable training or instruction on how to deal with potentially violent situations.</w:t>
      </w:r>
    </w:p>
    <w:p w:rsidR="00B85A44" w:rsidRDefault="00B85A44" w:rsidP="00B85A44">
      <w:pPr>
        <w:ind w:left="709" w:hanging="709"/>
        <w:jc w:val="both"/>
      </w:pPr>
    </w:p>
    <w:p w:rsidR="00B85A44" w:rsidRDefault="00DB45B4" w:rsidP="00B85A44">
      <w:pPr>
        <w:ind w:left="709" w:hanging="709"/>
        <w:jc w:val="both"/>
      </w:pPr>
      <w:r>
        <w:t>3.2</w:t>
      </w:r>
      <w:r>
        <w:tab/>
        <w:t xml:space="preserve">Wherever possible interviews with persons who are not known to </w:t>
      </w:r>
      <w:proofErr w:type="gramStart"/>
      <w:r>
        <w:t>staff,</w:t>
      </w:r>
      <w:proofErr w:type="gramEnd"/>
      <w:r>
        <w:t xml:space="preserve"> or persons whom experience shows may be potentially violent, should be conducted at the </w:t>
      </w:r>
      <w:r w:rsidR="009E2376">
        <w:t>Pentland Housing Association</w:t>
      </w:r>
      <w:r w:rsidR="002E3AD2">
        <w:t xml:space="preserve"> </w:t>
      </w:r>
      <w:r>
        <w:t>offices.</w:t>
      </w:r>
    </w:p>
    <w:p w:rsidR="00B85A44" w:rsidRDefault="00B85A44" w:rsidP="00B85A44">
      <w:pPr>
        <w:ind w:left="709" w:hanging="709"/>
        <w:jc w:val="both"/>
      </w:pPr>
    </w:p>
    <w:p w:rsidR="00B85A44" w:rsidRDefault="00DB45B4" w:rsidP="00B85A44">
      <w:pPr>
        <w:ind w:left="709" w:hanging="709"/>
        <w:jc w:val="both"/>
      </w:pPr>
      <w:r>
        <w:t>3.3</w:t>
      </w:r>
      <w:r>
        <w:tab/>
        <w:t>Wherever possible information should be obtained about the interviewee’s background prior to any visit.</w:t>
      </w:r>
    </w:p>
    <w:p w:rsidR="00B85A44" w:rsidRDefault="00B85A44" w:rsidP="00B85A44">
      <w:pPr>
        <w:ind w:left="709" w:hanging="709"/>
        <w:jc w:val="both"/>
      </w:pPr>
    </w:p>
    <w:p w:rsidR="00B85A44" w:rsidRDefault="00DB45B4" w:rsidP="00B85A44">
      <w:pPr>
        <w:ind w:left="709" w:hanging="709"/>
        <w:jc w:val="both"/>
      </w:pPr>
      <w:r>
        <w:t>3.4</w:t>
      </w:r>
      <w:r>
        <w:tab/>
        <w:t>If there is a known history of violent behaviour and the interview must take place at the home, the proposed visit should be discussed with a member of staff before making arrangements.</w:t>
      </w:r>
    </w:p>
    <w:p w:rsidR="00B85A44" w:rsidRDefault="00B85A44" w:rsidP="00B85A44">
      <w:pPr>
        <w:ind w:left="709" w:hanging="709"/>
        <w:jc w:val="both"/>
      </w:pPr>
    </w:p>
    <w:p w:rsidR="00B85A44" w:rsidRDefault="00DB45B4" w:rsidP="00B85A44">
      <w:pPr>
        <w:ind w:left="709" w:hanging="709"/>
        <w:jc w:val="both"/>
      </w:pPr>
      <w:r>
        <w:t>3.5</w:t>
      </w:r>
      <w:r>
        <w:tab/>
        <w:t>Where possible, visits should be made in pairs.</w:t>
      </w:r>
    </w:p>
    <w:p w:rsidR="00B85A44" w:rsidRDefault="00B85A44" w:rsidP="00B85A44">
      <w:pPr>
        <w:ind w:left="709" w:hanging="709"/>
        <w:jc w:val="both"/>
      </w:pPr>
    </w:p>
    <w:p w:rsidR="00B85A44" w:rsidRDefault="00DB45B4" w:rsidP="00B85A44">
      <w:pPr>
        <w:ind w:left="709" w:hanging="709"/>
        <w:jc w:val="both"/>
      </w:pPr>
      <w:r>
        <w:t>3.6</w:t>
      </w:r>
      <w:r>
        <w:tab/>
        <w:t>All organisations are asked to consider developing a system where staff leaving the office to carry out visits record details of their proposed movements and approximate follow up action to be invoked where staff have not returned within a reasonable period of time.</w:t>
      </w:r>
    </w:p>
    <w:p w:rsidR="00B85A44" w:rsidRDefault="00B85A44" w:rsidP="00B85A44">
      <w:pPr>
        <w:ind w:left="709" w:hanging="709"/>
        <w:jc w:val="both"/>
      </w:pPr>
    </w:p>
    <w:p w:rsidR="00B85A44" w:rsidRDefault="00DB45B4" w:rsidP="00B85A44">
      <w:pPr>
        <w:ind w:left="709" w:hanging="709"/>
        <w:jc w:val="both"/>
      </w:pPr>
      <w:r>
        <w:t>3.7</w:t>
      </w:r>
      <w:r>
        <w:tab/>
        <w:t>Some security firms may be able to offer an external 'tracking' system, where internal staff resources are limited.</w:t>
      </w:r>
    </w:p>
    <w:p w:rsidR="00B85A44" w:rsidRDefault="00B85A44" w:rsidP="00B85A44">
      <w:pPr>
        <w:ind w:left="709" w:hanging="709"/>
        <w:jc w:val="both"/>
      </w:pPr>
    </w:p>
    <w:p w:rsidR="00B85A44" w:rsidRDefault="00DB45B4" w:rsidP="00B85A44">
      <w:pPr>
        <w:ind w:left="709" w:hanging="709"/>
        <w:jc w:val="both"/>
      </w:pPr>
      <w:r>
        <w:t>3.8</w:t>
      </w:r>
      <w:r>
        <w:tab/>
        <w:t xml:space="preserve">Staff should complete an Incident Report Form if any home visit raises cause for concern in terms of safety. </w:t>
      </w:r>
      <w:r w:rsidR="00D41560">
        <w:t xml:space="preserve"> </w:t>
      </w:r>
      <w:r>
        <w:t>Only through such reports will management be able to adopt suitable measures for preventing other staff members being placed at risk.</w:t>
      </w:r>
    </w:p>
    <w:p w:rsidR="00B85A44" w:rsidRDefault="00B85A44" w:rsidP="00B85A44">
      <w:pPr>
        <w:ind w:left="709" w:hanging="709"/>
        <w:jc w:val="both"/>
      </w:pPr>
    </w:p>
    <w:p w:rsidR="00B85A44" w:rsidRDefault="00B85A44" w:rsidP="00B85A44">
      <w:pPr>
        <w:ind w:left="709" w:hanging="709"/>
        <w:jc w:val="both"/>
      </w:pPr>
      <w:r>
        <w:t>3.9</w:t>
      </w:r>
      <w:r>
        <w:tab/>
        <w:t>Pentland Housing Association will undertake a risk assessment of the hazards associated with home visits within their area and consider the implementation of practical measures wherever possible.  Such measures may include personal alarms, mobile phones, two-way radios, etc.</w:t>
      </w:r>
    </w:p>
    <w:p w:rsidR="00B85A44" w:rsidRDefault="00B85A44" w:rsidP="00B85A44">
      <w:pPr>
        <w:ind w:left="709" w:hanging="709"/>
        <w:jc w:val="both"/>
      </w:pPr>
    </w:p>
    <w:p w:rsidR="00B85A44" w:rsidRDefault="00B85A44" w:rsidP="00B85A44">
      <w:pPr>
        <w:ind w:left="709" w:hanging="709"/>
        <w:jc w:val="both"/>
      </w:pPr>
      <w:r>
        <w:t>3.10</w:t>
      </w:r>
      <w:r>
        <w:tab/>
        <w:t>Again it is recognised that the ability of Pentland Housing Association to implement some / all of the above will be dependent on size and available resources.</w:t>
      </w:r>
    </w:p>
    <w:p w:rsidR="00B85A44" w:rsidRDefault="00B85A44" w:rsidP="00B85A44">
      <w:pPr>
        <w:ind w:left="709" w:hanging="709"/>
        <w:jc w:val="both"/>
      </w:pPr>
    </w:p>
    <w:p w:rsidR="00B85A44" w:rsidRDefault="00B85A44" w:rsidP="00B85A44">
      <w:pPr>
        <w:ind w:left="709" w:hanging="709"/>
        <w:jc w:val="both"/>
      </w:pPr>
      <w:r>
        <w:t>3.11</w:t>
      </w:r>
      <w:r>
        <w:tab/>
        <w:t>It is again emphasised that the key approach is for organisations to do as much as is practical - concentrating firstly on those aspects which offer the highest potential risk.  These are likely to be best identified through normal risk assessment techniques, and by fully consulting the staff actually undertaking the activities.</w:t>
      </w:r>
    </w:p>
    <w:p w:rsidR="00B85A44" w:rsidRDefault="00B85A44" w:rsidP="00B85A44">
      <w:pPr>
        <w:ind w:left="709" w:hanging="709"/>
        <w:jc w:val="both"/>
      </w:pPr>
    </w:p>
    <w:p w:rsidR="00DB45B4" w:rsidRDefault="00DB45B4">
      <w:pPr>
        <w:jc w:val="both"/>
      </w:pPr>
      <w:r>
        <w:br w:type="page"/>
      </w:r>
      <w:r>
        <w:lastRenderedPageBreak/>
        <w:t xml:space="preserve">                        </w:t>
      </w:r>
      <w:r>
        <w:tab/>
      </w:r>
      <w:r>
        <w:tab/>
      </w:r>
      <w:r>
        <w:tab/>
      </w:r>
      <w:r>
        <w:tab/>
      </w:r>
      <w:r>
        <w:tab/>
      </w:r>
      <w:r w:rsidR="002E3AD2">
        <w:tab/>
      </w:r>
      <w:r w:rsidR="002E3AD2">
        <w:tab/>
      </w:r>
      <w:r>
        <w:t>SECTION NO. 3.5</w:t>
      </w:r>
    </w:p>
    <w:p w:rsidR="00DB45B4" w:rsidRDefault="00DB45B4">
      <w:pPr>
        <w:jc w:val="both"/>
      </w:pPr>
      <w:r>
        <w:t xml:space="preserve">  </w:t>
      </w:r>
      <w:r w:rsidR="00167B7E">
        <w:t>PENTLAND HOUSING ASSOCIATION</w:t>
      </w:r>
      <w:r>
        <w:t xml:space="preserve"> </w:t>
      </w:r>
      <w:r>
        <w:tab/>
      </w:r>
      <w:r>
        <w:tab/>
      </w:r>
      <w:r>
        <w:tab/>
      </w:r>
      <w:r w:rsidR="002E3AD2">
        <w:tab/>
      </w:r>
      <w:r>
        <w:t>PAGE 6 OF 7</w:t>
      </w:r>
    </w:p>
    <w:p w:rsidR="00DB45B4" w:rsidRDefault="00DB45B4">
      <w:pPr>
        <w:jc w:val="both"/>
      </w:pPr>
      <w:r>
        <w:t xml:space="preserve">                                       </w:t>
      </w:r>
      <w:r>
        <w:tab/>
      </w:r>
      <w:r>
        <w:tab/>
      </w:r>
      <w:r>
        <w:tab/>
      </w:r>
      <w:r>
        <w:tab/>
      </w:r>
      <w:r>
        <w:tab/>
      </w:r>
      <w:r>
        <w:tab/>
        <w:t>REV. 0</w:t>
      </w:r>
    </w:p>
    <w:p w:rsidR="00DB45B4" w:rsidRDefault="00DB45B4">
      <w:pPr>
        <w:jc w:val="both"/>
      </w:pPr>
      <w:r>
        <w:t xml:space="preserve">  H&amp;S MANUAL (VERSION 2)</w:t>
      </w:r>
      <w:r>
        <w:tab/>
      </w:r>
      <w:r>
        <w:tab/>
      </w:r>
      <w:r>
        <w:tab/>
      </w:r>
      <w:r>
        <w:tab/>
      </w:r>
      <w:r>
        <w:tab/>
        <w:t>DATE: JAN 2010</w:t>
      </w:r>
    </w:p>
    <w:p w:rsidR="00DB45B4" w:rsidRDefault="00DB45B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0"/>
        <w:gridCol w:w="4260"/>
      </w:tblGrid>
      <w:tr w:rsidR="00DB45B4">
        <w:tc>
          <w:tcPr>
            <w:tcW w:w="4260" w:type="dxa"/>
          </w:tcPr>
          <w:p w:rsidR="00DB45B4" w:rsidRDefault="00DB45B4">
            <w:pPr>
              <w:jc w:val="center"/>
            </w:pPr>
            <w:r>
              <w:t>Subject</w:t>
            </w:r>
          </w:p>
        </w:tc>
        <w:tc>
          <w:tcPr>
            <w:tcW w:w="4260" w:type="dxa"/>
          </w:tcPr>
          <w:p w:rsidR="00DB45B4" w:rsidRDefault="00DB45B4">
            <w:pPr>
              <w:jc w:val="center"/>
            </w:pPr>
            <w:r>
              <w:t>Staff Safety and Violence</w:t>
            </w:r>
          </w:p>
        </w:tc>
      </w:tr>
    </w:tbl>
    <w:p w:rsidR="00DB45B4" w:rsidRDefault="00DB45B4">
      <w:pPr>
        <w:jc w:val="both"/>
      </w:pPr>
    </w:p>
    <w:p w:rsidR="00DB45B4" w:rsidRDefault="00DB45B4" w:rsidP="0068042C">
      <w:pPr>
        <w:jc w:val="both"/>
        <w:rPr>
          <w:u w:val="single"/>
        </w:rPr>
      </w:pPr>
      <w:r>
        <w:t>4)</w:t>
      </w:r>
      <w:r>
        <w:tab/>
      </w:r>
      <w:r>
        <w:rPr>
          <w:u w:val="single"/>
        </w:rPr>
        <w:t>Post Incident Support</w:t>
      </w:r>
    </w:p>
    <w:p w:rsidR="00DB45B4" w:rsidRDefault="00DB45B4">
      <w:pPr>
        <w:jc w:val="both"/>
      </w:pPr>
    </w:p>
    <w:p w:rsidR="00DB45B4" w:rsidRDefault="00DB45B4" w:rsidP="0068042C">
      <w:pPr>
        <w:ind w:left="709" w:hanging="709"/>
        <w:jc w:val="both"/>
      </w:pPr>
      <w:r>
        <w:t>4.1</w:t>
      </w:r>
      <w:r>
        <w:tab/>
        <w:t xml:space="preserve">Responding to staff needs after an incident is to be viewed as an extremely important aspect of any incident. </w:t>
      </w:r>
      <w:r w:rsidR="00AA64C9">
        <w:t xml:space="preserve"> </w:t>
      </w:r>
      <w:r>
        <w:t xml:space="preserve">Providing support for staff is part of the overall policy on preventing and controlling violence at work. </w:t>
      </w:r>
      <w:r w:rsidR="00AA64C9">
        <w:t xml:space="preserve"> </w:t>
      </w:r>
      <w:r>
        <w:t>Support measures will help to minimise and control any impact on staff that they recover from the incident as soon as possible.</w:t>
      </w:r>
    </w:p>
    <w:p w:rsidR="00DB45B4" w:rsidRDefault="00DB45B4">
      <w:pPr>
        <w:ind w:left="720"/>
        <w:jc w:val="both"/>
      </w:pPr>
    </w:p>
    <w:p w:rsidR="00DB45B4" w:rsidRDefault="00DB45B4" w:rsidP="0068042C">
      <w:pPr>
        <w:ind w:left="709" w:hanging="709"/>
        <w:jc w:val="both"/>
      </w:pPr>
      <w:r>
        <w:t>4.2</w:t>
      </w:r>
      <w:r>
        <w:tab/>
        <w:t>Response arrangements will naturally vary in line with the size complexity and culture of the individual organisation.</w:t>
      </w:r>
      <w:r w:rsidR="00AA64C9">
        <w:t xml:space="preserve"> </w:t>
      </w:r>
      <w:r>
        <w:t xml:space="preserve"> The following framework is suggested as containing many elements of good practice.</w:t>
      </w:r>
    </w:p>
    <w:p w:rsidR="00DB45B4" w:rsidRDefault="00DB45B4">
      <w:pPr>
        <w:jc w:val="both"/>
      </w:pPr>
    </w:p>
    <w:p w:rsidR="0068042C" w:rsidRDefault="00DB45B4" w:rsidP="0068042C">
      <w:pPr>
        <w:pStyle w:val="ListParagraph"/>
        <w:numPr>
          <w:ilvl w:val="0"/>
          <w:numId w:val="170"/>
        </w:numPr>
        <w:jc w:val="both"/>
      </w:pPr>
      <w:r>
        <w:t xml:space="preserve">The initial response should be made as soon as possible after the incident has happened. </w:t>
      </w:r>
      <w:r w:rsidR="00AA64C9">
        <w:t xml:space="preserve"> </w:t>
      </w:r>
      <w:r>
        <w:t xml:space="preserve">This may take the form of an informal group meeting or individual conversations with an appointed member of staff. </w:t>
      </w:r>
      <w:r w:rsidR="00AA64C9">
        <w:t xml:space="preserve"> </w:t>
      </w:r>
      <w:r>
        <w:t>The objective is to respond to immediate needs and to help staff to feel that what they are expecting is a normal reaction and that the need for support is not seen as a failure on their own part.</w:t>
      </w:r>
    </w:p>
    <w:p w:rsidR="0068042C" w:rsidRDefault="0068042C" w:rsidP="0068042C">
      <w:pPr>
        <w:pStyle w:val="ListParagraph"/>
        <w:ind w:left="1418"/>
        <w:jc w:val="both"/>
      </w:pPr>
    </w:p>
    <w:p w:rsidR="0068042C" w:rsidRDefault="00DB45B4" w:rsidP="0068042C">
      <w:pPr>
        <w:pStyle w:val="ListParagraph"/>
        <w:numPr>
          <w:ilvl w:val="0"/>
          <w:numId w:val="170"/>
        </w:numPr>
        <w:jc w:val="both"/>
      </w:pPr>
      <w:r>
        <w:t xml:space="preserve">An effective, sensitive initial response is important to people's ability to cope in the longer term. </w:t>
      </w:r>
      <w:r w:rsidR="00AA64C9">
        <w:t xml:space="preserve"> </w:t>
      </w:r>
      <w:r>
        <w:t>It can help to avoid loss of confidence and adverse on work performance.</w:t>
      </w:r>
    </w:p>
    <w:p w:rsidR="0068042C" w:rsidRDefault="0068042C" w:rsidP="0068042C">
      <w:pPr>
        <w:pStyle w:val="ListParagraph"/>
      </w:pPr>
    </w:p>
    <w:p w:rsidR="00DB45B4" w:rsidRDefault="00DB45B4" w:rsidP="0068042C">
      <w:pPr>
        <w:pStyle w:val="ListParagraph"/>
        <w:numPr>
          <w:ilvl w:val="0"/>
          <w:numId w:val="170"/>
        </w:numPr>
        <w:jc w:val="both"/>
      </w:pPr>
      <w:r>
        <w:t>As well as giving a member of staff the opportunity to express their feelings and reaction to the incident, an initial conversation should also cover:</w:t>
      </w:r>
    </w:p>
    <w:p w:rsidR="0068042C" w:rsidRDefault="0068042C" w:rsidP="0068042C">
      <w:pPr>
        <w:numPr>
          <w:ilvl w:val="0"/>
          <w:numId w:val="171"/>
        </w:numPr>
        <w:ind w:left="1701"/>
        <w:jc w:val="both"/>
      </w:pPr>
      <w:r>
        <w:t>an outline of incident reporting procedures</w:t>
      </w:r>
    </w:p>
    <w:p w:rsidR="0068042C" w:rsidRDefault="0068042C" w:rsidP="0068042C">
      <w:pPr>
        <w:numPr>
          <w:ilvl w:val="0"/>
          <w:numId w:val="171"/>
        </w:numPr>
        <w:ind w:left="1701"/>
        <w:jc w:val="both"/>
      </w:pPr>
      <w:r>
        <w:t>a report on the progress of any investigation or action taken by Pentland Housing Association or the authorities, including what is likely to happen next</w:t>
      </w:r>
    </w:p>
    <w:p w:rsidR="0068042C" w:rsidRDefault="0068042C" w:rsidP="0068042C">
      <w:pPr>
        <w:numPr>
          <w:ilvl w:val="0"/>
          <w:numId w:val="171"/>
        </w:numPr>
        <w:ind w:left="1701"/>
        <w:jc w:val="both"/>
      </w:pPr>
      <w:r>
        <w:t>details of further support that is available, i.e. independent counselling, and how this would be arranged</w:t>
      </w:r>
    </w:p>
    <w:p w:rsidR="0068042C" w:rsidRDefault="0068042C" w:rsidP="0068042C">
      <w:pPr>
        <w:numPr>
          <w:ilvl w:val="0"/>
          <w:numId w:val="171"/>
        </w:numPr>
        <w:ind w:left="1701"/>
        <w:jc w:val="both"/>
      </w:pPr>
      <w:r>
        <w:t>legal advice and help in taking proceedings against the assailant</w:t>
      </w:r>
    </w:p>
    <w:p w:rsidR="0068042C" w:rsidRDefault="0068042C" w:rsidP="0068042C">
      <w:pPr>
        <w:pStyle w:val="ListParagraph"/>
        <w:ind w:left="1418"/>
        <w:jc w:val="both"/>
      </w:pPr>
    </w:p>
    <w:p w:rsidR="0068042C" w:rsidRDefault="0068042C" w:rsidP="0068042C">
      <w:pPr>
        <w:pStyle w:val="ListParagraph"/>
        <w:numPr>
          <w:ilvl w:val="0"/>
          <w:numId w:val="170"/>
        </w:numPr>
        <w:jc w:val="both"/>
      </w:pPr>
      <w:r>
        <w:t>Whatever form of help is given, it needs to combine emotional support and practical information.  It must be made clear that management understand the anxiety and stress associated with such incidents and that staff should be able to express such feelings without fear.</w:t>
      </w:r>
    </w:p>
    <w:p w:rsidR="0068042C" w:rsidRDefault="0068042C" w:rsidP="0068042C">
      <w:pPr>
        <w:pStyle w:val="ListParagraph"/>
        <w:ind w:left="1418"/>
        <w:jc w:val="both"/>
      </w:pPr>
    </w:p>
    <w:p w:rsidR="0068042C" w:rsidRDefault="0068042C" w:rsidP="0068042C">
      <w:pPr>
        <w:pStyle w:val="ListParagraph"/>
        <w:numPr>
          <w:ilvl w:val="0"/>
          <w:numId w:val="170"/>
        </w:numPr>
        <w:jc w:val="both"/>
      </w:pPr>
      <w:r>
        <w:t xml:space="preserve">In certain cases long term support may be </w:t>
      </w:r>
      <w:proofErr w:type="gramStart"/>
      <w:r>
        <w:t>required,</w:t>
      </w:r>
      <w:proofErr w:type="gramEnd"/>
      <w:r>
        <w:t xml:space="preserve"> this should be established through follow up sessions with the individual involved.</w:t>
      </w:r>
    </w:p>
    <w:p w:rsidR="0068042C" w:rsidRDefault="0068042C" w:rsidP="0068042C">
      <w:pPr>
        <w:pStyle w:val="ListParagraph"/>
        <w:ind w:left="1418"/>
        <w:jc w:val="both"/>
      </w:pPr>
    </w:p>
    <w:p w:rsidR="0068042C" w:rsidRDefault="0068042C" w:rsidP="0068042C">
      <w:pPr>
        <w:pStyle w:val="ListParagraph"/>
        <w:numPr>
          <w:ilvl w:val="0"/>
          <w:numId w:val="170"/>
        </w:numPr>
        <w:jc w:val="both"/>
      </w:pPr>
      <w:r>
        <w:t>Learning from feedback of the experiences of staff is one of the most helpful ways of developing strategies designed to reduce risks. Association are urged, therefore, to regularly review and discuss all aspects of their operational procedures.</w:t>
      </w:r>
    </w:p>
    <w:p w:rsidR="00DB45B4" w:rsidRDefault="00DB45B4">
      <w:pPr>
        <w:jc w:val="both"/>
      </w:pPr>
      <w:r>
        <w:br w:type="page"/>
      </w:r>
      <w:r>
        <w:lastRenderedPageBreak/>
        <w:t xml:space="preserve">                        </w:t>
      </w:r>
      <w:r>
        <w:tab/>
      </w:r>
      <w:r>
        <w:tab/>
      </w:r>
      <w:r>
        <w:tab/>
      </w:r>
      <w:r>
        <w:tab/>
      </w:r>
      <w:r>
        <w:tab/>
      </w:r>
      <w:r w:rsidR="00AE3CBD">
        <w:tab/>
      </w:r>
      <w:r w:rsidR="00AE3CBD">
        <w:tab/>
      </w:r>
      <w:r>
        <w:t>SECTION NO. 3.5</w:t>
      </w:r>
    </w:p>
    <w:p w:rsidR="00DB45B4" w:rsidRDefault="00DB45B4">
      <w:pPr>
        <w:jc w:val="both"/>
      </w:pPr>
      <w:r>
        <w:t xml:space="preserve">  </w:t>
      </w:r>
      <w:r w:rsidR="00167B7E">
        <w:t>PENTLAND HOUSING ASSOCIATION</w:t>
      </w:r>
      <w:r>
        <w:t xml:space="preserve"> </w:t>
      </w:r>
      <w:r>
        <w:tab/>
      </w:r>
      <w:r>
        <w:tab/>
      </w:r>
      <w:r>
        <w:tab/>
      </w:r>
      <w:r w:rsidR="00AE3CBD">
        <w:tab/>
      </w:r>
      <w:r>
        <w:t>PAGE 7 OF 7</w:t>
      </w:r>
    </w:p>
    <w:p w:rsidR="00DB45B4" w:rsidRDefault="00DB45B4">
      <w:pPr>
        <w:jc w:val="both"/>
      </w:pPr>
      <w:r>
        <w:t xml:space="preserve">                                       </w:t>
      </w:r>
      <w:r>
        <w:tab/>
      </w:r>
      <w:r>
        <w:tab/>
      </w:r>
      <w:r>
        <w:tab/>
      </w:r>
      <w:r>
        <w:tab/>
      </w:r>
      <w:r>
        <w:tab/>
      </w:r>
      <w:r>
        <w:tab/>
        <w:t>REV. 0</w:t>
      </w:r>
    </w:p>
    <w:p w:rsidR="00DB45B4" w:rsidRDefault="00DB45B4">
      <w:pPr>
        <w:jc w:val="both"/>
      </w:pPr>
      <w:r>
        <w:t xml:space="preserve">  H&amp;S MANUAL (VERSION 2)</w:t>
      </w:r>
      <w:r>
        <w:tab/>
      </w:r>
      <w:r>
        <w:tab/>
      </w:r>
      <w:r>
        <w:tab/>
      </w:r>
      <w:r>
        <w:tab/>
      </w:r>
      <w:r>
        <w:tab/>
        <w:t>DATE: JAN 2010</w:t>
      </w:r>
    </w:p>
    <w:p w:rsidR="00DB45B4" w:rsidRDefault="00DB45B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0"/>
        <w:gridCol w:w="4260"/>
      </w:tblGrid>
      <w:tr w:rsidR="00DB45B4">
        <w:tc>
          <w:tcPr>
            <w:tcW w:w="4260" w:type="dxa"/>
          </w:tcPr>
          <w:p w:rsidR="00DB45B4" w:rsidRDefault="00DB45B4">
            <w:pPr>
              <w:jc w:val="center"/>
            </w:pPr>
            <w:r>
              <w:t>Subject</w:t>
            </w:r>
          </w:p>
        </w:tc>
        <w:tc>
          <w:tcPr>
            <w:tcW w:w="4260" w:type="dxa"/>
          </w:tcPr>
          <w:p w:rsidR="00DB45B4" w:rsidRDefault="00DB45B4">
            <w:pPr>
              <w:jc w:val="center"/>
            </w:pPr>
            <w:r>
              <w:t>Staff Safety and Violence</w:t>
            </w:r>
          </w:p>
        </w:tc>
      </w:tr>
    </w:tbl>
    <w:p w:rsidR="00DB45B4" w:rsidRDefault="00DB45B4">
      <w:pPr>
        <w:jc w:val="both"/>
      </w:pPr>
    </w:p>
    <w:p w:rsidR="00DB45B4" w:rsidRDefault="00DB45B4" w:rsidP="0068042C">
      <w:pPr>
        <w:jc w:val="both"/>
        <w:rPr>
          <w:u w:val="single"/>
        </w:rPr>
      </w:pPr>
      <w:r>
        <w:t>5)</w:t>
      </w:r>
      <w:r>
        <w:tab/>
      </w:r>
      <w:r>
        <w:rPr>
          <w:u w:val="single"/>
        </w:rPr>
        <w:t>Lone Working</w:t>
      </w:r>
    </w:p>
    <w:p w:rsidR="00DB45B4" w:rsidRDefault="00DB45B4">
      <w:pPr>
        <w:ind w:left="720"/>
        <w:jc w:val="both"/>
      </w:pPr>
    </w:p>
    <w:p w:rsidR="00DB45B4" w:rsidRDefault="00DB45B4" w:rsidP="0068042C">
      <w:pPr>
        <w:ind w:left="709" w:hanging="709"/>
        <w:jc w:val="both"/>
      </w:pPr>
      <w:r>
        <w:t>5.1</w:t>
      </w:r>
      <w:r>
        <w:tab/>
      </w:r>
      <w:r w:rsidR="009E2376">
        <w:t>Pentland Housing Association</w:t>
      </w:r>
      <w:r w:rsidR="00AE3CBD">
        <w:t xml:space="preserve"> </w:t>
      </w:r>
      <w:r>
        <w:t xml:space="preserve">will develop a policy and </w:t>
      </w:r>
      <w:proofErr w:type="gramStart"/>
      <w:r>
        <w:t>procedures to reduce so far as is</w:t>
      </w:r>
      <w:proofErr w:type="gramEnd"/>
      <w:r>
        <w:t xml:space="preserve"> reasonably practicable the risks associated with lone working both in the office and at remote locations.</w:t>
      </w:r>
      <w:r w:rsidR="00AA64C9">
        <w:t xml:space="preserve"> </w:t>
      </w:r>
      <w:r>
        <w:t xml:space="preserve"> In particular, procedures should be developed for tasks such as:</w:t>
      </w:r>
    </w:p>
    <w:p w:rsidR="00DB45B4" w:rsidRDefault="00DB45B4">
      <w:pPr>
        <w:ind w:left="1440" w:hanging="720"/>
        <w:jc w:val="both"/>
      </w:pPr>
    </w:p>
    <w:p w:rsidR="00DB45B4" w:rsidRDefault="00DB45B4" w:rsidP="0068042C">
      <w:pPr>
        <w:numPr>
          <w:ilvl w:val="0"/>
          <w:numId w:val="8"/>
        </w:numPr>
        <w:tabs>
          <w:tab w:val="clear" w:pos="1800"/>
        </w:tabs>
        <w:ind w:left="1134"/>
        <w:jc w:val="both"/>
      </w:pPr>
      <w:r>
        <w:t>opening premises</w:t>
      </w:r>
    </w:p>
    <w:p w:rsidR="00DB45B4" w:rsidRDefault="00DB45B4" w:rsidP="0068042C">
      <w:pPr>
        <w:ind w:left="1134"/>
        <w:jc w:val="both"/>
      </w:pPr>
    </w:p>
    <w:p w:rsidR="00DB45B4" w:rsidRDefault="00DB45B4" w:rsidP="0068042C">
      <w:pPr>
        <w:numPr>
          <w:ilvl w:val="0"/>
          <w:numId w:val="8"/>
        </w:numPr>
        <w:tabs>
          <w:tab w:val="clear" w:pos="1800"/>
        </w:tabs>
        <w:ind w:left="1134"/>
        <w:jc w:val="both"/>
      </w:pPr>
      <w:r>
        <w:t>closing premises</w:t>
      </w:r>
    </w:p>
    <w:p w:rsidR="00DB45B4" w:rsidRDefault="00DB45B4" w:rsidP="0068042C">
      <w:pPr>
        <w:ind w:left="1134"/>
        <w:jc w:val="both"/>
      </w:pPr>
    </w:p>
    <w:p w:rsidR="00DB45B4" w:rsidRDefault="00DB45B4" w:rsidP="0068042C">
      <w:pPr>
        <w:numPr>
          <w:ilvl w:val="0"/>
          <w:numId w:val="8"/>
        </w:numPr>
        <w:tabs>
          <w:tab w:val="clear" w:pos="1800"/>
        </w:tabs>
        <w:ind w:left="1134"/>
        <w:jc w:val="both"/>
      </w:pPr>
      <w:r>
        <w:t>lone working within offices and at remote locations (including out of office hours)</w:t>
      </w:r>
    </w:p>
    <w:p w:rsidR="00DB45B4" w:rsidRDefault="00DB45B4" w:rsidP="0068042C">
      <w:pPr>
        <w:ind w:left="1134"/>
        <w:jc w:val="both"/>
      </w:pPr>
    </w:p>
    <w:p w:rsidR="00DB45B4" w:rsidRDefault="00DB45B4" w:rsidP="0068042C">
      <w:pPr>
        <w:numPr>
          <w:ilvl w:val="0"/>
          <w:numId w:val="8"/>
        </w:numPr>
        <w:tabs>
          <w:tab w:val="clear" w:pos="1800"/>
        </w:tabs>
        <w:ind w:left="1134"/>
        <w:jc w:val="both"/>
      </w:pPr>
      <w:r>
        <w:t>dealing with emergencies</w:t>
      </w:r>
    </w:p>
    <w:p w:rsidR="00DB45B4" w:rsidRDefault="00DB45B4">
      <w:pPr>
        <w:jc w:val="both"/>
      </w:pPr>
    </w:p>
    <w:p w:rsidR="00DB45B4" w:rsidRDefault="00DB45B4" w:rsidP="0068042C">
      <w:pPr>
        <w:ind w:left="709"/>
        <w:jc w:val="both"/>
      </w:pPr>
      <w:r>
        <w:t>An example Lone Working policy is presented in Appendix 09.</w:t>
      </w:r>
    </w:p>
    <w:p w:rsidR="00F759C6" w:rsidRDefault="00F759C6">
      <w:pPr>
        <w:ind w:left="720" w:firstLine="720"/>
        <w:jc w:val="both"/>
      </w:pPr>
    </w:p>
    <w:p w:rsidR="004140E6" w:rsidRDefault="004140E6">
      <w:pPr>
        <w:rPr>
          <w:color w:val="3366FF"/>
        </w:rPr>
      </w:pPr>
    </w:p>
    <w:p w:rsidR="004140E6" w:rsidRDefault="004140E6">
      <w:pPr>
        <w:rPr>
          <w:color w:val="3366FF"/>
        </w:rPr>
      </w:pPr>
    </w:p>
    <w:p w:rsidR="00DB45B4" w:rsidRDefault="004140E6">
      <w:r>
        <w:rPr>
          <w:color w:val="3366FF"/>
        </w:rPr>
        <w:t>B</w:t>
      </w:r>
      <w:r w:rsidR="00DB45B4">
        <w:rPr>
          <w:color w:val="3366FF"/>
        </w:rPr>
        <w:t xml:space="preserve">ack to </w:t>
      </w:r>
      <w:hyperlink w:anchor="_Contents_of_Section_2" w:history="1">
        <w:r w:rsidR="00DB45B4">
          <w:rPr>
            <w:rStyle w:val="Hyperlink"/>
          </w:rPr>
          <w:t xml:space="preserve">Contents of Section </w:t>
        </w:r>
        <w:proofErr w:type="gramStart"/>
        <w:r w:rsidR="00DB45B4">
          <w:rPr>
            <w:rStyle w:val="Hyperlink"/>
          </w:rPr>
          <w:t>3</w:t>
        </w:r>
      </w:hyperlink>
      <w:r w:rsidR="00DB45B4">
        <w:br w:type="page"/>
      </w:r>
      <w:r w:rsidR="00DB45B4">
        <w:lastRenderedPageBreak/>
        <w:t xml:space="preserve">                       </w:t>
      </w:r>
      <w:r w:rsidR="00DB45B4">
        <w:tab/>
        <w:t xml:space="preserve"> </w:t>
      </w:r>
      <w:r w:rsidR="00DB45B4">
        <w:tab/>
      </w:r>
      <w:r w:rsidR="00DB45B4">
        <w:tab/>
      </w:r>
      <w:r w:rsidR="00DB45B4">
        <w:tab/>
      </w:r>
      <w:r w:rsidR="00DB45B4">
        <w:tab/>
      </w:r>
      <w:r w:rsidR="00AE3CBD">
        <w:tab/>
      </w:r>
      <w:r w:rsidR="00AE3CBD">
        <w:tab/>
      </w:r>
      <w:r w:rsidR="00AE3CBD">
        <w:tab/>
      </w:r>
      <w:r w:rsidR="00DB45B4">
        <w:t>SECTION</w:t>
      </w:r>
      <w:proofErr w:type="gramEnd"/>
      <w:r w:rsidR="00DB45B4">
        <w:t xml:space="preserve"> NO. 3.6</w:t>
      </w:r>
    </w:p>
    <w:p w:rsidR="00DB45B4" w:rsidRDefault="00DB45B4">
      <w:pPr>
        <w:jc w:val="both"/>
      </w:pPr>
      <w:r>
        <w:t xml:space="preserve">  </w:t>
      </w:r>
      <w:r w:rsidR="00167B7E">
        <w:t>PENTLAND HOUSING ASSOCIATION</w:t>
      </w:r>
      <w:r>
        <w:t xml:space="preserve"> </w:t>
      </w:r>
      <w:r>
        <w:tab/>
      </w:r>
      <w:r>
        <w:tab/>
      </w:r>
      <w:r>
        <w:tab/>
      </w:r>
      <w:r w:rsidR="00AE3CBD">
        <w:tab/>
      </w:r>
      <w:r>
        <w:t>PAGE 1 OF 3</w:t>
      </w:r>
    </w:p>
    <w:p w:rsidR="00DB45B4" w:rsidRDefault="00DB45B4">
      <w:pPr>
        <w:jc w:val="both"/>
      </w:pPr>
      <w:r>
        <w:t xml:space="preserve">                                       </w:t>
      </w:r>
      <w:r>
        <w:tab/>
      </w:r>
      <w:r>
        <w:tab/>
      </w:r>
      <w:r>
        <w:tab/>
      </w:r>
      <w:r>
        <w:tab/>
      </w:r>
      <w:r>
        <w:tab/>
      </w:r>
      <w:r>
        <w:tab/>
        <w:t>REV. 1</w:t>
      </w:r>
    </w:p>
    <w:p w:rsidR="00DB45B4" w:rsidRDefault="00DB45B4">
      <w:pPr>
        <w:jc w:val="both"/>
      </w:pPr>
      <w:r>
        <w:t xml:space="preserve">  H&amp;S MANUAL (VERSION 2)</w:t>
      </w:r>
      <w:r>
        <w:tab/>
      </w:r>
      <w:r>
        <w:tab/>
      </w:r>
      <w:r>
        <w:tab/>
      </w:r>
      <w:r>
        <w:tab/>
      </w:r>
      <w:r>
        <w:tab/>
        <w:t>DATE: JAN 2011</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Pr="00F759C6" w:rsidRDefault="00DB45B4">
            <w:pPr>
              <w:pStyle w:val="Heading1"/>
              <w:rPr>
                <w:b w:val="0"/>
              </w:rPr>
            </w:pPr>
            <w:bookmarkStart w:id="220" w:name="_Information,_Instruction_and"/>
            <w:bookmarkEnd w:id="220"/>
            <w:r w:rsidRPr="00F759C6">
              <w:rPr>
                <w:b w:val="0"/>
              </w:rPr>
              <w:t>Information, Instruction and Training</w:t>
            </w:r>
          </w:p>
        </w:tc>
      </w:tr>
    </w:tbl>
    <w:p w:rsidR="00DB45B4" w:rsidRDefault="00DB45B4">
      <w:pPr>
        <w:jc w:val="both"/>
      </w:pPr>
    </w:p>
    <w:p w:rsidR="00DB45B4" w:rsidRDefault="00DB45B4">
      <w:pPr>
        <w:pStyle w:val="CommentSubject"/>
        <w:rPr>
          <w:u w:val="single"/>
        </w:rPr>
      </w:pPr>
      <w:bookmarkStart w:id="221" w:name="_Toc268520723"/>
      <w:bookmarkStart w:id="222" w:name="_Toc268521141"/>
      <w:r>
        <w:t>Purpose</w:t>
      </w:r>
      <w:bookmarkEnd w:id="221"/>
      <w:bookmarkEnd w:id="222"/>
    </w:p>
    <w:p w:rsidR="00DB45B4" w:rsidRDefault="00DB45B4">
      <w:pPr>
        <w:jc w:val="both"/>
      </w:pPr>
    </w:p>
    <w:p w:rsidR="00DB45B4" w:rsidRDefault="00DB45B4">
      <w:pPr>
        <w:ind w:left="1440" w:hanging="1440"/>
        <w:jc w:val="both"/>
      </w:pPr>
      <w:r>
        <w:tab/>
        <w:t xml:space="preserve">1) </w:t>
      </w:r>
      <w:r>
        <w:tab/>
        <w:t>To comply with Health and Safety legislation, all employees will be given sufficient practical training to allow them to perform their tasks safely and efficiently.</w:t>
      </w:r>
    </w:p>
    <w:p w:rsidR="00DB45B4" w:rsidRDefault="00DB45B4">
      <w:pPr>
        <w:jc w:val="both"/>
      </w:pPr>
    </w:p>
    <w:p w:rsidR="00DB45B4" w:rsidRDefault="00DB45B4">
      <w:pPr>
        <w:ind w:left="1440" w:hanging="1440"/>
        <w:jc w:val="both"/>
      </w:pPr>
      <w:r>
        <w:tab/>
        <w:t xml:space="preserve">2) </w:t>
      </w:r>
      <w:r>
        <w:tab/>
        <w:t xml:space="preserve">To ensure, as far as is reasonably practicable, that no injuries or dangerous occurrences happen within </w:t>
      </w:r>
      <w:r w:rsidR="009E2376">
        <w:t>Pentland Housing Association</w:t>
      </w:r>
      <w:r w:rsidR="00AE3CBD">
        <w:t xml:space="preserve"> </w:t>
      </w:r>
      <w:r>
        <w:t xml:space="preserve">because of lack of staff training. </w:t>
      </w:r>
    </w:p>
    <w:p w:rsidR="00DB45B4" w:rsidRDefault="00DB45B4">
      <w:pPr>
        <w:jc w:val="both"/>
      </w:pPr>
    </w:p>
    <w:p w:rsidR="00DB45B4" w:rsidRDefault="00DB45B4">
      <w:pPr>
        <w:pStyle w:val="CommentSubject"/>
      </w:pPr>
      <w:bookmarkStart w:id="223" w:name="_Toc268520724"/>
      <w:bookmarkStart w:id="224" w:name="_Toc268521142"/>
      <w:r>
        <w:t>References</w:t>
      </w:r>
      <w:bookmarkEnd w:id="223"/>
      <w:bookmarkEnd w:id="224"/>
    </w:p>
    <w:p w:rsidR="00DB45B4" w:rsidRDefault="00DB45B4">
      <w:pPr>
        <w:jc w:val="both"/>
      </w:pPr>
    </w:p>
    <w:p w:rsidR="00DB45B4" w:rsidRDefault="00DB45B4">
      <w:pPr>
        <w:jc w:val="both"/>
      </w:pPr>
      <w:r>
        <w:tab/>
        <w:t xml:space="preserve">1) </w:t>
      </w:r>
      <w:r>
        <w:tab/>
        <w:t>Health and Safety at Work etc. Act 1974</w:t>
      </w:r>
    </w:p>
    <w:p w:rsidR="00DB45B4" w:rsidRDefault="00DB45B4">
      <w:pPr>
        <w:jc w:val="both"/>
      </w:pPr>
    </w:p>
    <w:p w:rsidR="00DB45B4" w:rsidRDefault="00DB45B4">
      <w:pPr>
        <w:jc w:val="both"/>
      </w:pPr>
      <w:r>
        <w:tab/>
        <w:t xml:space="preserve">2) </w:t>
      </w:r>
      <w:r>
        <w:tab/>
        <w:t>Management of Health and Safety at Work Regulations 1999, as amended</w:t>
      </w:r>
    </w:p>
    <w:p w:rsidR="00DB45B4" w:rsidRDefault="00DB45B4">
      <w:pPr>
        <w:jc w:val="both"/>
      </w:pPr>
    </w:p>
    <w:p w:rsidR="00DB45B4" w:rsidRDefault="00DB45B4">
      <w:pPr>
        <w:ind w:left="1440" w:hanging="720"/>
        <w:jc w:val="both"/>
      </w:pPr>
      <w:r>
        <w:t>3)</w:t>
      </w:r>
      <w:r>
        <w:tab/>
        <w:t>Manual Handling Operations Regulations 1992, as amended</w:t>
      </w:r>
    </w:p>
    <w:p w:rsidR="00DB45B4" w:rsidRDefault="00DB45B4">
      <w:pPr>
        <w:ind w:left="1440" w:hanging="720"/>
        <w:jc w:val="both"/>
      </w:pPr>
    </w:p>
    <w:p w:rsidR="00DB45B4" w:rsidRDefault="00DB45B4">
      <w:pPr>
        <w:ind w:left="1440" w:hanging="720"/>
        <w:jc w:val="both"/>
      </w:pPr>
      <w:r>
        <w:t>4)</w:t>
      </w:r>
      <w:r>
        <w:tab/>
        <w:t>Provision and Use of Work Equipment Regulations 1998, as amended</w:t>
      </w:r>
    </w:p>
    <w:p w:rsidR="00DB45B4" w:rsidRDefault="00DB45B4">
      <w:pPr>
        <w:ind w:left="1440" w:hanging="720"/>
        <w:jc w:val="both"/>
      </w:pPr>
    </w:p>
    <w:p w:rsidR="00DB45B4" w:rsidRDefault="00DB45B4">
      <w:pPr>
        <w:ind w:left="1440" w:hanging="720"/>
        <w:jc w:val="both"/>
      </w:pPr>
      <w:r>
        <w:t>5)</w:t>
      </w:r>
      <w:r>
        <w:tab/>
        <w:t>Personal Protective Equipment at Work Regulations 1992</w:t>
      </w:r>
    </w:p>
    <w:p w:rsidR="00DB45B4" w:rsidRDefault="00DB45B4">
      <w:pPr>
        <w:ind w:left="1440" w:hanging="720"/>
        <w:jc w:val="both"/>
      </w:pPr>
    </w:p>
    <w:p w:rsidR="00DB45B4" w:rsidRDefault="00DB45B4">
      <w:pPr>
        <w:ind w:left="1440" w:hanging="720"/>
        <w:jc w:val="both"/>
      </w:pPr>
      <w:r>
        <w:t>6)</w:t>
      </w:r>
      <w:r>
        <w:tab/>
        <w:t>Health and Safety (Display Screen Equipment) Regulations 1992, as amended</w:t>
      </w:r>
    </w:p>
    <w:p w:rsidR="00DB45B4" w:rsidRDefault="00DB45B4">
      <w:pPr>
        <w:ind w:left="1440" w:hanging="720"/>
        <w:jc w:val="both"/>
      </w:pPr>
    </w:p>
    <w:p w:rsidR="00DB45B4" w:rsidRDefault="00DB45B4">
      <w:pPr>
        <w:ind w:left="1440" w:hanging="720"/>
        <w:jc w:val="both"/>
      </w:pPr>
      <w:r>
        <w:t>7)</w:t>
      </w:r>
      <w:r>
        <w:tab/>
        <w:t>Control of Substances Hazardous to Health Regulations 2002, as amended (COSHH)</w:t>
      </w:r>
    </w:p>
    <w:p w:rsidR="00DB45B4" w:rsidRDefault="00DB45B4">
      <w:pPr>
        <w:ind w:left="1440" w:hanging="720"/>
        <w:jc w:val="both"/>
      </w:pPr>
    </w:p>
    <w:p w:rsidR="00DB45B4" w:rsidRDefault="00DB45B4">
      <w:pPr>
        <w:ind w:left="1440" w:hanging="720"/>
        <w:jc w:val="both"/>
      </w:pPr>
      <w:r>
        <w:t>8)</w:t>
      </w:r>
      <w:r>
        <w:tab/>
        <w:t>Control of Noise at Work Regulations 2005</w:t>
      </w:r>
    </w:p>
    <w:p w:rsidR="00DB45B4" w:rsidRDefault="00DB45B4">
      <w:pPr>
        <w:ind w:left="1440" w:hanging="720"/>
        <w:jc w:val="both"/>
      </w:pPr>
    </w:p>
    <w:p w:rsidR="00DB45B4" w:rsidRDefault="00DB45B4">
      <w:pPr>
        <w:ind w:left="1440" w:hanging="720"/>
        <w:jc w:val="both"/>
      </w:pPr>
      <w:r>
        <w:t>9)</w:t>
      </w:r>
      <w:r>
        <w:tab/>
        <w:t>Health and Safety (First-aid) Regulations 1981, as amended</w:t>
      </w:r>
    </w:p>
    <w:p w:rsidR="00DB45B4" w:rsidRDefault="00DB45B4">
      <w:pPr>
        <w:ind w:left="1440" w:hanging="720"/>
        <w:jc w:val="both"/>
      </w:pPr>
    </w:p>
    <w:p w:rsidR="00DB45B4" w:rsidRDefault="00DB45B4">
      <w:pPr>
        <w:ind w:left="1440" w:hanging="720"/>
        <w:jc w:val="both"/>
      </w:pPr>
      <w:r>
        <w:t>10)</w:t>
      </w:r>
      <w:r>
        <w:tab/>
        <w:t>Electricity at Work Regulations 1989</w:t>
      </w:r>
    </w:p>
    <w:p w:rsidR="00DB45B4" w:rsidRDefault="00DB45B4">
      <w:pPr>
        <w:ind w:left="1440" w:hanging="720"/>
        <w:jc w:val="both"/>
      </w:pPr>
    </w:p>
    <w:p w:rsidR="00DB45B4" w:rsidRDefault="00DB45B4">
      <w:pPr>
        <w:ind w:left="1440" w:hanging="720"/>
        <w:jc w:val="both"/>
      </w:pPr>
      <w:r>
        <w:t>11)</w:t>
      </w:r>
      <w:r>
        <w:tab/>
        <w:t>Safety Representatives and Safety Committees Regulations 1977</w:t>
      </w:r>
    </w:p>
    <w:p w:rsidR="00DB45B4" w:rsidRDefault="00DB45B4">
      <w:pPr>
        <w:ind w:left="1440" w:hanging="720"/>
        <w:jc w:val="both"/>
      </w:pPr>
    </w:p>
    <w:p w:rsidR="00DB45B4" w:rsidRDefault="00DB45B4">
      <w:pPr>
        <w:ind w:left="1440" w:hanging="720"/>
        <w:jc w:val="both"/>
      </w:pPr>
      <w:r>
        <w:t>12)</w:t>
      </w:r>
      <w:r>
        <w:tab/>
        <w:t>Health and Safety (Safety Signs and Signals) Regulations 1996</w:t>
      </w:r>
    </w:p>
    <w:p w:rsidR="00DB45B4" w:rsidRDefault="00DB45B4">
      <w:pPr>
        <w:ind w:left="1440" w:hanging="720"/>
        <w:jc w:val="both"/>
      </w:pPr>
    </w:p>
    <w:p w:rsidR="00DB45B4" w:rsidRDefault="00DB45B4">
      <w:pPr>
        <w:ind w:left="1440" w:hanging="720"/>
        <w:jc w:val="both"/>
      </w:pPr>
      <w:r>
        <w:t>13)</w:t>
      </w:r>
      <w:r>
        <w:tab/>
        <w:t>Health and Safety Information for Employees Regulations 1989</w:t>
      </w:r>
    </w:p>
    <w:p w:rsidR="00DB45B4" w:rsidRDefault="00DB45B4">
      <w:pPr>
        <w:ind w:left="1440" w:hanging="720"/>
        <w:jc w:val="both"/>
      </w:pPr>
    </w:p>
    <w:p w:rsidR="00DB45B4" w:rsidRDefault="00DB45B4">
      <w:pPr>
        <w:ind w:left="1440" w:hanging="720"/>
        <w:jc w:val="both"/>
      </w:pPr>
      <w:r>
        <w:t>14)</w:t>
      </w:r>
      <w:r>
        <w:tab/>
        <w:t>Range of other specific Regulations dealing with, for example, asbestos, lead, pesticides etc.</w:t>
      </w:r>
    </w:p>
    <w:p w:rsidR="00DB45B4" w:rsidRDefault="00DB45B4">
      <w:pPr>
        <w:jc w:val="both"/>
      </w:pPr>
      <w:r>
        <w:br w:type="page"/>
      </w:r>
      <w:r>
        <w:lastRenderedPageBreak/>
        <w:t xml:space="preserve">                       </w:t>
      </w:r>
      <w:r>
        <w:tab/>
        <w:t xml:space="preserve"> </w:t>
      </w:r>
      <w:r>
        <w:tab/>
      </w:r>
      <w:r>
        <w:tab/>
      </w:r>
      <w:r>
        <w:tab/>
      </w:r>
      <w:r>
        <w:tab/>
      </w:r>
      <w:r w:rsidR="00AE3CBD">
        <w:tab/>
      </w:r>
      <w:r w:rsidR="00AE3CBD">
        <w:tab/>
      </w:r>
      <w:r w:rsidR="00AE3CBD">
        <w:tab/>
      </w:r>
      <w:r>
        <w:t>SECTION NO. 3.6</w:t>
      </w:r>
    </w:p>
    <w:p w:rsidR="00DB45B4" w:rsidRDefault="00DB45B4">
      <w:pPr>
        <w:jc w:val="both"/>
      </w:pPr>
      <w:r>
        <w:t xml:space="preserve">  </w:t>
      </w:r>
      <w:r w:rsidR="00167B7E">
        <w:t>PENTLAND HOUSING ASSOCIATION</w:t>
      </w:r>
      <w:r>
        <w:t xml:space="preserve"> </w:t>
      </w:r>
      <w:r>
        <w:tab/>
      </w:r>
      <w:r>
        <w:tab/>
      </w:r>
      <w:r>
        <w:tab/>
      </w:r>
      <w:r w:rsidR="00AE3CBD">
        <w:tab/>
      </w:r>
      <w:r>
        <w:t>PAGE 2 OF 3</w:t>
      </w:r>
    </w:p>
    <w:p w:rsidR="00DB45B4" w:rsidRDefault="00DB45B4">
      <w:pPr>
        <w:jc w:val="both"/>
      </w:pPr>
      <w:r>
        <w:t xml:space="preserve">                                       </w:t>
      </w:r>
      <w:r>
        <w:tab/>
      </w:r>
      <w:r>
        <w:tab/>
      </w:r>
      <w:r>
        <w:tab/>
      </w:r>
      <w:r>
        <w:tab/>
      </w:r>
      <w:r>
        <w:tab/>
      </w:r>
      <w:r>
        <w:tab/>
        <w:t>REV. 0</w:t>
      </w:r>
    </w:p>
    <w:p w:rsidR="00DB45B4" w:rsidRDefault="00DB45B4">
      <w:pPr>
        <w:jc w:val="both"/>
      </w:pPr>
      <w:r>
        <w:t xml:space="preserve">  H&amp;S MANUAL (VERSION 2)</w:t>
      </w:r>
      <w:r>
        <w:tab/>
      </w:r>
      <w:r>
        <w:tab/>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Pr="00F759C6" w:rsidRDefault="00DB45B4">
            <w:pPr>
              <w:pStyle w:val="Heading1"/>
              <w:widowControl w:val="0"/>
              <w:tabs>
                <w:tab w:val="clear" w:pos="-142"/>
                <w:tab w:val="clear" w:pos="851"/>
                <w:tab w:val="clear" w:pos="993"/>
                <w:tab w:val="clear" w:pos="1134"/>
              </w:tabs>
              <w:suppressAutoHyphens w:val="0"/>
              <w:rPr>
                <w:b w:val="0"/>
                <w:snapToGrid w:val="0"/>
                <w:spacing w:val="0"/>
                <w:lang w:val="en-GB"/>
              </w:rPr>
            </w:pPr>
            <w:r w:rsidRPr="00F759C6">
              <w:rPr>
                <w:b w:val="0"/>
                <w:snapToGrid w:val="0"/>
                <w:spacing w:val="0"/>
                <w:lang w:val="en-GB"/>
              </w:rPr>
              <w:t>Information, Instruction and Training</w:t>
            </w:r>
          </w:p>
        </w:tc>
      </w:tr>
    </w:tbl>
    <w:p w:rsidR="00DB45B4" w:rsidRDefault="00DB45B4">
      <w:pPr>
        <w:jc w:val="both"/>
      </w:pPr>
    </w:p>
    <w:p w:rsidR="00DB45B4" w:rsidRDefault="00DB45B4">
      <w:pPr>
        <w:pStyle w:val="CommentSubject"/>
      </w:pPr>
      <w:bookmarkStart w:id="225" w:name="_Toc268520725"/>
      <w:bookmarkStart w:id="226" w:name="_Toc268521143"/>
      <w:r>
        <w:t>Key Legal Requirements</w:t>
      </w:r>
      <w:bookmarkEnd w:id="225"/>
      <w:bookmarkEnd w:id="226"/>
    </w:p>
    <w:p w:rsidR="00DB45B4" w:rsidRDefault="00DB45B4">
      <w:pPr>
        <w:jc w:val="both"/>
      </w:pPr>
    </w:p>
    <w:p w:rsidR="00DB45B4" w:rsidRDefault="00DB45B4">
      <w:pPr>
        <w:ind w:firstLine="720"/>
      </w:pPr>
      <w:r>
        <w:t xml:space="preserve">See summary at Section 8 - see EVH website - </w:t>
      </w:r>
      <w:hyperlink r:id="rId44" w:history="1">
        <w:r>
          <w:rPr>
            <w:rStyle w:val="Hyperlink"/>
          </w:rPr>
          <w:t>www.evh.org.uk</w:t>
        </w:r>
      </w:hyperlink>
    </w:p>
    <w:p w:rsidR="00DB45B4" w:rsidRDefault="00DB45B4">
      <w:pPr>
        <w:pStyle w:val="Heading5"/>
      </w:pPr>
    </w:p>
    <w:p w:rsidR="00DB45B4" w:rsidRDefault="00DB45B4" w:rsidP="0068042C">
      <w:pPr>
        <w:pStyle w:val="CommentSubject"/>
        <w:ind w:left="709" w:hanging="709"/>
      </w:pPr>
      <w:bookmarkStart w:id="227" w:name="_Toc268520727"/>
      <w:bookmarkStart w:id="228" w:name="_Toc268521145"/>
      <w:r>
        <w:t>Procedures</w:t>
      </w:r>
      <w:bookmarkEnd w:id="227"/>
      <w:bookmarkEnd w:id="228"/>
    </w:p>
    <w:p w:rsidR="00DB45B4" w:rsidRDefault="00DB45B4" w:rsidP="0068042C">
      <w:pPr>
        <w:ind w:left="709" w:hanging="709"/>
        <w:jc w:val="both"/>
      </w:pPr>
      <w:r>
        <w:t xml:space="preserve">1) </w:t>
      </w:r>
      <w:r>
        <w:tab/>
        <w:t xml:space="preserve">A range of health and safety legislation requires the provision to employees of information, instruction and training to ensure their health and safety. </w:t>
      </w:r>
      <w:r w:rsidR="00AA64C9">
        <w:t xml:space="preserve"> </w:t>
      </w:r>
      <w:r>
        <w:t xml:space="preserve">Thus, all new employees will be given an induction course, which will include elements of safety pertinent to their job role and working environment. </w:t>
      </w:r>
      <w:r w:rsidR="00AA64C9">
        <w:t xml:space="preserve"> </w:t>
      </w:r>
      <w:r>
        <w:t xml:space="preserve">Such elements will include their responsibilities for health and safety matters, relevant sections of the Control Manual and in-house policies and procedures on safe working practices. </w:t>
      </w:r>
      <w:r w:rsidR="00AA64C9">
        <w:t xml:space="preserve"> </w:t>
      </w:r>
      <w:r>
        <w:t>Documented records of attendance at these courses will be filed in the training file by the H&amp;S Administrator.</w:t>
      </w:r>
    </w:p>
    <w:p w:rsidR="00DB45B4" w:rsidRDefault="00DB45B4" w:rsidP="0068042C">
      <w:pPr>
        <w:ind w:left="709" w:hanging="709"/>
        <w:jc w:val="both"/>
      </w:pPr>
    </w:p>
    <w:p w:rsidR="00DB45B4" w:rsidRDefault="00DB45B4" w:rsidP="0068042C">
      <w:pPr>
        <w:ind w:left="709" w:hanging="709"/>
        <w:jc w:val="both"/>
      </w:pPr>
      <w:r>
        <w:t>2)</w:t>
      </w:r>
      <w:r>
        <w:tab/>
        <w:t>Any specific training required by individual Regulations will be carried out by a competent person and records filed by the H&amp;S Administrator.</w:t>
      </w:r>
    </w:p>
    <w:p w:rsidR="00DB45B4" w:rsidRDefault="00DB45B4" w:rsidP="0068042C">
      <w:pPr>
        <w:ind w:left="709" w:hanging="709"/>
        <w:jc w:val="both"/>
      </w:pPr>
    </w:p>
    <w:p w:rsidR="00DB45B4" w:rsidRDefault="00DB45B4" w:rsidP="0068042C">
      <w:pPr>
        <w:ind w:left="709" w:hanging="709"/>
        <w:jc w:val="both"/>
      </w:pPr>
      <w:r>
        <w:t>3)</w:t>
      </w:r>
      <w:r>
        <w:tab/>
        <w:t xml:space="preserve">A copy of the HSE </w:t>
      </w:r>
      <w:r>
        <w:rPr>
          <w:b/>
        </w:rPr>
        <w:t>Health and Safety Law</w:t>
      </w:r>
      <w:r>
        <w:t xml:space="preserve"> poster (ISBN 9780717663149) will be prominently displayed at a central location on each floor. </w:t>
      </w:r>
      <w:r w:rsidR="00AA64C9">
        <w:t xml:space="preserve"> </w:t>
      </w:r>
      <w:r>
        <w:t xml:space="preserve">Each poster will be completed with contact details of the relevant enforcing authority and EMAS (Employment Medical Advisory Service). </w:t>
      </w:r>
      <w:r w:rsidR="00AA64C9">
        <w:t xml:space="preserve"> </w:t>
      </w:r>
      <w:r>
        <w:t>The poster may be obtained from HSE Books (Tel.: 01787 881165 / Fax: 01787 313995) or from most good bookshops.</w:t>
      </w:r>
    </w:p>
    <w:p w:rsidR="00DB45B4" w:rsidRDefault="00DB45B4" w:rsidP="0068042C">
      <w:pPr>
        <w:ind w:left="709" w:hanging="709"/>
        <w:jc w:val="both"/>
      </w:pPr>
    </w:p>
    <w:p w:rsidR="00DB45B4" w:rsidRDefault="00DB45B4" w:rsidP="0068042C">
      <w:pPr>
        <w:ind w:left="709" w:hanging="709"/>
        <w:jc w:val="both"/>
      </w:pPr>
      <w:r>
        <w:t xml:space="preserve">4) </w:t>
      </w:r>
      <w:r>
        <w:tab/>
        <w:t>Should any member of staff be moved to a new position, which involves equipment not previously used, or exposure to any different risks, training and instruction will be given to ensure the health and safety of themselves and fellow employees.</w:t>
      </w:r>
    </w:p>
    <w:p w:rsidR="00DB45B4" w:rsidRDefault="00DB45B4" w:rsidP="0068042C">
      <w:pPr>
        <w:ind w:left="709" w:hanging="709"/>
        <w:jc w:val="both"/>
      </w:pPr>
    </w:p>
    <w:p w:rsidR="00DB45B4" w:rsidRDefault="00DB45B4" w:rsidP="0068042C">
      <w:pPr>
        <w:ind w:left="709" w:hanging="709"/>
        <w:jc w:val="both"/>
      </w:pPr>
      <w:r>
        <w:t xml:space="preserve">5) </w:t>
      </w:r>
      <w:r>
        <w:tab/>
      </w:r>
      <w:r w:rsidR="009E2376">
        <w:t>Pentland Housing Association</w:t>
      </w:r>
      <w:r w:rsidR="00AE3CBD">
        <w:t xml:space="preserve"> </w:t>
      </w:r>
      <w:r>
        <w:t>will introduce a documented training plan so that all employees will be given training and update training as required to ensure they keep abreast of all safety matters.</w:t>
      </w:r>
      <w:r w:rsidR="00AA64C9">
        <w:t xml:space="preserve"> </w:t>
      </w:r>
      <w:r>
        <w:t xml:space="preserve"> All records will be filed in the training file by the H&amp;S Administrator.</w:t>
      </w:r>
    </w:p>
    <w:p w:rsidR="00DB45B4" w:rsidRDefault="00DB45B4" w:rsidP="0068042C">
      <w:pPr>
        <w:ind w:left="709" w:hanging="709"/>
        <w:jc w:val="both"/>
      </w:pPr>
    </w:p>
    <w:p w:rsidR="00DB45B4" w:rsidRDefault="00DB45B4" w:rsidP="0068042C">
      <w:pPr>
        <w:ind w:left="709" w:hanging="709"/>
        <w:jc w:val="both"/>
      </w:pPr>
      <w:r>
        <w:t xml:space="preserve">6) </w:t>
      </w:r>
      <w:r>
        <w:tab/>
        <w:t>Supervision of trainees will be maintained until line management are convinced that the desired competency to work safely and to a high standard has been achieved.</w:t>
      </w:r>
    </w:p>
    <w:p w:rsidR="00DB45B4" w:rsidRDefault="00DB45B4" w:rsidP="0068042C">
      <w:pPr>
        <w:ind w:left="709" w:hanging="709"/>
        <w:jc w:val="both"/>
      </w:pPr>
    </w:p>
    <w:p w:rsidR="0068042C" w:rsidRDefault="00DB45B4" w:rsidP="0068042C">
      <w:pPr>
        <w:ind w:left="709" w:hanging="709"/>
        <w:jc w:val="both"/>
      </w:pPr>
      <w:r>
        <w:t xml:space="preserve">7) </w:t>
      </w:r>
      <w:r>
        <w:tab/>
        <w:t>Any machinery, equipment or substances, which can be classed as dangerous being used in the premises occupied or served by the Association, will not be operated by any person under 18.</w:t>
      </w:r>
    </w:p>
    <w:p w:rsidR="0068042C" w:rsidRDefault="0068042C" w:rsidP="0068042C">
      <w:pPr>
        <w:ind w:left="709" w:hanging="709"/>
        <w:jc w:val="both"/>
      </w:pPr>
    </w:p>
    <w:p w:rsidR="0068042C" w:rsidRDefault="0068042C" w:rsidP="0068042C">
      <w:pPr>
        <w:ind w:left="709" w:hanging="709"/>
        <w:jc w:val="both"/>
      </w:pPr>
      <w:r>
        <w:t xml:space="preserve">8) </w:t>
      </w:r>
      <w:r>
        <w:tab/>
        <w:t>The safety awareness of an operative using hand tools will be assessed before he/she uses the equipment for the first time - safety training will be given if required.</w:t>
      </w:r>
    </w:p>
    <w:p w:rsidR="0068042C" w:rsidRDefault="0068042C" w:rsidP="0068042C">
      <w:pPr>
        <w:ind w:left="709" w:hanging="709"/>
        <w:jc w:val="both"/>
      </w:pPr>
    </w:p>
    <w:p w:rsidR="00DB45B4" w:rsidRDefault="00DB45B4">
      <w:pPr>
        <w:jc w:val="both"/>
      </w:pPr>
      <w:r>
        <w:br w:type="page"/>
      </w:r>
      <w:r>
        <w:lastRenderedPageBreak/>
        <w:t xml:space="preserve">  </w:t>
      </w:r>
      <w:r>
        <w:tab/>
      </w:r>
      <w:r>
        <w:tab/>
      </w:r>
      <w:r>
        <w:tab/>
        <w:t xml:space="preserve"> </w:t>
      </w:r>
      <w:r>
        <w:tab/>
      </w:r>
      <w:r>
        <w:tab/>
      </w:r>
      <w:r>
        <w:tab/>
      </w:r>
      <w:r>
        <w:tab/>
      </w:r>
      <w:r w:rsidR="00AE3CBD">
        <w:tab/>
      </w:r>
      <w:r w:rsidR="00AE3CBD">
        <w:tab/>
      </w:r>
      <w:r>
        <w:t>SECTION NO. 3.6</w:t>
      </w:r>
    </w:p>
    <w:p w:rsidR="00DB45B4" w:rsidRDefault="00DB45B4">
      <w:pPr>
        <w:jc w:val="both"/>
      </w:pPr>
      <w:r>
        <w:t xml:space="preserve">  </w:t>
      </w:r>
      <w:r w:rsidR="00167B7E">
        <w:t>PENTLAND HOUSING ASSOCIATION</w:t>
      </w:r>
      <w:r>
        <w:t xml:space="preserve"> </w:t>
      </w:r>
      <w:r>
        <w:tab/>
      </w:r>
      <w:r>
        <w:tab/>
      </w:r>
      <w:r>
        <w:tab/>
      </w:r>
      <w:r w:rsidR="00AE3CBD">
        <w:tab/>
      </w:r>
      <w:r>
        <w:t>PAGE 3 OF 3</w:t>
      </w:r>
    </w:p>
    <w:p w:rsidR="00DB45B4" w:rsidRDefault="00DB45B4">
      <w:pPr>
        <w:ind w:left="1440" w:firstLine="720"/>
        <w:jc w:val="both"/>
      </w:pPr>
      <w:r>
        <w:tab/>
      </w:r>
      <w:r>
        <w:tab/>
      </w:r>
      <w:r>
        <w:tab/>
      </w:r>
      <w:r>
        <w:tab/>
      </w:r>
      <w:r>
        <w:tab/>
      </w:r>
      <w:r>
        <w:tab/>
        <w:t>REV. 0</w:t>
      </w:r>
    </w:p>
    <w:p w:rsidR="00DB45B4" w:rsidRDefault="00DB45B4">
      <w:pPr>
        <w:jc w:val="both"/>
      </w:pPr>
      <w:r>
        <w:t xml:space="preserve">  H&amp;S MANUAL (VERSION 2)</w:t>
      </w:r>
      <w:r>
        <w:tab/>
      </w:r>
      <w:r>
        <w:tab/>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Pr="00F759C6" w:rsidRDefault="00DB45B4">
            <w:pPr>
              <w:pStyle w:val="Heading1"/>
              <w:widowControl w:val="0"/>
              <w:tabs>
                <w:tab w:val="clear" w:pos="-142"/>
                <w:tab w:val="clear" w:pos="851"/>
                <w:tab w:val="clear" w:pos="993"/>
                <w:tab w:val="clear" w:pos="1134"/>
              </w:tabs>
              <w:suppressAutoHyphens w:val="0"/>
              <w:rPr>
                <w:b w:val="0"/>
                <w:snapToGrid w:val="0"/>
                <w:spacing w:val="0"/>
                <w:lang w:val="en-GB"/>
              </w:rPr>
            </w:pPr>
            <w:r w:rsidRPr="00F759C6">
              <w:rPr>
                <w:b w:val="0"/>
                <w:snapToGrid w:val="0"/>
                <w:spacing w:val="0"/>
                <w:lang w:val="en-GB"/>
              </w:rPr>
              <w:t>Information, Instruction and Training</w:t>
            </w:r>
          </w:p>
        </w:tc>
      </w:tr>
    </w:tbl>
    <w:p w:rsidR="00DB45B4" w:rsidRDefault="00DB45B4">
      <w:pPr>
        <w:ind w:left="1440" w:hanging="1440"/>
        <w:jc w:val="both"/>
      </w:pPr>
    </w:p>
    <w:p w:rsidR="0068042C" w:rsidRDefault="0068042C" w:rsidP="0068042C">
      <w:pPr>
        <w:ind w:left="709" w:hanging="709"/>
        <w:jc w:val="both"/>
      </w:pPr>
      <w:r>
        <w:t xml:space="preserve">9) </w:t>
      </w:r>
      <w:r>
        <w:tab/>
        <w:t xml:space="preserve">Safety training within the organisation will be carried out by a competent person.  The person used to deliver the training will depend largely on the nature and depth of the training required.  Training may be carried out by the H&amp;S Administrator alone, or with a manager conversant with the operations in question.  However, in certain circumstances, an external competent training agency may be required to deliver specialist training. </w:t>
      </w:r>
    </w:p>
    <w:p w:rsidR="0068042C" w:rsidRDefault="0068042C" w:rsidP="0068042C">
      <w:pPr>
        <w:ind w:left="709" w:hanging="709"/>
        <w:jc w:val="both"/>
      </w:pPr>
    </w:p>
    <w:p w:rsidR="00DB45B4" w:rsidRDefault="00DB45B4" w:rsidP="0068042C">
      <w:pPr>
        <w:ind w:left="709" w:hanging="709"/>
        <w:jc w:val="both"/>
      </w:pPr>
      <w:r>
        <w:t>10)</w:t>
      </w:r>
      <w:r>
        <w:tab/>
        <w:t xml:space="preserve">All contractors carrying out work on </w:t>
      </w:r>
      <w:r w:rsidR="009E2376">
        <w:t>Pentland Housing Association</w:t>
      </w:r>
      <w:r w:rsidR="00AE3CBD">
        <w:t xml:space="preserve"> </w:t>
      </w:r>
      <w:r>
        <w:t xml:space="preserve">premises will be formally inducted on relevant health and safety issues within the organisation. </w:t>
      </w:r>
      <w:r w:rsidR="00AA64C9">
        <w:t xml:space="preserve"> </w:t>
      </w:r>
      <w:r>
        <w:t>The induction will include such topics as fire and evacuation procedures, first-aid arrangements and known hazards on the premises.</w:t>
      </w:r>
      <w:r w:rsidR="00AA64C9">
        <w:t xml:space="preserve"> </w:t>
      </w:r>
      <w:r>
        <w:t xml:space="preserve"> A record of the training will be signed and dated by all participants and filed by the H&amp;S Administrator. </w:t>
      </w:r>
      <w:r w:rsidR="00AA64C9">
        <w:t xml:space="preserve"> </w:t>
      </w:r>
      <w:r>
        <w:t>Where the same contractors undertake similar works on the same premises, the induction need only be provided on an annual basis.</w:t>
      </w: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F759C6" w:rsidRDefault="00F759C6">
      <w:pPr>
        <w:jc w:val="both"/>
      </w:pPr>
    </w:p>
    <w:p w:rsidR="00F759C6" w:rsidRDefault="00F759C6">
      <w:pPr>
        <w:jc w:val="both"/>
      </w:pPr>
    </w:p>
    <w:p w:rsidR="00DB45B4" w:rsidRDefault="00DB45B4">
      <w:pPr>
        <w:jc w:val="both"/>
      </w:pPr>
    </w:p>
    <w:p w:rsidR="00DB45B4" w:rsidRDefault="00DB45B4">
      <w:pPr>
        <w:jc w:val="both"/>
      </w:pPr>
    </w:p>
    <w:p w:rsidR="004140E6" w:rsidRDefault="004140E6">
      <w:pPr>
        <w:rPr>
          <w:color w:val="3366FF"/>
        </w:rPr>
      </w:pPr>
    </w:p>
    <w:p w:rsidR="004140E6" w:rsidRDefault="004140E6">
      <w:pPr>
        <w:rPr>
          <w:color w:val="3366FF"/>
        </w:rPr>
      </w:pPr>
    </w:p>
    <w:p w:rsidR="004140E6" w:rsidRDefault="004140E6">
      <w:pPr>
        <w:rPr>
          <w:color w:val="3366FF"/>
        </w:rPr>
      </w:pPr>
    </w:p>
    <w:p w:rsidR="00DB45B4" w:rsidRDefault="004140E6">
      <w:r>
        <w:rPr>
          <w:color w:val="3366FF"/>
        </w:rPr>
        <w:t>B</w:t>
      </w:r>
      <w:r w:rsidR="00DB45B4">
        <w:rPr>
          <w:color w:val="3366FF"/>
        </w:rPr>
        <w:t xml:space="preserve">ack to </w:t>
      </w:r>
      <w:hyperlink w:anchor="_Contents_of_Section_2" w:history="1">
        <w:r w:rsidR="00DB45B4">
          <w:rPr>
            <w:rStyle w:val="Hyperlink"/>
          </w:rPr>
          <w:t xml:space="preserve">Contents of Section </w:t>
        </w:r>
        <w:proofErr w:type="gramStart"/>
        <w:r w:rsidR="00DB45B4">
          <w:rPr>
            <w:rStyle w:val="Hyperlink"/>
          </w:rPr>
          <w:t>3</w:t>
        </w:r>
      </w:hyperlink>
      <w:r w:rsidR="00DB45B4">
        <w:br w:type="page"/>
      </w:r>
      <w:r w:rsidR="00DB45B4">
        <w:lastRenderedPageBreak/>
        <w:t xml:space="preserve">                        </w:t>
      </w:r>
      <w:r w:rsidR="00DB45B4">
        <w:tab/>
      </w:r>
      <w:r w:rsidR="00DB45B4">
        <w:tab/>
      </w:r>
      <w:r w:rsidR="00DB45B4">
        <w:tab/>
      </w:r>
      <w:r w:rsidR="00DB45B4">
        <w:tab/>
      </w:r>
      <w:r w:rsidR="00DB45B4">
        <w:tab/>
      </w:r>
      <w:r w:rsidR="00AE3CBD">
        <w:tab/>
      </w:r>
      <w:r w:rsidR="00AE3CBD">
        <w:tab/>
      </w:r>
      <w:r w:rsidR="00DB45B4">
        <w:t>SECTION</w:t>
      </w:r>
      <w:proofErr w:type="gramEnd"/>
      <w:r w:rsidR="00DB45B4">
        <w:t xml:space="preserve"> NO. 3.7</w:t>
      </w:r>
    </w:p>
    <w:p w:rsidR="00DB45B4" w:rsidRDefault="00DB45B4">
      <w:pPr>
        <w:jc w:val="both"/>
      </w:pPr>
      <w:r>
        <w:t xml:space="preserve">  </w:t>
      </w:r>
      <w:r w:rsidR="00167B7E">
        <w:t>PENTLAND HOUSING ASSOCIATION</w:t>
      </w:r>
      <w:r>
        <w:t xml:space="preserve"> </w:t>
      </w:r>
      <w:r>
        <w:tab/>
      </w:r>
      <w:r>
        <w:tab/>
      </w:r>
      <w:r>
        <w:tab/>
      </w:r>
      <w:r w:rsidR="00AE3CBD">
        <w:tab/>
      </w:r>
      <w:r>
        <w:t>PAGE 1 OF 3</w:t>
      </w:r>
    </w:p>
    <w:p w:rsidR="00DB45B4" w:rsidRDefault="00DB45B4">
      <w:pPr>
        <w:jc w:val="both"/>
      </w:pPr>
      <w:r>
        <w:t xml:space="preserve">                                       </w:t>
      </w:r>
      <w:r>
        <w:tab/>
      </w:r>
      <w:r>
        <w:tab/>
      </w:r>
      <w:r>
        <w:tab/>
      </w:r>
      <w:r>
        <w:tab/>
      </w:r>
      <w:r>
        <w:tab/>
      </w:r>
      <w:r>
        <w:tab/>
        <w:t xml:space="preserve">REV. </w:t>
      </w:r>
      <w:r w:rsidR="00201AC2">
        <w:t>2</w:t>
      </w:r>
    </w:p>
    <w:p w:rsidR="00DB45B4" w:rsidRDefault="00DB45B4">
      <w:pPr>
        <w:jc w:val="both"/>
      </w:pPr>
      <w:r>
        <w:t xml:space="preserve">  H&amp;S MANUAL (VERSION 2)               </w:t>
      </w:r>
      <w:r>
        <w:tab/>
      </w:r>
      <w:r>
        <w:tab/>
      </w:r>
      <w:r>
        <w:tab/>
      </w:r>
      <w:r>
        <w:tab/>
        <w:t>DATE: J</w:t>
      </w:r>
      <w:r w:rsidR="009374B6">
        <w:t>UL 201</w:t>
      </w:r>
      <w:r w:rsidR="00201AC2">
        <w:t>3</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Pr="00F759C6" w:rsidRDefault="00DB45B4">
            <w:pPr>
              <w:pStyle w:val="Heading1"/>
              <w:rPr>
                <w:b w:val="0"/>
              </w:rPr>
            </w:pPr>
            <w:bookmarkStart w:id="229" w:name="_COSHH"/>
            <w:bookmarkEnd w:id="229"/>
            <w:r w:rsidRPr="00F759C6">
              <w:rPr>
                <w:b w:val="0"/>
              </w:rPr>
              <w:t>COSHH</w:t>
            </w:r>
          </w:p>
        </w:tc>
      </w:tr>
    </w:tbl>
    <w:p w:rsidR="00DB45B4" w:rsidRDefault="00DB45B4">
      <w:pPr>
        <w:jc w:val="both"/>
      </w:pPr>
    </w:p>
    <w:p w:rsidR="00DB45B4" w:rsidRDefault="00DB45B4">
      <w:pPr>
        <w:jc w:val="both"/>
      </w:pPr>
      <w:r>
        <w:rPr>
          <w:b/>
        </w:rPr>
        <w:t>Purpose</w:t>
      </w:r>
      <w:r>
        <w:rPr>
          <w:u w:val="single"/>
        </w:rPr>
        <w:t xml:space="preserve"> </w:t>
      </w:r>
    </w:p>
    <w:p w:rsidR="00DB45B4" w:rsidRDefault="00DB45B4">
      <w:pPr>
        <w:jc w:val="both"/>
      </w:pPr>
      <w:r>
        <w:tab/>
      </w:r>
    </w:p>
    <w:p w:rsidR="00DB45B4" w:rsidRDefault="00DB45B4">
      <w:pPr>
        <w:ind w:left="1440" w:hanging="1440"/>
        <w:jc w:val="both"/>
      </w:pPr>
      <w:r>
        <w:tab/>
        <w:t xml:space="preserve">1) </w:t>
      </w:r>
      <w:r>
        <w:tab/>
        <w:t xml:space="preserve">To ensure that </w:t>
      </w:r>
      <w:r w:rsidR="009E2376">
        <w:t>Pentland Housing Association</w:t>
      </w:r>
      <w:r w:rsidR="00AE3CBD">
        <w:t xml:space="preserve"> </w:t>
      </w:r>
      <w:r>
        <w:t>complies with the obligations placed on it by the COSHH Regulations.</w:t>
      </w:r>
    </w:p>
    <w:p w:rsidR="00DB45B4" w:rsidRDefault="00DB45B4">
      <w:pPr>
        <w:jc w:val="both"/>
      </w:pPr>
    </w:p>
    <w:p w:rsidR="00DB45B4" w:rsidRDefault="00DB45B4">
      <w:pPr>
        <w:ind w:left="1440" w:hanging="1440"/>
        <w:jc w:val="both"/>
      </w:pPr>
      <w:r>
        <w:tab/>
        <w:t xml:space="preserve">2) </w:t>
      </w:r>
      <w:r>
        <w:tab/>
        <w:t>To ensure that control measures are in place to prevent or control exposure of employees to identified hazardous substances.</w:t>
      </w:r>
    </w:p>
    <w:p w:rsidR="00DB45B4" w:rsidRDefault="00DB45B4">
      <w:pPr>
        <w:jc w:val="both"/>
      </w:pPr>
    </w:p>
    <w:p w:rsidR="00DB45B4" w:rsidRDefault="00DB45B4">
      <w:pPr>
        <w:jc w:val="both"/>
      </w:pPr>
      <w:r>
        <w:rPr>
          <w:b/>
        </w:rPr>
        <w:t>References</w:t>
      </w:r>
      <w:r>
        <w:tab/>
      </w:r>
    </w:p>
    <w:p w:rsidR="00DB45B4" w:rsidRDefault="00DB45B4">
      <w:pPr>
        <w:jc w:val="both"/>
      </w:pPr>
    </w:p>
    <w:p w:rsidR="00DB45B4" w:rsidRDefault="00DB45B4">
      <w:pPr>
        <w:ind w:left="720"/>
        <w:jc w:val="both"/>
      </w:pPr>
      <w:r>
        <w:t>1)</w:t>
      </w:r>
      <w:r>
        <w:tab/>
        <w:t>Health and Safety at Work etc. Act 1974</w:t>
      </w:r>
    </w:p>
    <w:p w:rsidR="00DB45B4" w:rsidRDefault="00DB45B4">
      <w:pPr>
        <w:ind w:left="720"/>
        <w:jc w:val="both"/>
      </w:pPr>
    </w:p>
    <w:p w:rsidR="00DB45B4" w:rsidRDefault="00DB45B4">
      <w:pPr>
        <w:ind w:left="1440" w:hanging="720"/>
        <w:jc w:val="both"/>
      </w:pPr>
      <w:r>
        <w:t>2)</w:t>
      </w:r>
      <w:r>
        <w:tab/>
        <w:t>Control of Substances Hazardous to Health Regulations 2002, as amended (COSHH)</w:t>
      </w:r>
    </w:p>
    <w:p w:rsidR="00DB45B4" w:rsidRDefault="00DB45B4">
      <w:pPr>
        <w:ind w:left="720"/>
        <w:jc w:val="both"/>
      </w:pPr>
    </w:p>
    <w:p w:rsidR="003F385D" w:rsidRPr="009374B6" w:rsidRDefault="003F385D" w:rsidP="003F385D">
      <w:pPr>
        <w:spacing w:before="120" w:after="120"/>
        <w:ind w:left="1440" w:hanging="720"/>
        <w:rPr>
          <w:bCs w:val="0"/>
          <w:iCs/>
          <w:szCs w:val="24"/>
        </w:rPr>
      </w:pPr>
      <w:r>
        <w:t>3)</w:t>
      </w:r>
      <w:r>
        <w:tab/>
      </w:r>
      <w:r w:rsidRPr="009374B6">
        <w:rPr>
          <w:bCs w:val="0"/>
          <w:iCs/>
          <w:szCs w:val="24"/>
        </w:rPr>
        <w:t>European REACH (Registration, Evaluation, Authorisation and Restriction of Chemicals) Regulations</w:t>
      </w:r>
    </w:p>
    <w:p w:rsidR="00DB45B4" w:rsidRDefault="00DB45B4">
      <w:pPr>
        <w:ind w:left="1440" w:hanging="720"/>
        <w:jc w:val="both"/>
      </w:pPr>
    </w:p>
    <w:p w:rsidR="00DB45B4" w:rsidRDefault="00DB45B4">
      <w:pPr>
        <w:ind w:left="1440" w:hanging="720"/>
        <w:jc w:val="both"/>
      </w:pPr>
      <w:r>
        <w:t>4)</w:t>
      </w:r>
      <w:r>
        <w:tab/>
        <w:t xml:space="preserve">INDG 136 (Rev </w:t>
      </w:r>
      <w:r w:rsidR="00201AC2">
        <w:t>5</w:t>
      </w:r>
      <w:r>
        <w:t>) – Working with Substances Hazardous to Health</w:t>
      </w:r>
    </w:p>
    <w:p w:rsidR="00DB45B4" w:rsidRDefault="00DB45B4">
      <w:pPr>
        <w:jc w:val="both"/>
      </w:pPr>
    </w:p>
    <w:p w:rsidR="00DB45B4" w:rsidRDefault="00DB45B4">
      <w:pPr>
        <w:pStyle w:val="CommentSubject"/>
      </w:pPr>
      <w:bookmarkStart w:id="230" w:name="_Toc268520728"/>
      <w:bookmarkStart w:id="231" w:name="_Toc268521146"/>
      <w:r>
        <w:t>Key Legal Requirements</w:t>
      </w:r>
      <w:bookmarkEnd w:id="230"/>
      <w:bookmarkEnd w:id="231"/>
    </w:p>
    <w:p w:rsidR="00DB45B4" w:rsidRDefault="00DB45B4">
      <w:pPr>
        <w:jc w:val="both"/>
      </w:pPr>
    </w:p>
    <w:p w:rsidR="00DB45B4" w:rsidRDefault="00DB45B4">
      <w:r>
        <w:t xml:space="preserve">See summary at Section 8 - see EVH website – </w:t>
      </w:r>
      <w:hyperlink r:id="rId45" w:history="1">
        <w:r>
          <w:rPr>
            <w:rStyle w:val="Hyperlink"/>
          </w:rPr>
          <w:t>www.evh.org.uk</w:t>
        </w:r>
      </w:hyperlink>
    </w:p>
    <w:p w:rsidR="00DB45B4" w:rsidRDefault="00DB45B4"/>
    <w:p w:rsidR="00DB45B4" w:rsidRDefault="00DB45B4">
      <w:pPr>
        <w:jc w:val="both"/>
      </w:pPr>
    </w:p>
    <w:p w:rsidR="00DB45B4" w:rsidRDefault="00DB45B4">
      <w:pPr>
        <w:pStyle w:val="CommentSubject"/>
      </w:pPr>
      <w:bookmarkStart w:id="232" w:name="_Toc268520730"/>
      <w:bookmarkStart w:id="233" w:name="_Toc268521148"/>
      <w:r>
        <w:t>Procedures</w:t>
      </w:r>
      <w:bookmarkEnd w:id="232"/>
      <w:bookmarkEnd w:id="233"/>
    </w:p>
    <w:p w:rsidR="00DB45B4" w:rsidRDefault="00DB45B4">
      <w:pPr>
        <w:jc w:val="both"/>
      </w:pPr>
    </w:p>
    <w:p w:rsidR="00DB45B4" w:rsidRDefault="00DB45B4" w:rsidP="0068042C">
      <w:pPr>
        <w:ind w:left="709" w:hanging="720"/>
        <w:jc w:val="both"/>
        <w:rPr>
          <w:u w:val="single"/>
        </w:rPr>
      </w:pPr>
      <w:r>
        <w:t>1)</w:t>
      </w:r>
      <w:r>
        <w:tab/>
      </w:r>
      <w:r>
        <w:rPr>
          <w:u w:val="single"/>
        </w:rPr>
        <w:t>COSHH Assessment</w:t>
      </w:r>
    </w:p>
    <w:p w:rsidR="00DB45B4" w:rsidRDefault="00DB45B4" w:rsidP="0068042C">
      <w:pPr>
        <w:ind w:left="709" w:hanging="720"/>
        <w:jc w:val="both"/>
      </w:pPr>
    </w:p>
    <w:p w:rsidR="00DB45B4" w:rsidRDefault="00DB45B4" w:rsidP="0068042C">
      <w:pPr>
        <w:ind w:left="709" w:hanging="720"/>
        <w:jc w:val="both"/>
      </w:pPr>
      <w:r>
        <w:t>1.1</w:t>
      </w:r>
      <w:r>
        <w:tab/>
        <w:t xml:space="preserve">A survey of </w:t>
      </w:r>
      <w:r>
        <w:rPr>
          <w:b/>
        </w:rPr>
        <w:t>ALL</w:t>
      </w:r>
      <w:r>
        <w:t xml:space="preserve"> the hazardous substances used within the Association's business area will be undertaken. </w:t>
      </w:r>
      <w:r w:rsidR="00AA64C9">
        <w:t xml:space="preserve"> </w:t>
      </w:r>
      <w:r>
        <w:t>The survey will also take account of any dusts, fumes, vapours etc. to which personnel may be exposed.</w:t>
      </w:r>
    </w:p>
    <w:p w:rsidR="00DB45B4" w:rsidRDefault="00DB45B4" w:rsidP="0068042C">
      <w:pPr>
        <w:ind w:left="709" w:hanging="720"/>
        <w:jc w:val="both"/>
      </w:pPr>
    </w:p>
    <w:p w:rsidR="00DB45B4" w:rsidRDefault="00DB45B4" w:rsidP="0068042C">
      <w:pPr>
        <w:ind w:left="709" w:hanging="720"/>
        <w:jc w:val="both"/>
      </w:pPr>
      <w:r>
        <w:t>1.2</w:t>
      </w:r>
      <w:r>
        <w:tab/>
        <w:t xml:space="preserve">This survey will be done irrespective of the quantities of /hazardous substances used or stored so that those, which are hazardous, can be identified. </w:t>
      </w:r>
    </w:p>
    <w:p w:rsidR="00DB45B4" w:rsidRDefault="00DB45B4" w:rsidP="0068042C">
      <w:pPr>
        <w:ind w:left="709" w:hanging="720"/>
        <w:jc w:val="both"/>
      </w:pPr>
    </w:p>
    <w:p w:rsidR="005335CA" w:rsidRDefault="00DB45B4" w:rsidP="005335CA">
      <w:pPr>
        <w:spacing w:before="120" w:after="120"/>
        <w:ind w:left="709" w:hanging="720"/>
        <w:jc w:val="both"/>
        <w:rPr>
          <w:bCs w:val="0"/>
          <w:iCs/>
          <w:szCs w:val="24"/>
        </w:rPr>
      </w:pPr>
      <w:r>
        <w:t>1.3</w:t>
      </w:r>
      <w:r>
        <w:tab/>
      </w:r>
      <w:r w:rsidRPr="009374B6">
        <w:t xml:space="preserve">A </w:t>
      </w:r>
      <w:r w:rsidR="009374B6" w:rsidRPr="009374B6">
        <w:rPr>
          <w:szCs w:val="24"/>
        </w:rPr>
        <w:t xml:space="preserve">documented Risk Assessment of all processes that involve the use of hazardous substances will be carried out. </w:t>
      </w:r>
      <w:r w:rsidR="00AA64C9">
        <w:rPr>
          <w:szCs w:val="24"/>
        </w:rPr>
        <w:t xml:space="preserve"> </w:t>
      </w:r>
      <w:r w:rsidR="009374B6" w:rsidRPr="009374B6">
        <w:rPr>
          <w:szCs w:val="24"/>
        </w:rPr>
        <w:t>This “COSHH Assessment” will include an investigation of the use of all hazardous materials involved in that process, an appraisal of the hazards and risks to health associated with the use of those substances, their interaction and by-products, determination of whether it is possible to eliminate or substitute the substance(s), investigation of available control measures and provision of suitable training.</w:t>
      </w:r>
      <w:r w:rsidR="009374B6" w:rsidRPr="005878DC">
        <w:rPr>
          <w:szCs w:val="24"/>
        </w:rPr>
        <w:t xml:space="preserve">  </w:t>
      </w:r>
    </w:p>
    <w:p w:rsidR="00DB45B4" w:rsidRDefault="00DB45B4">
      <w:pPr>
        <w:jc w:val="both"/>
      </w:pPr>
      <w:r>
        <w:lastRenderedPageBreak/>
        <w:t xml:space="preserve">                        </w:t>
      </w:r>
      <w:r>
        <w:tab/>
      </w:r>
      <w:r>
        <w:tab/>
      </w:r>
      <w:r>
        <w:tab/>
      </w:r>
      <w:r>
        <w:tab/>
      </w:r>
      <w:r>
        <w:tab/>
      </w:r>
      <w:r w:rsidR="00AE3CBD">
        <w:tab/>
      </w:r>
      <w:r w:rsidR="00AE3CBD">
        <w:tab/>
      </w:r>
      <w:r>
        <w:t>SECTION NO. 3.7</w:t>
      </w:r>
    </w:p>
    <w:p w:rsidR="00DB45B4" w:rsidRDefault="00DB45B4">
      <w:pPr>
        <w:jc w:val="both"/>
      </w:pPr>
      <w:r>
        <w:t xml:space="preserve">  </w:t>
      </w:r>
      <w:r w:rsidR="00167B7E">
        <w:t>PENTLAND HOUSING ASSOCIATION</w:t>
      </w:r>
      <w:r>
        <w:t xml:space="preserve"> </w:t>
      </w:r>
      <w:r>
        <w:tab/>
      </w:r>
      <w:r>
        <w:tab/>
      </w:r>
      <w:r>
        <w:tab/>
      </w:r>
      <w:r w:rsidR="00AE3CBD">
        <w:tab/>
      </w:r>
      <w:r>
        <w:t>PAGE 2 OF 3</w:t>
      </w:r>
    </w:p>
    <w:p w:rsidR="00DB45B4" w:rsidRDefault="00DB45B4">
      <w:pPr>
        <w:jc w:val="both"/>
      </w:pPr>
      <w:r>
        <w:t xml:space="preserve">                                       </w:t>
      </w:r>
      <w:r>
        <w:tab/>
      </w:r>
      <w:r>
        <w:tab/>
      </w:r>
      <w:r>
        <w:tab/>
      </w:r>
      <w:r>
        <w:tab/>
      </w:r>
      <w:r>
        <w:tab/>
      </w:r>
      <w:r>
        <w:tab/>
        <w:t>REV. 1</w:t>
      </w:r>
    </w:p>
    <w:p w:rsidR="00DB45B4" w:rsidRDefault="00DB45B4">
      <w:pPr>
        <w:jc w:val="both"/>
      </w:pPr>
      <w:r>
        <w:t xml:space="preserve">  H&amp;S MANUAL (VERSION 2)               </w:t>
      </w:r>
      <w:r>
        <w:tab/>
      </w:r>
      <w:r>
        <w:tab/>
      </w:r>
      <w:r>
        <w:tab/>
      </w:r>
      <w:r>
        <w:tab/>
        <w:t>DATE: J</w:t>
      </w:r>
      <w:r w:rsidR="009374B6">
        <w:t>UL</w:t>
      </w:r>
      <w:r>
        <w:t xml:space="preserve"> 201</w:t>
      </w:r>
      <w:r w:rsidR="009374B6">
        <w:t>2</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Default="00DB45B4">
            <w:pPr>
              <w:jc w:val="center"/>
            </w:pPr>
            <w:r>
              <w:t>COSHH</w:t>
            </w:r>
          </w:p>
        </w:tc>
      </w:tr>
    </w:tbl>
    <w:p w:rsidR="00DB45B4" w:rsidRDefault="00DB45B4">
      <w:pPr>
        <w:jc w:val="both"/>
      </w:pPr>
      <w:r>
        <w:t xml:space="preserve">       </w:t>
      </w:r>
    </w:p>
    <w:p w:rsidR="009374B6" w:rsidRDefault="009374B6" w:rsidP="0068042C">
      <w:pPr>
        <w:ind w:left="709" w:hanging="720"/>
        <w:jc w:val="both"/>
      </w:pPr>
      <w:r>
        <w:t>1.4</w:t>
      </w:r>
      <w:r>
        <w:tab/>
        <w:t>Measures will be taken to eliminate or control exposure to identified hazardous substances, so far as is reasonably practicable.</w:t>
      </w:r>
    </w:p>
    <w:p w:rsidR="009374B6" w:rsidRDefault="009374B6" w:rsidP="0068042C">
      <w:pPr>
        <w:ind w:left="709" w:hanging="720"/>
        <w:jc w:val="both"/>
      </w:pPr>
    </w:p>
    <w:p w:rsidR="00DB45B4" w:rsidRDefault="00DB45B4" w:rsidP="0068042C">
      <w:pPr>
        <w:ind w:left="709" w:hanging="720"/>
        <w:jc w:val="both"/>
      </w:pPr>
      <w:r>
        <w:t>1.5</w:t>
      </w:r>
      <w:r>
        <w:tab/>
        <w:t>The COSHH Assessment will be reviewed on a regular basis, as will any control measures or PPE that have been put in place.</w:t>
      </w:r>
    </w:p>
    <w:p w:rsidR="00DB45B4" w:rsidRDefault="00DB45B4" w:rsidP="0068042C">
      <w:pPr>
        <w:ind w:left="709"/>
        <w:jc w:val="both"/>
      </w:pPr>
    </w:p>
    <w:p w:rsidR="00DB45B4" w:rsidRDefault="00DB45B4" w:rsidP="0068042C">
      <w:pPr>
        <w:jc w:val="both"/>
      </w:pPr>
      <w:r>
        <w:t>1.6</w:t>
      </w:r>
      <w:r>
        <w:tab/>
        <w:t>Employees will be required to assist with COSHH procedures:-</w:t>
      </w:r>
    </w:p>
    <w:p w:rsidR="00DB45B4" w:rsidRDefault="00DB45B4">
      <w:pPr>
        <w:ind w:left="720"/>
        <w:jc w:val="both"/>
      </w:pPr>
      <w:proofErr w:type="spellStart"/>
      <w:r>
        <w:t>i</w:t>
      </w:r>
      <w:proofErr w:type="spellEnd"/>
      <w:r>
        <w:t xml:space="preserve">)   </w:t>
      </w:r>
      <w:r>
        <w:tab/>
      </w:r>
      <w:proofErr w:type="gramStart"/>
      <w:r>
        <w:t>by</w:t>
      </w:r>
      <w:proofErr w:type="gramEnd"/>
      <w:r>
        <w:t xml:space="preserve"> using control measures when and as required</w:t>
      </w:r>
    </w:p>
    <w:p w:rsidR="00DB45B4" w:rsidRDefault="00DB45B4">
      <w:pPr>
        <w:ind w:left="2160" w:hanging="1440"/>
        <w:jc w:val="both"/>
      </w:pPr>
      <w:r>
        <w:t xml:space="preserve">ii)  </w:t>
      </w:r>
      <w:r>
        <w:tab/>
      </w:r>
      <w:proofErr w:type="gramStart"/>
      <w:r>
        <w:t>by</w:t>
      </w:r>
      <w:proofErr w:type="gramEnd"/>
      <w:r>
        <w:t xml:space="preserve"> reading hazard labels on containers before using chemical substances</w:t>
      </w:r>
    </w:p>
    <w:p w:rsidR="00DB45B4" w:rsidRDefault="00DB45B4">
      <w:pPr>
        <w:ind w:left="720"/>
        <w:jc w:val="both"/>
      </w:pPr>
      <w:r>
        <w:t xml:space="preserve">iii) </w:t>
      </w:r>
      <w:r>
        <w:tab/>
      </w:r>
      <w:proofErr w:type="gramStart"/>
      <w:r>
        <w:t>by</w:t>
      </w:r>
      <w:proofErr w:type="gramEnd"/>
      <w:r>
        <w:t xml:space="preserve"> using tools fit for the purpose</w:t>
      </w:r>
    </w:p>
    <w:p w:rsidR="00DB45B4" w:rsidRDefault="00DB45B4">
      <w:pPr>
        <w:ind w:left="2160" w:hanging="1440"/>
        <w:jc w:val="both"/>
      </w:pPr>
      <w:r>
        <w:t>iv)</w:t>
      </w:r>
      <w:r>
        <w:tab/>
      </w:r>
      <w:proofErr w:type="gramStart"/>
      <w:r>
        <w:t>by</w:t>
      </w:r>
      <w:proofErr w:type="gramEnd"/>
      <w:r>
        <w:t xml:space="preserve"> co-operating with </w:t>
      </w:r>
      <w:r w:rsidR="009E2376">
        <w:t>Pentland Housing Association</w:t>
      </w:r>
      <w:r w:rsidR="00AE3CBD">
        <w:t xml:space="preserve"> </w:t>
      </w:r>
      <w:r>
        <w:t xml:space="preserve">on Health and Safety programmes </w:t>
      </w:r>
    </w:p>
    <w:p w:rsidR="00DB45B4" w:rsidRDefault="00DB45B4">
      <w:pPr>
        <w:ind w:left="720"/>
        <w:jc w:val="both"/>
      </w:pPr>
      <w:r>
        <w:t xml:space="preserve">v)   </w:t>
      </w:r>
      <w:r>
        <w:tab/>
      </w:r>
      <w:proofErr w:type="gramStart"/>
      <w:r>
        <w:t>by</w:t>
      </w:r>
      <w:proofErr w:type="gramEnd"/>
      <w:r>
        <w:t xml:space="preserve"> using safe working procedures when doing any job</w:t>
      </w:r>
    </w:p>
    <w:p w:rsidR="00DB45B4" w:rsidRDefault="00DB45B4">
      <w:pPr>
        <w:jc w:val="both"/>
      </w:pPr>
      <w:r>
        <w:t xml:space="preserve"> </w:t>
      </w:r>
    </w:p>
    <w:p w:rsidR="00DB45B4" w:rsidRDefault="00DB45B4" w:rsidP="0068042C">
      <w:pPr>
        <w:ind w:left="709" w:hanging="709"/>
        <w:jc w:val="both"/>
      </w:pPr>
      <w:r>
        <w:t xml:space="preserve">1.7 </w:t>
      </w:r>
      <w:r>
        <w:tab/>
        <w:t xml:space="preserve">Employees are encouraged to report anything, which they find unusual in the normal course of their job. </w:t>
      </w:r>
      <w:r w:rsidR="00AA64C9">
        <w:t xml:space="preserve"> </w:t>
      </w:r>
      <w:r>
        <w:t>For example, a burst or leaking container must never be assumed to have been already noticed and reported.</w:t>
      </w:r>
    </w:p>
    <w:p w:rsidR="00DB45B4" w:rsidRDefault="00DB45B4">
      <w:pPr>
        <w:jc w:val="both"/>
      </w:pPr>
    </w:p>
    <w:p w:rsidR="00DB45B4" w:rsidRDefault="00DB45B4" w:rsidP="0068042C">
      <w:pPr>
        <w:ind w:left="709" w:hanging="709"/>
        <w:jc w:val="both"/>
      </w:pPr>
      <w:r>
        <w:t>1.8</w:t>
      </w:r>
      <w:r>
        <w:tab/>
        <w:t xml:space="preserve">The H&amp;S Administrator will inspect and examine on a regular basis, any safety equipment put in place by </w:t>
      </w:r>
      <w:r w:rsidR="009E2376">
        <w:t>Pentland Housing Association</w:t>
      </w:r>
      <w:r w:rsidR="00AE3CBD">
        <w:t xml:space="preserve"> </w:t>
      </w:r>
      <w:r>
        <w:t>as recommended by the equipment suppliers or by legislation.</w:t>
      </w:r>
    </w:p>
    <w:p w:rsidR="00DB45B4" w:rsidRDefault="00DB45B4">
      <w:pPr>
        <w:jc w:val="both"/>
      </w:pPr>
    </w:p>
    <w:p w:rsidR="00AA64C9" w:rsidRDefault="00AA64C9">
      <w:pPr>
        <w:jc w:val="both"/>
      </w:pPr>
    </w:p>
    <w:p w:rsidR="00DB45B4" w:rsidRDefault="00DB45B4" w:rsidP="0068042C">
      <w:pPr>
        <w:jc w:val="both"/>
      </w:pPr>
      <w:r>
        <w:t>2)</w:t>
      </w:r>
      <w:r>
        <w:tab/>
      </w:r>
      <w:r>
        <w:rPr>
          <w:u w:val="single"/>
        </w:rPr>
        <w:t>Suppliers</w:t>
      </w:r>
    </w:p>
    <w:p w:rsidR="00DB45B4" w:rsidRDefault="00DB45B4">
      <w:pPr>
        <w:jc w:val="both"/>
      </w:pPr>
    </w:p>
    <w:p w:rsidR="0068042C" w:rsidRDefault="0068042C" w:rsidP="0068042C">
      <w:pPr>
        <w:ind w:left="709" w:hanging="709"/>
        <w:jc w:val="both"/>
      </w:pPr>
      <w:r>
        <w:t xml:space="preserve"> </w:t>
      </w:r>
      <w:r w:rsidR="00DB45B4">
        <w:t>2.1</w:t>
      </w:r>
      <w:r w:rsidR="00DB45B4">
        <w:tab/>
      </w:r>
      <w:r w:rsidR="009374B6" w:rsidRPr="009374B6">
        <w:rPr>
          <w:bCs w:val="0"/>
          <w:iCs/>
          <w:szCs w:val="24"/>
        </w:rPr>
        <w:t>Under the European Reach Regulations, suppliers must provide “Safety Data Sheets (SDS's)”</w:t>
      </w:r>
      <w:r w:rsidR="00DB45B4">
        <w:t xml:space="preserve">for all products containing hazardous substances. </w:t>
      </w:r>
      <w:r w:rsidR="00AA64C9">
        <w:t xml:space="preserve"> </w:t>
      </w:r>
      <w:r w:rsidR="00DB45B4">
        <w:t xml:space="preserve">These sheets will be requested, if not supplied, for </w:t>
      </w:r>
      <w:r w:rsidR="00DB45B4">
        <w:rPr>
          <w:b/>
        </w:rPr>
        <w:t>ALL</w:t>
      </w:r>
      <w:r w:rsidR="00DB45B4">
        <w:t xml:space="preserve"> the products containing hazardous substances used by the Association.</w:t>
      </w:r>
    </w:p>
    <w:p w:rsidR="0068042C" w:rsidRDefault="0068042C" w:rsidP="0068042C">
      <w:pPr>
        <w:ind w:left="709" w:hanging="709"/>
        <w:jc w:val="both"/>
      </w:pPr>
    </w:p>
    <w:p w:rsidR="005335CA" w:rsidRDefault="00DB45B4" w:rsidP="005335CA">
      <w:pPr>
        <w:ind w:left="709" w:hanging="709"/>
        <w:jc w:val="both"/>
      </w:pPr>
      <w:r>
        <w:t>2.2</w:t>
      </w:r>
      <w:r>
        <w:tab/>
      </w:r>
      <w:r w:rsidR="009E2376">
        <w:t>Pentland Housing Association</w:t>
      </w:r>
      <w:r w:rsidR="00AE3CBD">
        <w:t xml:space="preserve"> </w:t>
      </w:r>
      <w:r>
        <w:t>will follow recommended handling procedures, control measures or personal protective equipment (PPE) requirements, as stipulated by the manufacturer / supplier.</w:t>
      </w:r>
    </w:p>
    <w:p w:rsidR="0068042C" w:rsidRDefault="0068042C" w:rsidP="0068042C">
      <w:pPr>
        <w:ind w:left="709" w:hanging="709"/>
        <w:jc w:val="both"/>
      </w:pPr>
    </w:p>
    <w:p w:rsidR="0068042C" w:rsidRDefault="00DB45B4" w:rsidP="0068042C">
      <w:pPr>
        <w:ind w:left="709" w:hanging="709"/>
        <w:jc w:val="both"/>
      </w:pPr>
      <w:r>
        <w:t>2.3</w:t>
      </w:r>
      <w:r>
        <w:tab/>
      </w:r>
      <w:r w:rsidR="00753523" w:rsidRPr="003B5479">
        <w:rPr>
          <w:bCs w:val="0"/>
          <w:szCs w:val="24"/>
        </w:rPr>
        <w:t xml:space="preserve">The SDS's sent by the suppliers will be filed by the H&amp;S Administrator alongside the COSHH Assessment and made available for perusal by all employees. </w:t>
      </w:r>
      <w:r w:rsidR="00AA64C9">
        <w:rPr>
          <w:bCs w:val="0"/>
          <w:szCs w:val="24"/>
        </w:rPr>
        <w:t xml:space="preserve"> </w:t>
      </w:r>
      <w:r w:rsidR="00753523" w:rsidRPr="003B5479">
        <w:rPr>
          <w:bCs w:val="0"/>
          <w:szCs w:val="24"/>
        </w:rPr>
        <w:t>Employees will be informed of any known hazardous substances in use in the Association.</w:t>
      </w:r>
    </w:p>
    <w:p w:rsidR="0068042C" w:rsidRDefault="0068042C" w:rsidP="0068042C">
      <w:pPr>
        <w:ind w:left="709" w:hanging="709"/>
        <w:jc w:val="both"/>
      </w:pPr>
    </w:p>
    <w:p w:rsidR="00DB45B4" w:rsidRDefault="00DB45B4" w:rsidP="0068042C">
      <w:pPr>
        <w:ind w:left="709" w:hanging="709"/>
        <w:jc w:val="both"/>
      </w:pPr>
      <w:r>
        <w:t>2.4</w:t>
      </w:r>
      <w:r>
        <w:tab/>
        <w:t>A request form for seeking hazard information from suppliers has been prepared for use on occasions when the information has not been forthcoming (see Appendix 10).</w:t>
      </w:r>
    </w:p>
    <w:p w:rsidR="00DB45B4" w:rsidRDefault="00DB45B4">
      <w:pPr>
        <w:jc w:val="both"/>
      </w:pPr>
      <w:r>
        <w:br w:type="page"/>
      </w:r>
      <w:r>
        <w:lastRenderedPageBreak/>
        <w:t xml:space="preserve">                        </w:t>
      </w:r>
      <w:r>
        <w:tab/>
      </w:r>
      <w:r>
        <w:tab/>
      </w:r>
      <w:r>
        <w:tab/>
      </w:r>
      <w:r>
        <w:tab/>
      </w:r>
      <w:r>
        <w:tab/>
      </w:r>
      <w:r w:rsidR="00AE3CBD">
        <w:tab/>
      </w:r>
      <w:r w:rsidR="00AE3CBD">
        <w:tab/>
      </w:r>
      <w:r>
        <w:t>SECTION NO. 3.7</w:t>
      </w:r>
    </w:p>
    <w:p w:rsidR="00DB45B4" w:rsidRDefault="00DB45B4">
      <w:pPr>
        <w:jc w:val="both"/>
      </w:pPr>
      <w:r>
        <w:t xml:space="preserve">  </w:t>
      </w:r>
      <w:r w:rsidR="00167B7E">
        <w:t>PENTLAND HOUSING ASSOCIATION</w:t>
      </w:r>
      <w:r>
        <w:t xml:space="preserve"> </w:t>
      </w:r>
      <w:r>
        <w:tab/>
      </w:r>
      <w:r>
        <w:tab/>
      </w:r>
      <w:r>
        <w:tab/>
      </w:r>
      <w:r w:rsidR="00AE3CBD">
        <w:tab/>
      </w:r>
      <w:r>
        <w:t>PAGE 3 OF 3</w:t>
      </w:r>
    </w:p>
    <w:p w:rsidR="00DB45B4" w:rsidRDefault="00DB45B4">
      <w:pPr>
        <w:jc w:val="both"/>
      </w:pPr>
      <w:r>
        <w:t xml:space="preserve">                                       </w:t>
      </w:r>
      <w:r>
        <w:tab/>
      </w:r>
      <w:r>
        <w:tab/>
      </w:r>
      <w:r>
        <w:tab/>
      </w:r>
      <w:r>
        <w:tab/>
      </w:r>
      <w:r>
        <w:tab/>
      </w:r>
      <w:r>
        <w:tab/>
        <w:t>REV. 1</w:t>
      </w:r>
    </w:p>
    <w:p w:rsidR="00DB45B4" w:rsidRDefault="00DB45B4">
      <w:pPr>
        <w:jc w:val="both"/>
      </w:pPr>
      <w:r>
        <w:t xml:space="preserve">  H&amp;S MANUAL (VERSION 2)               </w:t>
      </w:r>
      <w:r>
        <w:tab/>
      </w:r>
      <w:r>
        <w:tab/>
      </w:r>
      <w:r>
        <w:tab/>
      </w:r>
      <w:r>
        <w:tab/>
        <w:t>DATE: JAN 2011</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Default="00DB45B4">
            <w:pPr>
              <w:jc w:val="center"/>
            </w:pPr>
            <w:r>
              <w:t>COSHH</w:t>
            </w:r>
          </w:p>
        </w:tc>
      </w:tr>
    </w:tbl>
    <w:p w:rsidR="0068042C" w:rsidRDefault="0068042C" w:rsidP="0068042C">
      <w:pPr>
        <w:jc w:val="both"/>
      </w:pPr>
    </w:p>
    <w:p w:rsidR="00DB45B4" w:rsidRDefault="00DB45B4" w:rsidP="0068042C">
      <w:pPr>
        <w:jc w:val="both"/>
      </w:pPr>
      <w:r>
        <w:t>3)</w:t>
      </w:r>
      <w:r>
        <w:tab/>
      </w:r>
      <w:r>
        <w:rPr>
          <w:u w:val="single"/>
        </w:rPr>
        <w:t>Training</w:t>
      </w:r>
    </w:p>
    <w:p w:rsidR="0068042C" w:rsidRDefault="0068042C" w:rsidP="0068042C">
      <w:pPr>
        <w:jc w:val="both"/>
      </w:pPr>
    </w:p>
    <w:p w:rsidR="0068042C" w:rsidRDefault="00DB45B4" w:rsidP="0068042C">
      <w:pPr>
        <w:ind w:left="709" w:hanging="709"/>
        <w:jc w:val="both"/>
      </w:pPr>
      <w:r>
        <w:t>3.1</w:t>
      </w:r>
      <w:r>
        <w:tab/>
        <w:t>All hazardous substances must be handled with caution</w:t>
      </w:r>
      <w:r w:rsidR="00AE3CBD">
        <w:t>, initially assuming there is a</w:t>
      </w:r>
      <w:r>
        <w:t xml:space="preserve"> potential for harm.</w:t>
      </w:r>
    </w:p>
    <w:p w:rsidR="0068042C" w:rsidRDefault="0068042C" w:rsidP="0068042C">
      <w:pPr>
        <w:ind w:left="709" w:hanging="709"/>
        <w:jc w:val="both"/>
      </w:pPr>
    </w:p>
    <w:p w:rsidR="0068042C" w:rsidRDefault="00DB45B4" w:rsidP="0068042C">
      <w:pPr>
        <w:ind w:left="709" w:hanging="709"/>
        <w:jc w:val="both"/>
      </w:pPr>
      <w:r>
        <w:t>3.2</w:t>
      </w:r>
      <w:r>
        <w:tab/>
        <w:t>All staff likely to be exposed to hazardous substances will be informed of the hazards and risks to health, the findings of the COSHH Assessment and the correct use of any control measures or good working practices.</w:t>
      </w:r>
    </w:p>
    <w:p w:rsidR="0068042C" w:rsidRDefault="0068042C" w:rsidP="0068042C">
      <w:pPr>
        <w:ind w:left="709" w:hanging="709"/>
        <w:jc w:val="both"/>
      </w:pPr>
    </w:p>
    <w:p w:rsidR="00DB45B4" w:rsidRDefault="00DB45B4" w:rsidP="0068042C">
      <w:pPr>
        <w:ind w:left="709" w:hanging="709"/>
        <w:jc w:val="both"/>
      </w:pPr>
      <w:r>
        <w:t>3.3</w:t>
      </w:r>
      <w:r>
        <w:tab/>
        <w:t>Where special training may be required, the issue and use of chemical substances will be limited to those who have had such training.</w:t>
      </w: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F759C6" w:rsidRDefault="00F759C6">
      <w:pPr>
        <w:jc w:val="both"/>
      </w:pPr>
    </w:p>
    <w:p w:rsidR="00F759C6" w:rsidRDefault="00F759C6">
      <w:pPr>
        <w:jc w:val="both"/>
      </w:pPr>
    </w:p>
    <w:p w:rsidR="00F759C6" w:rsidRDefault="00F759C6">
      <w:pPr>
        <w:jc w:val="both"/>
      </w:pPr>
    </w:p>
    <w:p w:rsidR="00F759C6" w:rsidRDefault="00F759C6">
      <w:pPr>
        <w:jc w:val="both"/>
      </w:pPr>
    </w:p>
    <w:p w:rsidR="00DB45B4" w:rsidRDefault="00DB45B4">
      <w:pPr>
        <w:jc w:val="both"/>
      </w:pPr>
    </w:p>
    <w:p w:rsidR="004140E6" w:rsidRDefault="004140E6">
      <w:pPr>
        <w:rPr>
          <w:color w:val="3366FF"/>
        </w:rPr>
      </w:pPr>
    </w:p>
    <w:p w:rsidR="004140E6" w:rsidRDefault="004140E6">
      <w:pPr>
        <w:rPr>
          <w:color w:val="3366FF"/>
        </w:rPr>
      </w:pPr>
    </w:p>
    <w:p w:rsidR="00DB45B4" w:rsidRDefault="004140E6">
      <w:r>
        <w:rPr>
          <w:color w:val="3366FF"/>
        </w:rPr>
        <w:t>B</w:t>
      </w:r>
      <w:r w:rsidR="00DB45B4">
        <w:rPr>
          <w:color w:val="3366FF"/>
        </w:rPr>
        <w:t xml:space="preserve">ack to </w:t>
      </w:r>
      <w:hyperlink w:anchor="_Contents_of_Section_2" w:history="1">
        <w:r w:rsidR="00DB45B4">
          <w:rPr>
            <w:rStyle w:val="Hyperlink"/>
          </w:rPr>
          <w:t xml:space="preserve">Contents of Section </w:t>
        </w:r>
        <w:proofErr w:type="gramStart"/>
        <w:r w:rsidR="00DB45B4">
          <w:rPr>
            <w:rStyle w:val="Hyperlink"/>
          </w:rPr>
          <w:t>3</w:t>
        </w:r>
      </w:hyperlink>
      <w:r w:rsidR="00DB45B4">
        <w:br w:type="page"/>
      </w:r>
      <w:r w:rsidR="00DB45B4">
        <w:lastRenderedPageBreak/>
        <w:t xml:space="preserve">                        </w:t>
      </w:r>
      <w:r w:rsidR="00DB45B4">
        <w:tab/>
      </w:r>
      <w:r w:rsidR="00DB45B4">
        <w:tab/>
      </w:r>
      <w:r w:rsidR="00DB45B4">
        <w:tab/>
      </w:r>
      <w:r w:rsidR="00DB45B4">
        <w:tab/>
      </w:r>
      <w:r w:rsidR="00DB45B4">
        <w:tab/>
      </w:r>
      <w:r w:rsidR="00AE3CBD">
        <w:tab/>
      </w:r>
      <w:r w:rsidR="00AE3CBD">
        <w:tab/>
      </w:r>
      <w:r w:rsidR="00DB45B4">
        <w:t>SECTION</w:t>
      </w:r>
      <w:proofErr w:type="gramEnd"/>
      <w:r w:rsidR="00DB45B4">
        <w:t xml:space="preserve"> NO. 3.8</w:t>
      </w:r>
    </w:p>
    <w:p w:rsidR="00DB45B4" w:rsidRDefault="00DB45B4">
      <w:pPr>
        <w:jc w:val="both"/>
      </w:pPr>
      <w:r>
        <w:t xml:space="preserve">  </w:t>
      </w:r>
      <w:r w:rsidR="00167B7E">
        <w:t>PENTLAND HOUSING ASSOCIATION</w:t>
      </w:r>
      <w:r>
        <w:t xml:space="preserve"> </w:t>
      </w:r>
      <w:r>
        <w:tab/>
      </w:r>
      <w:r>
        <w:tab/>
      </w:r>
      <w:r>
        <w:tab/>
      </w:r>
      <w:r w:rsidR="00AE3CBD">
        <w:tab/>
      </w:r>
      <w:r>
        <w:t>PAGE 1 OF 2</w:t>
      </w:r>
    </w:p>
    <w:p w:rsidR="00DB45B4" w:rsidRDefault="00DB45B4">
      <w:pPr>
        <w:jc w:val="both"/>
      </w:pPr>
      <w:r>
        <w:t xml:space="preserve">                                       </w:t>
      </w:r>
      <w:r>
        <w:tab/>
      </w:r>
      <w:r>
        <w:tab/>
      </w:r>
      <w:r>
        <w:tab/>
      </w:r>
      <w:r>
        <w:tab/>
      </w:r>
      <w:r>
        <w:tab/>
      </w:r>
      <w:r>
        <w:tab/>
        <w:t>REV. 0</w:t>
      </w:r>
    </w:p>
    <w:p w:rsidR="00DB45B4" w:rsidRDefault="00DB45B4">
      <w:pPr>
        <w:jc w:val="both"/>
      </w:pPr>
      <w:r>
        <w:t xml:space="preserve">  H&amp;S MANUAL (VERSION 2)               </w:t>
      </w:r>
      <w:r>
        <w:tab/>
      </w:r>
      <w:r>
        <w:tab/>
      </w:r>
      <w:r>
        <w:tab/>
      </w:r>
      <w:r>
        <w:tab/>
        <w:t>DATE: JAN 2010</w:t>
      </w:r>
    </w:p>
    <w:p w:rsidR="00DB45B4" w:rsidRDefault="00DB45B4">
      <w:pPr>
        <w:jc w:val="both"/>
      </w:pPr>
      <w:r>
        <w:t xml:space="preserve">                                       </w:t>
      </w: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Pr="00F759C6" w:rsidRDefault="00DB45B4">
            <w:pPr>
              <w:pStyle w:val="Heading1"/>
              <w:rPr>
                <w:b w:val="0"/>
              </w:rPr>
            </w:pPr>
            <w:bookmarkStart w:id="234" w:name="_Noise"/>
            <w:bookmarkEnd w:id="234"/>
            <w:r w:rsidRPr="00F759C6">
              <w:rPr>
                <w:b w:val="0"/>
              </w:rPr>
              <w:t>Noise</w:t>
            </w:r>
          </w:p>
        </w:tc>
      </w:tr>
    </w:tbl>
    <w:p w:rsidR="00DB45B4" w:rsidRDefault="00DB45B4">
      <w:pPr>
        <w:jc w:val="both"/>
        <w:rPr>
          <w:u w:val="single"/>
        </w:rPr>
      </w:pPr>
    </w:p>
    <w:p w:rsidR="00DB45B4" w:rsidRDefault="00DB45B4">
      <w:pPr>
        <w:pStyle w:val="CommentSubject"/>
      </w:pPr>
      <w:bookmarkStart w:id="235" w:name="_Toc268520731"/>
      <w:bookmarkStart w:id="236" w:name="_Toc268521149"/>
      <w:r>
        <w:t>Purpose</w:t>
      </w:r>
      <w:bookmarkEnd w:id="235"/>
      <w:bookmarkEnd w:id="236"/>
    </w:p>
    <w:p w:rsidR="00DB45B4" w:rsidRDefault="00DB45B4">
      <w:pPr>
        <w:jc w:val="both"/>
      </w:pPr>
    </w:p>
    <w:p w:rsidR="00DB45B4" w:rsidRDefault="00DB45B4">
      <w:pPr>
        <w:ind w:left="1440" w:hanging="720"/>
        <w:jc w:val="both"/>
      </w:pPr>
      <w:r>
        <w:t xml:space="preserve">1) </w:t>
      </w:r>
      <w:r>
        <w:tab/>
        <w:t xml:space="preserve">To ensure that </w:t>
      </w:r>
      <w:r w:rsidR="009E2376">
        <w:t>Pentland Housing Association</w:t>
      </w:r>
      <w:r w:rsidR="00AE3CBD">
        <w:t xml:space="preserve"> </w:t>
      </w:r>
      <w:r>
        <w:t>complies with the obligations placed on it by the Control of Noise at Work Regulations.</w:t>
      </w:r>
    </w:p>
    <w:p w:rsidR="00DB45B4" w:rsidRDefault="00DB45B4">
      <w:pPr>
        <w:ind w:left="1440" w:hanging="720"/>
        <w:jc w:val="both"/>
      </w:pPr>
    </w:p>
    <w:p w:rsidR="00DB45B4" w:rsidRDefault="00DB45B4">
      <w:pPr>
        <w:ind w:left="1440" w:hanging="720"/>
        <w:jc w:val="both"/>
      </w:pPr>
      <w:r>
        <w:t>2)</w:t>
      </w:r>
      <w:r>
        <w:tab/>
        <w:t>To reduce the risk of noise induced hearing loss occurring among employees from exposure to noise at work.</w:t>
      </w:r>
    </w:p>
    <w:p w:rsidR="00DB45B4" w:rsidRDefault="00DB45B4">
      <w:pPr>
        <w:jc w:val="both"/>
        <w:rPr>
          <w:u w:val="single"/>
        </w:rPr>
      </w:pPr>
    </w:p>
    <w:p w:rsidR="00DB45B4" w:rsidRDefault="00DB45B4">
      <w:pPr>
        <w:jc w:val="both"/>
      </w:pPr>
      <w:r>
        <w:rPr>
          <w:b/>
        </w:rPr>
        <w:t>References</w:t>
      </w:r>
      <w:r>
        <w:tab/>
      </w:r>
    </w:p>
    <w:p w:rsidR="00DB45B4" w:rsidRDefault="00DB45B4">
      <w:pPr>
        <w:jc w:val="both"/>
      </w:pPr>
    </w:p>
    <w:p w:rsidR="00DB45B4" w:rsidRDefault="00DB45B4">
      <w:pPr>
        <w:ind w:left="720"/>
        <w:jc w:val="both"/>
      </w:pPr>
      <w:r>
        <w:t>1)</w:t>
      </w:r>
      <w:r>
        <w:tab/>
        <w:t>Health and Safety at Work etc. Act 1974</w:t>
      </w:r>
    </w:p>
    <w:p w:rsidR="00DB45B4" w:rsidRDefault="00DB45B4">
      <w:pPr>
        <w:ind w:left="720"/>
        <w:jc w:val="both"/>
      </w:pPr>
    </w:p>
    <w:p w:rsidR="00DB45B4" w:rsidRDefault="00DB45B4">
      <w:pPr>
        <w:ind w:left="720"/>
        <w:jc w:val="both"/>
      </w:pPr>
      <w:r>
        <w:t>2)</w:t>
      </w:r>
      <w:r>
        <w:tab/>
        <w:t>Control of Noise at Work Regulations 2005</w:t>
      </w:r>
    </w:p>
    <w:p w:rsidR="00DB45B4" w:rsidRDefault="00DB45B4">
      <w:pPr>
        <w:jc w:val="both"/>
      </w:pPr>
    </w:p>
    <w:p w:rsidR="00DB45B4" w:rsidRDefault="00DB45B4">
      <w:pPr>
        <w:pStyle w:val="CommentSubject"/>
      </w:pPr>
      <w:bookmarkStart w:id="237" w:name="_Toc268520732"/>
      <w:bookmarkStart w:id="238" w:name="_Toc268521150"/>
      <w:r>
        <w:t>Key Legal Requirements</w:t>
      </w:r>
      <w:bookmarkEnd w:id="237"/>
      <w:bookmarkEnd w:id="238"/>
    </w:p>
    <w:p w:rsidR="00DB45B4" w:rsidRDefault="00DB45B4">
      <w:pPr>
        <w:jc w:val="both"/>
      </w:pPr>
    </w:p>
    <w:p w:rsidR="00DB45B4" w:rsidRDefault="00DB45B4">
      <w:r>
        <w:t xml:space="preserve">See summary at Section 8 - see EVH website - </w:t>
      </w:r>
      <w:hyperlink r:id="rId46" w:history="1">
        <w:r>
          <w:rPr>
            <w:rStyle w:val="Hyperlink"/>
          </w:rPr>
          <w:t>www.evh.org.uk</w:t>
        </w:r>
      </w:hyperlink>
    </w:p>
    <w:p w:rsidR="00DB45B4" w:rsidRDefault="00DB45B4">
      <w:pPr>
        <w:jc w:val="both"/>
      </w:pPr>
    </w:p>
    <w:p w:rsidR="00DB45B4" w:rsidRDefault="00DB45B4">
      <w:pPr>
        <w:pStyle w:val="CommentSubject"/>
      </w:pPr>
      <w:bookmarkStart w:id="239" w:name="_Toc268520734"/>
      <w:bookmarkStart w:id="240" w:name="_Toc268521152"/>
      <w:r>
        <w:t>Procedures</w:t>
      </w:r>
      <w:bookmarkEnd w:id="239"/>
      <w:bookmarkEnd w:id="240"/>
    </w:p>
    <w:p w:rsidR="00DB45B4" w:rsidRDefault="00DB45B4"/>
    <w:p w:rsidR="00DB45B4" w:rsidRDefault="00DB45B4" w:rsidP="0068042C">
      <w:pPr>
        <w:ind w:left="709" w:hanging="709"/>
        <w:jc w:val="both"/>
      </w:pPr>
      <w:r>
        <w:t xml:space="preserve">1) </w:t>
      </w:r>
      <w:r>
        <w:tab/>
        <w:t xml:space="preserve">Any new equipment being obtained for use by </w:t>
      </w:r>
      <w:r w:rsidR="009E2376">
        <w:t>Pentland Housing Association</w:t>
      </w:r>
      <w:r w:rsidR="009F120D">
        <w:t xml:space="preserve"> </w:t>
      </w:r>
      <w:r>
        <w:t>staff will be investigated to establish what noise levels are likely to be produced.</w:t>
      </w:r>
      <w:r w:rsidR="00AA64C9">
        <w:t xml:space="preserve"> </w:t>
      </w:r>
      <w:r>
        <w:t xml:space="preserve"> [Manufacturers now have to supply such information.]</w:t>
      </w:r>
    </w:p>
    <w:p w:rsidR="00DB45B4" w:rsidRDefault="00DB45B4" w:rsidP="0068042C">
      <w:pPr>
        <w:ind w:left="709" w:hanging="709"/>
        <w:jc w:val="both"/>
      </w:pPr>
    </w:p>
    <w:p w:rsidR="00DB45B4" w:rsidRDefault="00DB45B4" w:rsidP="0068042C">
      <w:pPr>
        <w:ind w:left="709" w:hanging="709"/>
        <w:jc w:val="both"/>
      </w:pPr>
      <w:r>
        <w:t xml:space="preserve">2) </w:t>
      </w:r>
      <w:r>
        <w:tab/>
        <w:t xml:space="preserve">Workshops are areas where noise levels can be high. </w:t>
      </w:r>
      <w:r w:rsidR="00AA64C9">
        <w:t xml:space="preserve"> </w:t>
      </w:r>
      <w:proofErr w:type="gramStart"/>
      <w:r>
        <w:t>The wearing of suitable ear defenders when using equipment generating high levels of noise, or when working near noisy machinery, is mandatory.</w:t>
      </w:r>
      <w:proofErr w:type="gramEnd"/>
    </w:p>
    <w:p w:rsidR="00DB45B4" w:rsidRDefault="00DB45B4" w:rsidP="0068042C">
      <w:pPr>
        <w:ind w:left="709" w:hanging="709"/>
        <w:jc w:val="both"/>
      </w:pPr>
    </w:p>
    <w:p w:rsidR="00DB45B4" w:rsidRDefault="00DB45B4" w:rsidP="0068042C">
      <w:pPr>
        <w:ind w:left="709" w:hanging="709"/>
        <w:jc w:val="both"/>
      </w:pPr>
      <w:r>
        <w:t xml:space="preserve">3) </w:t>
      </w:r>
      <w:r>
        <w:tab/>
        <w:t xml:space="preserve">If jobs undertaken </w:t>
      </w:r>
      <w:proofErr w:type="spellStart"/>
      <w:r>
        <w:t>outwith</w:t>
      </w:r>
      <w:proofErr w:type="spellEnd"/>
      <w:r>
        <w:t xml:space="preserve"> the premises incur prolonged exposure to high noise levels then the wearing of ear defenders will be required. </w:t>
      </w:r>
      <w:r w:rsidR="00AA64C9">
        <w:t xml:space="preserve"> </w:t>
      </w:r>
      <w:r>
        <w:t xml:space="preserve">This will be noted in the risk assessment and marked on the Job Card for the work. </w:t>
      </w:r>
    </w:p>
    <w:p w:rsidR="00DB45B4" w:rsidRDefault="00DB45B4" w:rsidP="0068042C">
      <w:pPr>
        <w:ind w:left="709" w:hanging="709"/>
        <w:jc w:val="both"/>
      </w:pPr>
    </w:p>
    <w:p w:rsidR="00DB45B4" w:rsidRDefault="00DB45B4" w:rsidP="0068042C">
      <w:pPr>
        <w:ind w:left="709" w:hanging="709"/>
        <w:jc w:val="both"/>
      </w:pPr>
      <w:r>
        <w:t xml:space="preserve">4) </w:t>
      </w:r>
      <w:r>
        <w:tab/>
        <w:t>The fact that noise does not just damage hearing but can cause other problems such as disturbance, interference with communication and stress will be considered when reviewing safety procedures.</w:t>
      </w:r>
    </w:p>
    <w:p w:rsidR="00DB45B4" w:rsidRDefault="00DB45B4" w:rsidP="0068042C">
      <w:pPr>
        <w:ind w:left="709" w:hanging="709"/>
        <w:jc w:val="both"/>
      </w:pPr>
    </w:p>
    <w:p w:rsidR="00DB45B4" w:rsidRDefault="00DB45B4" w:rsidP="0068042C">
      <w:pPr>
        <w:ind w:left="709" w:hanging="709"/>
        <w:jc w:val="both"/>
      </w:pPr>
      <w:r>
        <w:t xml:space="preserve">6) </w:t>
      </w:r>
      <w:r>
        <w:tab/>
        <w:t xml:space="preserve">Use of the guidelines shown in Figure 1 will determine if a noise assessment in accordance with the Regulations will be required in any area or at any job function. </w:t>
      </w:r>
    </w:p>
    <w:p w:rsidR="00DB45B4" w:rsidRDefault="00DB45B4" w:rsidP="0068042C">
      <w:pPr>
        <w:ind w:left="709" w:hanging="709"/>
        <w:jc w:val="both"/>
      </w:pPr>
    </w:p>
    <w:p w:rsidR="00DB45B4" w:rsidRDefault="00DB45B4" w:rsidP="0068042C">
      <w:pPr>
        <w:ind w:left="709" w:hanging="709"/>
        <w:jc w:val="both"/>
      </w:pPr>
      <w:r>
        <w:t>7)</w:t>
      </w:r>
      <w:r>
        <w:tab/>
        <w:t xml:space="preserve">Figure 1 shows typical decibel, </w:t>
      </w:r>
      <w:proofErr w:type="gramStart"/>
      <w:r>
        <w:t>dB(</w:t>
      </w:r>
      <w:proofErr w:type="gramEnd"/>
      <w:r>
        <w:t>A), levels for some common sounds.</w:t>
      </w:r>
      <w:r w:rsidR="00AA64C9">
        <w:t xml:space="preserve"> </w:t>
      </w:r>
      <w:r>
        <w:t xml:space="preserve"> These can be used to make comparison with some of the sounds produced in suspect areas of the premises to determine whether further investigation is necessary.</w:t>
      </w:r>
    </w:p>
    <w:p w:rsidR="00DB45B4" w:rsidRDefault="00DB45B4">
      <w:pPr>
        <w:jc w:val="both"/>
      </w:pPr>
      <w:r>
        <w:br w:type="page"/>
      </w:r>
      <w:r>
        <w:lastRenderedPageBreak/>
        <w:t xml:space="preserve">                        </w:t>
      </w:r>
      <w:r>
        <w:tab/>
      </w:r>
      <w:r>
        <w:tab/>
      </w:r>
      <w:r>
        <w:tab/>
      </w:r>
      <w:r>
        <w:tab/>
      </w:r>
      <w:r>
        <w:tab/>
      </w:r>
      <w:r w:rsidR="009F120D">
        <w:tab/>
      </w:r>
      <w:r w:rsidR="009F120D">
        <w:tab/>
      </w:r>
      <w:r>
        <w:t>SECTION NO. 3.8</w:t>
      </w:r>
    </w:p>
    <w:p w:rsidR="00DB45B4" w:rsidRDefault="00DB45B4">
      <w:pPr>
        <w:jc w:val="both"/>
      </w:pPr>
      <w:r>
        <w:t xml:space="preserve">  </w:t>
      </w:r>
      <w:r w:rsidR="00167B7E">
        <w:t>PENTLAND HOUSING ASSOCIATION</w:t>
      </w:r>
      <w:r>
        <w:t xml:space="preserve"> </w:t>
      </w:r>
      <w:r>
        <w:tab/>
      </w:r>
      <w:r>
        <w:tab/>
      </w:r>
      <w:r>
        <w:tab/>
      </w:r>
      <w:r w:rsidR="009F120D">
        <w:tab/>
      </w:r>
      <w:r>
        <w:t>PAGE 2 OF 2</w:t>
      </w:r>
    </w:p>
    <w:p w:rsidR="00DB45B4" w:rsidRDefault="00DB45B4">
      <w:pPr>
        <w:jc w:val="both"/>
      </w:pPr>
      <w:r>
        <w:t xml:space="preserve">                                       </w:t>
      </w:r>
      <w:r>
        <w:tab/>
      </w:r>
      <w:r>
        <w:tab/>
      </w:r>
      <w:r>
        <w:tab/>
      </w:r>
      <w:r>
        <w:tab/>
      </w:r>
      <w:r>
        <w:tab/>
      </w:r>
      <w:r>
        <w:tab/>
        <w:t>REV. 1</w:t>
      </w:r>
    </w:p>
    <w:p w:rsidR="00DB45B4" w:rsidRDefault="00DB45B4">
      <w:pPr>
        <w:jc w:val="both"/>
      </w:pPr>
      <w:r>
        <w:t xml:space="preserve">  H&amp;S MANUAL (VERSION 2)               </w:t>
      </w:r>
      <w:r>
        <w:tab/>
      </w:r>
      <w:r>
        <w:tab/>
      </w:r>
      <w:r>
        <w:tab/>
      </w:r>
      <w:r>
        <w:tab/>
        <w:t>DATE: JAN 2011</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Default="00DB45B4">
            <w:pPr>
              <w:jc w:val="center"/>
            </w:pPr>
            <w:r>
              <w:t>Noise</w:t>
            </w:r>
          </w:p>
        </w:tc>
      </w:tr>
    </w:tbl>
    <w:p w:rsidR="00DB45B4" w:rsidRDefault="00DB45B4">
      <w:pPr>
        <w:jc w:val="both"/>
      </w:pPr>
    </w:p>
    <w:p w:rsidR="00DB45B4" w:rsidRDefault="00DB45B4">
      <w:pPr>
        <w:jc w:val="both"/>
      </w:pPr>
    </w:p>
    <w:tbl>
      <w:tblPr>
        <w:tblW w:w="0" w:type="auto"/>
        <w:tblInd w:w="120" w:type="dxa"/>
        <w:tblLayout w:type="fixed"/>
        <w:tblCellMar>
          <w:left w:w="120" w:type="dxa"/>
          <w:right w:w="120" w:type="dxa"/>
        </w:tblCellMar>
        <w:tblLook w:val="0000"/>
      </w:tblPr>
      <w:tblGrid>
        <w:gridCol w:w="4512"/>
        <w:gridCol w:w="4512"/>
      </w:tblGrid>
      <w:tr w:rsidR="00DB45B4">
        <w:tc>
          <w:tcPr>
            <w:tcW w:w="4512" w:type="dxa"/>
            <w:tcBorders>
              <w:top w:val="double" w:sz="4" w:space="0" w:color="auto"/>
              <w:left w:val="double" w:sz="4" w:space="0" w:color="auto"/>
              <w:bottom w:val="single" w:sz="4" w:space="0" w:color="auto"/>
              <w:right w:val="single" w:sz="4" w:space="0" w:color="auto"/>
            </w:tcBorders>
          </w:tcPr>
          <w:p w:rsidR="00DB45B4" w:rsidRDefault="00DB45B4">
            <w:pPr>
              <w:jc w:val="center"/>
              <w:rPr>
                <w:b/>
              </w:rPr>
            </w:pPr>
            <w:r>
              <w:rPr>
                <w:b/>
              </w:rPr>
              <w:t>Decibel Levels (dB(A))</w:t>
            </w:r>
          </w:p>
        </w:tc>
        <w:tc>
          <w:tcPr>
            <w:tcW w:w="4512" w:type="dxa"/>
            <w:tcBorders>
              <w:top w:val="double" w:sz="4" w:space="0" w:color="auto"/>
              <w:left w:val="single" w:sz="4" w:space="0" w:color="auto"/>
              <w:bottom w:val="single" w:sz="4" w:space="0" w:color="auto"/>
              <w:right w:val="double" w:sz="4" w:space="0" w:color="auto"/>
            </w:tcBorders>
          </w:tcPr>
          <w:p w:rsidR="00DB45B4" w:rsidRDefault="00DB45B4">
            <w:pPr>
              <w:jc w:val="center"/>
              <w:rPr>
                <w:b/>
              </w:rPr>
            </w:pPr>
            <w:r>
              <w:rPr>
                <w:b/>
              </w:rPr>
              <w:t>(Guidelines Only)</w:t>
            </w:r>
          </w:p>
        </w:tc>
      </w:tr>
      <w:tr w:rsidR="00DB45B4">
        <w:tc>
          <w:tcPr>
            <w:tcW w:w="4512" w:type="dxa"/>
            <w:tcBorders>
              <w:top w:val="single" w:sz="4" w:space="0" w:color="auto"/>
              <w:left w:val="double" w:sz="4" w:space="0" w:color="auto"/>
              <w:bottom w:val="double" w:sz="4" w:space="0" w:color="auto"/>
            </w:tcBorders>
          </w:tcPr>
          <w:p w:rsidR="00DB45B4" w:rsidRDefault="00DB45B4">
            <w:pPr>
              <w:jc w:val="both"/>
            </w:pPr>
          </w:p>
          <w:p w:rsidR="00DB45B4" w:rsidRDefault="00DB45B4">
            <w:pPr>
              <w:jc w:val="both"/>
            </w:pPr>
            <w:r>
              <w:t>Threshold of Pain               140</w:t>
            </w:r>
          </w:p>
          <w:p w:rsidR="00DB45B4" w:rsidRDefault="00DB45B4">
            <w:pPr>
              <w:jc w:val="both"/>
            </w:pPr>
            <w:r>
              <w:t xml:space="preserve">                                            130</w:t>
            </w:r>
          </w:p>
          <w:p w:rsidR="00DB45B4" w:rsidRDefault="00DB45B4">
            <w:pPr>
              <w:jc w:val="both"/>
            </w:pPr>
            <w:r>
              <w:t xml:space="preserve">                                            120</w:t>
            </w:r>
          </w:p>
          <w:p w:rsidR="00DB45B4" w:rsidRDefault="00DB45B4">
            <w:pPr>
              <w:jc w:val="both"/>
            </w:pPr>
            <w:r>
              <w:t xml:space="preserve">                                            110</w:t>
            </w:r>
          </w:p>
          <w:p w:rsidR="00DB45B4" w:rsidRDefault="00DB45B4">
            <w:pPr>
              <w:jc w:val="both"/>
            </w:pPr>
            <w:r>
              <w:t xml:space="preserve">                                            100</w:t>
            </w:r>
          </w:p>
          <w:p w:rsidR="00DB45B4" w:rsidRDefault="00DB45B4">
            <w:pPr>
              <w:jc w:val="both"/>
            </w:pPr>
            <w:r>
              <w:t xml:space="preserve">                                              90</w:t>
            </w:r>
          </w:p>
          <w:p w:rsidR="00DB45B4" w:rsidRDefault="00DB45B4">
            <w:pPr>
              <w:jc w:val="both"/>
            </w:pPr>
            <w:r>
              <w:t xml:space="preserve">                                              80</w:t>
            </w:r>
          </w:p>
          <w:p w:rsidR="00DB45B4" w:rsidRDefault="00DB45B4">
            <w:pPr>
              <w:jc w:val="both"/>
            </w:pPr>
            <w:r>
              <w:t xml:space="preserve">                                              70</w:t>
            </w:r>
          </w:p>
          <w:p w:rsidR="00DB45B4" w:rsidRDefault="00DB45B4">
            <w:pPr>
              <w:jc w:val="both"/>
            </w:pPr>
            <w:r>
              <w:t xml:space="preserve">                                              60</w:t>
            </w:r>
          </w:p>
          <w:p w:rsidR="00DB45B4" w:rsidRDefault="00DB45B4">
            <w:pPr>
              <w:jc w:val="both"/>
            </w:pPr>
            <w:r>
              <w:t xml:space="preserve">                                              50</w:t>
            </w:r>
          </w:p>
          <w:p w:rsidR="00DB45B4" w:rsidRDefault="00DB45B4">
            <w:pPr>
              <w:jc w:val="both"/>
            </w:pPr>
            <w:r>
              <w:t xml:space="preserve">                                              40</w:t>
            </w:r>
          </w:p>
          <w:p w:rsidR="00DB45B4" w:rsidRDefault="00DB45B4">
            <w:pPr>
              <w:jc w:val="both"/>
            </w:pPr>
            <w:r>
              <w:t xml:space="preserve">                                              30</w:t>
            </w:r>
          </w:p>
          <w:p w:rsidR="00DB45B4" w:rsidRDefault="00DB45B4">
            <w:pPr>
              <w:jc w:val="both"/>
            </w:pPr>
            <w:r>
              <w:t xml:space="preserve">                                              20</w:t>
            </w:r>
          </w:p>
          <w:p w:rsidR="00DB45B4" w:rsidRDefault="00DB45B4">
            <w:pPr>
              <w:jc w:val="both"/>
            </w:pPr>
            <w:r>
              <w:t xml:space="preserve">                                              10</w:t>
            </w:r>
          </w:p>
          <w:p w:rsidR="00DB45B4" w:rsidRDefault="00DB45B4">
            <w:pPr>
              <w:jc w:val="both"/>
            </w:pPr>
            <w:r>
              <w:t xml:space="preserve">  Threshold of Hearing          0</w:t>
            </w:r>
          </w:p>
        </w:tc>
        <w:tc>
          <w:tcPr>
            <w:tcW w:w="4512" w:type="dxa"/>
            <w:tcBorders>
              <w:top w:val="single" w:sz="4" w:space="0" w:color="auto"/>
              <w:left w:val="single" w:sz="7" w:space="0" w:color="auto"/>
              <w:bottom w:val="double" w:sz="4" w:space="0" w:color="auto"/>
              <w:right w:val="double" w:sz="4" w:space="0" w:color="auto"/>
            </w:tcBorders>
          </w:tcPr>
          <w:p w:rsidR="00DB45B4" w:rsidRDefault="00DB45B4">
            <w:pPr>
              <w:jc w:val="both"/>
            </w:pPr>
            <w:r>
              <w:t xml:space="preserve"> </w:t>
            </w:r>
          </w:p>
          <w:p w:rsidR="00DB45B4" w:rsidRDefault="00DB45B4">
            <w:pPr>
              <w:jc w:val="both"/>
            </w:pPr>
            <w:r>
              <w:t xml:space="preserve"> Jet Engine (25m distance)</w:t>
            </w:r>
          </w:p>
          <w:p w:rsidR="00DB45B4" w:rsidRDefault="00DB45B4">
            <w:pPr>
              <w:jc w:val="both"/>
            </w:pPr>
            <w:r>
              <w:t xml:space="preserve"> Jet Aircraft taking off 100m</w:t>
            </w:r>
          </w:p>
          <w:p w:rsidR="00DB45B4" w:rsidRDefault="00DB45B4">
            <w:pPr>
              <w:jc w:val="both"/>
            </w:pPr>
            <w:r>
              <w:t xml:space="preserve"> Riveting Hammer</w:t>
            </w:r>
          </w:p>
          <w:p w:rsidR="00DB45B4" w:rsidRDefault="00DB45B4">
            <w:pPr>
              <w:jc w:val="both"/>
            </w:pPr>
            <w:r>
              <w:t xml:space="preserve"> Pop Group</w:t>
            </w:r>
          </w:p>
          <w:p w:rsidR="00DB45B4" w:rsidRDefault="00DB45B4">
            <w:pPr>
              <w:jc w:val="both"/>
            </w:pPr>
            <w:r>
              <w:t xml:space="preserve"> Pneumatic Drill/Chipper</w:t>
            </w:r>
          </w:p>
          <w:p w:rsidR="00DB45B4" w:rsidRDefault="00DB45B4">
            <w:pPr>
              <w:jc w:val="both"/>
            </w:pPr>
            <w:r>
              <w:t xml:space="preserve"> Heavy Truck (7m away)</w:t>
            </w:r>
          </w:p>
          <w:p w:rsidR="00DB45B4" w:rsidRDefault="00DB45B4">
            <w:pPr>
              <w:jc w:val="both"/>
            </w:pPr>
            <w:r>
              <w:t xml:space="preserve"> Busy Street      </w:t>
            </w:r>
          </w:p>
          <w:p w:rsidR="00DB45B4" w:rsidRDefault="00DB45B4">
            <w:pPr>
              <w:jc w:val="both"/>
            </w:pPr>
            <w:r>
              <w:t xml:space="preserve"> Loud Radio</w:t>
            </w:r>
          </w:p>
          <w:p w:rsidR="00DB45B4" w:rsidRDefault="00DB45B4">
            <w:pPr>
              <w:jc w:val="both"/>
            </w:pPr>
            <w:r>
              <w:t xml:space="preserve"> Business Office (noisy)</w:t>
            </w:r>
          </w:p>
          <w:p w:rsidR="00DB45B4" w:rsidRDefault="00DB45B4">
            <w:pPr>
              <w:jc w:val="both"/>
            </w:pPr>
            <w:r>
              <w:t xml:space="preserve"> Conversational Speech</w:t>
            </w:r>
          </w:p>
          <w:p w:rsidR="00DB45B4" w:rsidRDefault="00DB45B4">
            <w:pPr>
              <w:jc w:val="both"/>
            </w:pPr>
            <w:r>
              <w:t xml:space="preserve"> Business Office (quiet)</w:t>
            </w:r>
          </w:p>
          <w:p w:rsidR="00DB45B4" w:rsidRDefault="00DB45B4">
            <w:pPr>
              <w:jc w:val="both"/>
            </w:pPr>
            <w:r>
              <w:t xml:space="preserve"> Quiet Library</w:t>
            </w:r>
          </w:p>
          <w:p w:rsidR="00DB45B4" w:rsidRDefault="00DB45B4">
            <w:pPr>
              <w:jc w:val="both"/>
            </w:pPr>
            <w:r>
              <w:t xml:space="preserve"> Sound Studio</w:t>
            </w:r>
          </w:p>
          <w:p w:rsidR="00DB45B4" w:rsidRDefault="00DB45B4">
            <w:pPr>
              <w:jc w:val="both"/>
            </w:pPr>
            <w:r>
              <w:t xml:space="preserve"> Quiet Woods</w:t>
            </w:r>
          </w:p>
          <w:p w:rsidR="00DB45B4" w:rsidRDefault="00DB45B4">
            <w:pPr>
              <w:jc w:val="both"/>
            </w:pPr>
            <w:r>
              <w:t xml:space="preserve"> Faintest Audible Sound</w:t>
            </w:r>
          </w:p>
        </w:tc>
      </w:tr>
    </w:tbl>
    <w:p w:rsidR="00DB45B4" w:rsidRDefault="00DB45B4">
      <w:pPr>
        <w:jc w:val="both"/>
      </w:pPr>
    </w:p>
    <w:p w:rsidR="00DB45B4" w:rsidRDefault="00DB45B4">
      <w:pPr>
        <w:jc w:val="both"/>
      </w:pPr>
    </w:p>
    <w:p w:rsidR="0068042C" w:rsidRDefault="00DB45B4" w:rsidP="0068042C">
      <w:pPr>
        <w:ind w:left="709" w:hanging="709"/>
        <w:jc w:val="both"/>
      </w:pPr>
      <w:r>
        <w:t>8)</w:t>
      </w:r>
      <w:r>
        <w:tab/>
        <w:t xml:space="preserve">The Regulations require that a full Noise Assessment (undertaken in accordance with the Regulations) is carried out where it is likely that personnel may be exposed to a noise exposure of 85 dB(A) averaged over an 8-hour day. </w:t>
      </w:r>
      <w:r w:rsidR="00AA64C9">
        <w:t xml:space="preserve"> </w:t>
      </w:r>
      <w:r>
        <w:t xml:space="preserve">To ensure that exposure is kept below this level, </w:t>
      </w:r>
      <w:r w:rsidR="009E2376">
        <w:t>Pentland Housing Association</w:t>
      </w:r>
      <w:r w:rsidR="009F120D">
        <w:t xml:space="preserve"> </w:t>
      </w:r>
      <w:r>
        <w:t>will arrange for a noise assessment to be undertaken where it is likely that employees may be exposed to any noise levels above 85 dB(A) on a regular basis.</w:t>
      </w:r>
    </w:p>
    <w:p w:rsidR="0068042C" w:rsidRDefault="0068042C" w:rsidP="0068042C">
      <w:pPr>
        <w:ind w:left="709" w:hanging="709"/>
        <w:jc w:val="both"/>
      </w:pPr>
    </w:p>
    <w:p w:rsidR="0068042C" w:rsidRDefault="00DB45B4" w:rsidP="0068042C">
      <w:pPr>
        <w:ind w:left="709" w:hanging="709"/>
        <w:jc w:val="both"/>
      </w:pPr>
      <w:r>
        <w:t>9)</w:t>
      </w:r>
      <w:r>
        <w:tab/>
        <w:t>The H&amp;S Administrator will keep records of all noise assessments carried out and of manufacturer’s data on noise levels of machinery / tools etc.</w:t>
      </w:r>
    </w:p>
    <w:p w:rsidR="0068042C" w:rsidRDefault="0068042C" w:rsidP="0068042C">
      <w:pPr>
        <w:ind w:left="709" w:hanging="709"/>
        <w:jc w:val="both"/>
      </w:pPr>
    </w:p>
    <w:p w:rsidR="00DB45B4" w:rsidRDefault="00DB45B4" w:rsidP="0068042C">
      <w:pPr>
        <w:ind w:left="709" w:hanging="709"/>
        <w:jc w:val="both"/>
      </w:pPr>
      <w:r>
        <w:t>10)</w:t>
      </w:r>
      <w:r>
        <w:tab/>
        <w:t xml:space="preserve">Where an assessment indicates that employees may be exposed above the 85 dB(A) daily average, the full requirements of the Regulations will be complied with, including the use of appropriate control measures, health surveillance (hearing checks), staff training etc. </w:t>
      </w: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4140E6" w:rsidRDefault="004140E6">
      <w:pPr>
        <w:jc w:val="both"/>
        <w:rPr>
          <w:color w:val="3366FF"/>
        </w:rPr>
      </w:pPr>
    </w:p>
    <w:p w:rsidR="00DB45B4" w:rsidRDefault="004140E6">
      <w:pPr>
        <w:jc w:val="both"/>
      </w:pPr>
      <w:r>
        <w:rPr>
          <w:color w:val="3366FF"/>
        </w:rPr>
        <w:t>B</w:t>
      </w:r>
      <w:r w:rsidR="00DB45B4">
        <w:rPr>
          <w:color w:val="3366FF"/>
        </w:rPr>
        <w:t xml:space="preserve">ack to </w:t>
      </w:r>
      <w:hyperlink w:anchor="_Contents_of_Section_2" w:history="1">
        <w:r w:rsidR="00DB45B4">
          <w:rPr>
            <w:rStyle w:val="Hyperlink"/>
          </w:rPr>
          <w:t>Contents of Section 3</w:t>
        </w:r>
      </w:hyperlink>
    </w:p>
    <w:p w:rsidR="00DB45B4" w:rsidRDefault="00DB45B4">
      <w:pPr>
        <w:jc w:val="both"/>
      </w:pPr>
      <w:r>
        <w:br w:type="page"/>
      </w:r>
      <w:r>
        <w:lastRenderedPageBreak/>
        <w:t xml:space="preserve">                        </w:t>
      </w:r>
      <w:r>
        <w:tab/>
      </w:r>
      <w:r>
        <w:tab/>
      </w:r>
      <w:r>
        <w:tab/>
      </w:r>
      <w:r>
        <w:tab/>
      </w:r>
      <w:r>
        <w:tab/>
      </w:r>
      <w:r w:rsidR="009F120D">
        <w:tab/>
      </w:r>
      <w:r w:rsidR="009F120D">
        <w:tab/>
      </w:r>
      <w:r>
        <w:t>SECTION NO. 3.9</w:t>
      </w:r>
    </w:p>
    <w:p w:rsidR="00DB45B4" w:rsidRDefault="00DB45B4">
      <w:pPr>
        <w:jc w:val="both"/>
      </w:pPr>
      <w:r>
        <w:t xml:space="preserve">  </w:t>
      </w:r>
      <w:r w:rsidR="00167B7E">
        <w:t>PENTLAND HOUSING ASSOCIATION</w:t>
      </w:r>
      <w:r>
        <w:t xml:space="preserve"> </w:t>
      </w:r>
      <w:r>
        <w:tab/>
      </w:r>
      <w:r>
        <w:tab/>
      </w:r>
      <w:r>
        <w:tab/>
      </w:r>
      <w:r w:rsidR="009F120D">
        <w:tab/>
      </w:r>
      <w:r>
        <w:t>PAGE 1 OF 3</w:t>
      </w:r>
    </w:p>
    <w:p w:rsidR="00DB45B4" w:rsidRDefault="00DB45B4">
      <w:pPr>
        <w:jc w:val="both"/>
      </w:pPr>
      <w:r>
        <w:t xml:space="preserve">                                       </w:t>
      </w:r>
      <w:r>
        <w:tab/>
      </w:r>
      <w:r>
        <w:tab/>
      </w:r>
      <w:r>
        <w:tab/>
      </w:r>
      <w:r>
        <w:tab/>
      </w:r>
      <w:r>
        <w:tab/>
      </w:r>
      <w:r>
        <w:tab/>
        <w:t xml:space="preserve">REV. </w:t>
      </w:r>
      <w:r w:rsidR="00D126CE">
        <w:t>2</w:t>
      </w:r>
    </w:p>
    <w:p w:rsidR="00DB45B4" w:rsidRDefault="00DB45B4">
      <w:pPr>
        <w:jc w:val="both"/>
      </w:pPr>
      <w:r>
        <w:t xml:space="preserve">  H&amp;S MANUAL (VERSION 2)               </w:t>
      </w:r>
      <w:r>
        <w:tab/>
      </w:r>
      <w:r>
        <w:tab/>
      </w:r>
      <w:r>
        <w:tab/>
      </w:r>
      <w:r>
        <w:tab/>
        <w:t>DATE: J</w:t>
      </w:r>
      <w:r w:rsidR="00644ACE">
        <w:t>UL</w:t>
      </w:r>
      <w:r>
        <w:t xml:space="preserve"> 201</w:t>
      </w:r>
      <w:r w:rsidR="00D126CE">
        <w:t>3</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Pr="00CA6580" w:rsidRDefault="00DB45B4">
            <w:pPr>
              <w:pStyle w:val="Heading1"/>
              <w:rPr>
                <w:b w:val="0"/>
              </w:rPr>
            </w:pPr>
            <w:bookmarkStart w:id="241" w:name="_Display_Screen_Equipment"/>
            <w:bookmarkEnd w:id="241"/>
            <w:r w:rsidRPr="00CA6580">
              <w:rPr>
                <w:b w:val="0"/>
              </w:rPr>
              <w:t>Display Screen Equipment (DSE)</w:t>
            </w:r>
          </w:p>
        </w:tc>
      </w:tr>
    </w:tbl>
    <w:p w:rsidR="00DB45B4" w:rsidRDefault="00DB45B4">
      <w:pPr>
        <w:jc w:val="both"/>
      </w:pPr>
    </w:p>
    <w:p w:rsidR="00DB45B4" w:rsidRDefault="00DB45B4">
      <w:pPr>
        <w:pStyle w:val="CommentSubject"/>
      </w:pPr>
      <w:bookmarkStart w:id="242" w:name="_Toc268520735"/>
      <w:bookmarkStart w:id="243" w:name="_Toc268521153"/>
      <w:r>
        <w:t>Purpose</w:t>
      </w:r>
      <w:bookmarkEnd w:id="242"/>
      <w:bookmarkEnd w:id="243"/>
    </w:p>
    <w:p w:rsidR="00DB45B4" w:rsidRDefault="00DB45B4">
      <w:pPr>
        <w:jc w:val="both"/>
      </w:pPr>
      <w:r>
        <w:t xml:space="preserve"> </w:t>
      </w:r>
    </w:p>
    <w:p w:rsidR="00DB45B4" w:rsidRDefault="00DB45B4" w:rsidP="0068042C">
      <w:pPr>
        <w:ind w:left="709" w:hanging="709"/>
        <w:jc w:val="both"/>
      </w:pPr>
      <w:r>
        <w:t>1)</w:t>
      </w:r>
      <w:r>
        <w:tab/>
        <w:t xml:space="preserve">To ensure that </w:t>
      </w:r>
      <w:r w:rsidR="009E2376">
        <w:t>Pentland Housing Association</w:t>
      </w:r>
      <w:r w:rsidR="009F120D">
        <w:t xml:space="preserve"> </w:t>
      </w:r>
      <w:r>
        <w:t>complies with the obligations placed on it by the Display Screen Equipment Regulations.</w:t>
      </w:r>
    </w:p>
    <w:p w:rsidR="00DB45B4" w:rsidRDefault="00DB45B4" w:rsidP="0068042C">
      <w:pPr>
        <w:ind w:left="709" w:hanging="709"/>
        <w:jc w:val="both"/>
      </w:pPr>
      <w:r>
        <w:t xml:space="preserve">           </w:t>
      </w:r>
    </w:p>
    <w:p w:rsidR="00DB45B4" w:rsidRDefault="00DB45B4" w:rsidP="0068042C">
      <w:pPr>
        <w:ind w:left="709" w:hanging="709"/>
        <w:jc w:val="both"/>
      </w:pPr>
      <w:r>
        <w:t>2)</w:t>
      </w:r>
      <w:r>
        <w:tab/>
        <w:t>To reduce the risk of injury and discomfort to “users” of Display Screens.</w:t>
      </w:r>
    </w:p>
    <w:p w:rsidR="00DB45B4" w:rsidRDefault="00DB45B4">
      <w:pPr>
        <w:jc w:val="both"/>
      </w:pPr>
    </w:p>
    <w:p w:rsidR="00DB45B4" w:rsidRDefault="00DB45B4">
      <w:pPr>
        <w:pStyle w:val="CommentSubject"/>
      </w:pPr>
      <w:bookmarkStart w:id="244" w:name="_Toc268520736"/>
      <w:bookmarkStart w:id="245" w:name="_Toc268521154"/>
      <w:r>
        <w:t>References</w:t>
      </w:r>
      <w:bookmarkEnd w:id="244"/>
      <w:bookmarkEnd w:id="245"/>
    </w:p>
    <w:p w:rsidR="00DB45B4" w:rsidRDefault="00DB45B4">
      <w:pPr>
        <w:jc w:val="both"/>
      </w:pPr>
    </w:p>
    <w:p w:rsidR="00DB45B4" w:rsidRDefault="00DB45B4">
      <w:pPr>
        <w:jc w:val="both"/>
      </w:pPr>
      <w:r>
        <w:tab/>
        <w:t xml:space="preserve">1) </w:t>
      </w:r>
      <w:r>
        <w:tab/>
        <w:t>Health and Safety at Work etc. Act 1974</w:t>
      </w:r>
    </w:p>
    <w:p w:rsidR="00DB45B4" w:rsidRDefault="00DB45B4">
      <w:pPr>
        <w:jc w:val="both"/>
      </w:pPr>
    </w:p>
    <w:p w:rsidR="00DB45B4" w:rsidRDefault="00DB45B4">
      <w:pPr>
        <w:jc w:val="both"/>
      </w:pPr>
      <w:r>
        <w:tab/>
        <w:t>2)</w:t>
      </w:r>
      <w:r>
        <w:tab/>
        <w:t>Health and Safety (Display Screen Equipment) Regulations 1992, as amended</w:t>
      </w:r>
    </w:p>
    <w:p w:rsidR="00DB45B4" w:rsidRDefault="00DB45B4">
      <w:pPr>
        <w:jc w:val="both"/>
      </w:pPr>
    </w:p>
    <w:p w:rsidR="00DB45B4" w:rsidRDefault="00DB45B4">
      <w:pPr>
        <w:jc w:val="both"/>
      </w:pPr>
      <w:r>
        <w:t xml:space="preserve">      </w:t>
      </w:r>
      <w:r>
        <w:tab/>
        <w:t xml:space="preserve">3) </w:t>
      </w:r>
      <w:r>
        <w:tab/>
        <w:t>Workplace (Health, Safety and Welfare) Regulations 1992, as amended</w:t>
      </w:r>
    </w:p>
    <w:p w:rsidR="00DB45B4" w:rsidRDefault="00DB45B4">
      <w:pPr>
        <w:jc w:val="both"/>
      </w:pPr>
    </w:p>
    <w:p w:rsidR="00DB45B4" w:rsidRDefault="00DB45B4">
      <w:pPr>
        <w:ind w:left="720"/>
        <w:jc w:val="both"/>
      </w:pPr>
      <w:r>
        <w:t>4)</w:t>
      </w:r>
      <w:r>
        <w:tab/>
        <w:t>Health and Safety (Miscellaneous Amendments) Regulations 2002</w:t>
      </w:r>
    </w:p>
    <w:p w:rsidR="00DB45B4" w:rsidRDefault="00DB45B4">
      <w:pPr>
        <w:jc w:val="both"/>
      </w:pPr>
    </w:p>
    <w:p w:rsidR="00DB45B4" w:rsidRDefault="00DB45B4">
      <w:pPr>
        <w:pStyle w:val="CommentSubject"/>
      </w:pPr>
      <w:bookmarkStart w:id="246" w:name="_Toc268520737"/>
      <w:bookmarkStart w:id="247" w:name="_Toc268521155"/>
      <w:r>
        <w:t>Key Legal Requirements</w:t>
      </w:r>
      <w:bookmarkEnd w:id="246"/>
      <w:bookmarkEnd w:id="247"/>
    </w:p>
    <w:p w:rsidR="00DB45B4" w:rsidRDefault="00DB45B4">
      <w:pPr>
        <w:jc w:val="both"/>
      </w:pPr>
    </w:p>
    <w:p w:rsidR="00DB45B4" w:rsidRDefault="00DB45B4">
      <w:r>
        <w:t xml:space="preserve">See summary at Section 8 - see EVH website - </w:t>
      </w:r>
      <w:hyperlink r:id="rId47" w:history="1">
        <w:r>
          <w:rPr>
            <w:rStyle w:val="Hyperlink"/>
          </w:rPr>
          <w:t>www.evh.org.uk</w:t>
        </w:r>
      </w:hyperlink>
    </w:p>
    <w:p w:rsidR="00DB45B4" w:rsidRDefault="00DB45B4">
      <w:pPr>
        <w:jc w:val="both"/>
      </w:pPr>
    </w:p>
    <w:p w:rsidR="00DB45B4" w:rsidRDefault="00DB45B4">
      <w:pPr>
        <w:pStyle w:val="CommentSubject"/>
      </w:pPr>
      <w:bookmarkStart w:id="248" w:name="_Toc268520739"/>
      <w:bookmarkStart w:id="249" w:name="_Toc268521157"/>
      <w:r>
        <w:t>Procedures</w:t>
      </w:r>
      <w:bookmarkEnd w:id="248"/>
      <w:bookmarkEnd w:id="249"/>
    </w:p>
    <w:p w:rsidR="00DB45B4" w:rsidRDefault="00DB45B4">
      <w:pPr>
        <w:jc w:val="both"/>
      </w:pPr>
    </w:p>
    <w:p w:rsidR="0068042C" w:rsidRDefault="00DB45B4" w:rsidP="0068042C">
      <w:pPr>
        <w:ind w:left="709" w:hanging="709"/>
        <w:jc w:val="both"/>
      </w:pPr>
      <w:r>
        <w:t xml:space="preserve">1) </w:t>
      </w:r>
      <w:r>
        <w:tab/>
        <w:t xml:space="preserve">All workstations will be examined via a Risk Assessment to assess the risks to the health and safety of Display Screen Equipment (DSE) "users". </w:t>
      </w:r>
      <w:r w:rsidR="00AA64C9">
        <w:t xml:space="preserve"> </w:t>
      </w:r>
      <w:r>
        <w:t xml:space="preserve">The intention is to reduce the risks to the lowest level reasonably practicable.  An example DSE Risk Assessment template can be found at </w:t>
      </w:r>
      <w:hyperlink w:anchor="_Appendix_11_–" w:history="1">
        <w:r w:rsidRPr="00510CC5">
          <w:rPr>
            <w:rStyle w:val="Hyperlink"/>
          </w:rPr>
          <w:t>Appendix 11</w:t>
        </w:r>
      </w:hyperlink>
      <w:r>
        <w:t>.</w:t>
      </w:r>
    </w:p>
    <w:p w:rsidR="0068042C" w:rsidRDefault="0068042C" w:rsidP="0068042C">
      <w:pPr>
        <w:ind w:left="709" w:hanging="709"/>
        <w:jc w:val="both"/>
      </w:pPr>
    </w:p>
    <w:p w:rsidR="005335CA" w:rsidRDefault="00DB45B4" w:rsidP="005335CA">
      <w:pPr>
        <w:ind w:left="709" w:hanging="709"/>
        <w:jc w:val="both"/>
      </w:pPr>
      <w:r>
        <w:t xml:space="preserve">2) </w:t>
      </w:r>
      <w:r>
        <w:tab/>
        <w:t>Employers must decide which of their employees are DSE “</w:t>
      </w:r>
      <w:r>
        <w:rPr>
          <w:b/>
          <w:bCs w:val="0"/>
        </w:rPr>
        <w:t>users”</w:t>
      </w:r>
      <w:r>
        <w:t xml:space="preserve"> and therefore exposed to the risks associated with DSE.  The likelihood of experiencing these is related to the frequency, duration and intensity of DSE use.  The combination of factors that given rise to risk makes it impossible to lay down hard and fast rules (e.g. based on set hours’ usage per day or week) about who should be classified as a user or operator.  If display screen equipment has been provided and the individual depends on use of DSE to do some or </w:t>
      </w:r>
      <w:proofErr w:type="gramStart"/>
      <w:r>
        <w:t>all of their</w:t>
      </w:r>
      <w:proofErr w:type="gramEnd"/>
      <w:r>
        <w:t xml:space="preserve"> job then it makes sense to assess all such people and let the assessment decide who is, or is not, at risk. </w:t>
      </w:r>
    </w:p>
    <w:p w:rsidR="0068042C" w:rsidRDefault="0068042C" w:rsidP="0068042C">
      <w:pPr>
        <w:ind w:left="709" w:hanging="709"/>
        <w:jc w:val="both"/>
      </w:pPr>
    </w:p>
    <w:p w:rsidR="00DF3D19" w:rsidRPr="0068042C" w:rsidRDefault="00DB45B4" w:rsidP="0068042C">
      <w:pPr>
        <w:ind w:left="709" w:hanging="709"/>
        <w:jc w:val="both"/>
      </w:pPr>
      <w:r>
        <w:t>3)</w:t>
      </w:r>
      <w:r>
        <w:tab/>
        <w:t xml:space="preserve">Each workstation will be examined using an ergonomic approach to office furniture, office equipment, workstation design and layout and the immediate work environment relating to the operator. </w:t>
      </w:r>
      <w:r w:rsidR="00AA64C9">
        <w:t xml:space="preserve"> </w:t>
      </w:r>
      <w:r>
        <w:t xml:space="preserve">Link to HSE VDU Workstation </w:t>
      </w:r>
      <w:r w:rsidR="00201AC2" w:rsidRPr="009E15B7">
        <w:rPr>
          <w:bCs w:val="0"/>
        </w:rPr>
        <w:t xml:space="preserve">Checklist: </w:t>
      </w:r>
      <w:hyperlink r:id="rId48" w:history="1">
        <w:r w:rsidR="00201AC2" w:rsidRPr="009E15B7">
          <w:rPr>
            <w:rStyle w:val="Hyperlink"/>
            <w:bCs w:val="0"/>
            <w:i/>
            <w:szCs w:val="24"/>
          </w:rPr>
          <w:t>http://www.hse.gov.uk/pubns/ck1.pdf</w:t>
        </w:r>
      </w:hyperlink>
    </w:p>
    <w:p w:rsidR="00DB45B4" w:rsidRDefault="00DB45B4" w:rsidP="00201AC2">
      <w:pPr>
        <w:ind w:left="1440" w:hanging="720"/>
      </w:pPr>
    </w:p>
    <w:p w:rsidR="006A7CE5" w:rsidRDefault="006A7CE5" w:rsidP="006A7CE5">
      <w:pPr>
        <w:ind w:left="709" w:firstLine="11"/>
        <w:jc w:val="both"/>
      </w:pPr>
      <w:r>
        <w:t xml:space="preserve">These forms, </w:t>
      </w:r>
      <w:proofErr w:type="spellStart"/>
      <w:r>
        <w:t>alongwith</w:t>
      </w:r>
      <w:proofErr w:type="spellEnd"/>
      <w:r>
        <w:t xml:space="preserve"> DSE Risk Assessments covering information, instruction, training, breaks, posture changes etc will be recorded and copies filed by the H&amp;S Administrator.</w:t>
      </w:r>
    </w:p>
    <w:p w:rsidR="00DB45B4" w:rsidRDefault="00DB45B4">
      <w:pPr>
        <w:jc w:val="both"/>
      </w:pPr>
      <w:r>
        <w:br w:type="page"/>
      </w:r>
      <w:r>
        <w:lastRenderedPageBreak/>
        <w:tab/>
      </w:r>
      <w:r>
        <w:tab/>
      </w:r>
      <w:r>
        <w:tab/>
      </w:r>
      <w:r>
        <w:tab/>
      </w:r>
      <w:r>
        <w:tab/>
      </w:r>
      <w:r>
        <w:tab/>
      </w:r>
      <w:r>
        <w:tab/>
      </w:r>
      <w:r w:rsidR="009F120D">
        <w:tab/>
      </w:r>
      <w:r w:rsidR="009F120D">
        <w:tab/>
      </w:r>
      <w:r>
        <w:t>SECTION NO. 3.9</w:t>
      </w:r>
    </w:p>
    <w:p w:rsidR="00DB45B4" w:rsidRDefault="00167B7E">
      <w:pPr>
        <w:jc w:val="both"/>
      </w:pPr>
      <w:r>
        <w:t>PENTLAND HOUSING ASSOCIATION</w:t>
      </w:r>
      <w:r w:rsidR="00DB45B4">
        <w:tab/>
      </w:r>
      <w:r w:rsidR="00DB45B4">
        <w:tab/>
      </w:r>
      <w:r w:rsidR="00DB45B4">
        <w:tab/>
      </w:r>
      <w:r w:rsidR="00CB3393">
        <w:tab/>
      </w:r>
      <w:r w:rsidR="00DB45B4">
        <w:t>PAGE 2 OF 3</w:t>
      </w:r>
    </w:p>
    <w:p w:rsidR="00DB45B4" w:rsidRDefault="00DB45B4">
      <w:pPr>
        <w:jc w:val="both"/>
      </w:pPr>
      <w:r>
        <w:tab/>
      </w:r>
      <w:r>
        <w:tab/>
      </w:r>
      <w:r>
        <w:tab/>
      </w:r>
      <w:r>
        <w:tab/>
      </w:r>
      <w:r>
        <w:tab/>
      </w:r>
      <w:r>
        <w:tab/>
      </w:r>
      <w:r>
        <w:tab/>
      </w:r>
      <w:r>
        <w:tab/>
      </w:r>
      <w:r>
        <w:tab/>
        <w:t xml:space="preserve">REV. </w:t>
      </w:r>
      <w:r w:rsidR="00805250">
        <w:t>1</w:t>
      </w:r>
    </w:p>
    <w:p w:rsidR="00DB45B4" w:rsidRDefault="00DB45B4">
      <w:pPr>
        <w:jc w:val="both"/>
      </w:pPr>
      <w:r>
        <w:t>HEALTH AND SAFETY MANUAL</w:t>
      </w:r>
      <w:r>
        <w:tab/>
      </w:r>
      <w:r>
        <w:tab/>
      </w:r>
      <w:r>
        <w:tab/>
      </w:r>
      <w:r>
        <w:tab/>
        <w:t>DATE: JAN 201</w:t>
      </w:r>
      <w:r w:rsidR="00805250">
        <w:t>4</w:t>
      </w:r>
    </w:p>
    <w:p w:rsidR="00DB45B4" w:rsidRDefault="00DB45B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10"/>
        <w:gridCol w:w="5010"/>
      </w:tblGrid>
      <w:tr w:rsidR="00DB45B4">
        <w:tc>
          <w:tcPr>
            <w:tcW w:w="3510" w:type="dxa"/>
          </w:tcPr>
          <w:p w:rsidR="00DB45B4" w:rsidRDefault="00DB45B4">
            <w:pPr>
              <w:jc w:val="center"/>
            </w:pPr>
            <w:r>
              <w:t>Subject</w:t>
            </w:r>
          </w:p>
        </w:tc>
        <w:tc>
          <w:tcPr>
            <w:tcW w:w="5010" w:type="dxa"/>
          </w:tcPr>
          <w:p w:rsidR="00DB45B4" w:rsidRDefault="00DB45B4">
            <w:pPr>
              <w:jc w:val="center"/>
            </w:pPr>
            <w:r>
              <w:t>Display Screen Equipment (DSE)</w:t>
            </w:r>
          </w:p>
        </w:tc>
      </w:tr>
    </w:tbl>
    <w:p w:rsidR="006A7CE5" w:rsidRDefault="006A7CE5" w:rsidP="006A7CE5">
      <w:pPr>
        <w:ind w:left="709" w:hanging="709"/>
        <w:jc w:val="both"/>
      </w:pPr>
    </w:p>
    <w:p w:rsidR="006A7CE5" w:rsidRDefault="00DB45B4" w:rsidP="006A7CE5">
      <w:pPr>
        <w:ind w:left="709" w:hanging="709"/>
        <w:jc w:val="both"/>
      </w:pPr>
      <w:r>
        <w:t>4)</w:t>
      </w:r>
      <w:r>
        <w:tab/>
        <w:t>"Users" will have their work routines set up such that changes in work activity will reduce the time periods spent operating the DSE.</w:t>
      </w:r>
      <w:r w:rsidR="00866CA6">
        <w:t xml:space="preserve"> </w:t>
      </w:r>
      <w:r>
        <w:t xml:space="preserve"> Ideally between 5 to 10 minutes in every hour (cumulatively) should be spent carrying out other tasks which cause the users focus to be away from the screen.  Postural change should also be strongly encouraged at the same time. </w:t>
      </w:r>
    </w:p>
    <w:p w:rsidR="006A7CE5" w:rsidRDefault="006A7CE5" w:rsidP="006A7CE5">
      <w:pPr>
        <w:ind w:left="709" w:hanging="709"/>
        <w:jc w:val="both"/>
      </w:pPr>
    </w:p>
    <w:p w:rsidR="006A7CE5" w:rsidRDefault="00DB45B4" w:rsidP="006A7CE5">
      <w:pPr>
        <w:ind w:left="709" w:hanging="709"/>
        <w:jc w:val="both"/>
      </w:pPr>
      <w:r>
        <w:t>5)</w:t>
      </w:r>
      <w:r>
        <w:tab/>
        <w:t xml:space="preserve">Note that breaks away from DSE should not be accumulated to give longer breaks and a break in this context does </w:t>
      </w:r>
      <w:r>
        <w:rPr>
          <w:b/>
        </w:rPr>
        <w:t>not</w:t>
      </w:r>
      <w:r>
        <w:t xml:space="preserve"> mean the operator does </w:t>
      </w:r>
      <w:proofErr w:type="spellStart"/>
      <w:r>
        <w:rPr>
          <w:b/>
        </w:rPr>
        <w:t>no</w:t>
      </w:r>
      <w:proofErr w:type="spellEnd"/>
      <w:r>
        <w:t xml:space="preserve"> work at all during this period away from DSE.</w:t>
      </w:r>
    </w:p>
    <w:p w:rsidR="006A7CE5" w:rsidRDefault="006A7CE5" w:rsidP="006A7CE5">
      <w:pPr>
        <w:ind w:left="709" w:hanging="709"/>
        <w:jc w:val="both"/>
      </w:pPr>
    </w:p>
    <w:p w:rsidR="006A7CE5" w:rsidRDefault="00DB45B4" w:rsidP="006A7CE5">
      <w:pPr>
        <w:ind w:left="709" w:hanging="709"/>
        <w:jc w:val="both"/>
      </w:pPr>
      <w:r>
        <w:t>6)</w:t>
      </w:r>
      <w:r>
        <w:tab/>
      </w:r>
      <w:r w:rsidR="00805250" w:rsidRPr="0092233E">
        <w:rPr>
          <w:bCs w:val="0"/>
        </w:rPr>
        <w:t>Although there is no evidence linking work involving DSE</w:t>
      </w:r>
      <w:r w:rsidR="00805250">
        <w:rPr>
          <w:bCs w:val="0"/>
        </w:rPr>
        <w:t xml:space="preserve"> </w:t>
      </w:r>
      <w:r w:rsidR="00805250" w:rsidRPr="0092233E">
        <w:rPr>
          <w:bCs w:val="0"/>
        </w:rPr>
        <w:t>with eye damage or deterioration of eyesight, employees who are “users” are entitled, but not obliged, to undergo an eye</w:t>
      </w:r>
      <w:r w:rsidR="00805250">
        <w:rPr>
          <w:bCs w:val="0"/>
        </w:rPr>
        <w:t xml:space="preserve"> </w:t>
      </w:r>
      <w:r w:rsidR="00805250" w:rsidRPr="0092233E">
        <w:rPr>
          <w:bCs w:val="0"/>
        </w:rPr>
        <w:t>test.  New employees will be made aware of the eye test</w:t>
      </w:r>
      <w:r w:rsidR="00805250">
        <w:rPr>
          <w:bCs w:val="0"/>
        </w:rPr>
        <w:t xml:space="preserve"> </w:t>
      </w:r>
      <w:r w:rsidR="00805250" w:rsidRPr="0092233E">
        <w:rPr>
          <w:bCs w:val="0"/>
        </w:rPr>
        <w:t>policy and, if an eye test is requested, this will be carried out</w:t>
      </w:r>
      <w:r w:rsidR="00805250">
        <w:rPr>
          <w:bCs w:val="0"/>
        </w:rPr>
        <w:t xml:space="preserve"> </w:t>
      </w:r>
      <w:r w:rsidR="00805250" w:rsidRPr="0092233E">
        <w:rPr>
          <w:bCs w:val="0"/>
        </w:rPr>
        <w:t>prior to the employee becoming a “user”.</w:t>
      </w:r>
    </w:p>
    <w:p w:rsidR="006A7CE5" w:rsidRDefault="006A7CE5" w:rsidP="006A7CE5">
      <w:pPr>
        <w:ind w:left="709" w:hanging="709"/>
        <w:jc w:val="both"/>
      </w:pPr>
    </w:p>
    <w:p w:rsidR="006A7CE5" w:rsidRDefault="00DB45B4" w:rsidP="006A7CE5">
      <w:pPr>
        <w:ind w:left="709" w:hanging="709"/>
        <w:jc w:val="both"/>
      </w:pPr>
      <w:r>
        <w:t>7)</w:t>
      </w:r>
      <w:r>
        <w:tab/>
        <w:t xml:space="preserve">These eye tests will be repeated at regular intervals on the advice of the optician. </w:t>
      </w:r>
      <w:r w:rsidR="00866CA6">
        <w:t xml:space="preserve"> </w:t>
      </w:r>
      <w:r>
        <w:t xml:space="preserve">The eye tests should include a test of vision and an examination of the eye. </w:t>
      </w:r>
      <w:r w:rsidR="00866CA6">
        <w:t xml:space="preserve"> </w:t>
      </w:r>
      <w:r>
        <w:t>In addition, the test should take account of the nature of the user’s work, including the distance at which the screen is viewed, and the working environment.</w:t>
      </w:r>
    </w:p>
    <w:p w:rsidR="006A7CE5" w:rsidRDefault="006A7CE5" w:rsidP="006A7CE5">
      <w:pPr>
        <w:ind w:left="709" w:hanging="709"/>
        <w:jc w:val="both"/>
      </w:pPr>
    </w:p>
    <w:p w:rsidR="006A7CE5" w:rsidRDefault="00DB45B4" w:rsidP="006A7CE5">
      <w:pPr>
        <w:ind w:left="709" w:hanging="709"/>
        <w:jc w:val="both"/>
      </w:pPr>
      <w:r>
        <w:t>8)</w:t>
      </w:r>
      <w:r>
        <w:tab/>
        <w:t xml:space="preserve">The optometrist conducting the eye test should make a report to the employer, copied to the employee, stating whether a corrective appliance is required specifically for DSE work and when re-examination should take place. </w:t>
      </w:r>
      <w:r w:rsidR="00866CA6">
        <w:t xml:space="preserve"> </w:t>
      </w:r>
      <w:r>
        <w:t xml:space="preserve">Any prescription, or other confidential clinical information, should only be passed to the employer with the employee’s consent. </w:t>
      </w:r>
    </w:p>
    <w:p w:rsidR="006A7CE5" w:rsidRDefault="006A7CE5" w:rsidP="006A7CE5">
      <w:pPr>
        <w:ind w:left="709" w:hanging="709"/>
        <w:jc w:val="both"/>
      </w:pPr>
    </w:p>
    <w:p w:rsidR="006A7CE5" w:rsidRDefault="00DB45B4" w:rsidP="006A7CE5">
      <w:pPr>
        <w:ind w:left="709" w:hanging="709"/>
        <w:jc w:val="both"/>
      </w:pPr>
      <w:r>
        <w:t>9)</w:t>
      </w:r>
      <w:r>
        <w:tab/>
        <w:t xml:space="preserve">When spectacles are prescribed </w:t>
      </w:r>
      <w:r>
        <w:rPr>
          <w:b/>
        </w:rPr>
        <w:t>specifically</w:t>
      </w:r>
      <w:r>
        <w:t xml:space="preserve"> for work with DSE, </w:t>
      </w:r>
      <w:r w:rsidR="009E2376">
        <w:t>Pentland Housing Association</w:t>
      </w:r>
      <w:r w:rsidR="009F120D">
        <w:t xml:space="preserve"> </w:t>
      </w:r>
      <w:r>
        <w:t xml:space="preserve">will provide the basic cost of suitable lenses and frames. </w:t>
      </w:r>
      <w:r w:rsidR="00866CA6">
        <w:t xml:space="preserve"> </w:t>
      </w:r>
      <w:r>
        <w:t>This will not include “designer frames”, the extra cost of which may be funded by the employee.</w:t>
      </w:r>
    </w:p>
    <w:p w:rsidR="006A7CE5" w:rsidRDefault="006A7CE5" w:rsidP="006A7CE5">
      <w:pPr>
        <w:ind w:left="709" w:hanging="709"/>
        <w:jc w:val="both"/>
      </w:pPr>
    </w:p>
    <w:p w:rsidR="006A7CE5" w:rsidRDefault="00DB45B4" w:rsidP="006A7CE5">
      <w:pPr>
        <w:ind w:left="709" w:hanging="709"/>
        <w:jc w:val="both"/>
      </w:pPr>
      <w:r>
        <w:t>10)</w:t>
      </w:r>
      <w:r>
        <w:tab/>
        <w:t>Office lighting will be maintained at the highest possible standard and glare or reflections on screens will be eliminated, if possible, either by changing the workstation arrangement or through the provision of glare inhibitor screens.</w:t>
      </w:r>
    </w:p>
    <w:p w:rsidR="006A7CE5" w:rsidRDefault="006A7CE5" w:rsidP="006A7CE5">
      <w:pPr>
        <w:ind w:left="709" w:hanging="709"/>
        <w:jc w:val="both"/>
      </w:pPr>
    </w:p>
    <w:p w:rsidR="006A7CE5" w:rsidRDefault="006A7CE5" w:rsidP="006A7CE5">
      <w:pPr>
        <w:ind w:left="709" w:hanging="709"/>
        <w:jc w:val="both"/>
      </w:pPr>
      <w:r>
        <w:t>11)</w:t>
      </w:r>
      <w:r>
        <w:tab/>
        <w:t>Any other control measures identified during the Risk Assessment as being required (e.g. wrist rests) will also be provided, and employees trained in their correct use.</w:t>
      </w:r>
    </w:p>
    <w:p w:rsidR="006A7CE5" w:rsidRDefault="006A7CE5" w:rsidP="006A7CE5">
      <w:pPr>
        <w:ind w:left="709" w:hanging="709"/>
        <w:jc w:val="both"/>
      </w:pPr>
    </w:p>
    <w:p w:rsidR="00DB45B4" w:rsidRDefault="00DB45B4">
      <w:pPr>
        <w:jc w:val="both"/>
      </w:pPr>
      <w:r>
        <w:br w:type="page"/>
      </w:r>
      <w:r>
        <w:lastRenderedPageBreak/>
        <w:t xml:space="preserve">                      </w:t>
      </w:r>
      <w:r>
        <w:tab/>
      </w:r>
      <w:r>
        <w:tab/>
      </w:r>
      <w:r>
        <w:tab/>
      </w:r>
      <w:r>
        <w:tab/>
      </w:r>
      <w:r>
        <w:tab/>
      </w:r>
      <w:r w:rsidR="009F120D">
        <w:tab/>
      </w:r>
      <w:r w:rsidR="009F120D">
        <w:tab/>
      </w:r>
      <w:r w:rsidR="009F120D">
        <w:tab/>
      </w:r>
      <w:r>
        <w:t>SECTION NO. 3.9</w:t>
      </w:r>
    </w:p>
    <w:p w:rsidR="00DB45B4" w:rsidRDefault="00DB45B4">
      <w:pPr>
        <w:jc w:val="both"/>
      </w:pPr>
      <w:r>
        <w:t xml:space="preserve">  </w:t>
      </w:r>
      <w:r w:rsidR="00167B7E">
        <w:t>PENTLAND HOUSING ASSOCIATION</w:t>
      </w:r>
      <w:r>
        <w:t xml:space="preserve"> </w:t>
      </w:r>
      <w:r>
        <w:tab/>
      </w:r>
      <w:r>
        <w:tab/>
      </w:r>
      <w:r>
        <w:tab/>
      </w:r>
      <w:r w:rsidR="009F120D">
        <w:tab/>
      </w:r>
      <w:r>
        <w:t>PAGE 3 OF 3</w:t>
      </w:r>
    </w:p>
    <w:p w:rsidR="00DB45B4" w:rsidRDefault="00DB45B4">
      <w:pPr>
        <w:jc w:val="both"/>
      </w:pPr>
      <w:r>
        <w:t xml:space="preserve">                                       </w:t>
      </w:r>
      <w:r>
        <w:tab/>
      </w:r>
      <w:r>
        <w:tab/>
      </w:r>
      <w:r>
        <w:tab/>
      </w:r>
      <w:r>
        <w:tab/>
      </w:r>
      <w:r>
        <w:tab/>
      </w:r>
      <w:r>
        <w:tab/>
        <w:t>REV. 0</w:t>
      </w:r>
    </w:p>
    <w:p w:rsidR="00DB45B4" w:rsidRDefault="00DB45B4">
      <w:pPr>
        <w:jc w:val="both"/>
      </w:pPr>
      <w:r>
        <w:t xml:space="preserve">  H&amp;S MANUAL (VERSION 2)               </w:t>
      </w:r>
      <w:r>
        <w:tab/>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Default="00DB45B4">
            <w:pPr>
              <w:jc w:val="center"/>
            </w:pPr>
            <w:r>
              <w:t>Display Screen Equipment (DSE)</w:t>
            </w:r>
          </w:p>
        </w:tc>
      </w:tr>
    </w:tbl>
    <w:p w:rsidR="00DB45B4" w:rsidRDefault="00DB45B4">
      <w:pPr>
        <w:jc w:val="both"/>
      </w:pPr>
    </w:p>
    <w:p w:rsidR="006A7CE5" w:rsidRDefault="006A7CE5" w:rsidP="006A7CE5">
      <w:pPr>
        <w:ind w:left="709" w:hanging="709"/>
        <w:jc w:val="both"/>
      </w:pPr>
      <w:r>
        <w:t>12)</w:t>
      </w:r>
      <w:r>
        <w:tab/>
        <w:t>Following the Risk Assessments, users will be informed of the hazards and risks, available control measures, good working practices, reasons for making any changes to work practices and of their responsibilities in properly using the DSE supplied.  Users will also be informed of the procedure for reporting faults / defects of the equipment and will be required to report any musculoskeletal discomfort or eye defects suspected to be caused by DSE to their Line Manager as soon as is reasonably practicable.  A record will be retained of all information, instruction and training provided.</w:t>
      </w:r>
    </w:p>
    <w:p w:rsidR="006A7CE5" w:rsidRDefault="006A7CE5" w:rsidP="006A7CE5">
      <w:pPr>
        <w:ind w:left="709" w:hanging="709"/>
        <w:jc w:val="both"/>
      </w:pPr>
    </w:p>
    <w:p w:rsidR="00DB45B4" w:rsidRDefault="00DB45B4" w:rsidP="006A7CE5">
      <w:pPr>
        <w:ind w:left="709" w:hanging="709"/>
        <w:jc w:val="both"/>
      </w:pPr>
      <w:r>
        <w:t>13)</w:t>
      </w:r>
      <w:r>
        <w:tab/>
        <w:t xml:space="preserve">A key principal of the DSE Regulations and the risk assessment requirements outlined above is the need to set up each work station to specifically suit the needs of the particular User during the time DSE is being used (e.g. the height or back support setting of a chair may suit one individual but not another). </w:t>
      </w:r>
      <w:r w:rsidR="00866CA6">
        <w:t xml:space="preserve"> </w:t>
      </w:r>
      <w:r>
        <w:t xml:space="preserve">It is, therefore, important that the Users are personally involved in the risk assessment process and receive adequate information, instruction and training to allow them to recognise how their own workstations should be set up. </w:t>
      </w:r>
      <w:r w:rsidR="00866CA6">
        <w:t xml:space="preserve"> </w:t>
      </w:r>
      <w:r>
        <w:t>This is of particular importance where ‘hot-</w:t>
      </w:r>
      <w:proofErr w:type="spellStart"/>
      <w:r>
        <w:t>desking</w:t>
      </w:r>
      <w:proofErr w:type="spellEnd"/>
      <w:r>
        <w:t xml:space="preserve">’ is adopted or where personnel may share workstations. </w:t>
      </w: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4140E6" w:rsidRDefault="004140E6">
      <w:pPr>
        <w:rPr>
          <w:color w:val="3366FF"/>
        </w:rPr>
      </w:pPr>
    </w:p>
    <w:p w:rsidR="004140E6" w:rsidRDefault="004140E6">
      <w:pPr>
        <w:rPr>
          <w:color w:val="3366FF"/>
        </w:rPr>
      </w:pPr>
    </w:p>
    <w:p w:rsidR="004140E6" w:rsidRDefault="004140E6">
      <w:pPr>
        <w:rPr>
          <w:color w:val="3366FF"/>
        </w:rPr>
      </w:pPr>
    </w:p>
    <w:p w:rsidR="004140E6" w:rsidRDefault="004140E6">
      <w:pPr>
        <w:rPr>
          <w:color w:val="3366FF"/>
        </w:rPr>
      </w:pPr>
    </w:p>
    <w:p w:rsidR="00DB45B4" w:rsidRDefault="004140E6">
      <w:r>
        <w:rPr>
          <w:color w:val="3366FF"/>
        </w:rPr>
        <w:t>B</w:t>
      </w:r>
      <w:r w:rsidR="00DB45B4">
        <w:rPr>
          <w:color w:val="3366FF"/>
        </w:rPr>
        <w:t xml:space="preserve">ack to </w:t>
      </w:r>
      <w:hyperlink w:anchor="_Contents_of_Section_2" w:history="1">
        <w:r w:rsidR="00DB45B4">
          <w:rPr>
            <w:rStyle w:val="Hyperlink"/>
          </w:rPr>
          <w:t xml:space="preserve">Contents of Section </w:t>
        </w:r>
        <w:proofErr w:type="gramStart"/>
        <w:r w:rsidR="00DB45B4">
          <w:rPr>
            <w:rStyle w:val="Hyperlink"/>
          </w:rPr>
          <w:t>3</w:t>
        </w:r>
      </w:hyperlink>
      <w:r w:rsidR="00DB45B4">
        <w:br w:type="page"/>
      </w:r>
      <w:r w:rsidR="00DB45B4">
        <w:lastRenderedPageBreak/>
        <w:t xml:space="preserve">                        </w:t>
      </w:r>
      <w:r w:rsidR="00DB45B4">
        <w:tab/>
      </w:r>
      <w:r w:rsidR="00DB45B4">
        <w:tab/>
      </w:r>
      <w:r w:rsidR="00DB45B4">
        <w:tab/>
      </w:r>
      <w:r w:rsidR="00DB45B4">
        <w:tab/>
      </w:r>
      <w:r w:rsidR="00DB45B4">
        <w:tab/>
      </w:r>
      <w:r w:rsidR="009F120D">
        <w:tab/>
      </w:r>
      <w:r w:rsidR="009F120D">
        <w:tab/>
      </w:r>
      <w:r w:rsidR="00DB45B4">
        <w:t>SECTION</w:t>
      </w:r>
      <w:proofErr w:type="gramEnd"/>
      <w:r w:rsidR="00DB45B4">
        <w:t xml:space="preserve"> NO. 3.10</w:t>
      </w:r>
    </w:p>
    <w:p w:rsidR="00DB45B4" w:rsidRDefault="00DB45B4">
      <w:pPr>
        <w:jc w:val="both"/>
      </w:pPr>
      <w:r>
        <w:t xml:space="preserve">  </w:t>
      </w:r>
      <w:r w:rsidR="00167B7E">
        <w:t>PENTLAND HOUSING ASSOCIATION</w:t>
      </w:r>
      <w:r>
        <w:t xml:space="preserve"> </w:t>
      </w:r>
      <w:r>
        <w:tab/>
      </w:r>
      <w:r>
        <w:tab/>
      </w:r>
      <w:r>
        <w:tab/>
      </w:r>
      <w:r w:rsidR="009F120D">
        <w:tab/>
      </w:r>
      <w:r>
        <w:t>PAGE 1 OF 3</w:t>
      </w:r>
    </w:p>
    <w:p w:rsidR="00DB45B4" w:rsidRDefault="00DB45B4">
      <w:pPr>
        <w:ind w:left="5760" w:firstLine="720"/>
        <w:jc w:val="both"/>
      </w:pPr>
      <w:r>
        <w:t xml:space="preserve">REV. </w:t>
      </w:r>
      <w:r w:rsidR="00805250">
        <w:t>1</w:t>
      </w:r>
    </w:p>
    <w:p w:rsidR="00DB45B4" w:rsidRDefault="00DB45B4">
      <w:pPr>
        <w:jc w:val="both"/>
      </w:pPr>
      <w:r>
        <w:t xml:space="preserve">  H&amp;S MANUAL (VERSION 2)               </w:t>
      </w:r>
      <w:r>
        <w:tab/>
      </w:r>
      <w:r>
        <w:tab/>
      </w:r>
      <w:r>
        <w:tab/>
      </w:r>
      <w:r>
        <w:tab/>
        <w:t>DATE: J</w:t>
      </w:r>
      <w:r w:rsidR="00805250">
        <w:t xml:space="preserve">AN </w:t>
      </w:r>
      <w:r>
        <w:t>201</w:t>
      </w:r>
      <w:r w:rsidR="00805250">
        <w:t>4</w:t>
      </w:r>
    </w:p>
    <w:p w:rsidR="00DB45B4" w:rsidRDefault="00DB45B4">
      <w:pPr>
        <w:jc w:val="both"/>
      </w:pPr>
      <w:r>
        <w:t xml:space="preserve">                                       </w:t>
      </w: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Pr="00CA6580" w:rsidRDefault="00DB45B4">
            <w:pPr>
              <w:pStyle w:val="Heading1"/>
              <w:rPr>
                <w:b w:val="0"/>
              </w:rPr>
            </w:pPr>
            <w:bookmarkStart w:id="250" w:name="_Vehicles"/>
            <w:bookmarkEnd w:id="250"/>
            <w:r w:rsidRPr="00CA6580">
              <w:rPr>
                <w:b w:val="0"/>
              </w:rPr>
              <w:t>Vehicles</w:t>
            </w:r>
          </w:p>
        </w:tc>
      </w:tr>
    </w:tbl>
    <w:p w:rsidR="00DB45B4" w:rsidRDefault="00DB45B4">
      <w:pPr>
        <w:jc w:val="both"/>
      </w:pPr>
    </w:p>
    <w:p w:rsidR="00DB45B4" w:rsidRDefault="00DB45B4">
      <w:pPr>
        <w:pStyle w:val="CommentSubject"/>
      </w:pPr>
      <w:bookmarkStart w:id="251" w:name="_Toc268520740"/>
      <w:bookmarkStart w:id="252" w:name="_Toc268521158"/>
      <w:r>
        <w:t>Purpose</w:t>
      </w:r>
      <w:bookmarkEnd w:id="251"/>
      <w:bookmarkEnd w:id="252"/>
    </w:p>
    <w:p w:rsidR="00DB45B4" w:rsidRDefault="00DB45B4">
      <w:pPr>
        <w:jc w:val="both"/>
        <w:rPr>
          <w:szCs w:val="24"/>
        </w:rPr>
      </w:pPr>
    </w:p>
    <w:p w:rsidR="00805250" w:rsidRPr="00661A86" w:rsidRDefault="009E2376" w:rsidP="00734FE8">
      <w:pPr>
        <w:widowControl/>
        <w:numPr>
          <w:ilvl w:val="0"/>
          <w:numId w:val="64"/>
        </w:numPr>
        <w:contextualSpacing/>
        <w:rPr>
          <w:bCs w:val="0"/>
          <w:szCs w:val="24"/>
        </w:rPr>
      </w:pPr>
      <w:r>
        <w:rPr>
          <w:bCs w:val="0"/>
          <w:szCs w:val="24"/>
        </w:rPr>
        <w:t>Pentland Housing Association</w:t>
      </w:r>
      <w:r w:rsidR="009F120D">
        <w:rPr>
          <w:bCs w:val="0"/>
          <w:szCs w:val="24"/>
        </w:rPr>
        <w:t xml:space="preserve"> </w:t>
      </w:r>
      <w:r w:rsidR="00805250" w:rsidRPr="00661A86">
        <w:rPr>
          <w:bCs w:val="0"/>
          <w:szCs w:val="24"/>
        </w:rPr>
        <w:t>has a safety policy on vehicles supplied to employees to ensure that the vehicles are considered in the same terms of safety as other places of work.</w:t>
      </w:r>
    </w:p>
    <w:p w:rsidR="00DB45B4" w:rsidRDefault="00DB45B4">
      <w:pPr>
        <w:jc w:val="both"/>
      </w:pPr>
    </w:p>
    <w:p w:rsidR="00DB45B4" w:rsidRDefault="00DB45B4">
      <w:pPr>
        <w:jc w:val="both"/>
      </w:pPr>
      <w:r>
        <w:rPr>
          <w:b/>
        </w:rPr>
        <w:t>References</w:t>
      </w:r>
      <w:r>
        <w:t xml:space="preserve"> </w:t>
      </w:r>
    </w:p>
    <w:p w:rsidR="00DB45B4" w:rsidRDefault="00DB45B4">
      <w:pPr>
        <w:jc w:val="both"/>
      </w:pPr>
    </w:p>
    <w:p w:rsidR="00DB45B4" w:rsidRDefault="00DB45B4">
      <w:pPr>
        <w:ind w:left="720"/>
        <w:jc w:val="both"/>
      </w:pPr>
      <w:r>
        <w:t>1)</w:t>
      </w:r>
      <w:r>
        <w:tab/>
        <w:t>Health and Safety at Work etc. Act 1974</w:t>
      </w:r>
    </w:p>
    <w:p w:rsidR="00DB45B4" w:rsidRDefault="00DB45B4">
      <w:pPr>
        <w:ind w:left="720"/>
        <w:jc w:val="both"/>
      </w:pPr>
    </w:p>
    <w:p w:rsidR="00DB45B4" w:rsidRDefault="00DB45B4">
      <w:pPr>
        <w:ind w:left="720"/>
        <w:jc w:val="both"/>
      </w:pPr>
      <w:r>
        <w:t>2)</w:t>
      </w:r>
      <w:r>
        <w:tab/>
        <w:t>Management of Health and Safety at Work Regulations 1999, as amended</w:t>
      </w:r>
    </w:p>
    <w:p w:rsidR="00DB45B4" w:rsidRDefault="00DB45B4">
      <w:pPr>
        <w:ind w:left="720"/>
        <w:jc w:val="both"/>
      </w:pPr>
    </w:p>
    <w:p w:rsidR="00805250" w:rsidRDefault="00DB45B4" w:rsidP="00805250">
      <w:pPr>
        <w:ind w:left="720"/>
        <w:jc w:val="both"/>
      </w:pPr>
      <w:r>
        <w:t>3)</w:t>
      </w:r>
      <w:r>
        <w:tab/>
        <w:t>Provision and Use of Work Equipment Regulations 1998, as amended</w:t>
      </w:r>
    </w:p>
    <w:p w:rsidR="00805250" w:rsidRDefault="00805250" w:rsidP="00805250">
      <w:pPr>
        <w:ind w:left="720"/>
        <w:jc w:val="both"/>
      </w:pPr>
    </w:p>
    <w:p w:rsidR="00805250" w:rsidRDefault="00805250" w:rsidP="00805250">
      <w:pPr>
        <w:ind w:left="720"/>
        <w:jc w:val="both"/>
        <w:rPr>
          <w:bCs w:val="0"/>
          <w:szCs w:val="24"/>
        </w:rPr>
      </w:pPr>
      <w:r>
        <w:t>4)</w:t>
      </w:r>
      <w:r>
        <w:tab/>
      </w:r>
      <w:r w:rsidRPr="00661A86">
        <w:rPr>
          <w:bCs w:val="0"/>
          <w:szCs w:val="24"/>
        </w:rPr>
        <w:t>Road Traffic Act 1988</w:t>
      </w:r>
    </w:p>
    <w:p w:rsidR="00805250" w:rsidRDefault="00805250" w:rsidP="00805250">
      <w:pPr>
        <w:ind w:left="720"/>
        <w:jc w:val="both"/>
        <w:rPr>
          <w:bCs w:val="0"/>
          <w:szCs w:val="24"/>
        </w:rPr>
      </w:pPr>
    </w:p>
    <w:p w:rsidR="00805250" w:rsidRPr="00661A86" w:rsidRDefault="00805250" w:rsidP="00805250">
      <w:pPr>
        <w:ind w:left="720"/>
        <w:jc w:val="both"/>
        <w:rPr>
          <w:bCs w:val="0"/>
          <w:szCs w:val="24"/>
        </w:rPr>
      </w:pPr>
      <w:r>
        <w:rPr>
          <w:bCs w:val="0"/>
          <w:szCs w:val="24"/>
        </w:rPr>
        <w:t>5)</w:t>
      </w:r>
      <w:r>
        <w:rPr>
          <w:bCs w:val="0"/>
          <w:szCs w:val="24"/>
        </w:rPr>
        <w:tab/>
      </w:r>
      <w:r w:rsidRPr="00661A86">
        <w:rPr>
          <w:bCs w:val="0"/>
          <w:szCs w:val="24"/>
        </w:rPr>
        <w:t>Road Vehicles (Construction and Use) Regulations 1986</w:t>
      </w:r>
    </w:p>
    <w:p w:rsidR="00805250" w:rsidRPr="00805250" w:rsidRDefault="00805250" w:rsidP="00805250">
      <w:pPr>
        <w:ind w:left="720"/>
        <w:jc w:val="both"/>
      </w:pPr>
    </w:p>
    <w:p w:rsidR="00DB45B4" w:rsidRDefault="00DB45B4">
      <w:pPr>
        <w:pStyle w:val="CommentSubject"/>
      </w:pPr>
      <w:bookmarkStart w:id="253" w:name="_Toc268520741"/>
      <w:bookmarkStart w:id="254" w:name="_Toc268521159"/>
      <w:r>
        <w:t>Key Legal Requirements</w:t>
      </w:r>
      <w:bookmarkEnd w:id="253"/>
      <w:bookmarkEnd w:id="254"/>
    </w:p>
    <w:p w:rsidR="00DB45B4" w:rsidRDefault="00DB45B4">
      <w:pPr>
        <w:jc w:val="both"/>
      </w:pPr>
    </w:p>
    <w:p w:rsidR="00DB45B4" w:rsidRDefault="00DB45B4">
      <w:r>
        <w:t xml:space="preserve">See summary at Section 8 - see EVH website - </w:t>
      </w:r>
      <w:hyperlink r:id="rId49" w:history="1">
        <w:r>
          <w:rPr>
            <w:rStyle w:val="Hyperlink"/>
          </w:rPr>
          <w:t>www.evh.org.uk</w:t>
        </w:r>
      </w:hyperlink>
    </w:p>
    <w:p w:rsidR="00DB45B4" w:rsidRDefault="00DB45B4">
      <w:pPr>
        <w:jc w:val="both"/>
      </w:pPr>
    </w:p>
    <w:p w:rsidR="00805250" w:rsidRPr="00661A86" w:rsidRDefault="00805250" w:rsidP="00805250">
      <w:pPr>
        <w:contextualSpacing/>
        <w:rPr>
          <w:b/>
          <w:szCs w:val="24"/>
        </w:rPr>
      </w:pPr>
      <w:r w:rsidRPr="00661A86">
        <w:rPr>
          <w:b/>
          <w:szCs w:val="24"/>
        </w:rPr>
        <w:t>Definition</w:t>
      </w:r>
    </w:p>
    <w:p w:rsidR="00805250" w:rsidRPr="00661A86" w:rsidRDefault="00805250" w:rsidP="00805250">
      <w:pPr>
        <w:contextualSpacing/>
        <w:rPr>
          <w:szCs w:val="24"/>
        </w:rPr>
      </w:pPr>
    </w:p>
    <w:p w:rsidR="005335CA" w:rsidRDefault="00805250" w:rsidP="005335CA">
      <w:pPr>
        <w:contextualSpacing/>
        <w:jc w:val="both"/>
        <w:rPr>
          <w:b/>
          <w:szCs w:val="24"/>
        </w:rPr>
      </w:pPr>
      <w:r>
        <w:rPr>
          <w:szCs w:val="24"/>
        </w:rPr>
        <w:tab/>
        <w:t>1)</w:t>
      </w:r>
      <w:r>
        <w:rPr>
          <w:szCs w:val="24"/>
        </w:rPr>
        <w:tab/>
      </w:r>
      <w:r w:rsidRPr="00661A86">
        <w:rPr>
          <w:szCs w:val="24"/>
        </w:rPr>
        <w:t>“Vehicle” – a mode of transport used for the carrying or transportation of objects and/or persons.  Includes both public and private vehicles</w:t>
      </w:r>
    </w:p>
    <w:p w:rsidR="00805250" w:rsidRDefault="00805250" w:rsidP="00805250">
      <w:pPr>
        <w:contextualSpacing/>
        <w:rPr>
          <w:b/>
          <w:szCs w:val="24"/>
        </w:rPr>
      </w:pPr>
    </w:p>
    <w:p w:rsidR="00805250" w:rsidRDefault="00805250" w:rsidP="00805250">
      <w:pPr>
        <w:contextualSpacing/>
        <w:rPr>
          <w:szCs w:val="24"/>
        </w:rPr>
      </w:pPr>
      <w:r w:rsidRPr="00661A86">
        <w:rPr>
          <w:b/>
          <w:szCs w:val="24"/>
        </w:rPr>
        <w:t>General Requirements</w:t>
      </w:r>
    </w:p>
    <w:p w:rsidR="00805250" w:rsidRDefault="00805250" w:rsidP="00805250">
      <w:pPr>
        <w:contextualSpacing/>
        <w:rPr>
          <w:szCs w:val="24"/>
        </w:rPr>
      </w:pPr>
    </w:p>
    <w:p w:rsidR="005335CA" w:rsidRDefault="00DB45B4" w:rsidP="005335CA">
      <w:pPr>
        <w:ind w:left="1440" w:hanging="720"/>
        <w:contextualSpacing/>
        <w:jc w:val="both"/>
        <w:rPr>
          <w:szCs w:val="24"/>
        </w:rPr>
      </w:pPr>
      <w:r>
        <w:t>1)</w:t>
      </w:r>
      <w:r>
        <w:tab/>
      </w:r>
      <w:r w:rsidR="00805250" w:rsidRPr="00661A86">
        <w:rPr>
          <w:szCs w:val="24"/>
        </w:rPr>
        <w:t>Where possible the use of vehicles for busin</w:t>
      </w:r>
      <w:r w:rsidR="007D3616">
        <w:rPr>
          <w:szCs w:val="24"/>
        </w:rPr>
        <w:t xml:space="preserve">ess will be kept to a minimum. </w:t>
      </w:r>
      <w:r w:rsidR="00866CA6">
        <w:rPr>
          <w:szCs w:val="24"/>
        </w:rPr>
        <w:t xml:space="preserve"> </w:t>
      </w:r>
      <w:r w:rsidR="00805250" w:rsidRPr="00661A86">
        <w:rPr>
          <w:szCs w:val="24"/>
        </w:rPr>
        <w:t xml:space="preserve">Staff will be encouraged to conduct their work via e-mail, telephone or video conferencing.  Where work requires travel </w:t>
      </w:r>
      <w:r w:rsidR="007D3616">
        <w:rPr>
          <w:szCs w:val="24"/>
        </w:rPr>
        <w:t xml:space="preserve">out with the office, the use of </w:t>
      </w:r>
      <w:r w:rsidR="00805250" w:rsidRPr="00661A86">
        <w:rPr>
          <w:szCs w:val="24"/>
        </w:rPr>
        <w:t xml:space="preserve">public </w:t>
      </w:r>
      <w:r w:rsidR="007D3616">
        <w:rPr>
          <w:szCs w:val="24"/>
        </w:rPr>
        <w:tab/>
      </w:r>
      <w:r w:rsidR="00805250" w:rsidRPr="00661A86">
        <w:rPr>
          <w:szCs w:val="24"/>
        </w:rPr>
        <w:t>transport or 3</w:t>
      </w:r>
      <w:r w:rsidR="00805250" w:rsidRPr="00661A86">
        <w:rPr>
          <w:szCs w:val="24"/>
          <w:vertAlign w:val="superscript"/>
        </w:rPr>
        <w:t>rd</w:t>
      </w:r>
      <w:r w:rsidR="00805250" w:rsidRPr="00661A86">
        <w:rPr>
          <w:szCs w:val="24"/>
        </w:rPr>
        <w:t xml:space="preserve"> parties i.e. </w:t>
      </w:r>
      <w:r w:rsidR="00805250">
        <w:rPr>
          <w:szCs w:val="24"/>
        </w:rPr>
        <w:t>t</w:t>
      </w:r>
      <w:r w:rsidR="00805250" w:rsidRPr="00661A86">
        <w:rPr>
          <w:szCs w:val="24"/>
        </w:rPr>
        <w:t>axis.  The organisat</w:t>
      </w:r>
      <w:r w:rsidR="007D3616">
        <w:rPr>
          <w:szCs w:val="24"/>
        </w:rPr>
        <w:t xml:space="preserve">ion will exercise due diligence </w:t>
      </w:r>
      <w:r w:rsidR="00805250" w:rsidRPr="00661A86">
        <w:rPr>
          <w:szCs w:val="24"/>
        </w:rPr>
        <w:t>in ensuring the suitability and safety of 3</w:t>
      </w:r>
      <w:r w:rsidR="00805250" w:rsidRPr="00661A86">
        <w:rPr>
          <w:szCs w:val="24"/>
          <w:vertAlign w:val="superscript"/>
        </w:rPr>
        <w:t>rd</w:t>
      </w:r>
      <w:r w:rsidR="00805250" w:rsidRPr="00661A86">
        <w:rPr>
          <w:szCs w:val="24"/>
        </w:rPr>
        <w:t xml:space="preserve"> party transport providers.  The use of company or personal vehicles shou</w:t>
      </w:r>
      <w:r w:rsidR="00350614">
        <w:rPr>
          <w:szCs w:val="24"/>
        </w:rPr>
        <w:t>ld be considered a last resort.</w:t>
      </w:r>
    </w:p>
    <w:p w:rsidR="00350614" w:rsidRDefault="00350614" w:rsidP="00350614">
      <w:pPr>
        <w:contextualSpacing/>
        <w:rPr>
          <w:szCs w:val="24"/>
        </w:rPr>
      </w:pPr>
    </w:p>
    <w:p w:rsidR="005335CA" w:rsidRDefault="00350614" w:rsidP="005335CA">
      <w:pPr>
        <w:contextualSpacing/>
        <w:jc w:val="both"/>
        <w:rPr>
          <w:szCs w:val="24"/>
        </w:rPr>
      </w:pPr>
      <w:r>
        <w:rPr>
          <w:szCs w:val="24"/>
        </w:rPr>
        <w:tab/>
        <w:t>2)</w:t>
      </w:r>
      <w:r>
        <w:rPr>
          <w:szCs w:val="24"/>
        </w:rPr>
        <w:tab/>
      </w:r>
      <w:r w:rsidR="007D3616">
        <w:rPr>
          <w:szCs w:val="24"/>
        </w:rPr>
        <w:t>Pentland Housing Association</w:t>
      </w:r>
      <w:r w:rsidR="00805250" w:rsidRPr="00661A86">
        <w:rPr>
          <w:szCs w:val="24"/>
        </w:rPr>
        <w:t xml:space="preserve"> has a number of vehicles available for use. </w:t>
      </w:r>
      <w:r w:rsidR="00866CA6">
        <w:rPr>
          <w:szCs w:val="24"/>
        </w:rPr>
        <w:t xml:space="preserve"> </w:t>
      </w:r>
      <w:r w:rsidR="00805250" w:rsidRPr="00661A86">
        <w:rPr>
          <w:szCs w:val="24"/>
        </w:rPr>
        <w:t>These vehicles will be subject to regular maintenance and fitted with appropriate safety equipment, e.g. fire ex</w:t>
      </w:r>
      <w:r>
        <w:rPr>
          <w:szCs w:val="24"/>
        </w:rPr>
        <w:t>tinguishers and first-aid kits.</w:t>
      </w:r>
    </w:p>
    <w:p w:rsidR="00350614" w:rsidRDefault="00350614" w:rsidP="00350614">
      <w:pPr>
        <w:contextualSpacing/>
        <w:rPr>
          <w:szCs w:val="24"/>
        </w:rPr>
      </w:pPr>
      <w:r>
        <w:rPr>
          <w:szCs w:val="24"/>
        </w:rPr>
        <w:tab/>
      </w:r>
    </w:p>
    <w:p w:rsidR="005335CA" w:rsidRDefault="00350614" w:rsidP="005335CA">
      <w:pPr>
        <w:ind w:left="1440" w:hanging="1440"/>
        <w:contextualSpacing/>
        <w:jc w:val="both"/>
        <w:rPr>
          <w:szCs w:val="24"/>
        </w:rPr>
      </w:pPr>
      <w:r>
        <w:rPr>
          <w:szCs w:val="24"/>
        </w:rPr>
        <w:tab/>
        <w:t>3)</w:t>
      </w:r>
      <w:r>
        <w:rPr>
          <w:szCs w:val="24"/>
        </w:rPr>
        <w:tab/>
      </w:r>
      <w:r w:rsidR="00805250" w:rsidRPr="00661A86">
        <w:rPr>
          <w:szCs w:val="24"/>
        </w:rPr>
        <w:t xml:space="preserve">All employees required to drive </w:t>
      </w:r>
      <w:r w:rsidR="007D3616">
        <w:rPr>
          <w:szCs w:val="24"/>
        </w:rPr>
        <w:t>a Pentland Housing Association</w:t>
      </w:r>
      <w:r w:rsidR="00805250" w:rsidRPr="00661A86">
        <w:rPr>
          <w:szCs w:val="24"/>
        </w:rPr>
        <w:t xml:space="preserve"> motorised vehicle must have a valid driving licence, and complete the “Vehicle Declaration” at appendix 12, and countersigned by the line manager following </w:t>
      </w:r>
      <w:r w:rsidRPr="00661A86">
        <w:rPr>
          <w:szCs w:val="24"/>
        </w:rPr>
        <w:t>visual verification of relevant documentation.</w:t>
      </w:r>
    </w:p>
    <w:p w:rsidR="00805250" w:rsidRPr="00661A86" w:rsidRDefault="00805250" w:rsidP="00350614">
      <w:pPr>
        <w:contextualSpacing/>
        <w:rPr>
          <w:szCs w:val="24"/>
        </w:rPr>
      </w:pPr>
    </w:p>
    <w:p w:rsidR="00DB45B4" w:rsidRDefault="00DB45B4">
      <w:pPr>
        <w:jc w:val="both"/>
      </w:pPr>
      <w:r>
        <w:lastRenderedPageBreak/>
        <w:t xml:space="preserve">                        </w:t>
      </w:r>
      <w:r>
        <w:tab/>
      </w:r>
      <w:r>
        <w:tab/>
      </w:r>
      <w:r>
        <w:tab/>
      </w:r>
      <w:r>
        <w:tab/>
      </w:r>
      <w:r>
        <w:tab/>
      </w:r>
      <w:r w:rsidR="007D3616">
        <w:tab/>
      </w:r>
      <w:r w:rsidR="007D3616">
        <w:tab/>
      </w:r>
      <w:r>
        <w:t>SECTION NO. 3.10</w:t>
      </w:r>
    </w:p>
    <w:p w:rsidR="00DB45B4" w:rsidRDefault="00DB45B4">
      <w:pPr>
        <w:jc w:val="both"/>
      </w:pPr>
      <w:r>
        <w:t xml:space="preserve">  </w:t>
      </w:r>
      <w:r w:rsidR="00167B7E">
        <w:t>PENTLAND HOUSING ASSOCIATION</w:t>
      </w:r>
      <w:r>
        <w:t xml:space="preserve"> </w:t>
      </w:r>
      <w:r>
        <w:tab/>
      </w:r>
      <w:r>
        <w:tab/>
      </w:r>
      <w:r>
        <w:tab/>
      </w:r>
      <w:r w:rsidR="007D3616">
        <w:tab/>
      </w:r>
      <w:r>
        <w:t>PAGE 2 OF 3</w:t>
      </w:r>
    </w:p>
    <w:p w:rsidR="00DB45B4" w:rsidRDefault="00DB45B4">
      <w:pPr>
        <w:ind w:left="5760" w:firstLine="720"/>
        <w:jc w:val="both"/>
      </w:pPr>
      <w:r>
        <w:t xml:space="preserve">REV. </w:t>
      </w:r>
      <w:r w:rsidR="00805250">
        <w:t>1</w:t>
      </w:r>
    </w:p>
    <w:p w:rsidR="00DB45B4" w:rsidRDefault="00DB45B4">
      <w:pPr>
        <w:jc w:val="both"/>
      </w:pPr>
      <w:r>
        <w:t xml:space="preserve">  H&amp;S MANUAL (VERSION 2)               </w:t>
      </w:r>
      <w:r>
        <w:tab/>
      </w:r>
      <w:r>
        <w:tab/>
      </w:r>
      <w:r>
        <w:tab/>
      </w:r>
      <w:r>
        <w:tab/>
        <w:t>DATE: JAN 201</w:t>
      </w:r>
      <w:r w:rsidR="00805250">
        <w:t>4</w:t>
      </w:r>
    </w:p>
    <w:p w:rsidR="00DB45B4" w:rsidRDefault="00DB45B4">
      <w:pPr>
        <w:jc w:val="both"/>
      </w:pPr>
      <w:r>
        <w:t xml:space="preserve">                                       </w:t>
      </w: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Default="00DB45B4">
            <w:pPr>
              <w:jc w:val="center"/>
            </w:pPr>
            <w:r>
              <w:t>Vehicles</w:t>
            </w:r>
          </w:p>
        </w:tc>
      </w:tr>
    </w:tbl>
    <w:p w:rsidR="00DB45B4" w:rsidRDefault="00DB45B4">
      <w:pPr>
        <w:ind w:left="1440" w:hanging="720"/>
        <w:jc w:val="both"/>
      </w:pPr>
    </w:p>
    <w:p w:rsidR="00350614" w:rsidRDefault="00350614" w:rsidP="00350614">
      <w:pPr>
        <w:ind w:left="1440" w:hanging="720"/>
        <w:jc w:val="both"/>
        <w:rPr>
          <w:szCs w:val="24"/>
        </w:rPr>
      </w:pPr>
      <w:r>
        <w:t>4)</w:t>
      </w:r>
      <w:r>
        <w:tab/>
      </w:r>
      <w:r w:rsidRPr="00661A86">
        <w:rPr>
          <w:szCs w:val="24"/>
        </w:rPr>
        <w:t>Personnel vehicles will only be authorised for work use upon completion of the “Vehicle Declaration” at appendix 12, and countersigned by the line manager following visual verification of relevant documentation.  This includes confirming valid driver’s licence, insurance noting business use stipulated a valid road tax badge, a</w:t>
      </w:r>
      <w:r>
        <w:rPr>
          <w:szCs w:val="24"/>
        </w:rPr>
        <w:t>nd appropriate MOT certificate.</w:t>
      </w:r>
    </w:p>
    <w:p w:rsidR="00350614" w:rsidRDefault="00350614" w:rsidP="00350614">
      <w:pPr>
        <w:ind w:left="1440" w:hanging="720"/>
        <w:jc w:val="both"/>
        <w:rPr>
          <w:szCs w:val="24"/>
        </w:rPr>
      </w:pPr>
    </w:p>
    <w:p w:rsidR="00350614" w:rsidRDefault="00350614" w:rsidP="00350614">
      <w:pPr>
        <w:ind w:left="1440" w:hanging="720"/>
        <w:jc w:val="both"/>
        <w:rPr>
          <w:szCs w:val="24"/>
        </w:rPr>
      </w:pPr>
      <w:r>
        <w:rPr>
          <w:szCs w:val="24"/>
        </w:rPr>
        <w:t>5)</w:t>
      </w:r>
      <w:r>
        <w:rPr>
          <w:szCs w:val="24"/>
        </w:rPr>
        <w:tab/>
      </w:r>
      <w:r w:rsidRPr="00661A86">
        <w:rPr>
          <w:szCs w:val="24"/>
        </w:rPr>
        <w:t>Where alternative modes of transport are to be used,</w:t>
      </w:r>
      <w:r w:rsidR="007D3616">
        <w:rPr>
          <w:szCs w:val="24"/>
        </w:rPr>
        <w:t xml:space="preserve"> Pentland Housing Association </w:t>
      </w:r>
      <w:r w:rsidRPr="00661A86">
        <w:rPr>
          <w:szCs w:val="24"/>
        </w:rPr>
        <w:t>must satisfy itself the transport is suitable and safe before its use.</w:t>
      </w:r>
    </w:p>
    <w:p w:rsidR="00350614" w:rsidRDefault="00350614" w:rsidP="00350614">
      <w:pPr>
        <w:ind w:left="1440" w:hanging="720"/>
        <w:jc w:val="both"/>
        <w:rPr>
          <w:szCs w:val="24"/>
        </w:rPr>
      </w:pPr>
    </w:p>
    <w:p w:rsidR="005335CA" w:rsidRDefault="00350614" w:rsidP="005335CA">
      <w:pPr>
        <w:widowControl/>
        <w:ind w:left="1418" w:hanging="698"/>
        <w:contextualSpacing/>
        <w:jc w:val="both"/>
        <w:rPr>
          <w:szCs w:val="24"/>
        </w:rPr>
      </w:pPr>
      <w:r>
        <w:rPr>
          <w:szCs w:val="24"/>
        </w:rPr>
        <w:t>6)</w:t>
      </w:r>
      <w:r>
        <w:rPr>
          <w:szCs w:val="24"/>
        </w:rPr>
        <w:tab/>
      </w:r>
      <w:r w:rsidRPr="00661A86">
        <w:rPr>
          <w:szCs w:val="24"/>
        </w:rPr>
        <w:t xml:space="preserve">All employees will inform their Line Manager / Health &amp; Safety Administrator </w:t>
      </w:r>
      <w:r>
        <w:rPr>
          <w:szCs w:val="24"/>
        </w:rPr>
        <w:tab/>
      </w:r>
      <w:r w:rsidRPr="00661A86">
        <w:rPr>
          <w:szCs w:val="24"/>
        </w:rPr>
        <w:t xml:space="preserve">immediately should they become aware of any reason as to their ability to </w:t>
      </w:r>
      <w:r>
        <w:rPr>
          <w:szCs w:val="24"/>
        </w:rPr>
        <w:tab/>
      </w:r>
      <w:r w:rsidRPr="00661A86">
        <w:rPr>
          <w:szCs w:val="24"/>
        </w:rPr>
        <w:t xml:space="preserve">operate a vehicle safely, or changes to documentation / information provided at </w:t>
      </w:r>
      <w:proofErr w:type="spellStart"/>
      <w:r>
        <w:rPr>
          <w:szCs w:val="24"/>
        </w:rPr>
        <w:t>para</w:t>
      </w:r>
      <w:proofErr w:type="spellEnd"/>
      <w:r>
        <w:rPr>
          <w:szCs w:val="24"/>
        </w:rPr>
        <w:t xml:space="preserve">. </w:t>
      </w:r>
      <w:proofErr w:type="gramStart"/>
      <w:r>
        <w:rPr>
          <w:szCs w:val="24"/>
        </w:rPr>
        <w:t>3 and 4.</w:t>
      </w:r>
      <w:proofErr w:type="gramEnd"/>
    </w:p>
    <w:p w:rsidR="00350614" w:rsidRDefault="00350614" w:rsidP="00350614">
      <w:pPr>
        <w:widowControl/>
        <w:ind w:left="720"/>
        <w:contextualSpacing/>
        <w:rPr>
          <w:szCs w:val="24"/>
        </w:rPr>
      </w:pPr>
    </w:p>
    <w:p w:rsidR="005335CA" w:rsidRDefault="00350614" w:rsidP="005335CA">
      <w:pPr>
        <w:widowControl/>
        <w:ind w:left="720"/>
        <w:contextualSpacing/>
        <w:jc w:val="both"/>
        <w:rPr>
          <w:szCs w:val="24"/>
        </w:rPr>
      </w:pPr>
      <w:r>
        <w:rPr>
          <w:szCs w:val="24"/>
        </w:rPr>
        <w:t>7)</w:t>
      </w:r>
      <w:r>
        <w:rPr>
          <w:szCs w:val="24"/>
        </w:rPr>
        <w:tab/>
      </w:r>
      <w:r w:rsidRPr="00661A86">
        <w:rPr>
          <w:szCs w:val="24"/>
        </w:rPr>
        <w:t>In addition,</w:t>
      </w:r>
      <w:r w:rsidR="007D3616">
        <w:rPr>
          <w:szCs w:val="24"/>
        </w:rPr>
        <w:t xml:space="preserve"> Pentland Housing Association </w:t>
      </w:r>
      <w:r w:rsidRPr="00661A86">
        <w:rPr>
          <w:bCs w:val="0"/>
          <w:szCs w:val="24"/>
        </w:rPr>
        <w:t>may be liable to prosecution where they “cause or permit” a person to drive a vehicle that is in; a dangerous condition, or; without a valid licence, or; without valid insurance.</w:t>
      </w:r>
    </w:p>
    <w:p w:rsidR="00350614" w:rsidRPr="00661A86" w:rsidRDefault="00350614" w:rsidP="00350614">
      <w:pPr>
        <w:contextualSpacing/>
        <w:rPr>
          <w:szCs w:val="24"/>
        </w:rPr>
      </w:pPr>
    </w:p>
    <w:p w:rsidR="005335CA" w:rsidRDefault="00350614" w:rsidP="005335CA">
      <w:pPr>
        <w:widowControl/>
        <w:ind w:left="720"/>
        <w:contextualSpacing/>
        <w:jc w:val="both"/>
        <w:rPr>
          <w:szCs w:val="24"/>
        </w:rPr>
      </w:pPr>
      <w:r>
        <w:rPr>
          <w:szCs w:val="24"/>
        </w:rPr>
        <w:t>8)</w:t>
      </w:r>
      <w:r>
        <w:rPr>
          <w:szCs w:val="24"/>
        </w:rPr>
        <w:tab/>
      </w:r>
      <w:r w:rsidRPr="00661A86">
        <w:rPr>
          <w:szCs w:val="24"/>
        </w:rPr>
        <w:t>The organisation will carry out an occupational driving risk assessment where vehicles are used for business purposes.  The depth and complexity of the assessment will depend upon the extent and nature of the actual driving operations carried out and the type of vehicle involved.  The following issues will be considered:</w:t>
      </w:r>
    </w:p>
    <w:p w:rsidR="00350614" w:rsidRPr="00661A86" w:rsidRDefault="00350614" w:rsidP="00734FE8">
      <w:pPr>
        <w:widowControl/>
        <w:numPr>
          <w:ilvl w:val="0"/>
          <w:numId w:val="157"/>
        </w:numPr>
        <w:contextualSpacing/>
        <w:rPr>
          <w:szCs w:val="24"/>
        </w:rPr>
      </w:pPr>
      <w:r w:rsidRPr="00661A86">
        <w:rPr>
          <w:szCs w:val="24"/>
        </w:rPr>
        <w:t>The driver – competency / training / fitness and health / PPE</w:t>
      </w:r>
    </w:p>
    <w:p w:rsidR="00350614" w:rsidRPr="00661A86" w:rsidRDefault="00350614" w:rsidP="00734FE8">
      <w:pPr>
        <w:widowControl/>
        <w:numPr>
          <w:ilvl w:val="0"/>
          <w:numId w:val="157"/>
        </w:numPr>
        <w:contextualSpacing/>
        <w:rPr>
          <w:szCs w:val="24"/>
        </w:rPr>
      </w:pPr>
      <w:r w:rsidRPr="00661A86">
        <w:rPr>
          <w:szCs w:val="24"/>
        </w:rPr>
        <w:t>The vehicle – suitability / condition / safety equipment / safety critical information / ergonomic considerations</w:t>
      </w:r>
    </w:p>
    <w:p w:rsidR="00350614" w:rsidRPr="00661A86" w:rsidRDefault="00350614" w:rsidP="00734FE8">
      <w:pPr>
        <w:widowControl/>
        <w:numPr>
          <w:ilvl w:val="0"/>
          <w:numId w:val="157"/>
        </w:numPr>
        <w:contextualSpacing/>
        <w:rPr>
          <w:szCs w:val="24"/>
        </w:rPr>
      </w:pPr>
      <w:r w:rsidRPr="00661A86">
        <w:rPr>
          <w:szCs w:val="24"/>
        </w:rPr>
        <w:t>The journey – routes / scheduling / time / distance / weather conditions</w:t>
      </w:r>
    </w:p>
    <w:p w:rsidR="00350614" w:rsidRDefault="00350614" w:rsidP="00734FE8">
      <w:pPr>
        <w:widowControl/>
        <w:numPr>
          <w:ilvl w:val="0"/>
          <w:numId w:val="157"/>
        </w:numPr>
        <w:contextualSpacing/>
        <w:rPr>
          <w:szCs w:val="24"/>
        </w:rPr>
      </w:pPr>
      <w:r w:rsidRPr="00661A86">
        <w:rPr>
          <w:szCs w:val="24"/>
        </w:rPr>
        <w:t>Emergency – incidents / accidents / breakdown / recovery</w:t>
      </w:r>
    </w:p>
    <w:p w:rsidR="00350614" w:rsidRDefault="00350614" w:rsidP="00350614">
      <w:pPr>
        <w:widowControl/>
        <w:contextualSpacing/>
        <w:rPr>
          <w:szCs w:val="24"/>
        </w:rPr>
      </w:pPr>
    </w:p>
    <w:p w:rsidR="00350614" w:rsidRPr="00661A86" w:rsidRDefault="00350614" w:rsidP="00350614">
      <w:pPr>
        <w:widowControl/>
        <w:contextualSpacing/>
        <w:rPr>
          <w:szCs w:val="24"/>
        </w:rPr>
      </w:pPr>
      <w:r>
        <w:rPr>
          <w:szCs w:val="24"/>
        </w:rPr>
        <w:tab/>
        <w:t>9)</w:t>
      </w:r>
      <w:r>
        <w:rPr>
          <w:szCs w:val="24"/>
        </w:rPr>
        <w:tab/>
      </w:r>
      <w:r w:rsidRPr="00661A86">
        <w:rPr>
          <w:szCs w:val="24"/>
        </w:rPr>
        <w:t>Appendix 13 presents guidance set out in HSE Guidance Note Driving at Work in relation to assessing the risk from driving.</w:t>
      </w:r>
    </w:p>
    <w:p w:rsidR="00350614" w:rsidRPr="00661A86" w:rsidRDefault="00350614" w:rsidP="00350614">
      <w:pPr>
        <w:ind w:left="1440" w:hanging="720"/>
        <w:jc w:val="both"/>
        <w:rPr>
          <w:szCs w:val="24"/>
        </w:rPr>
      </w:pPr>
    </w:p>
    <w:p w:rsidR="00350614" w:rsidRPr="00661A86" w:rsidRDefault="00350614" w:rsidP="00350614">
      <w:pPr>
        <w:contextualSpacing/>
        <w:rPr>
          <w:b/>
          <w:szCs w:val="24"/>
        </w:rPr>
      </w:pPr>
      <w:r w:rsidRPr="00661A86">
        <w:rPr>
          <w:b/>
          <w:szCs w:val="24"/>
        </w:rPr>
        <w:t>Road Safety</w:t>
      </w:r>
    </w:p>
    <w:p w:rsidR="00350614" w:rsidRPr="00661A86" w:rsidRDefault="00350614" w:rsidP="00350614">
      <w:pPr>
        <w:contextualSpacing/>
        <w:rPr>
          <w:szCs w:val="24"/>
        </w:rPr>
      </w:pPr>
    </w:p>
    <w:p w:rsidR="00350614" w:rsidRPr="00661A86" w:rsidRDefault="00350614" w:rsidP="00734FE8">
      <w:pPr>
        <w:widowControl/>
        <w:numPr>
          <w:ilvl w:val="0"/>
          <w:numId w:val="158"/>
        </w:numPr>
        <w:ind w:left="1418" w:hanging="698"/>
        <w:contextualSpacing/>
        <w:jc w:val="both"/>
        <w:rPr>
          <w:bCs w:val="0"/>
          <w:szCs w:val="24"/>
        </w:rPr>
      </w:pPr>
      <w:r w:rsidRPr="00661A86">
        <w:rPr>
          <w:bCs w:val="0"/>
          <w:szCs w:val="24"/>
        </w:rPr>
        <w:t xml:space="preserve">Staff using vehicles on company business should adhere to the following: </w:t>
      </w:r>
    </w:p>
    <w:p w:rsidR="00350614" w:rsidRPr="00661A86" w:rsidRDefault="00350614" w:rsidP="00350614">
      <w:pPr>
        <w:contextualSpacing/>
        <w:jc w:val="both"/>
        <w:rPr>
          <w:bCs w:val="0"/>
          <w:szCs w:val="24"/>
        </w:rPr>
      </w:pPr>
    </w:p>
    <w:p w:rsidR="00350614" w:rsidRPr="00661A86" w:rsidRDefault="00350614" w:rsidP="00734FE8">
      <w:pPr>
        <w:widowControl/>
        <w:numPr>
          <w:ilvl w:val="1"/>
          <w:numId w:val="159"/>
        </w:numPr>
        <w:ind w:left="1418" w:hanging="698"/>
        <w:contextualSpacing/>
        <w:jc w:val="both"/>
        <w:rPr>
          <w:bCs w:val="0"/>
          <w:szCs w:val="24"/>
        </w:rPr>
      </w:pPr>
      <w:r w:rsidRPr="00661A86">
        <w:rPr>
          <w:bCs w:val="0"/>
          <w:szCs w:val="24"/>
        </w:rPr>
        <w:t>Good driving practices, in accordance with the Highway Code, are expected of all vehicle users.</w:t>
      </w:r>
    </w:p>
    <w:p w:rsidR="00350614" w:rsidRPr="00661A86" w:rsidRDefault="00350614" w:rsidP="00350614">
      <w:pPr>
        <w:ind w:left="1080"/>
        <w:contextualSpacing/>
        <w:jc w:val="both"/>
        <w:rPr>
          <w:bCs w:val="0"/>
          <w:szCs w:val="24"/>
        </w:rPr>
      </w:pPr>
    </w:p>
    <w:p w:rsidR="00350614" w:rsidRPr="00661A86" w:rsidRDefault="00350614" w:rsidP="00734FE8">
      <w:pPr>
        <w:widowControl/>
        <w:numPr>
          <w:ilvl w:val="1"/>
          <w:numId w:val="159"/>
        </w:numPr>
        <w:ind w:left="1418" w:hanging="698"/>
        <w:contextualSpacing/>
        <w:rPr>
          <w:bCs w:val="0"/>
          <w:szCs w:val="24"/>
        </w:rPr>
      </w:pPr>
      <w:r w:rsidRPr="00661A86">
        <w:rPr>
          <w:bCs w:val="0"/>
          <w:szCs w:val="24"/>
        </w:rPr>
        <w:t>Any accidents / incidents incurred will be reported, investigated by senior staff   and recorded on an accident report form and in the accident book.</w:t>
      </w:r>
    </w:p>
    <w:p w:rsidR="00350614" w:rsidRPr="00661A86" w:rsidRDefault="00350614" w:rsidP="00350614">
      <w:pPr>
        <w:ind w:left="1418"/>
        <w:contextualSpacing/>
        <w:rPr>
          <w:bCs w:val="0"/>
          <w:szCs w:val="24"/>
        </w:rPr>
      </w:pPr>
    </w:p>
    <w:p w:rsidR="00DB45B4" w:rsidRDefault="00DB45B4">
      <w:pPr>
        <w:ind w:left="1418" w:hanging="698"/>
        <w:jc w:val="both"/>
      </w:pPr>
    </w:p>
    <w:p w:rsidR="00DB45B4" w:rsidRDefault="00DB45B4">
      <w:pPr>
        <w:jc w:val="both"/>
      </w:pPr>
      <w:r>
        <w:br w:type="page"/>
      </w:r>
      <w:r>
        <w:lastRenderedPageBreak/>
        <w:t xml:space="preserve">                        </w:t>
      </w:r>
      <w:r>
        <w:tab/>
      </w:r>
      <w:r>
        <w:tab/>
      </w:r>
      <w:r>
        <w:tab/>
      </w:r>
      <w:r>
        <w:tab/>
      </w:r>
      <w:r>
        <w:tab/>
      </w:r>
      <w:r w:rsidR="007D3616">
        <w:tab/>
      </w:r>
      <w:r w:rsidR="007D3616">
        <w:tab/>
      </w:r>
      <w:r>
        <w:t>SECTION NO. 3.10</w:t>
      </w:r>
    </w:p>
    <w:p w:rsidR="00DB45B4" w:rsidRDefault="00DB45B4">
      <w:pPr>
        <w:jc w:val="both"/>
      </w:pPr>
      <w:r>
        <w:t xml:space="preserve">  </w:t>
      </w:r>
      <w:r w:rsidR="00167B7E">
        <w:t>PENTLAND HOUSING ASSOCIATION</w:t>
      </w:r>
      <w:r>
        <w:t xml:space="preserve"> </w:t>
      </w:r>
      <w:r>
        <w:tab/>
      </w:r>
      <w:r>
        <w:tab/>
      </w:r>
      <w:r>
        <w:tab/>
      </w:r>
      <w:r w:rsidR="007D3616">
        <w:tab/>
      </w:r>
      <w:r>
        <w:t>PAGE 3 OF 3</w:t>
      </w:r>
    </w:p>
    <w:p w:rsidR="00DB45B4" w:rsidRDefault="00DB45B4">
      <w:pPr>
        <w:ind w:left="5760" w:firstLine="720"/>
        <w:jc w:val="both"/>
      </w:pPr>
      <w:r>
        <w:t xml:space="preserve">REV. </w:t>
      </w:r>
      <w:r w:rsidR="00805250">
        <w:t>1</w:t>
      </w:r>
    </w:p>
    <w:p w:rsidR="00DB45B4" w:rsidRDefault="00DB45B4">
      <w:pPr>
        <w:jc w:val="both"/>
      </w:pPr>
      <w:r>
        <w:t xml:space="preserve">  H&amp;S MANUAL (VERSION 2)               </w:t>
      </w:r>
      <w:r>
        <w:tab/>
      </w:r>
      <w:r>
        <w:tab/>
      </w:r>
      <w:r>
        <w:tab/>
      </w:r>
      <w:r>
        <w:tab/>
        <w:t>DATE: JAN 201</w:t>
      </w:r>
      <w:r w:rsidR="00805250">
        <w:t>4</w:t>
      </w:r>
    </w:p>
    <w:p w:rsidR="00DB45B4" w:rsidRDefault="00DB45B4">
      <w:pPr>
        <w:jc w:val="both"/>
      </w:pPr>
      <w:r>
        <w:t xml:space="preserve">                                       </w:t>
      </w: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Default="00DB45B4">
            <w:pPr>
              <w:jc w:val="center"/>
            </w:pPr>
            <w:r>
              <w:t>Vehicles</w:t>
            </w:r>
          </w:p>
        </w:tc>
      </w:tr>
    </w:tbl>
    <w:p w:rsidR="00DB45B4" w:rsidRDefault="00DB45B4">
      <w:pPr>
        <w:jc w:val="both"/>
      </w:pPr>
    </w:p>
    <w:p w:rsidR="005335CA" w:rsidRDefault="00350614" w:rsidP="005335CA">
      <w:pPr>
        <w:widowControl/>
        <w:ind w:left="928"/>
        <w:contextualSpacing/>
        <w:jc w:val="both"/>
        <w:rPr>
          <w:bCs w:val="0"/>
          <w:szCs w:val="24"/>
        </w:rPr>
      </w:pPr>
      <w:r>
        <w:rPr>
          <w:bCs w:val="0"/>
          <w:szCs w:val="24"/>
        </w:rPr>
        <w:t>1.3</w:t>
      </w:r>
      <w:r>
        <w:rPr>
          <w:bCs w:val="0"/>
          <w:szCs w:val="24"/>
        </w:rPr>
        <w:tab/>
      </w:r>
      <w:r w:rsidRPr="00661A86">
        <w:rPr>
          <w:bCs w:val="0"/>
          <w:szCs w:val="24"/>
        </w:rPr>
        <w:t xml:space="preserve">Employees should not attempt to drive when feeling tired, unwell or under the </w:t>
      </w:r>
      <w:r>
        <w:rPr>
          <w:bCs w:val="0"/>
          <w:szCs w:val="24"/>
        </w:rPr>
        <w:tab/>
      </w:r>
      <w:r w:rsidRPr="00661A86">
        <w:rPr>
          <w:bCs w:val="0"/>
          <w:szCs w:val="24"/>
        </w:rPr>
        <w:t xml:space="preserve">influence of alcohol / drugs.  Employees are responsible for identifying side </w:t>
      </w:r>
      <w:r>
        <w:rPr>
          <w:bCs w:val="0"/>
          <w:szCs w:val="24"/>
        </w:rPr>
        <w:tab/>
      </w:r>
      <w:r w:rsidRPr="00661A86">
        <w:rPr>
          <w:bCs w:val="0"/>
          <w:szCs w:val="24"/>
        </w:rPr>
        <w:t>effects of medicines, both prescribed and over the counter.</w:t>
      </w:r>
    </w:p>
    <w:p w:rsidR="00363C9B" w:rsidRDefault="00363C9B" w:rsidP="00350614">
      <w:pPr>
        <w:widowControl/>
        <w:ind w:left="928"/>
        <w:contextualSpacing/>
        <w:rPr>
          <w:bCs w:val="0"/>
          <w:szCs w:val="24"/>
        </w:rPr>
      </w:pPr>
    </w:p>
    <w:p w:rsidR="005335CA" w:rsidRDefault="00363C9B" w:rsidP="005335CA">
      <w:pPr>
        <w:widowControl/>
        <w:ind w:left="928"/>
        <w:contextualSpacing/>
        <w:jc w:val="both"/>
        <w:rPr>
          <w:bCs w:val="0"/>
          <w:szCs w:val="24"/>
        </w:rPr>
      </w:pPr>
      <w:r>
        <w:rPr>
          <w:bCs w:val="0"/>
          <w:szCs w:val="24"/>
        </w:rPr>
        <w:t>1.4</w:t>
      </w:r>
      <w:r>
        <w:rPr>
          <w:bCs w:val="0"/>
          <w:szCs w:val="24"/>
        </w:rPr>
        <w:tab/>
      </w:r>
      <w:r w:rsidR="00350614" w:rsidRPr="00661A86">
        <w:rPr>
          <w:bCs w:val="0"/>
          <w:szCs w:val="24"/>
        </w:rPr>
        <w:t xml:space="preserve">Noticeable irregularities in company vehicles’ performance should be reported </w:t>
      </w:r>
      <w:r>
        <w:rPr>
          <w:bCs w:val="0"/>
          <w:szCs w:val="24"/>
        </w:rPr>
        <w:tab/>
      </w:r>
      <w:r w:rsidR="00350614" w:rsidRPr="00661A86">
        <w:rPr>
          <w:bCs w:val="0"/>
          <w:szCs w:val="24"/>
        </w:rPr>
        <w:t>to your line manager and Health &amp; Safety Administrator.</w:t>
      </w:r>
    </w:p>
    <w:p w:rsidR="00363C9B" w:rsidRDefault="00363C9B" w:rsidP="00363C9B">
      <w:pPr>
        <w:widowControl/>
        <w:ind w:left="928"/>
        <w:contextualSpacing/>
        <w:rPr>
          <w:bCs w:val="0"/>
          <w:szCs w:val="24"/>
        </w:rPr>
      </w:pPr>
    </w:p>
    <w:p w:rsidR="005335CA" w:rsidRDefault="00363C9B" w:rsidP="005335CA">
      <w:pPr>
        <w:widowControl/>
        <w:ind w:left="928"/>
        <w:contextualSpacing/>
        <w:jc w:val="both"/>
        <w:rPr>
          <w:bCs w:val="0"/>
          <w:szCs w:val="24"/>
        </w:rPr>
      </w:pPr>
      <w:r>
        <w:rPr>
          <w:bCs w:val="0"/>
          <w:szCs w:val="24"/>
        </w:rPr>
        <w:t>1.5</w:t>
      </w:r>
      <w:r>
        <w:rPr>
          <w:bCs w:val="0"/>
          <w:szCs w:val="24"/>
        </w:rPr>
        <w:tab/>
      </w:r>
      <w:r w:rsidR="00350614" w:rsidRPr="00661A86">
        <w:rPr>
          <w:bCs w:val="0"/>
          <w:szCs w:val="24"/>
        </w:rPr>
        <w:t xml:space="preserve">Drivers should ensure an adequate means of communication is available on all </w:t>
      </w:r>
      <w:r>
        <w:rPr>
          <w:bCs w:val="0"/>
          <w:szCs w:val="24"/>
        </w:rPr>
        <w:tab/>
      </w:r>
      <w:r w:rsidR="00350614" w:rsidRPr="00661A86">
        <w:rPr>
          <w:bCs w:val="0"/>
          <w:szCs w:val="24"/>
        </w:rPr>
        <w:t>excursions.</w:t>
      </w:r>
    </w:p>
    <w:p w:rsidR="005335CA" w:rsidRDefault="005335CA" w:rsidP="005335CA">
      <w:pPr>
        <w:widowControl/>
        <w:ind w:left="928"/>
        <w:contextualSpacing/>
        <w:jc w:val="both"/>
        <w:rPr>
          <w:bCs w:val="0"/>
          <w:szCs w:val="24"/>
        </w:rPr>
      </w:pPr>
    </w:p>
    <w:p w:rsidR="005335CA" w:rsidRDefault="00363C9B" w:rsidP="005335CA">
      <w:pPr>
        <w:widowControl/>
        <w:ind w:left="928"/>
        <w:contextualSpacing/>
        <w:jc w:val="both"/>
        <w:rPr>
          <w:bCs w:val="0"/>
          <w:szCs w:val="24"/>
        </w:rPr>
      </w:pPr>
      <w:r>
        <w:rPr>
          <w:bCs w:val="0"/>
          <w:szCs w:val="24"/>
        </w:rPr>
        <w:t>1.6</w:t>
      </w:r>
      <w:r>
        <w:rPr>
          <w:bCs w:val="0"/>
          <w:szCs w:val="24"/>
        </w:rPr>
        <w:tab/>
      </w:r>
      <w:r w:rsidR="00350614" w:rsidRPr="00661A86">
        <w:rPr>
          <w:bCs w:val="0"/>
          <w:szCs w:val="24"/>
        </w:rPr>
        <w:t>Drivers must not use mobile telephones (including via hands-free kits) or any other communications devices unless the vehicle is parked in a safe location and the engine is switched off.</w:t>
      </w:r>
    </w:p>
    <w:p w:rsidR="005335CA" w:rsidRDefault="005335CA" w:rsidP="005335CA">
      <w:pPr>
        <w:widowControl/>
        <w:ind w:left="928"/>
        <w:contextualSpacing/>
        <w:jc w:val="both"/>
        <w:rPr>
          <w:bCs w:val="0"/>
          <w:szCs w:val="24"/>
        </w:rPr>
      </w:pPr>
    </w:p>
    <w:p w:rsidR="005335CA" w:rsidRDefault="00363C9B" w:rsidP="005335CA">
      <w:pPr>
        <w:widowControl/>
        <w:ind w:left="928"/>
        <w:contextualSpacing/>
        <w:jc w:val="both"/>
        <w:rPr>
          <w:bCs w:val="0"/>
          <w:szCs w:val="24"/>
        </w:rPr>
      </w:pPr>
      <w:r>
        <w:rPr>
          <w:bCs w:val="0"/>
          <w:szCs w:val="24"/>
        </w:rPr>
        <w:t>1.7</w:t>
      </w:r>
      <w:r>
        <w:rPr>
          <w:bCs w:val="0"/>
          <w:szCs w:val="24"/>
        </w:rPr>
        <w:tab/>
      </w:r>
      <w:r w:rsidR="00350614" w:rsidRPr="00661A86">
        <w:rPr>
          <w:bCs w:val="0"/>
          <w:szCs w:val="24"/>
        </w:rPr>
        <w:t xml:space="preserve">In the event of an accident or emergency situation, drivers will not attempt to deal with any situation unless they have been specifically trained and, making a personal judgment, believe that it would be safe to do so. </w:t>
      </w:r>
      <w:r w:rsidR="00866CA6">
        <w:rPr>
          <w:bCs w:val="0"/>
          <w:szCs w:val="24"/>
        </w:rPr>
        <w:t xml:space="preserve"> </w:t>
      </w:r>
      <w:r w:rsidR="00350614" w:rsidRPr="00661A86">
        <w:rPr>
          <w:bCs w:val="0"/>
          <w:szCs w:val="24"/>
        </w:rPr>
        <w:t>Drivers will make a personal judgment on whether to contact the emergency services or road recover firm but will, on all occasions, report details to senior staff as soon as is reasonably practicable</w:t>
      </w:r>
      <w:r w:rsidR="00866CA6" w:rsidRPr="00661A86">
        <w:rPr>
          <w:bCs w:val="0"/>
          <w:szCs w:val="24"/>
        </w:rPr>
        <w:t>.</w:t>
      </w:r>
      <w:r w:rsidR="00866CA6">
        <w:rPr>
          <w:bCs w:val="0"/>
          <w:szCs w:val="24"/>
        </w:rPr>
        <w:t xml:space="preserve">  </w:t>
      </w:r>
      <w:r w:rsidR="00350614" w:rsidRPr="00661A86">
        <w:rPr>
          <w:bCs w:val="0"/>
          <w:szCs w:val="24"/>
        </w:rPr>
        <w:t>All staff will co-operate with emergency services involved in an incident.</w:t>
      </w:r>
    </w:p>
    <w:p w:rsidR="00350614" w:rsidRDefault="00350614" w:rsidP="00866CA6">
      <w:pPr>
        <w:ind w:left="1418" w:hanging="698"/>
        <w:jc w:val="both"/>
      </w:pPr>
    </w:p>
    <w:p w:rsidR="00DF3D19" w:rsidRDefault="00DF3D19">
      <w:pPr>
        <w:ind w:left="1418" w:hanging="698"/>
        <w:jc w:val="both"/>
      </w:pPr>
    </w:p>
    <w:p w:rsidR="00350614" w:rsidRDefault="00350614">
      <w:pPr>
        <w:ind w:left="1418" w:hanging="698"/>
        <w:jc w:val="both"/>
      </w:pPr>
    </w:p>
    <w:p w:rsidR="00350614" w:rsidRDefault="00350614">
      <w:pPr>
        <w:ind w:left="1418" w:hanging="698"/>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CA6580" w:rsidRDefault="00CA6580">
      <w:pPr>
        <w:jc w:val="both"/>
      </w:pPr>
    </w:p>
    <w:p w:rsidR="00CA6580" w:rsidRDefault="00CA6580">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4140E6" w:rsidRDefault="004140E6">
      <w:pPr>
        <w:rPr>
          <w:color w:val="3366FF"/>
        </w:rPr>
      </w:pPr>
    </w:p>
    <w:p w:rsidR="004140E6" w:rsidRDefault="004140E6">
      <w:pPr>
        <w:rPr>
          <w:color w:val="3366FF"/>
        </w:rPr>
      </w:pPr>
    </w:p>
    <w:p w:rsidR="00DB45B4" w:rsidRDefault="004140E6">
      <w:r>
        <w:rPr>
          <w:color w:val="3366FF"/>
        </w:rPr>
        <w:t>B</w:t>
      </w:r>
      <w:r w:rsidR="00DB45B4">
        <w:rPr>
          <w:color w:val="3366FF"/>
        </w:rPr>
        <w:t xml:space="preserve">ack to </w:t>
      </w:r>
      <w:hyperlink w:anchor="_Contents_of_Section_2" w:history="1">
        <w:r w:rsidR="00DB45B4">
          <w:rPr>
            <w:rStyle w:val="Hyperlink"/>
          </w:rPr>
          <w:t xml:space="preserve">Contents of Section </w:t>
        </w:r>
        <w:proofErr w:type="gramStart"/>
        <w:r w:rsidR="00DB45B4">
          <w:rPr>
            <w:rStyle w:val="Hyperlink"/>
          </w:rPr>
          <w:t>3</w:t>
        </w:r>
      </w:hyperlink>
      <w:r w:rsidR="00DB45B4">
        <w:br w:type="page"/>
      </w:r>
      <w:r w:rsidR="00DB45B4">
        <w:lastRenderedPageBreak/>
        <w:t xml:space="preserve">                        </w:t>
      </w:r>
      <w:r w:rsidR="00DB45B4">
        <w:tab/>
      </w:r>
      <w:r w:rsidR="00DB45B4">
        <w:tab/>
      </w:r>
      <w:r w:rsidR="00DB45B4">
        <w:tab/>
      </w:r>
      <w:r w:rsidR="00DB45B4">
        <w:tab/>
      </w:r>
      <w:r w:rsidR="00DB45B4">
        <w:tab/>
      </w:r>
      <w:r w:rsidR="007D3616">
        <w:tab/>
      </w:r>
      <w:r w:rsidR="007D3616">
        <w:tab/>
      </w:r>
      <w:r w:rsidR="00DB45B4">
        <w:t>SECTION</w:t>
      </w:r>
      <w:proofErr w:type="gramEnd"/>
      <w:r w:rsidR="00DB45B4">
        <w:t xml:space="preserve"> NO. 3.11</w:t>
      </w:r>
    </w:p>
    <w:p w:rsidR="00DB45B4" w:rsidRDefault="00DB45B4">
      <w:pPr>
        <w:jc w:val="both"/>
      </w:pPr>
      <w:r>
        <w:t xml:space="preserve">  </w:t>
      </w:r>
      <w:r w:rsidR="00167B7E">
        <w:t>PENTLAND HOUSING ASSOCIATION</w:t>
      </w:r>
      <w:r>
        <w:t xml:space="preserve"> </w:t>
      </w:r>
      <w:r>
        <w:tab/>
      </w:r>
      <w:r>
        <w:tab/>
      </w:r>
      <w:r>
        <w:tab/>
      </w:r>
      <w:r w:rsidR="007D3616">
        <w:tab/>
      </w:r>
      <w:r>
        <w:t>PAGE 1 OF 2</w:t>
      </w:r>
    </w:p>
    <w:p w:rsidR="00DB45B4" w:rsidRDefault="00DB45B4">
      <w:pPr>
        <w:jc w:val="both"/>
      </w:pPr>
      <w:r>
        <w:t xml:space="preserve">                                       </w:t>
      </w:r>
      <w:r>
        <w:tab/>
      </w:r>
      <w:r>
        <w:tab/>
      </w:r>
      <w:r>
        <w:tab/>
      </w:r>
      <w:r>
        <w:tab/>
      </w:r>
      <w:r>
        <w:tab/>
      </w:r>
      <w:r>
        <w:tab/>
        <w:t>REV. 0</w:t>
      </w:r>
    </w:p>
    <w:p w:rsidR="00DB45B4" w:rsidRDefault="00DB45B4">
      <w:pPr>
        <w:jc w:val="both"/>
      </w:pPr>
      <w:r>
        <w:t xml:space="preserve">  H&amp;S MANUAL (VERSION 2)             </w:t>
      </w:r>
      <w:r>
        <w:tab/>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Pr="00CA6580" w:rsidRDefault="00DB45B4">
            <w:pPr>
              <w:pStyle w:val="Heading1"/>
              <w:rPr>
                <w:b w:val="0"/>
              </w:rPr>
            </w:pPr>
            <w:bookmarkStart w:id="255" w:name="_Smoking"/>
            <w:bookmarkEnd w:id="255"/>
            <w:r w:rsidRPr="00CA6580">
              <w:rPr>
                <w:b w:val="0"/>
              </w:rPr>
              <w:t>Smoking</w:t>
            </w:r>
          </w:p>
        </w:tc>
      </w:tr>
    </w:tbl>
    <w:p w:rsidR="00DB45B4" w:rsidRDefault="00DB45B4">
      <w:pPr>
        <w:jc w:val="both"/>
        <w:rPr>
          <w:u w:val="single"/>
        </w:rPr>
      </w:pPr>
    </w:p>
    <w:p w:rsidR="00DB45B4" w:rsidRDefault="00DB45B4">
      <w:pPr>
        <w:rPr>
          <w:b/>
          <w:bCs w:val="0"/>
        </w:rPr>
      </w:pPr>
      <w:bookmarkStart w:id="256" w:name="_Toc268520744"/>
      <w:bookmarkStart w:id="257" w:name="_Toc268521162"/>
      <w:r>
        <w:rPr>
          <w:b/>
          <w:bCs w:val="0"/>
        </w:rPr>
        <w:t>Purpose</w:t>
      </w:r>
      <w:bookmarkEnd w:id="256"/>
      <w:bookmarkEnd w:id="257"/>
    </w:p>
    <w:p w:rsidR="00DB45B4" w:rsidRDefault="00DB45B4">
      <w:pPr>
        <w:jc w:val="both"/>
      </w:pPr>
    </w:p>
    <w:p w:rsidR="00DB45B4" w:rsidRDefault="00DB45B4">
      <w:pPr>
        <w:ind w:left="1440" w:hanging="1440"/>
        <w:jc w:val="both"/>
      </w:pPr>
      <w:r>
        <w:tab/>
        <w:t>1)</w:t>
      </w:r>
      <w:r>
        <w:tab/>
        <w:t xml:space="preserve">To ensure that the welfare requirements placed on the </w:t>
      </w:r>
      <w:r w:rsidR="009E2376">
        <w:t>Pentland Housing Association</w:t>
      </w:r>
      <w:r w:rsidR="007D3616">
        <w:t xml:space="preserve"> </w:t>
      </w:r>
      <w:r>
        <w:t>by legislation are complied with.</w:t>
      </w:r>
    </w:p>
    <w:p w:rsidR="00DB45B4" w:rsidRDefault="00DB45B4">
      <w:pPr>
        <w:jc w:val="both"/>
      </w:pPr>
    </w:p>
    <w:p w:rsidR="00DB45B4" w:rsidRDefault="00DB45B4">
      <w:pPr>
        <w:ind w:left="1440" w:hanging="1440"/>
        <w:jc w:val="both"/>
      </w:pPr>
      <w:r>
        <w:t xml:space="preserve">  </w:t>
      </w:r>
      <w:r>
        <w:tab/>
        <w:t>2)</w:t>
      </w:r>
      <w:r>
        <w:tab/>
        <w:t>To help to protect non-smoking employees from discomfort and the possible adverse health effects of passive smoking.</w:t>
      </w:r>
    </w:p>
    <w:p w:rsidR="00DB45B4" w:rsidRDefault="00DB45B4">
      <w:pPr>
        <w:jc w:val="both"/>
        <w:rPr>
          <w:u w:val="single"/>
        </w:rPr>
      </w:pPr>
    </w:p>
    <w:p w:rsidR="00DB45B4" w:rsidRDefault="00DB45B4">
      <w:pPr>
        <w:rPr>
          <w:b/>
          <w:bCs w:val="0"/>
        </w:rPr>
      </w:pPr>
      <w:bookmarkStart w:id="258" w:name="_Toc268520745"/>
      <w:bookmarkStart w:id="259" w:name="_Toc268521163"/>
      <w:r>
        <w:rPr>
          <w:b/>
          <w:bCs w:val="0"/>
        </w:rPr>
        <w:t>References</w:t>
      </w:r>
      <w:bookmarkEnd w:id="258"/>
      <w:bookmarkEnd w:id="259"/>
    </w:p>
    <w:p w:rsidR="00DB45B4" w:rsidRDefault="00DB45B4">
      <w:pPr>
        <w:jc w:val="both"/>
      </w:pPr>
    </w:p>
    <w:p w:rsidR="00DB45B4" w:rsidRDefault="00DB45B4">
      <w:pPr>
        <w:jc w:val="both"/>
      </w:pPr>
      <w:r>
        <w:tab/>
        <w:t>1)</w:t>
      </w:r>
      <w:r>
        <w:tab/>
        <w:t>Health and Safety at Work etc. Act 1974</w:t>
      </w:r>
    </w:p>
    <w:p w:rsidR="00DB45B4" w:rsidRDefault="00DB45B4">
      <w:pPr>
        <w:jc w:val="both"/>
      </w:pPr>
    </w:p>
    <w:p w:rsidR="00DB45B4" w:rsidRDefault="00DB45B4">
      <w:pPr>
        <w:ind w:left="720"/>
        <w:jc w:val="both"/>
      </w:pPr>
      <w:r>
        <w:t>2)</w:t>
      </w:r>
      <w:r>
        <w:tab/>
        <w:t>Smoking, Health and Social Care (Scotland) Act 2005</w:t>
      </w:r>
    </w:p>
    <w:p w:rsidR="00DB45B4" w:rsidRDefault="00DB45B4">
      <w:pPr>
        <w:ind w:left="720"/>
        <w:jc w:val="both"/>
      </w:pPr>
    </w:p>
    <w:p w:rsidR="00DB45B4" w:rsidRDefault="00DB45B4">
      <w:pPr>
        <w:ind w:left="720"/>
        <w:jc w:val="both"/>
      </w:pPr>
      <w:r>
        <w:t>3)</w:t>
      </w:r>
      <w:r>
        <w:tab/>
        <w:t>Prohibition of Smoking in Certain Premises (Scotland) Regulations 2006</w:t>
      </w:r>
    </w:p>
    <w:p w:rsidR="00DB45B4" w:rsidRDefault="00DB45B4">
      <w:pPr>
        <w:jc w:val="both"/>
        <w:rPr>
          <w:u w:val="single"/>
        </w:rPr>
      </w:pPr>
    </w:p>
    <w:p w:rsidR="00DB45B4" w:rsidRDefault="00DB45B4">
      <w:pPr>
        <w:pStyle w:val="CommentSubject"/>
      </w:pPr>
      <w:bookmarkStart w:id="260" w:name="_Toc268520746"/>
      <w:bookmarkStart w:id="261" w:name="_Toc268521164"/>
      <w:r>
        <w:t>Key Legal Requirements</w:t>
      </w:r>
      <w:bookmarkEnd w:id="260"/>
      <w:bookmarkEnd w:id="261"/>
    </w:p>
    <w:p w:rsidR="00DB45B4" w:rsidRDefault="00DB45B4">
      <w:pPr>
        <w:jc w:val="both"/>
      </w:pPr>
    </w:p>
    <w:p w:rsidR="00DB45B4" w:rsidRDefault="00DB45B4">
      <w:r>
        <w:t xml:space="preserve">See summary at Section 8 - see EVH website - </w:t>
      </w:r>
      <w:hyperlink r:id="rId50" w:history="1">
        <w:r>
          <w:rPr>
            <w:rStyle w:val="Hyperlink"/>
          </w:rPr>
          <w:t>www.evh.org.uk</w:t>
        </w:r>
      </w:hyperlink>
    </w:p>
    <w:p w:rsidR="00DB45B4" w:rsidRDefault="00DB45B4">
      <w:pPr>
        <w:jc w:val="both"/>
        <w:rPr>
          <w:u w:val="single"/>
        </w:rPr>
      </w:pPr>
    </w:p>
    <w:p w:rsidR="00DB45B4" w:rsidRDefault="00DB45B4">
      <w:pPr>
        <w:pStyle w:val="CommentSubject"/>
      </w:pPr>
      <w:bookmarkStart w:id="262" w:name="_Toc268520748"/>
      <w:bookmarkStart w:id="263" w:name="_Toc268521166"/>
      <w:r>
        <w:t>Procedures</w:t>
      </w:r>
      <w:bookmarkEnd w:id="262"/>
      <w:bookmarkEnd w:id="263"/>
    </w:p>
    <w:p w:rsidR="00DB45B4" w:rsidRDefault="00DB45B4">
      <w:pPr>
        <w:jc w:val="both"/>
      </w:pPr>
    </w:p>
    <w:p w:rsidR="00DB45B4" w:rsidRDefault="00DB45B4">
      <w:pPr>
        <w:ind w:left="1440" w:hanging="1440"/>
        <w:jc w:val="both"/>
      </w:pPr>
      <w:r>
        <w:tab/>
        <w:t>1)</w:t>
      </w:r>
      <w:r>
        <w:tab/>
        <w:t xml:space="preserve">From 26 March 2006, smoking will not be permitted within </w:t>
      </w:r>
      <w:r>
        <w:rPr>
          <w:b/>
          <w:bCs w:val="0"/>
        </w:rPr>
        <w:t>any</w:t>
      </w:r>
      <w:r>
        <w:t xml:space="preserve"> </w:t>
      </w:r>
      <w:r w:rsidR="009E2376">
        <w:t>Pentland Housing Association</w:t>
      </w:r>
      <w:r w:rsidR="007D3616">
        <w:t xml:space="preserve"> </w:t>
      </w:r>
      <w:r>
        <w:t xml:space="preserve">premises, which are wholly or substantially enclosed. </w:t>
      </w:r>
      <w:r w:rsidR="00866CA6">
        <w:t xml:space="preserve"> </w:t>
      </w:r>
      <w:r>
        <w:t xml:space="preserve">This will include all buildings and vehicles owned / leased / hired by </w:t>
      </w:r>
      <w:r w:rsidR="009E2376">
        <w:t>Pentland Housing Association</w:t>
      </w:r>
      <w:r w:rsidR="007D3616">
        <w:t xml:space="preserve"> </w:t>
      </w:r>
      <w:r>
        <w:t xml:space="preserve">as well as employees’ own vehicles while transporting colleagues / clients / visitors on company business. </w:t>
      </w:r>
    </w:p>
    <w:p w:rsidR="00DB45B4" w:rsidRDefault="00DB45B4">
      <w:pPr>
        <w:ind w:left="1440" w:hanging="1440"/>
        <w:jc w:val="both"/>
      </w:pPr>
    </w:p>
    <w:p w:rsidR="00DB45B4" w:rsidRDefault="00DB45B4">
      <w:pPr>
        <w:ind w:left="1418" w:hanging="23"/>
        <w:jc w:val="both"/>
      </w:pPr>
      <w:r>
        <w:t>[</w:t>
      </w:r>
      <w:r>
        <w:rPr>
          <w:i/>
          <w:iCs/>
        </w:rPr>
        <w:t>Substantially enclosed means premises, which have a ceiling or roof and walls on more than 50% of its perimeter</w:t>
      </w:r>
      <w:r>
        <w:t>].</w:t>
      </w:r>
    </w:p>
    <w:p w:rsidR="00DB45B4" w:rsidRDefault="00DB45B4">
      <w:pPr>
        <w:ind w:left="1418" w:hanging="23"/>
        <w:jc w:val="both"/>
      </w:pPr>
    </w:p>
    <w:p w:rsidR="00DB45B4" w:rsidRDefault="00DB45B4">
      <w:pPr>
        <w:ind w:left="1440" w:hanging="720"/>
        <w:jc w:val="both"/>
      </w:pPr>
      <w:r>
        <w:t>2)</w:t>
      </w:r>
      <w:r>
        <w:tab/>
        <w:t>‘No Smoking’ signs will be obviously displayed which can be seen by people in the premises and approaching the premises.</w:t>
      </w:r>
      <w:r w:rsidR="00866CA6">
        <w:t xml:space="preserve"> </w:t>
      </w:r>
      <w:r>
        <w:t xml:space="preserve"> The signs will:</w:t>
      </w:r>
    </w:p>
    <w:p w:rsidR="00DB45B4" w:rsidRDefault="00DB45B4">
      <w:pPr>
        <w:ind w:left="1440" w:hanging="720"/>
        <w:jc w:val="both"/>
      </w:pPr>
    </w:p>
    <w:p w:rsidR="00DB45B4" w:rsidRDefault="00DB45B4" w:rsidP="00734FE8">
      <w:pPr>
        <w:numPr>
          <w:ilvl w:val="0"/>
          <w:numId w:val="37"/>
        </w:numPr>
        <w:jc w:val="both"/>
      </w:pPr>
      <w:r>
        <w:t xml:space="preserve">be a minimum of 230mm by 160mm </w:t>
      </w:r>
    </w:p>
    <w:p w:rsidR="00DB45B4" w:rsidRDefault="00DB45B4" w:rsidP="00734FE8">
      <w:pPr>
        <w:numPr>
          <w:ilvl w:val="0"/>
          <w:numId w:val="37"/>
        </w:numPr>
        <w:jc w:val="both"/>
      </w:pPr>
      <w:r>
        <w:t>state that the premises are ‘no smoking’ and that it is an offence to smoke there or knowingly to permit smoking there</w:t>
      </w:r>
    </w:p>
    <w:p w:rsidR="00DB45B4" w:rsidRDefault="00DB45B4" w:rsidP="00734FE8">
      <w:pPr>
        <w:numPr>
          <w:ilvl w:val="0"/>
          <w:numId w:val="37"/>
        </w:numPr>
        <w:jc w:val="both"/>
      </w:pPr>
      <w:r>
        <w:t>display the international ‘no smoking’ symbol (at least 85mm in diameter)</w:t>
      </w:r>
    </w:p>
    <w:p w:rsidR="00DB45B4" w:rsidRDefault="00DB45B4" w:rsidP="00734FE8">
      <w:pPr>
        <w:numPr>
          <w:ilvl w:val="0"/>
          <w:numId w:val="37"/>
        </w:numPr>
        <w:jc w:val="both"/>
      </w:pPr>
      <w:r>
        <w:t>display the name of the person to whom a complaint may be made by anyone who observes someone smoking</w:t>
      </w:r>
    </w:p>
    <w:p w:rsidR="00DB45B4" w:rsidRDefault="00DB45B4">
      <w:pPr>
        <w:ind w:left="1840"/>
        <w:jc w:val="both"/>
      </w:pPr>
    </w:p>
    <w:p w:rsidR="00DB45B4" w:rsidRDefault="00DB45B4">
      <w:pPr>
        <w:jc w:val="both"/>
      </w:pPr>
      <w:r>
        <w:br w:type="page"/>
      </w:r>
      <w:r>
        <w:lastRenderedPageBreak/>
        <w:t xml:space="preserve">                        </w:t>
      </w:r>
      <w:r>
        <w:tab/>
      </w:r>
      <w:r>
        <w:tab/>
      </w:r>
      <w:r>
        <w:tab/>
      </w:r>
      <w:r>
        <w:tab/>
      </w:r>
      <w:r>
        <w:tab/>
      </w:r>
      <w:r w:rsidR="007D3616">
        <w:tab/>
      </w:r>
      <w:r w:rsidR="007D3616">
        <w:tab/>
      </w:r>
      <w:r>
        <w:t>SECTION NO. 3.11</w:t>
      </w:r>
    </w:p>
    <w:p w:rsidR="00DB45B4" w:rsidRDefault="00DB45B4">
      <w:pPr>
        <w:jc w:val="both"/>
      </w:pPr>
      <w:r>
        <w:t xml:space="preserve">  </w:t>
      </w:r>
      <w:r w:rsidR="00167B7E">
        <w:t>PENTLAND HOUSING ASSOCIATION</w:t>
      </w:r>
      <w:r>
        <w:t xml:space="preserve"> </w:t>
      </w:r>
      <w:r>
        <w:tab/>
      </w:r>
      <w:r>
        <w:tab/>
      </w:r>
      <w:r>
        <w:tab/>
      </w:r>
      <w:r w:rsidR="007D3616">
        <w:tab/>
      </w:r>
      <w:r>
        <w:t>PAGE 2 OF 2</w:t>
      </w:r>
    </w:p>
    <w:p w:rsidR="00DB45B4" w:rsidRDefault="00DB45B4">
      <w:pPr>
        <w:jc w:val="both"/>
      </w:pPr>
      <w:r>
        <w:t xml:space="preserve">                                       </w:t>
      </w:r>
      <w:r>
        <w:tab/>
      </w:r>
      <w:r>
        <w:tab/>
      </w:r>
      <w:r>
        <w:tab/>
      </w:r>
      <w:r>
        <w:tab/>
      </w:r>
      <w:r>
        <w:tab/>
      </w:r>
      <w:r>
        <w:tab/>
        <w:t>REV. 0</w:t>
      </w:r>
    </w:p>
    <w:p w:rsidR="00DB45B4" w:rsidRDefault="00DB45B4">
      <w:pPr>
        <w:jc w:val="both"/>
      </w:pPr>
      <w:r>
        <w:t xml:space="preserve">  H&amp;S MANUAL (VERSION 2)             </w:t>
      </w:r>
      <w:r>
        <w:tab/>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Default="00DB45B4">
            <w:pPr>
              <w:jc w:val="center"/>
            </w:pPr>
            <w:r>
              <w:t>Smoking</w:t>
            </w:r>
          </w:p>
        </w:tc>
      </w:tr>
    </w:tbl>
    <w:p w:rsidR="00DB45B4" w:rsidRDefault="00DB45B4">
      <w:pPr>
        <w:jc w:val="both"/>
      </w:pPr>
    </w:p>
    <w:p w:rsidR="00DB45B4" w:rsidRDefault="00DB45B4">
      <w:pPr>
        <w:ind w:left="1440"/>
        <w:jc w:val="both"/>
      </w:pPr>
      <w:r>
        <w:t xml:space="preserve">An example of an appropriate ‘No Smoking’ sign is presented in </w:t>
      </w:r>
      <w:hyperlink w:anchor="_Appendix_14_–_2" w:history="1">
        <w:r>
          <w:rPr>
            <w:rStyle w:val="Hyperlink"/>
          </w:rPr>
          <w:t>Appendix 14</w:t>
        </w:r>
      </w:hyperlink>
      <w:r>
        <w:t>.</w:t>
      </w:r>
    </w:p>
    <w:p w:rsidR="00DB45B4" w:rsidRDefault="00DB45B4">
      <w:pPr>
        <w:jc w:val="both"/>
      </w:pPr>
    </w:p>
    <w:p w:rsidR="00DB45B4" w:rsidRDefault="00DB45B4">
      <w:pPr>
        <w:ind w:left="1440" w:hanging="720"/>
        <w:jc w:val="both"/>
      </w:pPr>
      <w:r>
        <w:t>3)</w:t>
      </w:r>
      <w:r>
        <w:tab/>
        <w:t>Where it is deemed necessary to display additional signs throughout the premises, these additional signs will:</w:t>
      </w:r>
    </w:p>
    <w:p w:rsidR="00DB45B4" w:rsidRDefault="00DB45B4">
      <w:pPr>
        <w:ind w:left="1440" w:hanging="720"/>
        <w:jc w:val="both"/>
      </w:pPr>
    </w:p>
    <w:p w:rsidR="00DB45B4" w:rsidRDefault="00DB45B4" w:rsidP="00734FE8">
      <w:pPr>
        <w:numPr>
          <w:ilvl w:val="0"/>
          <w:numId w:val="37"/>
        </w:numPr>
        <w:jc w:val="both"/>
      </w:pPr>
      <w:r>
        <w:t>state that the premises are ‘no smoking’ and that it is an offence to smoke there or knowingly to permit smoking there</w:t>
      </w:r>
    </w:p>
    <w:p w:rsidR="00DB45B4" w:rsidRDefault="00DB45B4" w:rsidP="00734FE8">
      <w:pPr>
        <w:numPr>
          <w:ilvl w:val="0"/>
          <w:numId w:val="38"/>
        </w:numPr>
        <w:jc w:val="both"/>
      </w:pPr>
      <w:r>
        <w:t>display the international ‘no smoking’ symbol (at least 85mm in diameter)</w:t>
      </w:r>
    </w:p>
    <w:p w:rsidR="00DB45B4" w:rsidRDefault="00DB45B4">
      <w:pPr>
        <w:ind w:left="1418"/>
        <w:jc w:val="both"/>
      </w:pPr>
    </w:p>
    <w:p w:rsidR="00DB45B4" w:rsidRDefault="00DB45B4">
      <w:pPr>
        <w:ind w:left="1440" w:hanging="720"/>
        <w:jc w:val="both"/>
      </w:pPr>
      <w:r>
        <w:t>4)</w:t>
      </w:r>
      <w:r>
        <w:tab/>
        <w:t xml:space="preserve">All vehicles owned / leased / hired by </w:t>
      </w:r>
      <w:r w:rsidR="009E2376">
        <w:t>Pentland Housing Association</w:t>
      </w:r>
      <w:r w:rsidR="007D3616">
        <w:t xml:space="preserve"> </w:t>
      </w:r>
      <w:r>
        <w:t>will also display signage which:</w:t>
      </w:r>
    </w:p>
    <w:p w:rsidR="00DB45B4" w:rsidRDefault="00DB45B4">
      <w:pPr>
        <w:ind w:left="1440" w:hanging="720"/>
        <w:jc w:val="both"/>
      </w:pPr>
    </w:p>
    <w:p w:rsidR="00DB45B4" w:rsidRDefault="00DB45B4" w:rsidP="00734FE8">
      <w:pPr>
        <w:numPr>
          <w:ilvl w:val="0"/>
          <w:numId w:val="37"/>
        </w:numPr>
        <w:jc w:val="both"/>
      </w:pPr>
      <w:r>
        <w:t>states that the vehicle is ‘no smoking’ and that it is an offence to smoke there or knowingly to permit smoking there</w:t>
      </w:r>
    </w:p>
    <w:p w:rsidR="00DB45B4" w:rsidRDefault="00DB45B4" w:rsidP="00734FE8">
      <w:pPr>
        <w:numPr>
          <w:ilvl w:val="0"/>
          <w:numId w:val="37"/>
        </w:numPr>
        <w:jc w:val="both"/>
      </w:pPr>
      <w:r>
        <w:t xml:space="preserve">displays the international ‘no smoking’ symbol </w:t>
      </w:r>
    </w:p>
    <w:p w:rsidR="00DB45B4" w:rsidRDefault="00DB45B4" w:rsidP="00734FE8">
      <w:pPr>
        <w:numPr>
          <w:ilvl w:val="0"/>
          <w:numId w:val="37"/>
        </w:numPr>
        <w:jc w:val="both"/>
      </w:pPr>
      <w:r>
        <w:t>display the holder of a particular post to whom a complaint may be made by anyone ho observes someone smoking</w:t>
      </w:r>
    </w:p>
    <w:p w:rsidR="00DB45B4" w:rsidRDefault="00DB45B4">
      <w:pPr>
        <w:ind w:left="1418"/>
        <w:jc w:val="both"/>
      </w:pPr>
    </w:p>
    <w:p w:rsidR="00DB45B4" w:rsidRDefault="00DB45B4">
      <w:pPr>
        <w:ind w:left="1418"/>
        <w:jc w:val="both"/>
      </w:pPr>
      <w:r>
        <w:t>[Note that copies of sample signage can be downloaded from www.clearingtheairscotland.com].</w:t>
      </w:r>
    </w:p>
    <w:p w:rsidR="00DB45B4" w:rsidRDefault="00DB45B4">
      <w:pPr>
        <w:ind w:left="1440" w:hanging="1440"/>
        <w:jc w:val="both"/>
      </w:pPr>
      <w:r>
        <w:t xml:space="preserve"> </w:t>
      </w:r>
    </w:p>
    <w:p w:rsidR="00DB45B4" w:rsidRDefault="00DB45B4">
      <w:pPr>
        <w:ind w:left="1418" w:hanging="698"/>
        <w:jc w:val="both"/>
      </w:pPr>
      <w:r>
        <w:t>5)</w:t>
      </w:r>
      <w:r>
        <w:tab/>
        <w:t>Where employees are exposed to passive smoke out</w:t>
      </w:r>
      <w:r w:rsidR="007D3616">
        <w:t xml:space="preserve"> </w:t>
      </w:r>
      <w:r>
        <w:t xml:space="preserve">with </w:t>
      </w:r>
      <w:r w:rsidR="009E2376">
        <w:t>Pentland Housing Association</w:t>
      </w:r>
      <w:r w:rsidR="007D3616">
        <w:t xml:space="preserve"> </w:t>
      </w:r>
      <w:r>
        <w:t xml:space="preserve">premises / vehicles while on company business, they will be entitled to request a smoke-free environment in which to continue their business. </w:t>
      </w:r>
      <w:r w:rsidR="00CA1516">
        <w:t xml:space="preserve"> </w:t>
      </w:r>
      <w:r>
        <w:t>Where no such environment is available, the employee will be entitled to cease work within the area.</w:t>
      </w:r>
      <w:r w:rsidR="00CA1516">
        <w:t xml:space="preserve"> </w:t>
      </w:r>
      <w:r>
        <w:t xml:space="preserve"> In such circumstances, the employee will report the situation to their Line Manager without delay, who will take the appropriate action.</w:t>
      </w:r>
    </w:p>
    <w:p w:rsidR="00DB45B4" w:rsidRDefault="00DB45B4">
      <w:pPr>
        <w:ind w:left="1418" w:hanging="698"/>
        <w:jc w:val="both"/>
      </w:pPr>
    </w:p>
    <w:p w:rsidR="00DB45B4" w:rsidRDefault="00DB45B4">
      <w:pPr>
        <w:ind w:left="1418" w:hanging="698"/>
        <w:jc w:val="both"/>
      </w:pPr>
      <w:r>
        <w:t xml:space="preserve">6) </w:t>
      </w:r>
      <w:r>
        <w:tab/>
        <w:t xml:space="preserve">If the </w:t>
      </w:r>
      <w:r w:rsidR="00CA1516">
        <w:t>Board of Directors</w:t>
      </w:r>
      <w:r>
        <w:t xml:space="preserve">, in conjunction with the </w:t>
      </w:r>
      <w:r w:rsidR="00CA1516">
        <w:t>Chief Executive</w:t>
      </w:r>
      <w:r>
        <w:t xml:space="preserve">, determines there is a general need, a smoking support regime will be established. </w:t>
      </w:r>
      <w:r w:rsidR="00CA1516">
        <w:t xml:space="preserve"> </w:t>
      </w:r>
      <w:r>
        <w:t>This could take the form of self-help groups, outside counsellors or the supply of smoking patches.</w:t>
      </w:r>
    </w:p>
    <w:p w:rsidR="00DB45B4" w:rsidRDefault="00DB45B4">
      <w:pPr>
        <w:ind w:left="720"/>
        <w:jc w:val="both"/>
      </w:pPr>
    </w:p>
    <w:p w:rsidR="00DB45B4" w:rsidRDefault="00DB45B4">
      <w:pPr>
        <w:ind w:left="720"/>
        <w:jc w:val="both"/>
      </w:pPr>
    </w:p>
    <w:p w:rsidR="00DB45B4" w:rsidRDefault="00DB45B4">
      <w:pPr>
        <w:ind w:left="720"/>
        <w:jc w:val="both"/>
      </w:pPr>
      <w:r>
        <w:t>A further example of a ‘Smoking Policy’ is available for downloading from the EVH website (</w:t>
      </w:r>
      <w:hyperlink r:id="rId51" w:history="1">
        <w:r>
          <w:rPr>
            <w:rStyle w:val="Hyperlink"/>
          </w:rPr>
          <w:t>www.evh.org.uk</w:t>
        </w:r>
      </w:hyperlink>
      <w:r>
        <w:t>).</w:t>
      </w:r>
    </w:p>
    <w:p w:rsidR="00DB45B4" w:rsidRDefault="00DB45B4">
      <w:pPr>
        <w:jc w:val="both"/>
      </w:pPr>
    </w:p>
    <w:p w:rsidR="00DB45B4" w:rsidRDefault="00DB45B4">
      <w:pPr>
        <w:jc w:val="both"/>
      </w:pPr>
    </w:p>
    <w:p w:rsidR="004140E6" w:rsidRDefault="004140E6">
      <w:pPr>
        <w:rPr>
          <w:color w:val="3366FF"/>
        </w:rPr>
      </w:pPr>
    </w:p>
    <w:p w:rsidR="004140E6" w:rsidRDefault="004140E6">
      <w:pPr>
        <w:rPr>
          <w:color w:val="3366FF"/>
        </w:rPr>
      </w:pPr>
    </w:p>
    <w:p w:rsidR="004140E6" w:rsidRDefault="004140E6">
      <w:pPr>
        <w:rPr>
          <w:color w:val="3366FF"/>
        </w:rPr>
      </w:pPr>
    </w:p>
    <w:p w:rsidR="004140E6" w:rsidRDefault="004140E6">
      <w:pPr>
        <w:rPr>
          <w:color w:val="3366FF"/>
        </w:rPr>
      </w:pPr>
    </w:p>
    <w:p w:rsidR="00DB45B4" w:rsidRDefault="004140E6">
      <w:r>
        <w:rPr>
          <w:color w:val="3366FF"/>
        </w:rPr>
        <w:t>B</w:t>
      </w:r>
      <w:r w:rsidR="00DB45B4">
        <w:rPr>
          <w:color w:val="3366FF"/>
        </w:rPr>
        <w:t xml:space="preserve">ack to </w:t>
      </w:r>
      <w:hyperlink w:anchor="_Contents_of_Section_2" w:history="1">
        <w:r w:rsidR="00DB45B4">
          <w:rPr>
            <w:rStyle w:val="Hyperlink"/>
          </w:rPr>
          <w:t xml:space="preserve">Contents of Section </w:t>
        </w:r>
        <w:proofErr w:type="gramStart"/>
        <w:r w:rsidR="00DB45B4">
          <w:rPr>
            <w:rStyle w:val="Hyperlink"/>
          </w:rPr>
          <w:t>3</w:t>
        </w:r>
      </w:hyperlink>
      <w:r w:rsidR="00DB45B4">
        <w:br w:type="page"/>
      </w:r>
      <w:r w:rsidR="00DB45B4">
        <w:lastRenderedPageBreak/>
        <w:t xml:space="preserve">                        </w:t>
      </w:r>
      <w:r w:rsidR="00DB45B4">
        <w:tab/>
      </w:r>
      <w:r w:rsidR="00DB45B4">
        <w:tab/>
      </w:r>
      <w:r w:rsidR="00DB45B4">
        <w:tab/>
      </w:r>
      <w:r w:rsidR="00DB45B4">
        <w:tab/>
      </w:r>
      <w:r w:rsidR="00DB45B4">
        <w:tab/>
      </w:r>
      <w:r w:rsidR="007D3616">
        <w:tab/>
      </w:r>
      <w:r w:rsidR="007D3616">
        <w:tab/>
      </w:r>
      <w:r w:rsidR="00DB45B4">
        <w:t>SECTION</w:t>
      </w:r>
      <w:proofErr w:type="gramEnd"/>
      <w:r w:rsidR="00DB45B4">
        <w:t xml:space="preserve"> NO. 3.12</w:t>
      </w:r>
    </w:p>
    <w:p w:rsidR="00DB45B4" w:rsidRDefault="00DB45B4">
      <w:pPr>
        <w:jc w:val="both"/>
      </w:pPr>
      <w:r>
        <w:t xml:space="preserve">  </w:t>
      </w:r>
      <w:r w:rsidR="00167B7E">
        <w:t>PENTLAND HOUSING ASSOCIATION</w:t>
      </w:r>
      <w:r>
        <w:t xml:space="preserve"> </w:t>
      </w:r>
      <w:r>
        <w:tab/>
      </w:r>
      <w:r>
        <w:tab/>
      </w:r>
      <w:r>
        <w:tab/>
      </w:r>
      <w:r w:rsidR="007D3616">
        <w:tab/>
      </w:r>
      <w:r>
        <w:t>PAGE 1 OF 1</w:t>
      </w:r>
    </w:p>
    <w:p w:rsidR="00DB45B4" w:rsidRDefault="00DB45B4">
      <w:pPr>
        <w:jc w:val="both"/>
      </w:pPr>
      <w:r>
        <w:t xml:space="preserve">                                       </w:t>
      </w:r>
      <w:r>
        <w:tab/>
      </w:r>
      <w:r>
        <w:tab/>
      </w:r>
      <w:r>
        <w:tab/>
      </w:r>
      <w:r>
        <w:tab/>
      </w:r>
      <w:r>
        <w:tab/>
      </w:r>
      <w:r>
        <w:tab/>
        <w:t>REV. 0</w:t>
      </w:r>
    </w:p>
    <w:p w:rsidR="00DB45B4" w:rsidRDefault="00DB45B4">
      <w:pPr>
        <w:jc w:val="both"/>
      </w:pPr>
      <w:r>
        <w:t xml:space="preserve">  H&amp;S MANUAL (VERSION 2)               </w:t>
      </w:r>
      <w:r>
        <w:tab/>
      </w:r>
      <w:r>
        <w:tab/>
      </w:r>
      <w:r>
        <w:tab/>
      </w:r>
      <w:r>
        <w:tab/>
        <w:t>DATE: JAN 2010</w:t>
      </w:r>
    </w:p>
    <w:p w:rsidR="00DB45B4" w:rsidRDefault="00DB45B4">
      <w:pPr>
        <w:jc w:val="both"/>
      </w:pPr>
      <w:r>
        <w:t xml:space="preserve">                                       </w:t>
      </w: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Pr="00CA6580" w:rsidRDefault="00DB45B4">
            <w:pPr>
              <w:pStyle w:val="Heading1"/>
              <w:rPr>
                <w:b w:val="0"/>
              </w:rPr>
            </w:pPr>
            <w:bookmarkStart w:id="264" w:name="_Alcohol_and_Drugs"/>
            <w:bookmarkEnd w:id="264"/>
            <w:r w:rsidRPr="00CA6580">
              <w:rPr>
                <w:b w:val="0"/>
              </w:rPr>
              <w:t>Alcohol and Drugs</w:t>
            </w:r>
          </w:p>
        </w:tc>
      </w:tr>
    </w:tbl>
    <w:p w:rsidR="00DB45B4" w:rsidRDefault="00DB45B4">
      <w:pPr>
        <w:jc w:val="both"/>
      </w:pPr>
    </w:p>
    <w:p w:rsidR="00DB45B4" w:rsidRDefault="00DB45B4">
      <w:pPr>
        <w:pStyle w:val="CommentSubject"/>
      </w:pPr>
      <w:bookmarkStart w:id="265" w:name="_Toc268520749"/>
      <w:bookmarkStart w:id="266" w:name="_Toc268521167"/>
      <w:r>
        <w:t>Purpose</w:t>
      </w:r>
      <w:bookmarkEnd w:id="265"/>
      <w:bookmarkEnd w:id="266"/>
    </w:p>
    <w:p w:rsidR="00DB45B4" w:rsidRDefault="00DB45B4">
      <w:pPr>
        <w:jc w:val="both"/>
      </w:pPr>
    </w:p>
    <w:p w:rsidR="00DB45B4" w:rsidRDefault="00DB45B4">
      <w:pPr>
        <w:ind w:left="1440" w:hanging="1440"/>
        <w:jc w:val="both"/>
      </w:pPr>
      <w:r>
        <w:tab/>
        <w:t>1)</w:t>
      </w:r>
      <w:r>
        <w:tab/>
        <w:t>To ensure that the Association's aim to have a safe and healthy work environment is not compromised.</w:t>
      </w:r>
    </w:p>
    <w:p w:rsidR="00DB45B4" w:rsidRDefault="00DB45B4">
      <w:pPr>
        <w:jc w:val="both"/>
      </w:pPr>
      <w:r>
        <w:t xml:space="preserve">   </w:t>
      </w:r>
    </w:p>
    <w:p w:rsidR="00DB45B4" w:rsidRDefault="00DB45B4">
      <w:pPr>
        <w:ind w:left="1440" w:hanging="1440"/>
        <w:jc w:val="both"/>
      </w:pPr>
      <w:r>
        <w:tab/>
        <w:t>2)</w:t>
      </w:r>
      <w:r>
        <w:tab/>
        <w:t>To ensure that any employee experiencing alcohol or drug related problems will receive a consistent and caring response.</w:t>
      </w:r>
    </w:p>
    <w:p w:rsidR="00DB45B4" w:rsidRDefault="00DB45B4">
      <w:pPr>
        <w:jc w:val="both"/>
      </w:pPr>
    </w:p>
    <w:p w:rsidR="00DB45B4" w:rsidRDefault="00DB45B4">
      <w:r>
        <w:rPr>
          <w:b/>
          <w:bCs w:val="0"/>
        </w:rPr>
        <w:t>References</w:t>
      </w:r>
      <w:r>
        <w:tab/>
      </w:r>
    </w:p>
    <w:p w:rsidR="00DB45B4" w:rsidRDefault="00DB45B4">
      <w:pPr>
        <w:jc w:val="both"/>
      </w:pPr>
    </w:p>
    <w:p w:rsidR="00DB45B4" w:rsidRDefault="00DB45B4">
      <w:pPr>
        <w:ind w:left="1440" w:hanging="1440"/>
        <w:jc w:val="both"/>
      </w:pPr>
      <w:r>
        <w:tab/>
        <w:t>1)</w:t>
      </w:r>
      <w:r>
        <w:tab/>
        <w:t>Health and Safety at Work etc. Act 1974</w:t>
      </w:r>
    </w:p>
    <w:p w:rsidR="00DB45B4" w:rsidRDefault="00DB45B4">
      <w:pPr>
        <w:ind w:left="1440" w:hanging="1440"/>
        <w:jc w:val="both"/>
      </w:pPr>
    </w:p>
    <w:p w:rsidR="00DB45B4" w:rsidRDefault="00DB45B4">
      <w:pPr>
        <w:ind w:left="1418" w:hanging="698"/>
        <w:jc w:val="both"/>
      </w:pPr>
      <w:r>
        <w:t>2)</w:t>
      </w:r>
      <w:r>
        <w:tab/>
        <w:t>Example Policy Document produced by the Scottish Council on Alcohol, Glasgow.</w:t>
      </w:r>
    </w:p>
    <w:p w:rsidR="00DB45B4" w:rsidRDefault="00DB45B4">
      <w:pPr>
        <w:jc w:val="both"/>
      </w:pPr>
    </w:p>
    <w:p w:rsidR="00DB45B4" w:rsidRDefault="00DB45B4">
      <w:pPr>
        <w:pStyle w:val="CommentSubject"/>
      </w:pPr>
      <w:bookmarkStart w:id="267" w:name="_Toc268520750"/>
      <w:bookmarkStart w:id="268" w:name="_Toc268521168"/>
      <w:r>
        <w:t>Key Legal Requirements</w:t>
      </w:r>
      <w:bookmarkEnd w:id="267"/>
      <w:bookmarkEnd w:id="268"/>
    </w:p>
    <w:p w:rsidR="00DB45B4" w:rsidRDefault="00DB45B4">
      <w:pPr>
        <w:jc w:val="both"/>
      </w:pPr>
    </w:p>
    <w:p w:rsidR="00DB45B4" w:rsidRDefault="00DB45B4">
      <w:r>
        <w:t xml:space="preserve">See summary at Section 8 - see EVH website - </w:t>
      </w:r>
      <w:hyperlink r:id="rId52" w:history="1">
        <w:r>
          <w:rPr>
            <w:rStyle w:val="Hyperlink"/>
          </w:rPr>
          <w:t>www.evh.org.uk</w:t>
        </w:r>
      </w:hyperlink>
    </w:p>
    <w:p w:rsidR="00DB45B4" w:rsidRDefault="00DB45B4">
      <w:pPr>
        <w:jc w:val="both"/>
      </w:pPr>
    </w:p>
    <w:p w:rsidR="00DB45B4" w:rsidRDefault="00DB45B4">
      <w:pPr>
        <w:pStyle w:val="CommentSubject"/>
      </w:pPr>
      <w:bookmarkStart w:id="269" w:name="_Toc268520752"/>
      <w:bookmarkStart w:id="270" w:name="_Toc268521170"/>
      <w:r>
        <w:t>Procedures</w:t>
      </w:r>
      <w:bookmarkEnd w:id="269"/>
      <w:bookmarkEnd w:id="270"/>
    </w:p>
    <w:p w:rsidR="00DB45B4" w:rsidRDefault="00DB45B4">
      <w:pPr>
        <w:jc w:val="both"/>
      </w:pPr>
    </w:p>
    <w:p w:rsidR="00DB45B4" w:rsidRDefault="00DB45B4">
      <w:pPr>
        <w:ind w:left="1440" w:hanging="1440"/>
        <w:jc w:val="both"/>
      </w:pPr>
      <w:r>
        <w:tab/>
        <w:t>1)</w:t>
      </w:r>
      <w:r>
        <w:tab/>
      </w:r>
      <w:r w:rsidR="009E2376">
        <w:t>Pentland Housing Association</w:t>
      </w:r>
      <w:r w:rsidR="007D3616">
        <w:t xml:space="preserve"> </w:t>
      </w:r>
      <w:r>
        <w:t>will provide a fair and consistent system under which management may refer for help those employees with alcohol / drug related performance difficulties.</w:t>
      </w:r>
      <w:r w:rsidR="00CA1516">
        <w:t xml:space="preserve"> </w:t>
      </w:r>
      <w:r>
        <w:t xml:space="preserve"> Disciplinary action will normally be withheld in such circumstances. </w:t>
      </w:r>
    </w:p>
    <w:p w:rsidR="00DB45B4" w:rsidRDefault="00DB45B4">
      <w:pPr>
        <w:jc w:val="both"/>
      </w:pPr>
    </w:p>
    <w:p w:rsidR="00DB45B4" w:rsidRDefault="00DB45B4">
      <w:pPr>
        <w:ind w:left="1440" w:hanging="1440"/>
        <w:jc w:val="both"/>
      </w:pPr>
      <w:r>
        <w:tab/>
        <w:t>2)</w:t>
      </w:r>
      <w:r>
        <w:tab/>
        <w:t>Any employee observed to have such a problem will be offered the opportunity to seek an independent assessment and be given an assurance of confidentiality.</w:t>
      </w:r>
    </w:p>
    <w:p w:rsidR="00DB45B4" w:rsidRDefault="00DB45B4">
      <w:pPr>
        <w:jc w:val="both"/>
      </w:pPr>
    </w:p>
    <w:p w:rsidR="00DB45B4" w:rsidRDefault="00DB45B4">
      <w:pPr>
        <w:ind w:left="1440" w:hanging="1440"/>
        <w:jc w:val="both"/>
      </w:pPr>
      <w:r>
        <w:tab/>
        <w:t>3)</w:t>
      </w:r>
      <w:r>
        <w:tab/>
        <w:t>Attendance at such an assessment will be granted as leave of absence with pay.</w:t>
      </w:r>
      <w:r w:rsidR="00CA1516">
        <w:t xml:space="preserve"> </w:t>
      </w:r>
      <w:r>
        <w:t xml:space="preserve"> The employee's attendance will be confirmed to management by the agency.</w:t>
      </w:r>
    </w:p>
    <w:p w:rsidR="00DB45B4" w:rsidRDefault="00DB45B4">
      <w:pPr>
        <w:ind w:left="1440" w:hanging="1440"/>
        <w:jc w:val="both"/>
      </w:pPr>
    </w:p>
    <w:p w:rsidR="00DB45B4" w:rsidRDefault="00DB45B4">
      <w:pPr>
        <w:ind w:left="1440" w:hanging="1440"/>
        <w:jc w:val="both"/>
      </w:pPr>
      <w:r>
        <w:t xml:space="preserve"> </w:t>
      </w:r>
      <w:r>
        <w:tab/>
        <w:t>4)</w:t>
      </w:r>
      <w:r>
        <w:tab/>
        <w:t>The job or a comparable one will be held open for an employee who as a result of the assessment undergoes treatment and the employee's promotion prospects will not be impaired by this absence.</w:t>
      </w:r>
    </w:p>
    <w:p w:rsidR="00DB45B4" w:rsidRDefault="00DB45B4">
      <w:pPr>
        <w:jc w:val="both"/>
      </w:pPr>
    </w:p>
    <w:p w:rsidR="00DB45B4" w:rsidRDefault="00DB45B4">
      <w:pPr>
        <w:ind w:left="1440" w:hanging="720"/>
        <w:jc w:val="both"/>
      </w:pPr>
      <w:r>
        <w:t>5)</w:t>
      </w:r>
      <w:r>
        <w:tab/>
        <w:t xml:space="preserve">In a relapse situation, the case will be considered on its merits and further help may be offered.   </w:t>
      </w:r>
    </w:p>
    <w:p w:rsidR="00DB45B4" w:rsidRDefault="00DB45B4">
      <w:pPr>
        <w:jc w:val="both"/>
      </w:pPr>
    </w:p>
    <w:p w:rsidR="00CA6580" w:rsidRDefault="00CA6580">
      <w:pPr>
        <w:jc w:val="both"/>
      </w:pPr>
    </w:p>
    <w:p w:rsidR="00DB45B4" w:rsidRDefault="00DB45B4">
      <w:pPr>
        <w:jc w:val="both"/>
      </w:pPr>
    </w:p>
    <w:p w:rsidR="004140E6" w:rsidRDefault="004140E6">
      <w:pPr>
        <w:rPr>
          <w:color w:val="3366FF"/>
        </w:rPr>
      </w:pPr>
    </w:p>
    <w:p w:rsidR="00DB45B4" w:rsidRDefault="004140E6">
      <w:r>
        <w:rPr>
          <w:color w:val="3366FF"/>
        </w:rPr>
        <w:t>B</w:t>
      </w:r>
      <w:r w:rsidR="00DB45B4">
        <w:rPr>
          <w:color w:val="3366FF"/>
        </w:rPr>
        <w:t xml:space="preserve">ack to </w:t>
      </w:r>
      <w:hyperlink w:anchor="_Contents_of_Section_2" w:history="1">
        <w:r w:rsidR="00DB45B4">
          <w:rPr>
            <w:rStyle w:val="Hyperlink"/>
          </w:rPr>
          <w:t xml:space="preserve">Contents of Section </w:t>
        </w:r>
        <w:proofErr w:type="gramStart"/>
        <w:r w:rsidR="00DB45B4">
          <w:rPr>
            <w:rStyle w:val="Hyperlink"/>
          </w:rPr>
          <w:t>3</w:t>
        </w:r>
      </w:hyperlink>
      <w:r w:rsidR="00DB45B4">
        <w:br w:type="page"/>
      </w:r>
      <w:r w:rsidR="00DB45B4">
        <w:lastRenderedPageBreak/>
        <w:t xml:space="preserve">                        </w:t>
      </w:r>
      <w:r w:rsidR="00DB45B4">
        <w:tab/>
      </w:r>
      <w:r w:rsidR="00DB45B4">
        <w:tab/>
      </w:r>
      <w:r w:rsidR="00DB45B4">
        <w:tab/>
      </w:r>
      <w:r w:rsidR="00DB45B4">
        <w:tab/>
      </w:r>
      <w:r w:rsidR="00DB45B4">
        <w:tab/>
      </w:r>
      <w:r w:rsidR="007D3616">
        <w:tab/>
      </w:r>
      <w:r w:rsidR="007D3616">
        <w:tab/>
      </w:r>
      <w:r w:rsidR="00DB45B4">
        <w:t>SECTION</w:t>
      </w:r>
      <w:proofErr w:type="gramEnd"/>
      <w:r w:rsidR="00DB45B4">
        <w:t xml:space="preserve"> NO. 3.13</w:t>
      </w:r>
    </w:p>
    <w:p w:rsidR="00DB45B4" w:rsidRDefault="00DB45B4">
      <w:pPr>
        <w:jc w:val="both"/>
      </w:pPr>
      <w:r>
        <w:t xml:space="preserve">  </w:t>
      </w:r>
      <w:r w:rsidR="00167B7E">
        <w:t>PENTLAND HOUSING ASSOCIATION</w:t>
      </w:r>
      <w:r>
        <w:t xml:space="preserve"> </w:t>
      </w:r>
      <w:r>
        <w:tab/>
      </w:r>
      <w:r>
        <w:tab/>
      </w:r>
      <w:r>
        <w:tab/>
      </w:r>
      <w:r w:rsidR="007D3616">
        <w:tab/>
      </w:r>
      <w:r>
        <w:t>PAGE 1 OF 3</w:t>
      </w:r>
    </w:p>
    <w:p w:rsidR="00DB45B4" w:rsidRDefault="00DB45B4">
      <w:pPr>
        <w:jc w:val="both"/>
      </w:pPr>
      <w:r>
        <w:t xml:space="preserve">                                       </w:t>
      </w:r>
      <w:r>
        <w:tab/>
      </w:r>
      <w:r>
        <w:tab/>
      </w:r>
      <w:r>
        <w:tab/>
      </w:r>
      <w:r>
        <w:tab/>
      </w:r>
      <w:r>
        <w:tab/>
      </w:r>
      <w:r>
        <w:tab/>
        <w:t xml:space="preserve">REV. 0 </w:t>
      </w:r>
    </w:p>
    <w:p w:rsidR="00DB45B4" w:rsidRDefault="00DB45B4">
      <w:pPr>
        <w:jc w:val="both"/>
      </w:pPr>
      <w:r>
        <w:t xml:space="preserve">  H&amp;S MANUAL (VERSION 2)               </w:t>
      </w:r>
      <w:r>
        <w:tab/>
      </w:r>
      <w:r>
        <w:tab/>
      </w:r>
      <w:r>
        <w:tab/>
      </w:r>
      <w:r>
        <w:tab/>
        <w:t>DATE: JAN 2010</w:t>
      </w:r>
    </w:p>
    <w:p w:rsidR="00DB45B4" w:rsidRDefault="00DB45B4">
      <w:pPr>
        <w:jc w:val="both"/>
      </w:pPr>
      <w:r>
        <w:t xml:space="preserve">                                       </w:t>
      </w: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Pr="00CA6580" w:rsidRDefault="00DB45B4">
            <w:pPr>
              <w:pStyle w:val="Heading1"/>
              <w:rPr>
                <w:b w:val="0"/>
              </w:rPr>
            </w:pPr>
            <w:bookmarkStart w:id="271" w:name="_Blood,_Body_Fluids,"/>
            <w:bookmarkEnd w:id="271"/>
            <w:r w:rsidRPr="00CA6580">
              <w:rPr>
                <w:b w:val="0"/>
              </w:rPr>
              <w:t>Blood, Body Fluids, Sharps</w:t>
            </w:r>
          </w:p>
        </w:tc>
      </w:tr>
    </w:tbl>
    <w:p w:rsidR="00DB45B4" w:rsidRDefault="00DB45B4">
      <w:pPr>
        <w:jc w:val="both"/>
      </w:pPr>
    </w:p>
    <w:p w:rsidR="00DB45B4" w:rsidRDefault="00DB45B4">
      <w:pPr>
        <w:pStyle w:val="CommentSubject"/>
      </w:pPr>
      <w:bookmarkStart w:id="272" w:name="_Toc268520753"/>
      <w:bookmarkStart w:id="273" w:name="_Toc268521171"/>
      <w:r>
        <w:t>Purpose</w:t>
      </w:r>
      <w:bookmarkEnd w:id="272"/>
      <w:bookmarkEnd w:id="273"/>
    </w:p>
    <w:p w:rsidR="00DB45B4" w:rsidRDefault="00DB45B4">
      <w:pPr>
        <w:jc w:val="both"/>
      </w:pPr>
    </w:p>
    <w:p w:rsidR="00DB45B4" w:rsidRDefault="00DB45B4">
      <w:pPr>
        <w:ind w:left="1440" w:hanging="720"/>
        <w:jc w:val="both"/>
      </w:pPr>
      <w:r>
        <w:t>1)</w:t>
      </w:r>
      <w:r>
        <w:tab/>
      </w:r>
      <w:r w:rsidR="009E2376">
        <w:t>Pentland Housing Association</w:t>
      </w:r>
      <w:r w:rsidR="007D3616">
        <w:t xml:space="preserve"> </w:t>
      </w:r>
      <w:r>
        <w:t>recognises that its staff may be put at risk through exposure to contaminated blood, body fluids or sharps.</w:t>
      </w:r>
      <w:r w:rsidR="00CA1516">
        <w:t xml:space="preserve"> </w:t>
      </w:r>
      <w:r>
        <w:t xml:space="preserve"> It has introduced control systems to reduce this risk as far as is reasonably practicable.</w:t>
      </w:r>
    </w:p>
    <w:p w:rsidR="00DB45B4" w:rsidRDefault="00DB45B4">
      <w:pPr>
        <w:jc w:val="both"/>
      </w:pPr>
    </w:p>
    <w:p w:rsidR="00DB45B4" w:rsidRDefault="00DB45B4">
      <w:pPr>
        <w:pStyle w:val="CommentSubject"/>
      </w:pPr>
      <w:bookmarkStart w:id="274" w:name="_Toc268520754"/>
      <w:bookmarkStart w:id="275" w:name="_Toc268521172"/>
      <w:r>
        <w:t>References</w:t>
      </w:r>
      <w:bookmarkEnd w:id="274"/>
      <w:bookmarkEnd w:id="275"/>
    </w:p>
    <w:p w:rsidR="00DB45B4" w:rsidRDefault="00DB45B4">
      <w:pPr>
        <w:jc w:val="both"/>
      </w:pPr>
    </w:p>
    <w:p w:rsidR="00DB45B4" w:rsidRDefault="00DB45B4">
      <w:pPr>
        <w:jc w:val="both"/>
      </w:pPr>
      <w:r>
        <w:tab/>
        <w:t>1)</w:t>
      </w:r>
      <w:r>
        <w:tab/>
        <w:t>Health and Safety at Work etc. Act 1974</w:t>
      </w:r>
    </w:p>
    <w:p w:rsidR="00DB45B4" w:rsidRDefault="00DB45B4">
      <w:pPr>
        <w:jc w:val="both"/>
      </w:pPr>
    </w:p>
    <w:p w:rsidR="00DB45B4" w:rsidRDefault="00DB45B4">
      <w:pPr>
        <w:jc w:val="both"/>
      </w:pPr>
      <w:r>
        <w:tab/>
        <w:t>2)</w:t>
      </w:r>
      <w:r>
        <w:tab/>
        <w:t>Management of Health and Safety at Work Regulations 1999, as amended</w:t>
      </w:r>
    </w:p>
    <w:p w:rsidR="00DB45B4" w:rsidRDefault="00DB45B4">
      <w:pPr>
        <w:jc w:val="both"/>
      </w:pPr>
    </w:p>
    <w:p w:rsidR="00DB45B4" w:rsidRDefault="00DB45B4">
      <w:pPr>
        <w:ind w:left="1440" w:hanging="720"/>
        <w:jc w:val="both"/>
      </w:pPr>
      <w:r>
        <w:t>3)</w:t>
      </w:r>
      <w:r>
        <w:tab/>
        <w:t>Control of Substances Hazardous to Health Regulations 2002, as amended (COSHH)</w:t>
      </w:r>
    </w:p>
    <w:p w:rsidR="00DB45B4" w:rsidRDefault="00DB45B4">
      <w:pPr>
        <w:jc w:val="both"/>
      </w:pPr>
    </w:p>
    <w:p w:rsidR="00DB45B4" w:rsidRDefault="00DB45B4">
      <w:pPr>
        <w:pStyle w:val="CommentSubject"/>
      </w:pPr>
      <w:bookmarkStart w:id="276" w:name="_Toc268520755"/>
      <w:bookmarkStart w:id="277" w:name="_Toc268521173"/>
      <w:r>
        <w:t>Key Legal Requirements</w:t>
      </w:r>
      <w:bookmarkEnd w:id="276"/>
      <w:bookmarkEnd w:id="277"/>
    </w:p>
    <w:p w:rsidR="00DB45B4" w:rsidRDefault="00DB45B4">
      <w:pPr>
        <w:jc w:val="both"/>
      </w:pPr>
    </w:p>
    <w:p w:rsidR="00DB45B4" w:rsidRDefault="00DB45B4">
      <w:r>
        <w:t xml:space="preserve">See summary at Section 8 - see EVH website - </w:t>
      </w:r>
      <w:hyperlink r:id="rId53" w:history="1">
        <w:r>
          <w:rPr>
            <w:rStyle w:val="Hyperlink"/>
          </w:rPr>
          <w:t>www.evh.org.uk</w:t>
        </w:r>
      </w:hyperlink>
    </w:p>
    <w:p w:rsidR="00DB45B4" w:rsidRDefault="00DB45B4">
      <w:pPr>
        <w:jc w:val="both"/>
      </w:pPr>
    </w:p>
    <w:p w:rsidR="00DB45B4" w:rsidRDefault="00DB45B4">
      <w:pPr>
        <w:pStyle w:val="CommentSubject"/>
      </w:pPr>
      <w:bookmarkStart w:id="278" w:name="_Toc268520757"/>
      <w:bookmarkStart w:id="279" w:name="_Toc268521175"/>
      <w:r>
        <w:t>Procedures</w:t>
      </w:r>
      <w:bookmarkEnd w:id="278"/>
      <w:bookmarkEnd w:id="279"/>
    </w:p>
    <w:p w:rsidR="00DB45B4" w:rsidRDefault="00DB45B4">
      <w:pPr>
        <w:jc w:val="both"/>
      </w:pPr>
    </w:p>
    <w:p w:rsidR="00DB45B4" w:rsidRDefault="00DB45B4">
      <w:pPr>
        <w:ind w:left="720"/>
        <w:jc w:val="both"/>
        <w:rPr>
          <w:u w:val="single"/>
        </w:rPr>
      </w:pPr>
      <w:r>
        <w:t>1)</w:t>
      </w:r>
      <w:r>
        <w:tab/>
      </w:r>
      <w:r>
        <w:rPr>
          <w:u w:val="single"/>
        </w:rPr>
        <w:t xml:space="preserve">Work </w:t>
      </w:r>
      <w:proofErr w:type="gramStart"/>
      <w:r>
        <w:rPr>
          <w:u w:val="single"/>
        </w:rPr>
        <w:t>Carried</w:t>
      </w:r>
      <w:proofErr w:type="gramEnd"/>
      <w:r>
        <w:rPr>
          <w:u w:val="single"/>
        </w:rPr>
        <w:t xml:space="preserve"> out by </w:t>
      </w:r>
      <w:r w:rsidR="009E2376">
        <w:rPr>
          <w:u w:val="single"/>
        </w:rPr>
        <w:t>Pentland Housing Association</w:t>
      </w:r>
      <w:r w:rsidR="007D3616">
        <w:rPr>
          <w:u w:val="single"/>
        </w:rPr>
        <w:t xml:space="preserve"> </w:t>
      </w:r>
      <w:r>
        <w:rPr>
          <w:u w:val="single"/>
        </w:rPr>
        <w:t>Staff</w:t>
      </w:r>
    </w:p>
    <w:p w:rsidR="00DB45B4" w:rsidRDefault="00DB45B4">
      <w:pPr>
        <w:jc w:val="both"/>
      </w:pPr>
    </w:p>
    <w:p w:rsidR="00DB45B4" w:rsidRDefault="00DB45B4">
      <w:pPr>
        <w:ind w:left="1440" w:hanging="720"/>
        <w:jc w:val="both"/>
      </w:pPr>
      <w:r>
        <w:t>1.1</w:t>
      </w:r>
      <w:r>
        <w:tab/>
      </w:r>
      <w:r w:rsidR="004705D6">
        <w:t>Pentland Housing Association</w:t>
      </w:r>
      <w:r>
        <w:t xml:space="preserve"> staff should only carry out remedial cleaning-up work </w:t>
      </w:r>
      <w:proofErr w:type="gramStart"/>
      <w:r>
        <w:t>themselves</w:t>
      </w:r>
      <w:proofErr w:type="gramEnd"/>
      <w:r>
        <w:t xml:space="preserve"> if they have been provided with appropriate training and equipment and are reasonably sure that it can be done safely.</w:t>
      </w:r>
      <w:r w:rsidR="00CA1516">
        <w:t xml:space="preserve"> </w:t>
      </w:r>
      <w:r>
        <w:t xml:space="preserve"> If in doubt, an external competent agency should be contracted.</w:t>
      </w:r>
    </w:p>
    <w:p w:rsidR="00DB45B4" w:rsidRDefault="00DB45B4">
      <w:pPr>
        <w:jc w:val="both"/>
      </w:pPr>
    </w:p>
    <w:p w:rsidR="00DB45B4" w:rsidRDefault="00DB45B4">
      <w:pPr>
        <w:jc w:val="both"/>
        <w:rPr>
          <w:u w:val="single"/>
        </w:rPr>
      </w:pPr>
      <w:r>
        <w:tab/>
        <w:t>1.2</w:t>
      </w:r>
      <w:r>
        <w:tab/>
      </w:r>
      <w:r>
        <w:rPr>
          <w:u w:val="single"/>
        </w:rPr>
        <w:t>Blood and Body Fluids</w:t>
      </w:r>
    </w:p>
    <w:p w:rsidR="00DB45B4" w:rsidRDefault="00DB45B4">
      <w:pPr>
        <w:jc w:val="both"/>
      </w:pPr>
    </w:p>
    <w:p w:rsidR="00DB45B4" w:rsidRDefault="00DB45B4">
      <w:pPr>
        <w:ind w:left="1440" w:hanging="1440"/>
        <w:jc w:val="both"/>
      </w:pPr>
      <w:r>
        <w:tab/>
        <w:t>1.2.1</w:t>
      </w:r>
      <w:r>
        <w:tab/>
        <w:t>Each office will have a supply of Blood/Body Fluid Spillage Kits readily available.</w:t>
      </w:r>
    </w:p>
    <w:p w:rsidR="00DB45B4" w:rsidRDefault="00DB45B4">
      <w:pPr>
        <w:jc w:val="both"/>
      </w:pPr>
    </w:p>
    <w:p w:rsidR="00DB45B4" w:rsidRDefault="00DB45B4">
      <w:pPr>
        <w:ind w:left="1440" w:hanging="1440"/>
        <w:jc w:val="both"/>
      </w:pPr>
      <w:r>
        <w:tab/>
        <w:t>1.2.2</w:t>
      </w:r>
      <w:r>
        <w:tab/>
        <w:t>Designated members of staff will receive detailed instructions on the use of the kits and on the procedures to be adopted following discovery of blood, body fluids or sharps.</w:t>
      </w:r>
    </w:p>
    <w:p w:rsidR="00DB45B4" w:rsidRDefault="00DB45B4">
      <w:pPr>
        <w:jc w:val="both"/>
      </w:pPr>
    </w:p>
    <w:p w:rsidR="00DB45B4" w:rsidRDefault="00DB45B4">
      <w:pPr>
        <w:jc w:val="both"/>
      </w:pPr>
      <w:r>
        <w:tab/>
        <w:t>1.2.3</w:t>
      </w:r>
      <w:r>
        <w:tab/>
        <w:t xml:space="preserve">Precise details of procedures are contained in </w:t>
      </w:r>
      <w:hyperlink w:anchor="_Appendix_15_–" w:history="1">
        <w:r>
          <w:rPr>
            <w:rStyle w:val="Hyperlink"/>
          </w:rPr>
          <w:t>Appendix 15</w:t>
        </w:r>
      </w:hyperlink>
      <w:r>
        <w:t>.</w:t>
      </w:r>
    </w:p>
    <w:p w:rsidR="00DB45B4" w:rsidRDefault="00DB45B4">
      <w:pPr>
        <w:jc w:val="both"/>
      </w:pPr>
    </w:p>
    <w:p w:rsidR="00DB45B4" w:rsidRDefault="00DB45B4">
      <w:pPr>
        <w:ind w:left="1440" w:hanging="1440"/>
        <w:jc w:val="both"/>
      </w:pPr>
      <w:r>
        <w:tab/>
      </w:r>
    </w:p>
    <w:p w:rsidR="00DB45B4" w:rsidRDefault="00DB45B4">
      <w:pPr>
        <w:ind w:left="1440" w:hanging="1440"/>
        <w:jc w:val="both"/>
      </w:pPr>
      <w:r>
        <w:br w:type="page"/>
      </w:r>
      <w:r>
        <w:lastRenderedPageBreak/>
        <w:t xml:space="preserve">                        </w:t>
      </w:r>
      <w:r>
        <w:tab/>
      </w:r>
      <w:r>
        <w:tab/>
      </w:r>
      <w:r>
        <w:tab/>
      </w:r>
      <w:r>
        <w:tab/>
      </w:r>
      <w:r>
        <w:tab/>
      </w:r>
      <w:r w:rsidR="007D3616">
        <w:tab/>
      </w:r>
      <w:r w:rsidR="007D3616">
        <w:tab/>
      </w:r>
      <w:r>
        <w:t>SECTION NO. 3.13</w:t>
      </w:r>
    </w:p>
    <w:p w:rsidR="00DB45B4" w:rsidRDefault="00DB45B4">
      <w:pPr>
        <w:jc w:val="both"/>
      </w:pPr>
      <w:r>
        <w:t xml:space="preserve">  </w:t>
      </w:r>
      <w:r w:rsidR="00167B7E">
        <w:t>PENTLAND HOUSING ASSOCIATION</w:t>
      </w:r>
      <w:r>
        <w:t xml:space="preserve"> </w:t>
      </w:r>
      <w:r>
        <w:tab/>
      </w:r>
      <w:r>
        <w:tab/>
      </w:r>
      <w:r>
        <w:tab/>
      </w:r>
      <w:r w:rsidR="007D3616">
        <w:tab/>
      </w:r>
      <w:r>
        <w:t>PAGE 2 OF 3</w:t>
      </w:r>
    </w:p>
    <w:p w:rsidR="00DB45B4" w:rsidRDefault="00DB45B4">
      <w:pPr>
        <w:jc w:val="both"/>
      </w:pPr>
      <w:r>
        <w:t xml:space="preserve">                                       </w:t>
      </w:r>
      <w:r>
        <w:tab/>
      </w:r>
      <w:r>
        <w:tab/>
      </w:r>
      <w:r>
        <w:tab/>
      </w:r>
      <w:r>
        <w:tab/>
      </w:r>
      <w:r>
        <w:tab/>
      </w:r>
      <w:r>
        <w:tab/>
        <w:t>REV. 0</w:t>
      </w:r>
    </w:p>
    <w:p w:rsidR="00DB45B4" w:rsidRDefault="00DB45B4">
      <w:pPr>
        <w:jc w:val="both"/>
      </w:pPr>
      <w:r>
        <w:t xml:space="preserve">  H&amp;S MANUAL (VERSION 2)               </w:t>
      </w:r>
      <w:r>
        <w:tab/>
      </w:r>
      <w:r>
        <w:tab/>
      </w:r>
      <w:r>
        <w:tab/>
      </w:r>
      <w:r>
        <w:tab/>
        <w:t>DATE: JAN 2010</w:t>
      </w:r>
    </w:p>
    <w:p w:rsidR="00DB45B4" w:rsidRDefault="00DB45B4">
      <w:pPr>
        <w:jc w:val="both"/>
      </w:pPr>
      <w:r>
        <w:t xml:space="preserve">                                       </w:t>
      </w: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Default="00DB45B4">
            <w:pPr>
              <w:jc w:val="center"/>
            </w:pPr>
            <w:r>
              <w:t>Blood, Body Fluids, Sharps</w:t>
            </w:r>
          </w:p>
        </w:tc>
      </w:tr>
    </w:tbl>
    <w:p w:rsidR="00DB45B4" w:rsidRDefault="00DB45B4">
      <w:pPr>
        <w:jc w:val="both"/>
      </w:pPr>
      <w:r>
        <w:tab/>
      </w:r>
    </w:p>
    <w:p w:rsidR="00DB45B4" w:rsidRDefault="00DB45B4">
      <w:pPr>
        <w:ind w:firstLine="720"/>
        <w:jc w:val="both"/>
        <w:rPr>
          <w:u w:val="single"/>
        </w:rPr>
      </w:pPr>
      <w:r>
        <w:t>1.3</w:t>
      </w:r>
      <w:r>
        <w:tab/>
      </w:r>
      <w:r>
        <w:rPr>
          <w:u w:val="single"/>
        </w:rPr>
        <w:t>Discarded Sharps</w:t>
      </w:r>
    </w:p>
    <w:p w:rsidR="00DB45B4" w:rsidRDefault="00DB45B4">
      <w:pPr>
        <w:jc w:val="both"/>
      </w:pPr>
    </w:p>
    <w:p w:rsidR="00DB45B4" w:rsidRDefault="00DB45B4" w:rsidP="00734FE8">
      <w:pPr>
        <w:numPr>
          <w:ilvl w:val="2"/>
          <w:numId w:val="86"/>
        </w:numPr>
        <w:jc w:val="both"/>
      </w:pPr>
      <w:r>
        <w:t>A number of member organisations have encountered difficulties concerning the collection of discarded sharps and disinfection of blood spillages.</w:t>
      </w:r>
      <w:r w:rsidR="00CA1516">
        <w:t xml:space="preserve"> </w:t>
      </w:r>
      <w:r>
        <w:t xml:space="preserve"> This has been mainly within the City of Glasgow, and the applicability of comments below on Environmental Health / Services Department will vary throughout Scotland.</w:t>
      </w:r>
    </w:p>
    <w:p w:rsidR="00DB45B4" w:rsidRDefault="00DB45B4">
      <w:pPr>
        <w:ind w:left="720"/>
        <w:jc w:val="both"/>
      </w:pPr>
    </w:p>
    <w:p w:rsidR="00DB45B4" w:rsidRDefault="00DB45B4">
      <w:pPr>
        <w:ind w:left="1440" w:hanging="720"/>
        <w:jc w:val="both"/>
      </w:pPr>
      <w:r>
        <w:t>1.3.2</w:t>
      </w:r>
      <w:r>
        <w:tab/>
        <w:t xml:space="preserve">The Environmental Health Department may be able to provide the necessary equipment via a holdall sharp safe box, needle uplift tool, disinfectant and neoprene gloves </w:t>
      </w:r>
      <w:r>
        <w:rPr>
          <w:iCs/>
        </w:rPr>
        <w:t>to</w:t>
      </w:r>
      <w:r>
        <w:rPr>
          <w:i/>
        </w:rPr>
        <w:t xml:space="preserve"> </w:t>
      </w:r>
      <w:r>
        <w:t>allow employees to remove sharps themselves.</w:t>
      </w:r>
    </w:p>
    <w:p w:rsidR="00DB45B4" w:rsidRDefault="00DB45B4">
      <w:pPr>
        <w:jc w:val="both"/>
      </w:pPr>
    </w:p>
    <w:p w:rsidR="00DB45B4" w:rsidRDefault="00DB45B4">
      <w:pPr>
        <w:ind w:left="1440" w:hanging="1440"/>
        <w:jc w:val="both"/>
      </w:pPr>
      <w:r>
        <w:tab/>
        <w:t>1.3.3</w:t>
      </w:r>
      <w:r>
        <w:tab/>
        <w:t xml:space="preserve">Alternatively, this can be purchased from suppliers of Health &amp; Safety products </w:t>
      </w:r>
      <w:r>
        <w:rPr>
          <w:i/>
          <w:iCs/>
        </w:rPr>
        <w:t>(</w:t>
      </w:r>
      <w:r>
        <w:rPr>
          <w:i/>
        </w:rPr>
        <w:t>current cost approximately £20) e.g. P&amp;R Laboratory Supplies</w:t>
      </w:r>
      <w:r>
        <w:t xml:space="preserve"> (Tel.: 01509-231166).</w:t>
      </w:r>
    </w:p>
    <w:p w:rsidR="00DB45B4" w:rsidRDefault="00DB45B4">
      <w:pPr>
        <w:jc w:val="both"/>
      </w:pPr>
    </w:p>
    <w:p w:rsidR="00DB45B4" w:rsidRDefault="00DB45B4">
      <w:pPr>
        <w:ind w:left="1440" w:hanging="1440"/>
        <w:jc w:val="both"/>
      </w:pPr>
      <w:r>
        <w:tab/>
        <w:t>1.3.4</w:t>
      </w:r>
      <w:r>
        <w:tab/>
        <w:t>The sharps box is bright yellow in colour, and clearly marked as a sharps box, conforming to the relevant British Standard. (</w:t>
      </w:r>
      <w:r>
        <w:rPr>
          <w:i/>
        </w:rPr>
        <w:t>These are the boxes used in doctors’/dentists’ surgeries).</w:t>
      </w:r>
    </w:p>
    <w:p w:rsidR="00DB45B4" w:rsidRDefault="00DB45B4">
      <w:pPr>
        <w:jc w:val="both"/>
      </w:pPr>
    </w:p>
    <w:p w:rsidR="00DB45B4" w:rsidRDefault="00DB45B4">
      <w:pPr>
        <w:ind w:left="1440" w:hanging="1440"/>
        <w:jc w:val="both"/>
      </w:pPr>
      <w:r>
        <w:tab/>
        <w:t>1.3.5</w:t>
      </w:r>
      <w:r>
        <w:tab/>
        <w:t xml:space="preserve">The sharps kit should be stored in close proximity to the first-aid kit in </w:t>
      </w:r>
      <w:r w:rsidR="00CA1516">
        <w:t>Pentland Housing Association</w:t>
      </w:r>
      <w:r>
        <w:t>’s office (</w:t>
      </w:r>
      <w:r>
        <w:rPr>
          <w:i/>
        </w:rPr>
        <w:t>in an area secure from the public).</w:t>
      </w:r>
    </w:p>
    <w:p w:rsidR="00DB45B4" w:rsidRDefault="00DB45B4">
      <w:pPr>
        <w:jc w:val="both"/>
      </w:pPr>
    </w:p>
    <w:p w:rsidR="00DB45B4" w:rsidRDefault="00DB45B4">
      <w:pPr>
        <w:ind w:left="1440" w:hanging="1440"/>
        <w:jc w:val="both"/>
      </w:pPr>
      <w:r>
        <w:tab/>
        <w:t>1.3.6</w:t>
      </w:r>
      <w:r>
        <w:tab/>
        <w:t xml:space="preserve">When sharps are found, the whole kit should be transported to the site by a designated trained member of staff and using the uplift tool and gloves, sharps should be carefully put inside the container. </w:t>
      </w:r>
      <w:r w:rsidR="00CA1516">
        <w:t xml:space="preserve"> </w:t>
      </w:r>
      <w:r>
        <w:t xml:space="preserve">The sharps box should then be transported back to the </w:t>
      </w:r>
      <w:r w:rsidR="00CA1516">
        <w:t>Pentland Housing Association</w:t>
      </w:r>
      <w:r>
        <w:t>’s office.</w:t>
      </w:r>
    </w:p>
    <w:p w:rsidR="00DB45B4" w:rsidRDefault="00DB45B4">
      <w:pPr>
        <w:jc w:val="both"/>
      </w:pPr>
    </w:p>
    <w:p w:rsidR="00DB45B4" w:rsidRDefault="00DB45B4">
      <w:pPr>
        <w:ind w:left="1440" w:hanging="1440"/>
        <w:jc w:val="both"/>
      </w:pPr>
      <w:r>
        <w:tab/>
        <w:t>1.3.7</w:t>
      </w:r>
      <w:r>
        <w:tab/>
        <w:t>When the sharps box approaches half-full, the Environmental Health Department should be contacted to arrange for uplift and safe disposal.</w:t>
      </w:r>
    </w:p>
    <w:p w:rsidR="00DB45B4" w:rsidRDefault="00DB45B4">
      <w:pPr>
        <w:jc w:val="both"/>
      </w:pPr>
    </w:p>
    <w:p w:rsidR="00DB45B4" w:rsidRDefault="00DB45B4">
      <w:pPr>
        <w:ind w:left="1440" w:hanging="1440"/>
        <w:jc w:val="both"/>
      </w:pPr>
      <w:r>
        <w:tab/>
        <w:t>1.3.8</w:t>
      </w:r>
      <w:r>
        <w:tab/>
        <w:t xml:space="preserve">SHARE and some Environmental Health Departments are able to offer training courses on collection and disposal of sharps. </w:t>
      </w:r>
      <w:r w:rsidR="00CA1516">
        <w:t xml:space="preserve"> </w:t>
      </w:r>
      <w:r>
        <w:t>The course should provide advice on protective clothing, safe working practices, information on disinfectants and COSHH assessment if required.</w:t>
      </w:r>
    </w:p>
    <w:p w:rsidR="00DB45B4" w:rsidRDefault="00DB45B4">
      <w:pPr>
        <w:jc w:val="both"/>
      </w:pPr>
    </w:p>
    <w:p w:rsidR="00DB45B4" w:rsidRDefault="00DB45B4">
      <w:pPr>
        <w:ind w:left="720"/>
        <w:jc w:val="both"/>
        <w:rPr>
          <w:u w:val="single"/>
        </w:rPr>
      </w:pPr>
      <w:r>
        <w:t>2)</w:t>
      </w:r>
      <w:r>
        <w:tab/>
      </w:r>
      <w:r>
        <w:rPr>
          <w:u w:val="single"/>
        </w:rPr>
        <w:t xml:space="preserve">Work </w:t>
      </w:r>
      <w:proofErr w:type="gramStart"/>
      <w:r>
        <w:rPr>
          <w:u w:val="single"/>
        </w:rPr>
        <w:t>Carried</w:t>
      </w:r>
      <w:proofErr w:type="gramEnd"/>
      <w:r>
        <w:rPr>
          <w:u w:val="single"/>
        </w:rPr>
        <w:t xml:space="preserve"> out by External Agencies</w:t>
      </w:r>
    </w:p>
    <w:p w:rsidR="00DB45B4" w:rsidRDefault="00DB45B4">
      <w:pPr>
        <w:jc w:val="both"/>
      </w:pPr>
    </w:p>
    <w:p w:rsidR="00DB45B4" w:rsidRDefault="00DB45B4">
      <w:pPr>
        <w:ind w:left="1440" w:hanging="1440"/>
        <w:jc w:val="both"/>
        <w:rPr>
          <w:i/>
        </w:rPr>
      </w:pPr>
      <w:r>
        <w:tab/>
        <w:t>2.1</w:t>
      </w:r>
      <w:r>
        <w:tab/>
        <w:t xml:space="preserve">Some Environmental Health Departments provide a free same day response service for uplifts of sharps and disinfection of body fluids in public areas </w:t>
      </w:r>
      <w:r>
        <w:rPr>
          <w:i/>
        </w:rPr>
        <w:t>e.g. close entrances, stairs etc.</w:t>
      </w:r>
    </w:p>
    <w:p w:rsidR="00DB45B4" w:rsidRDefault="00DB45B4">
      <w:pPr>
        <w:ind w:left="1440" w:hanging="1440"/>
        <w:jc w:val="both"/>
      </w:pPr>
      <w:r>
        <w:rPr>
          <w:i/>
        </w:rPr>
        <w:br w:type="page"/>
      </w:r>
      <w:r>
        <w:lastRenderedPageBreak/>
        <w:t xml:space="preserve">                       </w:t>
      </w:r>
      <w:r>
        <w:tab/>
      </w:r>
      <w:r>
        <w:tab/>
      </w:r>
      <w:r>
        <w:tab/>
      </w:r>
      <w:r>
        <w:tab/>
      </w:r>
      <w:r>
        <w:tab/>
      </w:r>
      <w:r w:rsidR="007D3616">
        <w:tab/>
      </w:r>
      <w:r w:rsidR="007D3616">
        <w:tab/>
      </w:r>
      <w:r w:rsidR="007D3616">
        <w:tab/>
      </w:r>
      <w:r>
        <w:t>SECTION NO. 3.13</w:t>
      </w:r>
    </w:p>
    <w:p w:rsidR="00DB45B4" w:rsidRDefault="00DB45B4">
      <w:pPr>
        <w:jc w:val="both"/>
      </w:pPr>
      <w:r>
        <w:t xml:space="preserve">  </w:t>
      </w:r>
      <w:r w:rsidR="00167B7E">
        <w:t>PENTLAND HOUSING ASSOCIATION</w:t>
      </w:r>
      <w:r>
        <w:t xml:space="preserve"> </w:t>
      </w:r>
      <w:r>
        <w:tab/>
      </w:r>
      <w:r>
        <w:tab/>
      </w:r>
      <w:r>
        <w:tab/>
      </w:r>
      <w:r w:rsidR="007D3616">
        <w:tab/>
      </w:r>
      <w:r>
        <w:t>PAGE 3 OF 3</w:t>
      </w:r>
    </w:p>
    <w:p w:rsidR="00DB45B4" w:rsidRDefault="00DB45B4">
      <w:pPr>
        <w:jc w:val="both"/>
      </w:pPr>
      <w:r>
        <w:t xml:space="preserve">                                       </w:t>
      </w:r>
      <w:r>
        <w:tab/>
      </w:r>
      <w:r>
        <w:tab/>
      </w:r>
      <w:r>
        <w:tab/>
      </w:r>
      <w:r>
        <w:tab/>
      </w:r>
      <w:r>
        <w:tab/>
      </w:r>
      <w:r>
        <w:tab/>
        <w:t>REV. 0</w:t>
      </w:r>
    </w:p>
    <w:p w:rsidR="00DB45B4" w:rsidRDefault="00DB45B4">
      <w:pPr>
        <w:jc w:val="both"/>
      </w:pPr>
      <w:r>
        <w:t xml:space="preserve">  H&amp;S MANUAL (VERSION 2)               </w:t>
      </w:r>
      <w:r>
        <w:tab/>
      </w:r>
      <w:r>
        <w:tab/>
      </w:r>
      <w:r>
        <w:tab/>
      </w:r>
      <w:r>
        <w:tab/>
        <w:t>DATE: JAN 2010</w:t>
      </w:r>
    </w:p>
    <w:p w:rsidR="00DB45B4" w:rsidRDefault="00DB45B4">
      <w:pPr>
        <w:jc w:val="both"/>
      </w:pPr>
      <w:r>
        <w:t xml:space="preserve">                                       </w:t>
      </w: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Default="00DB45B4">
            <w:pPr>
              <w:jc w:val="center"/>
            </w:pPr>
            <w:r>
              <w:t>Blood, Body Fluids, Sharps</w:t>
            </w:r>
          </w:p>
        </w:tc>
      </w:tr>
    </w:tbl>
    <w:p w:rsidR="00DB45B4" w:rsidRDefault="00DB45B4">
      <w:pPr>
        <w:ind w:left="1440" w:hanging="1440"/>
        <w:jc w:val="both"/>
      </w:pPr>
    </w:p>
    <w:p w:rsidR="00DB45B4" w:rsidRDefault="00DB45B4">
      <w:pPr>
        <w:ind w:left="1440" w:hanging="1440"/>
        <w:jc w:val="both"/>
      </w:pPr>
      <w:r>
        <w:tab/>
        <w:t>2.2</w:t>
      </w:r>
      <w:r>
        <w:tab/>
        <w:t>Similarly, some Environmental Health Departments can provide a free uplift of syringes service from within houses within a 3-day response time.</w:t>
      </w:r>
    </w:p>
    <w:p w:rsidR="00DB45B4" w:rsidRDefault="00DB45B4">
      <w:pPr>
        <w:jc w:val="both"/>
      </w:pPr>
    </w:p>
    <w:p w:rsidR="00DB45B4" w:rsidRDefault="00DB45B4">
      <w:pPr>
        <w:ind w:left="1440" w:hanging="1440"/>
        <w:jc w:val="both"/>
      </w:pPr>
      <w:r>
        <w:tab/>
        <w:t>2.3</w:t>
      </w:r>
      <w:r>
        <w:tab/>
        <w:t xml:space="preserve">Searching of houses for sharps or clearing out houses of furniture, etc. where there may be a risk of sharps, may be done by the Environmental Health Department.  In Glasgow, this can be at short notice, and </w:t>
      </w:r>
      <w:proofErr w:type="spellStart"/>
      <w:r>
        <w:t>outwith</w:t>
      </w:r>
      <w:proofErr w:type="spellEnd"/>
      <w:r>
        <w:t xml:space="preserve"> normal working hours.  A charge would be made for this service.</w:t>
      </w: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4140E6" w:rsidRDefault="004140E6">
      <w:pPr>
        <w:rPr>
          <w:color w:val="3366FF"/>
        </w:rPr>
      </w:pPr>
    </w:p>
    <w:p w:rsidR="00DB45B4" w:rsidRDefault="004140E6">
      <w:r>
        <w:rPr>
          <w:color w:val="3366FF"/>
        </w:rPr>
        <w:t>B</w:t>
      </w:r>
      <w:r w:rsidR="00DB45B4">
        <w:rPr>
          <w:color w:val="3366FF"/>
        </w:rPr>
        <w:t xml:space="preserve">ack to </w:t>
      </w:r>
      <w:hyperlink w:anchor="_Contents_of_Section_2" w:history="1">
        <w:r w:rsidR="00DB45B4">
          <w:rPr>
            <w:rStyle w:val="Hyperlink"/>
          </w:rPr>
          <w:t xml:space="preserve">Contents of Section </w:t>
        </w:r>
        <w:proofErr w:type="gramStart"/>
        <w:r w:rsidR="00DB45B4">
          <w:rPr>
            <w:rStyle w:val="Hyperlink"/>
          </w:rPr>
          <w:t>3</w:t>
        </w:r>
      </w:hyperlink>
      <w:r w:rsidR="00DB45B4">
        <w:br w:type="page"/>
      </w:r>
      <w:r w:rsidR="00DB45B4">
        <w:lastRenderedPageBreak/>
        <w:t xml:space="preserve">  </w:t>
      </w:r>
      <w:r w:rsidR="00DB45B4">
        <w:tab/>
      </w:r>
      <w:r w:rsidR="00DB45B4">
        <w:tab/>
      </w:r>
      <w:r w:rsidR="00DB45B4">
        <w:tab/>
      </w:r>
      <w:r w:rsidR="00DB45B4">
        <w:tab/>
      </w:r>
      <w:r w:rsidR="00DB45B4">
        <w:tab/>
      </w:r>
      <w:r w:rsidR="00DB45B4">
        <w:tab/>
      </w:r>
      <w:r w:rsidR="00DB45B4">
        <w:tab/>
      </w:r>
      <w:r w:rsidR="007D3616">
        <w:tab/>
      </w:r>
      <w:r w:rsidR="007D3616">
        <w:tab/>
      </w:r>
      <w:r w:rsidR="00DB45B4">
        <w:t>SECTION</w:t>
      </w:r>
      <w:proofErr w:type="gramEnd"/>
      <w:r w:rsidR="00DB45B4">
        <w:t xml:space="preserve"> NO. 3.14</w:t>
      </w:r>
    </w:p>
    <w:p w:rsidR="00DB45B4" w:rsidRDefault="00DB45B4">
      <w:pPr>
        <w:jc w:val="both"/>
      </w:pPr>
      <w:r>
        <w:t xml:space="preserve">  </w:t>
      </w:r>
      <w:r w:rsidR="00167B7E">
        <w:t>PENTLAND HOUSING ASSOCIATION</w:t>
      </w:r>
      <w:r>
        <w:tab/>
      </w:r>
      <w:r>
        <w:tab/>
      </w:r>
      <w:r>
        <w:tab/>
      </w:r>
      <w:r w:rsidR="007D3616">
        <w:tab/>
      </w:r>
      <w:r>
        <w:t>PAGE 1 OF 2</w:t>
      </w:r>
    </w:p>
    <w:p w:rsidR="00DB45B4" w:rsidRDefault="00DB45B4">
      <w:pPr>
        <w:jc w:val="both"/>
      </w:pPr>
      <w:r>
        <w:tab/>
      </w:r>
      <w:r>
        <w:tab/>
      </w:r>
      <w:r>
        <w:tab/>
      </w:r>
      <w:r>
        <w:tab/>
      </w:r>
      <w:r>
        <w:tab/>
      </w:r>
      <w:r>
        <w:tab/>
      </w:r>
      <w:r>
        <w:tab/>
      </w:r>
      <w:r>
        <w:tab/>
      </w:r>
      <w:r>
        <w:tab/>
        <w:t>REV. 1</w:t>
      </w:r>
    </w:p>
    <w:p w:rsidR="00DB45B4" w:rsidRDefault="00DB45B4">
      <w:pPr>
        <w:jc w:val="both"/>
      </w:pPr>
      <w:r>
        <w:t xml:space="preserve">  H&amp;S MANUAL (VERSION 2)</w:t>
      </w:r>
      <w:r>
        <w:tab/>
      </w:r>
      <w:r>
        <w:tab/>
      </w:r>
      <w:r>
        <w:tab/>
      </w:r>
      <w:r>
        <w:tab/>
      </w:r>
      <w:r>
        <w:tab/>
        <w:t>DATE: JAN 2011</w:t>
      </w:r>
    </w:p>
    <w:p w:rsidR="00DB45B4" w:rsidRDefault="00DB45B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0"/>
        <w:gridCol w:w="4260"/>
      </w:tblGrid>
      <w:tr w:rsidR="00DB45B4">
        <w:tc>
          <w:tcPr>
            <w:tcW w:w="4260" w:type="dxa"/>
          </w:tcPr>
          <w:p w:rsidR="00DB45B4" w:rsidRDefault="00DB45B4">
            <w:pPr>
              <w:jc w:val="center"/>
            </w:pPr>
            <w:r>
              <w:t>Subject</w:t>
            </w:r>
          </w:p>
        </w:tc>
        <w:tc>
          <w:tcPr>
            <w:tcW w:w="4260" w:type="dxa"/>
          </w:tcPr>
          <w:p w:rsidR="00DB45B4" w:rsidRPr="00CA6580" w:rsidRDefault="00DB45B4">
            <w:pPr>
              <w:pStyle w:val="Heading1"/>
              <w:rPr>
                <w:b w:val="0"/>
              </w:rPr>
            </w:pPr>
            <w:bookmarkStart w:id="280" w:name="_New_and_Expectant"/>
            <w:bookmarkEnd w:id="280"/>
            <w:r w:rsidRPr="00CA6580">
              <w:rPr>
                <w:b w:val="0"/>
              </w:rPr>
              <w:t>New and Expectant Mothers</w:t>
            </w:r>
          </w:p>
        </w:tc>
      </w:tr>
    </w:tbl>
    <w:p w:rsidR="00DB45B4" w:rsidRDefault="00DB45B4">
      <w:pPr>
        <w:jc w:val="both"/>
      </w:pPr>
    </w:p>
    <w:p w:rsidR="00DB45B4" w:rsidRDefault="00DB45B4">
      <w:pPr>
        <w:pStyle w:val="CommentSubject"/>
      </w:pPr>
      <w:bookmarkStart w:id="281" w:name="_Toc268520758"/>
      <w:bookmarkStart w:id="282" w:name="_Toc268521176"/>
      <w:r>
        <w:t>Purpose</w:t>
      </w:r>
      <w:bookmarkEnd w:id="281"/>
      <w:bookmarkEnd w:id="282"/>
    </w:p>
    <w:p w:rsidR="00DB45B4" w:rsidRDefault="00DB45B4">
      <w:pPr>
        <w:jc w:val="both"/>
      </w:pPr>
    </w:p>
    <w:p w:rsidR="00DB45B4" w:rsidRDefault="00DB45B4">
      <w:pPr>
        <w:ind w:left="1440" w:hanging="1440"/>
        <w:jc w:val="both"/>
      </w:pPr>
      <w:r>
        <w:tab/>
        <w:t>1)</w:t>
      </w:r>
      <w:r>
        <w:tab/>
        <w:t>To ensure the protection of employees who are pregnant or who have recently given birth, and to protect the developing child.</w:t>
      </w:r>
    </w:p>
    <w:p w:rsidR="00DB45B4" w:rsidRDefault="00DB45B4">
      <w:pPr>
        <w:jc w:val="both"/>
      </w:pPr>
    </w:p>
    <w:p w:rsidR="00DB45B4" w:rsidRDefault="00DB45B4">
      <w:pPr>
        <w:pStyle w:val="CommentSubject"/>
      </w:pPr>
      <w:bookmarkStart w:id="283" w:name="_Toc268520759"/>
      <w:bookmarkStart w:id="284" w:name="_Toc268521177"/>
      <w:r>
        <w:t>References</w:t>
      </w:r>
      <w:bookmarkEnd w:id="283"/>
      <w:bookmarkEnd w:id="284"/>
    </w:p>
    <w:p w:rsidR="00DB45B4" w:rsidRDefault="00DB45B4">
      <w:pPr>
        <w:jc w:val="both"/>
      </w:pPr>
    </w:p>
    <w:p w:rsidR="00DB45B4" w:rsidRDefault="00DB45B4">
      <w:pPr>
        <w:ind w:firstLine="720"/>
        <w:jc w:val="both"/>
      </w:pPr>
      <w:r>
        <w:t>1)</w:t>
      </w:r>
      <w:r>
        <w:tab/>
        <w:t>Health and Safety at Work etc. Act 1974</w:t>
      </w:r>
    </w:p>
    <w:p w:rsidR="00DB45B4" w:rsidRDefault="00DB45B4">
      <w:pPr>
        <w:jc w:val="both"/>
      </w:pPr>
    </w:p>
    <w:p w:rsidR="00DB45B4" w:rsidRDefault="00DB45B4">
      <w:pPr>
        <w:ind w:firstLine="720"/>
        <w:jc w:val="both"/>
      </w:pPr>
      <w:r>
        <w:t>2)</w:t>
      </w:r>
      <w:r>
        <w:tab/>
        <w:t>Management of Health and Safety at Work Regulations 1999, as amended</w:t>
      </w:r>
    </w:p>
    <w:p w:rsidR="00DB45B4" w:rsidRDefault="00DB45B4">
      <w:pPr>
        <w:jc w:val="both"/>
      </w:pPr>
    </w:p>
    <w:p w:rsidR="00DB45B4" w:rsidRDefault="00DB45B4">
      <w:pPr>
        <w:jc w:val="both"/>
      </w:pPr>
      <w:r>
        <w:tab/>
        <w:t>3)</w:t>
      </w:r>
      <w:r>
        <w:tab/>
        <w:t>Workplace (Health, Safety and Welfare) Regulations 1992, as amended</w:t>
      </w:r>
    </w:p>
    <w:p w:rsidR="00DB45B4" w:rsidRDefault="00DB45B4">
      <w:pPr>
        <w:jc w:val="both"/>
      </w:pPr>
    </w:p>
    <w:p w:rsidR="00DB45B4" w:rsidRDefault="00DB45B4" w:rsidP="00734FE8">
      <w:pPr>
        <w:numPr>
          <w:ilvl w:val="0"/>
          <w:numId w:val="26"/>
        </w:numPr>
        <w:jc w:val="both"/>
      </w:pPr>
      <w:r>
        <w:t>INDG 373 – A guide for new and expectant mothers who work</w:t>
      </w:r>
    </w:p>
    <w:p w:rsidR="00DB45B4" w:rsidRDefault="00DB45B4">
      <w:pPr>
        <w:jc w:val="both"/>
      </w:pPr>
    </w:p>
    <w:p w:rsidR="00DB45B4" w:rsidRDefault="00DB45B4">
      <w:pPr>
        <w:ind w:left="720"/>
        <w:jc w:val="both"/>
      </w:pPr>
      <w:r>
        <w:t>5)</w:t>
      </w:r>
      <w:r>
        <w:tab/>
        <w:t>Pregnancy and Work – What you need to know as an employee</w:t>
      </w:r>
    </w:p>
    <w:p w:rsidR="00DB45B4" w:rsidRDefault="00DB45B4">
      <w:pPr>
        <w:jc w:val="both"/>
      </w:pPr>
    </w:p>
    <w:p w:rsidR="00DB45B4" w:rsidRDefault="00DB45B4">
      <w:pPr>
        <w:pStyle w:val="CommentSubject"/>
      </w:pPr>
      <w:bookmarkStart w:id="285" w:name="_Toc268520760"/>
      <w:bookmarkStart w:id="286" w:name="_Toc268521178"/>
      <w:r>
        <w:t>Key Legal Requirements</w:t>
      </w:r>
      <w:bookmarkEnd w:id="285"/>
      <w:bookmarkEnd w:id="286"/>
    </w:p>
    <w:p w:rsidR="00DB45B4" w:rsidRDefault="00DB45B4">
      <w:pPr>
        <w:jc w:val="both"/>
      </w:pPr>
    </w:p>
    <w:p w:rsidR="00DB45B4" w:rsidRDefault="00DB45B4">
      <w:r>
        <w:t xml:space="preserve">See summary at Section 8 - see EVH website - </w:t>
      </w:r>
      <w:hyperlink r:id="rId54" w:history="1">
        <w:r>
          <w:rPr>
            <w:rStyle w:val="Hyperlink"/>
          </w:rPr>
          <w:t>www.evh.org.uk</w:t>
        </w:r>
      </w:hyperlink>
    </w:p>
    <w:p w:rsidR="00DB45B4" w:rsidRDefault="00DB45B4">
      <w:pPr>
        <w:jc w:val="both"/>
      </w:pPr>
    </w:p>
    <w:p w:rsidR="00DB45B4" w:rsidRDefault="00DB45B4">
      <w:pPr>
        <w:pStyle w:val="CommentSubject"/>
      </w:pPr>
      <w:bookmarkStart w:id="287" w:name="_Toc268520762"/>
      <w:bookmarkStart w:id="288" w:name="_Toc268521180"/>
      <w:r>
        <w:t>Definitions</w:t>
      </w:r>
      <w:bookmarkEnd w:id="287"/>
      <w:bookmarkEnd w:id="288"/>
    </w:p>
    <w:p w:rsidR="00DB45B4" w:rsidRDefault="00DB45B4">
      <w:pPr>
        <w:jc w:val="both"/>
      </w:pPr>
      <w:r>
        <w:tab/>
      </w:r>
    </w:p>
    <w:p w:rsidR="00DB45B4" w:rsidRDefault="00DB45B4">
      <w:pPr>
        <w:ind w:left="1440" w:hanging="720"/>
        <w:jc w:val="both"/>
      </w:pPr>
      <w:r>
        <w:t>1)</w:t>
      </w:r>
      <w:r>
        <w:tab/>
        <w:t>“</w:t>
      </w:r>
      <w:r>
        <w:rPr>
          <w:i/>
        </w:rPr>
        <w:t>New or expectant mother</w:t>
      </w:r>
      <w:r>
        <w:t>” means a worker who is pregnant, who has given birth within the previous 6 months or who is breastfeeding.</w:t>
      </w:r>
    </w:p>
    <w:p w:rsidR="00DB45B4" w:rsidRDefault="00DB45B4">
      <w:pPr>
        <w:ind w:left="720"/>
        <w:jc w:val="both"/>
      </w:pPr>
    </w:p>
    <w:p w:rsidR="00DB45B4" w:rsidRDefault="00DB45B4">
      <w:pPr>
        <w:ind w:left="1440" w:hanging="720"/>
        <w:jc w:val="both"/>
      </w:pPr>
      <w:r>
        <w:t>2)</w:t>
      </w:r>
      <w:r>
        <w:tab/>
        <w:t>“</w:t>
      </w:r>
      <w:r>
        <w:rPr>
          <w:i/>
        </w:rPr>
        <w:t>Given birth</w:t>
      </w:r>
      <w:r>
        <w:t>” is where a woman has delivered a living child or, after 24 weeks of pregnancy, a stillborn child.</w:t>
      </w:r>
    </w:p>
    <w:p w:rsidR="00DB45B4" w:rsidRDefault="00DB45B4">
      <w:pPr>
        <w:ind w:left="720"/>
        <w:jc w:val="both"/>
      </w:pPr>
    </w:p>
    <w:p w:rsidR="00DB45B4" w:rsidRDefault="00DB45B4">
      <w:pPr>
        <w:pStyle w:val="BodyText"/>
        <w:widowControl w:val="0"/>
        <w:spacing w:line="240" w:lineRule="auto"/>
        <w:ind w:left="1440" w:hanging="720"/>
        <w:rPr>
          <w:snapToGrid w:val="0"/>
        </w:rPr>
      </w:pPr>
      <w:r>
        <w:rPr>
          <w:snapToGrid w:val="0"/>
        </w:rPr>
        <w:t>3)</w:t>
      </w:r>
      <w:r>
        <w:rPr>
          <w:snapToGrid w:val="0"/>
        </w:rPr>
        <w:tab/>
        <w:t>“</w:t>
      </w:r>
      <w:r>
        <w:rPr>
          <w:i/>
          <w:snapToGrid w:val="0"/>
        </w:rPr>
        <w:t>Pregnant employee</w:t>
      </w:r>
      <w:r>
        <w:rPr>
          <w:snapToGrid w:val="0"/>
        </w:rPr>
        <w:t>” means a worker who has given her employer a medical certificate (or similar) stating she is pregnant.</w:t>
      </w:r>
    </w:p>
    <w:p w:rsidR="00DB45B4" w:rsidRDefault="00DB45B4">
      <w:pPr>
        <w:jc w:val="both"/>
      </w:pPr>
      <w:r>
        <w:rPr>
          <w:b/>
        </w:rPr>
        <w:tab/>
      </w:r>
    </w:p>
    <w:p w:rsidR="00DB45B4" w:rsidRDefault="00DB45B4">
      <w:pPr>
        <w:pStyle w:val="CommentSubject"/>
      </w:pPr>
      <w:bookmarkStart w:id="289" w:name="_Toc268520763"/>
      <w:bookmarkStart w:id="290" w:name="_Toc268521181"/>
      <w:r>
        <w:t>Procedures</w:t>
      </w:r>
      <w:bookmarkEnd w:id="289"/>
      <w:bookmarkEnd w:id="290"/>
    </w:p>
    <w:p w:rsidR="00DB45B4" w:rsidRDefault="00DB45B4">
      <w:pPr>
        <w:jc w:val="both"/>
      </w:pPr>
    </w:p>
    <w:p w:rsidR="00DB45B4" w:rsidRDefault="00DB45B4">
      <w:pPr>
        <w:ind w:left="1440" w:hanging="720"/>
        <w:jc w:val="both"/>
      </w:pPr>
      <w:r>
        <w:t>1)</w:t>
      </w:r>
      <w:r>
        <w:tab/>
        <w:t xml:space="preserve">On receiving notification that an employee is pregnant, an employer must assess the risks specific to that employee and take action to ensure that she is not exposed to anything, which will damage either her health or that of the developing child.  This Risk Assessment should be recorded and filed by the H&amp;S Administrator. </w:t>
      </w:r>
    </w:p>
    <w:p w:rsidR="00DB45B4" w:rsidRDefault="00DB45B4">
      <w:pPr>
        <w:ind w:left="720"/>
        <w:jc w:val="both"/>
      </w:pPr>
    </w:p>
    <w:p w:rsidR="00DB45B4" w:rsidRDefault="00DB45B4">
      <w:pPr>
        <w:ind w:left="1440" w:hanging="720"/>
        <w:jc w:val="both"/>
      </w:pPr>
      <w:r>
        <w:t>2)</w:t>
      </w:r>
      <w:r>
        <w:tab/>
        <w:t>If the assessment shows that there is a risk then the employee must be informed and measures must be introduced to eliminate or adequately control the risk.</w:t>
      </w:r>
    </w:p>
    <w:p w:rsidR="00DB45B4" w:rsidRDefault="00DB45B4">
      <w:pPr>
        <w:ind w:left="720"/>
        <w:jc w:val="both"/>
      </w:pPr>
      <w:r>
        <w:br w:type="page"/>
      </w:r>
    </w:p>
    <w:p w:rsidR="00DB45B4" w:rsidRDefault="00DB45B4">
      <w:pPr>
        <w:jc w:val="both"/>
      </w:pPr>
      <w:r>
        <w:lastRenderedPageBreak/>
        <w:t xml:space="preserve">  </w:t>
      </w:r>
      <w:r>
        <w:tab/>
      </w:r>
      <w:r>
        <w:tab/>
      </w:r>
      <w:r>
        <w:tab/>
      </w:r>
      <w:r>
        <w:tab/>
      </w:r>
      <w:r>
        <w:tab/>
      </w:r>
      <w:r>
        <w:tab/>
      </w:r>
      <w:r>
        <w:tab/>
      </w:r>
      <w:r w:rsidR="007D3616">
        <w:tab/>
      </w:r>
      <w:r w:rsidR="007D3616">
        <w:tab/>
      </w:r>
      <w:r>
        <w:t>SECTION NO. 3.14</w:t>
      </w:r>
    </w:p>
    <w:p w:rsidR="00DB45B4" w:rsidRDefault="00DB45B4">
      <w:pPr>
        <w:jc w:val="both"/>
      </w:pPr>
      <w:r>
        <w:t xml:space="preserve">  </w:t>
      </w:r>
      <w:r w:rsidR="00167B7E">
        <w:t>PENTLAND HOUSING ASSOCIATION</w:t>
      </w:r>
      <w:r>
        <w:tab/>
      </w:r>
      <w:r>
        <w:tab/>
      </w:r>
      <w:r>
        <w:tab/>
      </w:r>
      <w:r w:rsidR="007D3616">
        <w:tab/>
      </w:r>
      <w:r>
        <w:t>PAGE 2 OF 2</w:t>
      </w:r>
    </w:p>
    <w:p w:rsidR="00DB45B4" w:rsidRDefault="00DB45B4">
      <w:pPr>
        <w:jc w:val="both"/>
      </w:pPr>
      <w:r>
        <w:tab/>
      </w:r>
      <w:r>
        <w:tab/>
      </w:r>
      <w:r>
        <w:tab/>
      </w:r>
      <w:r>
        <w:tab/>
      </w:r>
      <w:r>
        <w:tab/>
      </w:r>
      <w:r>
        <w:tab/>
      </w:r>
      <w:r>
        <w:tab/>
      </w:r>
      <w:r>
        <w:tab/>
      </w:r>
      <w:r>
        <w:tab/>
        <w:t>REV. 0</w:t>
      </w:r>
    </w:p>
    <w:p w:rsidR="00DB45B4" w:rsidRDefault="00DB45B4">
      <w:pPr>
        <w:jc w:val="both"/>
      </w:pPr>
      <w:r>
        <w:t xml:space="preserve">  H&amp;S MANUAL (VERSION 2)</w:t>
      </w:r>
      <w:r>
        <w:tab/>
      </w:r>
      <w:r>
        <w:tab/>
      </w:r>
      <w:r>
        <w:tab/>
      </w:r>
      <w:r>
        <w:tab/>
      </w:r>
      <w:r>
        <w:tab/>
        <w:t>DATE: JAN 2010</w:t>
      </w:r>
    </w:p>
    <w:p w:rsidR="00DB45B4" w:rsidRDefault="00DB45B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0"/>
        <w:gridCol w:w="4260"/>
      </w:tblGrid>
      <w:tr w:rsidR="00DB45B4">
        <w:tc>
          <w:tcPr>
            <w:tcW w:w="4260" w:type="dxa"/>
          </w:tcPr>
          <w:p w:rsidR="00DB45B4" w:rsidRDefault="00DB45B4">
            <w:pPr>
              <w:jc w:val="center"/>
            </w:pPr>
            <w:r>
              <w:t>Subject</w:t>
            </w:r>
          </w:p>
        </w:tc>
        <w:tc>
          <w:tcPr>
            <w:tcW w:w="4260" w:type="dxa"/>
          </w:tcPr>
          <w:p w:rsidR="00DB45B4" w:rsidRDefault="00DB45B4">
            <w:pPr>
              <w:jc w:val="both"/>
            </w:pPr>
            <w:r>
              <w:t xml:space="preserve">            New and Expectant Mothers</w:t>
            </w:r>
          </w:p>
        </w:tc>
      </w:tr>
    </w:tbl>
    <w:p w:rsidR="00DB45B4" w:rsidRDefault="00DB45B4">
      <w:pPr>
        <w:ind w:left="720"/>
        <w:jc w:val="both"/>
      </w:pPr>
    </w:p>
    <w:p w:rsidR="00DB45B4" w:rsidRDefault="00DB45B4">
      <w:pPr>
        <w:ind w:left="720"/>
        <w:jc w:val="both"/>
      </w:pPr>
      <w:r>
        <w:t>3)</w:t>
      </w:r>
      <w:r>
        <w:tab/>
        <w:t>The main risk areas to be considered for new and expectant mothers include:</w:t>
      </w:r>
    </w:p>
    <w:p w:rsidR="00DB45B4" w:rsidRDefault="00DB45B4">
      <w:pPr>
        <w:ind w:left="720"/>
        <w:jc w:val="both"/>
      </w:pPr>
    </w:p>
    <w:p w:rsidR="00DB45B4" w:rsidRDefault="00DB45B4">
      <w:pPr>
        <w:numPr>
          <w:ilvl w:val="0"/>
          <w:numId w:val="5"/>
        </w:numPr>
        <w:tabs>
          <w:tab w:val="clear" w:pos="360"/>
          <w:tab w:val="num" w:pos="1800"/>
        </w:tabs>
        <w:ind w:left="1800"/>
        <w:jc w:val="both"/>
      </w:pPr>
      <w:r>
        <w:t>Trips, falls, confined spaces</w:t>
      </w:r>
    </w:p>
    <w:p w:rsidR="00DB45B4" w:rsidRDefault="00DB45B4">
      <w:pPr>
        <w:numPr>
          <w:ilvl w:val="0"/>
          <w:numId w:val="5"/>
        </w:numPr>
        <w:tabs>
          <w:tab w:val="clear" w:pos="360"/>
          <w:tab w:val="num" w:pos="1800"/>
        </w:tabs>
        <w:ind w:left="1800"/>
        <w:jc w:val="both"/>
      </w:pPr>
      <w:r>
        <w:t>Physical shocks – particularly blows to the abdomen</w:t>
      </w:r>
    </w:p>
    <w:p w:rsidR="00DB45B4" w:rsidRDefault="00DB45B4">
      <w:pPr>
        <w:numPr>
          <w:ilvl w:val="0"/>
          <w:numId w:val="5"/>
        </w:numPr>
        <w:tabs>
          <w:tab w:val="clear" w:pos="360"/>
          <w:tab w:val="num" w:pos="1800"/>
        </w:tabs>
        <w:ind w:left="1800"/>
        <w:jc w:val="both"/>
      </w:pPr>
      <w:r>
        <w:t>Handling of loads</w:t>
      </w:r>
    </w:p>
    <w:p w:rsidR="00DB45B4" w:rsidRDefault="00DB45B4">
      <w:pPr>
        <w:numPr>
          <w:ilvl w:val="0"/>
          <w:numId w:val="5"/>
        </w:numPr>
        <w:tabs>
          <w:tab w:val="clear" w:pos="360"/>
          <w:tab w:val="num" w:pos="1800"/>
        </w:tabs>
        <w:ind w:left="1800"/>
        <w:jc w:val="both"/>
      </w:pPr>
      <w:r>
        <w:t>Excessive heat and cold</w:t>
      </w:r>
    </w:p>
    <w:p w:rsidR="00DB45B4" w:rsidRDefault="00DB45B4">
      <w:pPr>
        <w:numPr>
          <w:ilvl w:val="0"/>
          <w:numId w:val="5"/>
        </w:numPr>
        <w:tabs>
          <w:tab w:val="clear" w:pos="360"/>
          <w:tab w:val="num" w:pos="1800"/>
        </w:tabs>
        <w:ind w:left="1800"/>
        <w:jc w:val="both"/>
      </w:pPr>
      <w:r>
        <w:t>Ionising radiation</w:t>
      </w:r>
    </w:p>
    <w:p w:rsidR="00DB45B4" w:rsidRDefault="00DB45B4">
      <w:pPr>
        <w:numPr>
          <w:ilvl w:val="0"/>
          <w:numId w:val="5"/>
        </w:numPr>
        <w:tabs>
          <w:tab w:val="clear" w:pos="360"/>
          <w:tab w:val="num" w:pos="1800"/>
        </w:tabs>
        <w:ind w:left="1800"/>
        <w:jc w:val="both"/>
      </w:pPr>
      <w:r>
        <w:t>Non ionising radiation</w:t>
      </w:r>
    </w:p>
    <w:p w:rsidR="00DB45B4" w:rsidRDefault="00DB45B4">
      <w:pPr>
        <w:numPr>
          <w:ilvl w:val="0"/>
          <w:numId w:val="5"/>
        </w:numPr>
        <w:tabs>
          <w:tab w:val="clear" w:pos="360"/>
          <w:tab w:val="num" w:pos="1800"/>
        </w:tabs>
        <w:ind w:left="1800"/>
        <w:jc w:val="both"/>
      </w:pPr>
      <w:r>
        <w:t>Biological agents – bacteria, viruses, etc.</w:t>
      </w:r>
    </w:p>
    <w:p w:rsidR="00DB45B4" w:rsidRDefault="00DB45B4">
      <w:pPr>
        <w:numPr>
          <w:ilvl w:val="0"/>
          <w:numId w:val="5"/>
        </w:numPr>
        <w:tabs>
          <w:tab w:val="clear" w:pos="360"/>
          <w:tab w:val="num" w:pos="1800"/>
        </w:tabs>
        <w:ind w:left="1800"/>
        <w:jc w:val="both"/>
      </w:pPr>
      <w:r>
        <w:t>Chemicals and lead</w:t>
      </w:r>
    </w:p>
    <w:p w:rsidR="00DB45B4" w:rsidRDefault="00DB45B4">
      <w:pPr>
        <w:jc w:val="both"/>
      </w:pPr>
    </w:p>
    <w:p w:rsidR="00DB45B4" w:rsidRDefault="00DB45B4">
      <w:pPr>
        <w:ind w:left="1440" w:hanging="720"/>
        <w:jc w:val="both"/>
      </w:pPr>
      <w:r>
        <w:t>4)</w:t>
      </w:r>
      <w:r>
        <w:tab/>
        <w:t>Risks may be eliminated or controlled by:</w:t>
      </w:r>
    </w:p>
    <w:p w:rsidR="00DB45B4" w:rsidRDefault="00DB45B4">
      <w:pPr>
        <w:ind w:left="720"/>
        <w:jc w:val="both"/>
      </w:pPr>
    </w:p>
    <w:p w:rsidR="00DB45B4" w:rsidRDefault="00DB45B4">
      <w:pPr>
        <w:numPr>
          <w:ilvl w:val="0"/>
          <w:numId w:val="6"/>
        </w:numPr>
        <w:tabs>
          <w:tab w:val="clear" w:pos="360"/>
          <w:tab w:val="num" w:pos="1800"/>
        </w:tabs>
        <w:ind w:left="1800"/>
        <w:jc w:val="both"/>
      </w:pPr>
      <w:r>
        <w:t>Adjusting working conditions and / or hours</w:t>
      </w:r>
    </w:p>
    <w:p w:rsidR="00DB45B4" w:rsidRDefault="00DB45B4">
      <w:pPr>
        <w:numPr>
          <w:ilvl w:val="0"/>
          <w:numId w:val="6"/>
        </w:numPr>
        <w:tabs>
          <w:tab w:val="clear" w:pos="360"/>
          <w:tab w:val="num" w:pos="1800"/>
        </w:tabs>
        <w:ind w:left="1800"/>
        <w:jc w:val="both"/>
      </w:pPr>
      <w:r>
        <w:t>Providing alternative work (mandatory for certain regular night workers)</w:t>
      </w:r>
    </w:p>
    <w:p w:rsidR="00DB45B4" w:rsidRDefault="00DB45B4">
      <w:pPr>
        <w:numPr>
          <w:ilvl w:val="0"/>
          <w:numId w:val="6"/>
        </w:numPr>
        <w:tabs>
          <w:tab w:val="clear" w:pos="360"/>
          <w:tab w:val="num" w:pos="1800"/>
        </w:tabs>
        <w:ind w:left="1800"/>
        <w:jc w:val="both"/>
      </w:pPr>
      <w:r>
        <w:t>In extreme cases, giving the employee Safety and Health leave under Section 18 of the Maternity Protection Act 1994</w:t>
      </w:r>
    </w:p>
    <w:p w:rsidR="00DB45B4" w:rsidRDefault="00DB45B4">
      <w:pPr>
        <w:jc w:val="both"/>
      </w:pPr>
    </w:p>
    <w:p w:rsidR="00DB45B4" w:rsidRDefault="00DB45B4">
      <w:pPr>
        <w:ind w:left="1440" w:hanging="720"/>
        <w:jc w:val="both"/>
      </w:pPr>
      <w:r>
        <w:t>5)</w:t>
      </w:r>
      <w:r>
        <w:tab/>
        <w:t xml:space="preserve">Electromagnetic radiation from computer screens is currently not believed to adversely affect the mother or foetus. </w:t>
      </w:r>
      <w:r w:rsidR="00CA1516">
        <w:t xml:space="preserve"> </w:t>
      </w:r>
      <w:r>
        <w:t xml:space="preserve">However, certain pregnant employees may be anxious about possible health effects and, as a consequence, the anxiety may cause unwanted health effects. </w:t>
      </w:r>
      <w:r w:rsidR="007D3616">
        <w:t xml:space="preserve"> </w:t>
      </w:r>
      <w:r w:rsidR="009E2376">
        <w:t>Pentland Housing Association</w:t>
      </w:r>
      <w:r w:rsidR="007D3616">
        <w:t xml:space="preserve"> </w:t>
      </w:r>
      <w:r>
        <w:t>will inform pregnant employees of the current thinking on this subject with a view to reducing DSE work should the employee strongly wish.</w:t>
      </w:r>
    </w:p>
    <w:p w:rsidR="00DB45B4" w:rsidRDefault="00DB45B4">
      <w:pPr>
        <w:ind w:left="720"/>
        <w:jc w:val="both"/>
      </w:pPr>
    </w:p>
    <w:p w:rsidR="00DB45B4" w:rsidRDefault="00DB45B4">
      <w:pPr>
        <w:ind w:left="1440" w:hanging="720"/>
        <w:jc w:val="both"/>
      </w:pPr>
      <w:r>
        <w:t>6)</w:t>
      </w:r>
      <w:r>
        <w:tab/>
      </w:r>
      <w:r w:rsidR="009E2376">
        <w:t>Pentland Housing Association</w:t>
      </w:r>
      <w:r w:rsidR="007D3616">
        <w:t xml:space="preserve"> </w:t>
      </w:r>
      <w:r>
        <w:t xml:space="preserve">will provide facilities for new and expectant mothers to rest. </w:t>
      </w:r>
      <w:r w:rsidR="00CA1516">
        <w:t xml:space="preserve"> </w:t>
      </w:r>
      <w:r>
        <w:t>These facilities will be located conveniently to sanitary facilities and will include provisions for lying down, where necessary.</w:t>
      </w:r>
    </w:p>
    <w:p w:rsidR="00DB45B4" w:rsidRDefault="00DB45B4">
      <w:pPr>
        <w:ind w:left="1440" w:hanging="720"/>
        <w:jc w:val="both"/>
      </w:pPr>
    </w:p>
    <w:p w:rsidR="00DB45B4" w:rsidRDefault="00DB45B4">
      <w:pPr>
        <w:ind w:left="1440" w:hanging="720"/>
        <w:jc w:val="both"/>
      </w:pPr>
      <w:r>
        <w:t>7)</w:t>
      </w:r>
      <w:r>
        <w:tab/>
        <w:t>It is recommended that the New and Expectant Mothers risk assessment be reviewed regularly throughout the pregnancy.</w:t>
      </w: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CA6580" w:rsidRDefault="00CA6580">
      <w:pPr>
        <w:jc w:val="both"/>
      </w:pPr>
    </w:p>
    <w:p w:rsidR="00CA6580" w:rsidRDefault="00CA6580">
      <w:pPr>
        <w:jc w:val="both"/>
      </w:pPr>
    </w:p>
    <w:p w:rsidR="00CA6580" w:rsidRDefault="00CA6580">
      <w:pPr>
        <w:jc w:val="both"/>
      </w:pPr>
    </w:p>
    <w:p w:rsidR="00CA6580" w:rsidRDefault="00CA6580">
      <w:pPr>
        <w:jc w:val="both"/>
      </w:pPr>
    </w:p>
    <w:p w:rsidR="00DB45B4" w:rsidRDefault="00DB45B4">
      <w:pPr>
        <w:jc w:val="both"/>
      </w:pPr>
    </w:p>
    <w:p w:rsidR="00DB45B4" w:rsidRDefault="004140E6">
      <w:r>
        <w:rPr>
          <w:color w:val="3366FF"/>
        </w:rPr>
        <w:t>B</w:t>
      </w:r>
      <w:r w:rsidR="00DB45B4">
        <w:rPr>
          <w:color w:val="3366FF"/>
        </w:rPr>
        <w:t xml:space="preserve">ack to </w:t>
      </w:r>
      <w:hyperlink w:anchor="_Contents_of_Section_2" w:history="1">
        <w:r w:rsidR="00DB45B4">
          <w:rPr>
            <w:rStyle w:val="Hyperlink"/>
          </w:rPr>
          <w:t xml:space="preserve">Contents of Section </w:t>
        </w:r>
        <w:proofErr w:type="gramStart"/>
        <w:r w:rsidR="00DB45B4">
          <w:rPr>
            <w:rStyle w:val="Hyperlink"/>
          </w:rPr>
          <w:t>3</w:t>
        </w:r>
      </w:hyperlink>
      <w:r w:rsidR="00DB45B4">
        <w:br w:type="page"/>
      </w:r>
      <w:r w:rsidR="00DB45B4">
        <w:rPr>
          <w:b/>
        </w:rPr>
        <w:lastRenderedPageBreak/>
        <w:t xml:space="preserve">   </w:t>
      </w:r>
      <w:r w:rsidR="00DB45B4">
        <w:tab/>
      </w:r>
      <w:r w:rsidR="00DB45B4">
        <w:tab/>
      </w:r>
      <w:r w:rsidR="00DB45B4">
        <w:tab/>
      </w:r>
      <w:r w:rsidR="00DB45B4">
        <w:tab/>
      </w:r>
      <w:r w:rsidR="00DB45B4">
        <w:tab/>
      </w:r>
      <w:r w:rsidR="00DB45B4">
        <w:tab/>
      </w:r>
      <w:r w:rsidR="00DB45B4">
        <w:tab/>
      </w:r>
      <w:r w:rsidR="007D3616">
        <w:tab/>
      </w:r>
      <w:r w:rsidR="007D3616">
        <w:tab/>
      </w:r>
      <w:r w:rsidR="00DB45B4">
        <w:t>SECTION</w:t>
      </w:r>
      <w:proofErr w:type="gramEnd"/>
      <w:r w:rsidR="00DB45B4">
        <w:t xml:space="preserve"> NO. 3.15</w:t>
      </w:r>
    </w:p>
    <w:p w:rsidR="00DB45B4" w:rsidRDefault="00DB45B4">
      <w:pPr>
        <w:jc w:val="both"/>
      </w:pPr>
      <w:r>
        <w:t xml:space="preserve">   </w:t>
      </w:r>
      <w:r w:rsidR="00167B7E">
        <w:t>PENTLAND HOUSING ASSOCIATION</w:t>
      </w:r>
      <w:r>
        <w:tab/>
      </w:r>
      <w:r>
        <w:tab/>
      </w:r>
      <w:r>
        <w:tab/>
      </w:r>
      <w:r w:rsidR="007D3616">
        <w:tab/>
      </w:r>
      <w:r>
        <w:t>PAGE 1 OF 2</w:t>
      </w:r>
    </w:p>
    <w:p w:rsidR="00DB45B4" w:rsidRDefault="00DB45B4">
      <w:pPr>
        <w:jc w:val="both"/>
      </w:pPr>
      <w:r>
        <w:tab/>
      </w:r>
      <w:r>
        <w:tab/>
      </w:r>
      <w:r>
        <w:tab/>
      </w:r>
      <w:r>
        <w:tab/>
      </w:r>
      <w:r>
        <w:tab/>
      </w:r>
      <w:r>
        <w:tab/>
      </w:r>
      <w:r>
        <w:tab/>
      </w:r>
      <w:r>
        <w:tab/>
      </w:r>
      <w:r>
        <w:tab/>
        <w:t xml:space="preserve">REV. </w:t>
      </w:r>
      <w:r w:rsidR="00363C9B">
        <w:t>1</w:t>
      </w:r>
    </w:p>
    <w:p w:rsidR="00DB45B4" w:rsidRDefault="00DB45B4">
      <w:pPr>
        <w:jc w:val="both"/>
      </w:pPr>
      <w:r>
        <w:t xml:space="preserve">   H&amp;S MANUAL (VERSION 2)</w:t>
      </w:r>
      <w:r>
        <w:tab/>
      </w:r>
      <w:r>
        <w:tab/>
      </w:r>
      <w:r>
        <w:tab/>
      </w:r>
      <w:r>
        <w:tab/>
      </w:r>
      <w:r>
        <w:tab/>
        <w:t>DATE: JAN 201</w:t>
      </w:r>
      <w:r w:rsidR="00363C9B">
        <w:t>4</w:t>
      </w:r>
    </w:p>
    <w:p w:rsidR="00DB45B4" w:rsidRDefault="00DB45B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0"/>
        <w:gridCol w:w="4260"/>
      </w:tblGrid>
      <w:tr w:rsidR="00DB45B4">
        <w:tc>
          <w:tcPr>
            <w:tcW w:w="4260" w:type="dxa"/>
          </w:tcPr>
          <w:p w:rsidR="00DB45B4" w:rsidRDefault="00DB45B4">
            <w:pPr>
              <w:jc w:val="center"/>
            </w:pPr>
            <w:r>
              <w:t>Subject</w:t>
            </w:r>
          </w:p>
        </w:tc>
        <w:tc>
          <w:tcPr>
            <w:tcW w:w="4260" w:type="dxa"/>
          </w:tcPr>
          <w:p w:rsidR="00DB45B4" w:rsidRPr="00CA6580" w:rsidRDefault="00DB45B4">
            <w:pPr>
              <w:pStyle w:val="Heading1"/>
              <w:rPr>
                <w:b w:val="0"/>
              </w:rPr>
            </w:pPr>
            <w:bookmarkStart w:id="291" w:name="_Stress"/>
            <w:bookmarkEnd w:id="291"/>
            <w:r w:rsidRPr="00CA6580">
              <w:rPr>
                <w:b w:val="0"/>
              </w:rPr>
              <w:t>Stress</w:t>
            </w:r>
          </w:p>
        </w:tc>
      </w:tr>
    </w:tbl>
    <w:p w:rsidR="00DB45B4" w:rsidRDefault="00DB45B4">
      <w:pPr>
        <w:jc w:val="both"/>
      </w:pPr>
    </w:p>
    <w:p w:rsidR="00DB45B4" w:rsidRDefault="00DB45B4">
      <w:pPr>
        <w:pStyle w:val="CommentSubject"/>
      </w:pPr>
      <w:bookmarkStart w:id="292" w:name="_Toc268520764"/>
      <w:bookmarkStart w:id="293" w:name="_Toc268521182"/>
      <w:r>
        <w:t>Purpose</w:t>
      </w:r>
      <w:bookmarkEnd w:id="292"/>
      <w:bookmarkEnd w:id="293"/>
    </w:p>
    <w:p w:rsidR="00DB45B4" w:rsidRDefault="00DB45B4">
      <w:pPr>
        <w:jc w:val="both"/>
      </w:pPr>
    </w:p>
    <w:p w:rsidR="00DB45B4" w:rsidRDefault="00DB45B4">
      <w:pPr>
        <w:ind w:left="1440" w:hanging="720"/>
        <w:jc w:val="both"/>
      </w:pPr>
      <w:r>
        <w:t>1)</w:t>
      </w:r>
      <w:r>
        <w:tab/>
        <w:t xml:space="preserve">To take reasonable steps to assess the risks and reduce the likelihood of employees suffering from stress related illness. </w:t>
      </w:r>
    </w:p>
    <w:p w:rsidR="00DB45B4" w:rsidRDefault="00DB45B4">
      <w:pPr>
        <w:jc w:val="both"/>
      </w:pPr>
    </w:p>
    <w:p w:rsidR="00DB45B4" w:rsidRDefault="00DB45B4">
      <w:pPr>
        <w:pStyle w:val="BodyText"/>
        <w:spacing w:line="240" w:lineRule="auto"/>
        <w:ind w:left="1440" w:hanging="720"/>
      </w:pPr>
      <w:r>
        <w:t>2)</w:t>
      </w:r>
      <w:r>
        <w:tab/>
        <w:t>To help prepare staff to understand stress, identify it and develop appropriate coping mechanisms.</w:t>
      </w:r>
      <w:r>
        <w:tab/>
      </w:r>
    </w:p>
    <w:p w:rsidR="00CA1516" w:rsidRDefault="00CA1516">
      <w:pPr>
        <w:pStyle w:val="CommentSubject"/>
      </w:pPr>
      <w:bookmarkStart w:id="294" w:name="_Toc268520765"/>
      <w:bookmarkStart w:id="295" w:name="_Toc268521183"/>
    </w:p>
    <w:p w:rsidR="00DB45B4" w:rsidRDefault="00DB45B4">
      <w:pPr>
        <w:pStyle w:val="CommentSubject"/>
      </w:pPr>
      <w:r>
        <w:t>References</w:t>
      </w:r>
      <w:bookmarkEnd w:id="294"/>
      <w:bookmarkEnd w:id="295"/>
    </w:p>
    <w:p w:rsidR="00DB45B4" w:rsidRDefault="00DB45B4">
      <w:pPr>
        <w:jc w:val="both"/>
      </w:pPr>
    </w:p>
    <w:p w:rsidR="00DB45B4" w:rsidRDefault="00DB45B4">
      <w:pPr>
        <w:jc w:val="both"/>
      </w:pPr>
      <w:r>
        <w:tab/>
        <w:t>1)</w:t>
      </w:r>
      <w:r>
        <w:tab/>
        <w:t>Health and Safety at Work etc. Act 1974</w:t>
      </w:r>
    </w:p>
    <w:p w:rsidR="00DB45B4" w:rsidRDefault="00DB45B4">
      <w:pPr>
        <w:jc w:val="both"/>
      </w:pPr>
    </w:p>
    <w:p w:rsidR="00DB45B4" w:rsidRDefault="00DB45B4">
      <w:pPr>
        <w:jc w:val="both"/>
      </w:pPr>
      <w:r>
        <w:tab/>
        <w:t>2)</w:t>
      </w:r>
      <w:r>
        <w:tab/>
        <w:t>Management of Health and Safety at Work Regulations 1999, as amended</w:t>
      </w:r>
    </w:p>
    <w:p w:rsidR="00DB45B4" w:rsidRDefault="00DB45B4">
      <w:pPr>
        <w:jc w:val="both"/>
      </w:pPr>
    </w:p>
    <w:p w:rsidR="00DB45B4" w:rsidRDefault="00DB45B4">
      <w:pPr>
        <w:ind w:left="720"/>
        <w:jc w:val="both"/>
      </w:pPr>
      <w:r>
        <w:t>3)</w:t>
      </w:r>
      <w:r>
        <w:tab/>
        <w:t>HSE Management Standards on Stress</w:t>
      </w:r>
    </w:p>
    <w:p w:rsidR="00DB45B4" w:rsidRDefault="00DB45B4">
      <w:pPr>
        <w:jc w:val="both"/>
      </w:pPr>
    </w:p>
    <w:p w:rsidR="00DB45B4" w:rsidRDefault="00DB45B4">
      <w:pPr>
        <w:pStyle w:val="CommentSubject"/>
      </w:pPr>
      <w:bookmarkStart w:id="296" w:name="_Toc268520766"/>
      <w:bookmarkStart w:id="297" w:name="_Toc268521184"/>
      <w:r>
        <w:t>Key Legal Requirements</w:t>
      </w:r>
      <w:bookmarkEnd w:id="296"/>
      <w:bookmarkEnd w:id="297"/>
    </w:p>
    <w:p w:rsidR="00DB45B4" w:rsidRDefault="00DB45B4">
      <w:pPr>
        <w:jc w:val="both"/>
      </w:pPr>
    </w:p>
    <w:p w:rsidR="00DB45B4" w:rsidRDefault="00DB45B4">
      <w:r>
        <w:t xml:space="preserve">See summary at Section 8 - see EVH website - </w:t>
      </w:r>
      <w:hyperlink r:id="rId55" w:history="1">
        <w:r>
          <w:rPr>
            <w:rStyle w:val="Hyperlink"/>
          </w:rPr>
          <w:t>www.evh.org.uk</w:t>
        </w:r>
      </w:hyperlink>
    </w:p>
    <w:p w:rsidR="00DB45B4" w:rsidRDefault="00DB45B4">
      <w:pPr>
        <w:jc w:val="both"/>
      </w:pPr>
    </w:p>
    <w:p w:rsidR="00DB45B4" w:rsidRDefault="00DB45B4">
      <w:pPr>
        <w:pStyle w:val="CommentSubject"/>
        <w:rPr>
          <w:snapToGrid/>
        </w:rPr>
      </w:pPr>
      <w:bookmarkStart w:id="298" w:name="_Toc268520768"/>
      <w:bookmarkStart w:id="299" w:name="_Toc268521186"/>
      <w:r>
        <w:rPr>
          <w:snapToGrid/>
        </w:rPr>
        <w:t>Definitions</w:t>
      </w:r>
      <w:bookmarkEnd w:id="298"/>
      <w:bookmarkEnd w:id="299"/>
    </w:p>
    <w:p w:rsidR="00DB45B4" w:rsidRDefault="00DB45B4">
      <w:pPr>
        <w:jc w:val="both"/>
      </w:pPr>
    </w:p>
    <w:p w:rsidR="00DB45B4" w:rsidRDefault="00DB45B4">
      <w:pPr>
        <w:ind w:left="1440" w:hanging="720"/>
        <w:jc w:val="both"/>
      </w:pPr>
      <w:r>
        <w:t>1)</w:t>
      </w:r>
      <w:r>
        <w:tab/>
        <w:t>The HSE defines stress as an “</w:t>
      </w:r>
      <w:r>
        <w:rPr>
          <w:i/>
          <w:iCs/>
        </w:rPr>
        <w:t>adverse reaction people have to excessive pressures or other types of demand placed upon them</w:t>
      </w:r>
      <w:r>
        <w:t xml:space="preserve">”. </w:t>
      </w:r>
      <w:r w:rsidR="00CA1516">
        <w:t xml:space="preserve"> </w:t>
      </w:r>
      <w:r>
        <w:t>Typical symptoms include:</w:t>
      </w:r>
    </w:p>
    <w:p w:rsidR="00DB45B4" w:rsidRDefault="00DB45B4">
      <w:pPr>
        <w:ind w:left="1440" w:hanging="720"/>
        <w:jc w:val="both"/>
      </w:pPr>
    </w:p>
    <w:tbl>
      <w:tblPr>
        <w:tblW w:w="0" w:type="auto"/>
        <w:tblInd w:w="817" w:type="dxa"/>
        <w:tblLook w:val="0000"/>
      </w:tblPr>
      <w:tblGrid>
        <w:gridCol w:w="3827"/>
        <w:gridCol w:w="4536"/>
      </w:tblGrid>
      <w:tr w:rsidR="00DB45B4">
        <w:tc>
          <w:tcPr>
            <w:tcW w:w="3827" w:type="dxa"/>
          </w:tcPr>
          <w:p w:rsidR="00DB45B4" w:rsidRDefault="00DB45B4" w:rsidP="00734FE8">
            <w:pPr>
              <w:numPr>
                <w:ilvl w:val="0"/>
                <w:numId w:val="87"/>
              </w:numPr>
              <w:jc w:val="both"/>
            </w:pPr>
            <w:r>
              <w:t>short temper</w:t>
            </w:r>
          </w:p>
        </w:tc>
        <w:tc>
          <w:tcPr>
            <w:tcW w:w="4536" w:type="dxa"/>
          </w:tcPr>
          <w:p w:rsidR="00DB45B4" w:rsidRDefault="00DB45B4" w:rsidP="00734FE8">
            <w:pPr>
              <w:numPr>
                <w:ilvl w:val="0"/>
                <w:numId w:val="87"/>
              </w:numPr>
              <w:jc w:val="both"/>
            </w:pPr>
            <w:r>
              <w:t>mistakes in work/errors in judgement</w:t>
            </w:r>
          </w:p>
        </w:tc>
      </w:tr>
      <w:tr w:rsidR="00DB45B4">
        <w:tc>
          <w:tcPr>
            <w:tcW w:w="3827" w:type="dxa"/>
          </w:tcPr>
          <w:p w:rsidR="00DB45B4" w:rsidRDefault="00DB45B4" w:rsidP="00734FE8">
            <w:pPr>
              <w:numPr>
                <w:ilvl w:val="0"/>
                <w:numId w:val="87"/>
              </w:numPr>
              <w:jc w:val="both"/>
            </w:pPr>
            <w:r>
              <w:t>absence from work/illness</w:t>
            </w:r>
          </w:p>
        </w:tc>
        <w:tc>
          <w:tcPr>
            <w:tcW w:w="4536" w:type="dxa"/>
          </w:tcPr>
          <w:p w:rsidR="00DB45B4" w:rsidRDefault="00DB45B4" w:rsidP="00734FE8">
            <w:pPr>
              <w:numPr>
                <w:ilvl w:val="0"/>
                <w:numId w:val="87"/>
              </w:numPr>
              <w:jc w:val="both"/>
            </w:pPr>
            <w:r>
              <w:t>loss of concentration</w:t>
            </w:r>
          </w:p>
        </w:tc>
      </w:tr>
      <w:tr w:rsidR="00DB45B4">
        <w:tc>
          <w:tcPr>
            <w:tcW w:w="3827" w:type="dxa"/>
          </w:tcPr>
          <w:p w:rsidR="00DB45B4" w:rsidRDefault="00DB45B4" w:rsidP="00734FE8">
            <w:pPr>
              <w:numPr>
                <w:ilvl w:val="0"/>
                <w:numId w:val="87"/>
              </w:numPr>
              <w:jc w:val="both"/>
            </w:pPr>
            <w:r>
              <w:t>tiredness</w:t>
            </w:r>
          </w:p>
        </w:tc>
        <w:tc>
          <w:tcPr>
            <w:tcW w:w="4536" w:type="dxa"/>
          </w:tcPr>
          <w:p w:rsidR="00DB45B4" w:rsidRDefault="00DB45B4" w:rsidP="00734FE8">
            <w:pPr>
              <w:numPr>
                <w:ilvl w:val="0"/>
                <w:numId w:val="87"/>
              </w:numPr>
              <w:jc w:val="both"/>
            </w:pPr>
            <w:r>
              <w:t>anxiety</w:t>
            </w:r>
          </w:p>
        </w:tc>
      </w:tr>
      <w:tr w:rsidR="00DB45B4">
        <w:tc>
          <w:tcPr>
            <w:tcW w:w="3827" w:type="dxa"/>
          </w:tcPr>
          <w:p w:rsidR="00DB45B4" w:rsidRDefault="00DB45B4" w:rsidP="00734FE8">
            <w:pPr>
              <w:numPr>
                <w:ilvl w:val="0"/>
                <w:numId w:val="87"/>
              </w:numPr>
              <w:jc w:val="both"/>
            </w:pPr>
            <w:r>
              <w:t>loss of confidence/motivation</w:t>
            </w:r>
          </w:p>
        </w:tc>
        <w:tc>
          <w:tcPr>
            <w:tcW w:w="4536" w:type="dxa"/>
          </w:tcPr>
          <w:p w:rsidR="00DB45B4" w:rsidRDefault="00DB45B4" w:rsidP="00734FE8">
            <w:pPr>
              <w:numPr>
                <w:ilvl w:val="0"/>
                <w:numId w:val="87"/>
              </w:numPr>
              <w:jc w:val="both"/>
            </w:pPr>
            <w:r>
              <w:t>increased alcohol consumption</w:t>
            </w:r>
          </w:p>
        </w:tc>
      </w:tr>
      <w:tr w:rsidR="00DB45B4">
        <w:tc>
          <w:tcPr>
            <w:tcW w:w="3827" w:type="dxa"/>
          </w:tcPr>
          <w:p w:rsidR="00DB45B4" w:rsidRDefault="00DB45B4" w:rsidP="00734FE8">
            <w:pPr>
              <w:numPr>
                <w:ilvl w:val="0"/>
                <w:numId w:val="87"/>
              </w:numPr>
              <w:jc w:val="both"/>
            </w:pPr>
            <w:r>
              <w:t>unusual mood swings</w:t>
            </w:r>
          </w:p>
        </w:tc>
        <w:tc>
          <w:tcPr>
            <w:tcW w:w="4536" w:type="dxa"/>
          </w:tcPr>
          <w:p w:rsidR="00DB45B4" w:rsidRDefault="00DB45B4">
            <w:pPr>
              <w:jc w:val="both"/>
            </w:pPr>
          </w:p>
        </w:tc>
      </w:tr>
    </w:tbl>
    <w:p w:rsidR="00DB45B4" w:rsidRDefault="00DB45B4">
      <w:pPr>
        <w:ind w:left="1440" w:hanging="720"/>
        <w:jc w:val="both"/>
      </w:pPr>
    </w:p>
    <w:p w:rsidR="00DB45B4" w:rsidRDefault="00DB45B4">
      <w:pPr>
        <w:ind w:left="1440" w:hanging="720"/>
        <w:jc w:val="both"/>
      </w:pPr>
      <w:r>
        <w:t>2)</w:t>
      </w:r>
      <w:r>
        <w:tab/>
        <w:t>From the Sutherland -v- Hatton case, the legal test for cases of alleged ill-health caused by occupational stress is “</w:t>
      </w:r>
      <w:r>
        <w:rPr>
          <w:i/>
          <w:iCs/>
        </w:rPr>
        <w:t>whether this kind of harm to this particular employee was reasonably foreseeable</w:t>
      </w:r>
      <w:r>
        <w:t xml:space="preserve">”. </w:t>
      </w:r>
      <w:r w:rsidR="00CA1516">
        <w:t xml:space="preserve"> </w:t>
      </w:r>
      <w:r>
        <w:t xml:space="preserve">Also, the employer is usually entitled to assume that an employee can withstand the normal pressures of the job unless they are aware of some particular problem or vulnerability. </w:t>
      </w:r>
    </w:p>
    <w:p w:rsidR="00DB45B4" w:rsidRDefault="00DB45B4">
      <w:pPr>
        <w:jc w:val="both"/>
        <w:rPr>
          <w:b/>
          <w:bCs w:val="0"/>
        </w:rPr>
      </w:pPr>
    </w:p>
    <w:p w:rsidR="00DB45B4" w:rsidRDefault="00DB45B4">
      <w:pPr>
        <w:ind w:left="720" w:hanging="720"/>
        <w:jc w:val="both"/>
      </w:pPr>
      <w:r>
        <w:br w:type="page"/>
      </w:r>
      <w:r>
        <w:lastRenderedPageBreak/>
        <w:t xml:space="preserve">   </w:t>
      </w:r>
      <w:r>
        <w:tab/>
      </w:r>
      <w:r>
        <w:tab/>
      </w:r>
      <w:r>
        <w:tab/>
      </w:r>
      <w:r>
        <w:tab/>
      </w:r>
      <w:r>
        <w:tab/>
      </w:r>
      <w:r>
        <w:tab/>
      </w:r>
      <w:r>
        <w:tab/>
      </w:r>
      <w:r w:rsidR="007D3616">
        <w:tab/>
      </w:r>
      <w:r w:rsidR="007D3616">
        <w:tab/>
      </w:r>
      <w:r>
        <w:t>SECTION NO. 3.15</w:t>
      </w:r>
    </w:p>
    <w:p w:rsidR="00DB45B4" w:rsidRDefault="00DB45B4">
      <w:pPr>
        <w:jc w:val="both"/>
      </w:pPr>
      <w:r>
        <w:t xml:space="preserve">   </w:t>
      </w:r>
      <w:r w:rsidR="00167B7E">
        <w:t>PENTLAND HOUSING ASSOCIATION</w:t>
      </w:r>
      <w:r>
        <w:tab/>
      </w:r>
      <w:r>
        <w:tab/>
      </w:r>
      <w:r>
        <w:tab/>
      </w:r>
      <w:r w:rsidR="007D3616">
        <w:tab/>
      </w:r>
      <w:r>
        <w:t>PAGE 2 OF 2</w:t>
      </w:r>
    </w:p>
    <w:p w:rsidR="00DB45B4" w:rsidRDefault="00DB45B4">
      <w:pPr>
        <w:jc w:val="both"/>
      </w:pPr>
      <w:r>
        <w:tab/>
      </w:r>
      <w:r>
        <w:tab/>
      </w:r>
      <w:r>
        <w:tab/>
      </w:r>
      <w:r>
        <w:tab/>
      </w:r>
      <w:r>
        <w:tab/>
      </w:r>
      <w:r>
        <w:tab/>
      </w:r>
      <w:r>
        <w:tab/>
      </w:r>
      <w:r>
        <w:tab/>
      </w:r>
      <w:r>
        <w:tab/>
        <w:t>REV. 0</w:t>
      </w:r>
    </w:p>
    <w:p w:rsidR="00DB45B4" w:rsidRDefault="00DB45B4">
      <w:pPr>
        <w:jc w:val="both"/>
      </w:pPr>
      <w:r>
        <w:t xml:space="preserve">   H&amp;S MANUAL (VERSION 2)</w:t>
      </w:r>
      <w:r>
        <w:tab/>
      </w:r>
      <w:r>
        <w:tab/>
      </w:r>
      <w:r>
        <w:tab/>
      </w:r>
      <w:r>
        <w:tab/>
      </w:r>
      <w:r>
        <w:tab/>
        <w:t>DATE: JAN 2010</w:t>
      </w:r>
    </w:p>
    <w:p w:rsidR="00DB45B4" w:rsidRDefault="00DB45B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0"/>
        <w:gridCol w:w="4260"/>
      </w:tblGrid>
      <w:tr w:rsidR="00DB45B4">
        <w:tc>
          <w:tcPr>
            <w:tcW w:w="4260" w:type="dxa"/>
          </w:tcPr>
          <w:p w:rsidR="00DB45B4" w:rsidRDefault="00DB45B4">
            <w:pPr>
              <w:jc w:val="center"/>
            </w:pPr>
            <w:r>
              <w:t>Subject</w:t>
            </w:r>
          </w:p>
        </w:tc>
        <w:tc>
          <w:tcPr>
            <w:tcW w:w="4260" w:type="dxa"/>
          </w:tcPr>
          <w:p w:rsidR="00DB45B4" w:rsidRDefault="00DB45B4">
            <w:pPr>
              <w:jc w:val="center"/>
            </w:pPr>
            <w:r>
              <w:t>Stress</w:t>
            </w:r>
          </w:p>
        </w:tc>
      </w:tr>
    </w:tbl>
    <w:p w:rsidR="00DB45B4" w:rsidRDefault="00DB45B4">
      <w:pPr>
        <w:pStyle w:val="Heading5"/>
      </w:pPr>
    </w:p>
    <w:p w:rsidR="00DB45B4" w:rsidRDefault="00DB45B4">
      <w:pPr>
        <w:pStyle w:val="CommentSubject"/>
      </w:pPr>
      <w:bookmarkStart w:id="300" w:name="_Toc268520770"/>
      <w:bookmarkStart w:id="301" w:name="_Toc268521188"/>
      <w:r>
        <w:t>Procedures</w:t>
      </w:r>
      <w:bookmarkEnd w:id="300"/>
      <w:bookmarkEnd w:id="301"/>
    </w:p>
    <w:p w:rsidR="00DB45B4" w:rsidRDefault="00DB45B4">
      <w:pPr>
        <w:jc w:val="both"/>
      </w:pPr>
    </w:p>
    <w:p w:rsidR="00DB45B4" w:rsidRDefault="00DB45B4">
      <w:pPr>
        <w:ind w:left="1418" w:hanging="698"/>
        <w:jc w:val="both"/>
      </w:pPr>
      <w:r>
        <w:t>1)</w:t>
      </w:r>
      <w:r>
        <w:tab/>
      </w:r>
      <w:r w:rsidR="009E2376">
        <w:t>Pentland Housing Association</w:t>
      </w:r>
      <w:r w:rsidR="007D3616">
        <w:t xml:space="preserve"> </w:t>
      </w:r>
      <w:r>
        <w:t xml:space="preserve">recognises that certain employees may suffer ill-health as a result of undue stress at work and will, therefore assess the risks and take all reasonable steps to control such risks. </w:t>
      </w:r>
      <w:r w:rsidR="00CA1516">
        <w:t xml:space="preserve"> </w:t>
      </w:r>
      <w:r>
        <w:t xml:space="preserve">This will involve working towards the HSE’s Management Standards on Stress (see </w:t>
      </w:r>
      <w:hyperlink w:anchor="_Appendix_16_–_1" w:history="1">
        <w:r>
          <w:rPr>
            <w:rStyle w:val="Hyperlink"/>
          </w:rPr>
          <w:t>Appendix 16</w:t>
        </w:r>
      </w:hyperlink>
      <w:r>
        <w:t>).</w:t>
      </w:r>
    </w:p>
    <w:p w:rsidR="00DB45B4" w:rsidRDefault="00DB45B4">
      <w:pPr>
        <w:jc w:val="both"/>
      </w:pPr>
    </w:p>
    <w:p w:rsidR="00DB45B4" w:rsidRDefault="00DB45B4">
      <w:pPr>
        <w:ind w:left="1440" w:hanging="720"/>
        <w:jc w:val="both"/>
      </w:pPr>
      <w:r>
        <w:t>2)</w:t>
      </w:r>
      <w:r>
        <w:tab/>
        <w:t xml:space="preserve">A system / culture of supervision, teamwork and staff meetings will be developed which aims to support and protect staff. </w:t>
      </w:r>
      <w:r w:rsidR="00CA1516">
        <w:t xml:space="preserve"> </w:t>
      </w:r>
      <w:r>
        <w:t xml:space="preserve">An example stress policy can be found at </w:t>
      </w:r>
      <w:hyperlink w:anchor="_Appendix_17_-_1" w:history="1">
        <w:r>
          <w:rPr>
            <w:rStyle w:val="Hyperlink"/>
          </w:rPr>
          <w:t>Appendix 17</w:t>
        </w:r>
      </w:hyperlink>
      <w:r>
        <w:t xml:space="preserve">.  Employees are encouraged to make their line managers and ultimately the </w:t>
      </w:r>
      <w:r w:rsidR="00CA1516">
        <w:t xml:space="preserve">Chief Executive </w:t>
      </w:r>
      <w:r>
        <w:t xml:space="preserve">aware if they, or any member of staff, appear to be having difficulty coping with stressful situations in everyday work. </w:t>
      </w:r>
      <w:r w:rsidR="00CA1516">
        <w:t xml:space="preserve"> </w:t>
      </w:r>
      <w:r>
        <w:t xml:space="preserve">Employees should also inform Management staff of any work process that appears to be putting undue stress on staff. </w:t>
      </w:r>
    </w:p>
    <w:p w:rsidR="00DB45B4" w:rsidRDefault="00DB45B4">
      <w:pPr>
        <w:ind w:left="1440" w:hanging="720"/>
        <w:jc w:val="both"/>
      </w:pPr>
    </w:p>
    <w:p w:rsidR="00DB45B4" w:rsidRDefault="007D3616">
      <w:pPr>
        <w:ind w:left="1440" w:hanging="720"/>
        <w:jc w:val="both"/>
      </w:pPr>
      <w:r>
        <w:t>3)</w:t>
      </w:r>
      <w:r>
        <w:tab/>
      </w:r>
      <w:r w:rsidR="009E2376">
        <w:t>Pentland Housing Association</w:t>
      </w:r>
      <w:r>
        <w:t xml:space="preserve"> </w:t>
      </w:r>
      <w:r w:rsidR="00DB45B4">
        <w:t xml:space="preserve">will assume that an employee can withstand the normal pressures of the job unless the employee indicates otherwise or there are plain indications of impending harm caused by occupational stress. </w:t>
      </w:r>
      <w:r w:rsidR="00CA1516">
        <w:t xml:space="preserve"> </w:t>
      </w:r>
      <w:r w:rsidR="00DB45B4">
        <w:t>All information provided by an employee in terms of his ability to cope with stress will be taken at face value, unless there is good reason to think to the contrary.</w:t>
      </w:r>
    </w:p>
    <w:p w:rsidR="00DB45B4" w:rsidRDefault="00DB45B4">
      <w:pPr>
        <w:ind w:left="720"/>
        <w:jc w:val="both"/>
      </w:pPr>
      <w:r>
        <w:tab/>
      </w:r>
      <w:r>
        <w:tab/>
      </w:r>
    </w:p>
    <w:p w:rsidR="00DB45B4" w:rsidRDefault="00DB45B4">
      <w:pPr>
        <w:ind w:left="1440" w:hanging="720"/>
        <w:jc w:val="both"/>
      </w:pPr>
      <w:r>
        <w:t>4)</w:t>
      </w:r>
      <w:r>
        <w:tab/>
        <w:t>Training and other opportunities will be provided to assist staff in identifying and helping them prepare towards coping with stressful situations.</w:t>
      </w:r>
      <w:r w:rsidR="00CA1516">
        <w:t xml:space="preserve"> </w:t>
      </w:r>
      <w:r>
        <w:t xml:space="preserve"> This may include training in such issues as dealing with aggression and violence, assertiveness and time management.</w:t>
      </w:r>
    </w:p>
    <w:p w:rsidR="00DB45B4" w:rsidRDefault="00DB45B4">
      <w:pPr>
        <w:ind w:left="720"/>
        <w:jc w:val="both"/>
      </w:pPr>
    </w:p>
    <w:p w:rsidR="00DB45B4" w:rsidRDefault="00DB45B4">
      <w:pPr>
        <w:ind w:left="1440" w:hanging="720"/>
        <w:jc w:val="both"/>
      </w:pPr>
      <w:r>
        <w:t>5)</w:t>
      </w:r>
      <w:r>
        <w:tab/>
        <w:t xml:space="preserve">Employees will be made aware that assistance, advice and support is available to all members of staff through the confidential Employee Counselling Service. </w:t>
      </w:r>
      <w:r w:rsidR="00CA1516">
        <w:t xml:space="preserve"> </w:t>
      </w:r>
      <w:r>
        <w:t xml:space="preserve">This service can be accessed through the Association, EVH or by individual employees who can contact the service direct without reference to their employers. </w:t>
      </w:r>
      <w:r w:rsidR="00CA1516">
        <w:t xml:space="preserve"> </w:t>
      </w:r>
      <w:r>
        <w:t>Staff will also be provided with additional relevant written information / contacts / support services that might assist in coping with stress.</w:t>
      </w:r>
    </w:p>
    <w:p w:rsidR="00DB45B4" w:rsidRDefault="00DB45B4">
      <w:pPr>
        <w:ind w:left="720"/>
        <w:jc w:val="both"/>
      </w:pPr>
    </w:p>
    <w:p w:rsidR="00DB45B4" w:rsidRDefault="00DB45B4">
      <w:pPr>
        <w:ind w:left="1440" w:hanging="720"/>
        <w:jc w:val="both"/>
      </w:pPr>
      <w:r>
        <w:t>6)</w:t>
      </w:r>
      <w:r>
        <w:tab/>
        <w:t xml:space="preserve">Reasonable steps will be taken to protect employees identified as adversely suffering from stress. </w:t>
      </w:r>
      <w:r w:rsidR="00CA1516">
        <w:t xml:space="preserve"> </w:t>
      </w:r>
      <w:r>
        <w:t xml:space="preserve">These arrangements may include reallocation of duties, provision of additional staffing support, counselling etc. </w:t>
      </w:r>
      <w:r w:rsidR="00CA1516">
        <w:t xml:space="preserve"> </w:t>
      </w:r>
      <w:r>
        <w:t xml:space="preserve">All such issues will be dealt with in confidence. </w:t>
      </w:r>
      <w:r w:rsidR="00CA1516">
        <w:t xml:space="preserve"> </w:t>
      </w:r>
      <w:r>
        <w:t xml:space="preserve">Where the only reasonable and effective step available to control the risks would be to dismiss or demote the employee, a willing employee may be allowed to continue in the job but </w:t>
      </w:r>
      <w:r w:rsidR="009E2376">
        <w:t>Pentland Housing Association</w:t>
      </w:r>
      <w:r w:rsidR="007D3616">
        <w:t xml:space="preserve"> </w:t>
      </w:r>
      <w:r>
        <w:t>could no longer be held in breach of duty should stress-related illness occur (Sutherland -v- Hatton).</w:t>
      </w:r>
    </w:p>
    <w:p w:rsidR="004140E6" w:rsidRDefault="004140E6">
      <w:pPr>
        <w:rPr>
          <w:color w:val="3366FF"/>
        </w:rPr>
      </w:pPr>
    </w:p>
    <w:p w:rsidR="004140E6" w:rsidRDefault="004140E6">
      <w:pPr>
        <w:rPr>
          <w:color w:val="3366FF"/>
        </w:rPr>
      </w:pPr>
    </w:p>
    <w:p w:rsidR="00DB45B4" w:rsidRDefault="004140E6">
      <w:r>
        <w:rPr>
          <w:color w:val="3366FF"/>
        </w:rPr>
        <w:t>B</w:t>
      </w:r>
      <w:r w:rsidR="00DB45B4">
        <w:rPr>
          <w:color w:val="3366FF"/>
        </w:rPr>
        <w:t xml:space="preserve">ack to </w:t>
      </w:r>
      <w:hyperlink w:anchor="_Contents_of_Section_2" w:history="1">
        <w:r w:rsidR="00DB45B4">
          <w:rPr>
            <w:rStyle w:val="Hyperlink"/>
          </w:rPr>
          <w:t xml:space="preserve">Contents of Section </w:t>
        </w:r>
        <w:proofErr w:type="gramStart"/>
        <w:r w:rsidR="00DB45B4">
          <w:rPr>
            <w:rStyle w:val="Hyperlink"/>
          </w:rPr>
          <w:t>3</w:t>
        </w:r>
      </w:hyperlink>
      <w:r w:rsidR="00DB45B4">
        <w:br w:type="page"/>
      </w:r>
      <w:r w:rsidR="00DB45B4">
        <w:lastRenderedPageBreak/>
        <w:t xml:space="preserve">                        </w:t>
      </w:r>
      <w:r w:rsidR="00DB45B4">
        <w:tab/>
      </w:r>
      <w:r w:rsidR="00DB45B4">
        <w:tab/>
      </w:r>
      <w:r w:rsidR="00DB45B4">
        <w:tab/>
      </w:r>
      <w:r w:rsidR="00DB45B4">
        <w:tab/>
      </w:r>
      <w:r w:rsidR="00DB45B4">
        <w:tab/>
      </w:r>
      <w:r w:rsidR="007D3616">
        <w:tab/>
      </w:r>
      <w:r w:rsidR="007D3616">
        <w:tab/>
      </w:r>
      <w:r w:rsidR="00DB45B4">
        <w:t>SECTION</w:t>
      </w:r>
      <w:proofErr w:type="gramEnd"/>
      <w:r w:rsidR="00DB45B4">
        <w:t xml:space="preserve"> NO. 3.16</w:t>
      </w:r>
    </w:p>
    <w:p w:rsidR="00DB45B4" w:rsidRDefault="00DB45B4">
      <w:pPr>
        <w:jc w:val="both"/>
      </w:pPr>
      <w:r>
        <w:t xml:space="preserve">  </w:t>
      </w:r>
      <w:r w:rsidR="00167B7E">
        <w:t>PENTLAND HOUSING ASSOCIATION</w:t>
      </w:r>
      <w:r>
        <w:t xml:space="preserve"> </w:t>
      </w:r>
      <w:r>
        <w:tab/>
      </w:r>
      <w:r>
        <w:tab/>
      </w:r>
      <w:r>
        <w:tab/>
      </w:r>
      <w:r w:rsidR="007D3616">
        <w:tab/>
      </w:r>
      <w:r>
        <w:t>PAGE 1 OF 2</w:t>
      </w:r>
    </w:p>
    <w:p w:rsidR="00DB45B4" w:rsidRDefault="00DB45B4">
      <w:pPr>
        <w:jc w:val="both"/>
      </w:pPr>
      <w:r>
        <w:t xml:space="preserve">                                       </w:t>
      </w:r>
      <w:r>
        <w:tab/>
      </w:r>
      <w:r>
        <w:tab/>
      </w:r>
      <w:r>
        <w:tab/>
      </w:r>
      <w:r>
        <w:tab/>
      </w:r>
      <w:r>
        <w:tab/>
      </w:r>
      <w:r>
        <w:tab/>
        <w:t xml:space="preserve">REV. </w:t>
      </w:r>
      <w:r w:rsidR="00C52A7F">
        <w:t>1</w:t>
      </w:r>
    </w:p>
    <w:p w:rsidR="00DB45B4" w:rsidRDefault="00DB45B4">
      <w:pPr>
        <w:jc w:val="both"/>
      </w:pPr>
      <w:r>
        <w:t xml:space="preserve">  H&amp;S MANUAL (VERSION 2)               </w:t>
      </w:r>
      <w:r>
        <w:tab/>
      </w:r>
      <w:r>
        <w:tab/>
      </w:r>
      <w:r>
        <w:tab/>
      </w:r>
      <w:r>
        <w:tab/>
        <w:t>DATE: JAN 201</w:t>
      </w:r>
      <w:r w:rsidR="00C52A7F">
        <w:t>4</w:t>
      </w:r>
    </w:p>
    <w:p w:rsidR="00DB45B4" w:rsidRDefault="00DB45B4">
      <w:pPr>
        <w:jc w:val="both"/>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2880"/>
        <w:gridCol w:w="5760"/>
      </w:tblGrid>
      <w:tr w:rsidR="00DB45B4">
        <w:tc>
          <w:tcPr>
            <w:tcW w:w="2880" w:type="dxa"/>
          </w:tcPr>
          <w:p w:rsidR="00DB45B4" w:rsidRDefault="00DB45B4">
            <w:pPr>
              <w:jc w:val="center"/>
            </w:pPr>
            <w:r>
              <w:t>Subject</w:t>
            </w:r>
          </w:p>
        </w:tc>
        <w:tc>
          <w:tcPr>
            <w:tcW w:w="5760" w:type="dxa"/>
          </w:tcPr>
          <w:p w:rsidR="00DB45B4" w:rsidRPr="00CA6580" w:rsidRDefault="00DB45B4">
            <w:pPr>
              <w:pStyle w:val="Heading1"/>
              <w:rPr>
                <w:b w:val="0"/>
              </w:rPr>
            </w:pPr>
            <w:bookmarkStart w:id="302" w:name="_Young_Persons"/>
            <w:bookmarkEnd w:id="302"/>
            <w:r w:rsidRPr="00CA6580">
              <w:rPr>
                <w:b w:val="0"/>
              </w:rPr>
              <w:t>Young Persons</w:t>
            </w:r>
          </w:p>
        </w:tc>
      </w:tr>
    </w:tbl>
    <w:p w:rsidR="00DB45B4" w:rsidRDefault="00DB45B4">
      <w:pPr>
        <w:jc w:val="both"/>
      </w:pPr>
    </w:p>
    <w:p w:rsidR="00DB45B4" w:rsidRDefault="00DB45B4">
      <w:pPr>
        <w:jc w:val="both"/>
      </w:pPr>
      <w:r>
        <w:rPr>
          <w:b/>
        </w:rPr>
        <w:t>Purpose</w:t>
      </w:r>
    </w:p>
    <w:p w:rsidR="00DB45B4" w:rsidRDefault="00DB45B4">
      <w:pPr>
        <w:jc w:val="both"/>
      </w:pPr>
    </w:p>
    <w:p w:rsidR="00DB45B4" w:rsidRDefault="00DB45B4" w:rsidP="00363C9B">
      <w:pPr>
        <w:ind w:left="1440" w:hanging="720"/>
        <w:jc w:val="both"/>
        <w:rPr>
          <w:bCs w:val="0"/>
        </w:rPr>
      </w:pPr>
      <w:r>
        <w:t>1)</w:t>
      </w:r>
      <w:r>
        <w:tab/>
      </w:r>
      <w:r w:rsidR="00363C9B" w:rsidRPr="00FC6BCD">
        <w:rPr>
          <w:bCs w:val="0"/>
        </w:rPr>
        <w:t xml:space="preserve">To ensure the Organisation complies with current legislation and good practice to protect the health and safety of young </w:t>
      </w:r>
      <w:proofErr w:type="spellStart"/>
      <w:r w:rsidR="00363C9B" w:rsidRPr="00FC6BCD">
        <w:rPr>
          <w:bCs w:val="0"/>
        </w:rPr>
        <w:t>persons</w:t>
      </w:r>
      <w:proofErr w:type="spellEnd"/>
      <w:r w:rsidR="00363C9B" w:rsidRPr="00FC6BCD">
        <w:rPr>
          <w:bCs w:val="0"/>
        </w:rPr>
        <w:t xml:space="preserve"> at work.</w:t>
      </w:r>
    </w:p>
    <w:p w:rsidR="00363C9B" w:rsidRDefault="00363C9B" w:rsidP="00363C9B">
      <w:pPr>
        <w:ind w:left="1440" w:hanging="720"/>
        <w:jc w:val="both"/>
      </w:pPr>
    </w:p>
    <w:p w:rsidR="00DB45B4" w:rsidRDefault="00DB45B4">
      <w:pPr>
        <w:jc w:val="both"/>
      </w:pPr>
      <w:r>
        <w:rPr>
          <w:b/>
        </w:rPr>
        <w:t>References</w:t>
      </w:r>
    </w:p>
    <w:p w:rsidR="00DB45B4" w:rsidRDefault="00DB45B4">
      <w:pPr>
        <w:jc w:val="both"/>
      </w:pPr>
    </w:p>
    <w:p w:rsidR="00DB45B4" w:rsidRDefault="00DB45B4">
      <w:pPr>
        <w:ind w:left="720"/>
        <w:jc w:val="both"/>
      </w:pPr>
      <w:r>
        <w:t>1)</w:t>
      </w:r>
      <w:r>
        <w:tab/>
        <w:t>Health and Safety at Work etc. Act 1974</w:t>
      </w:r>
    </w:p>
    <w:p w:rsidR="00DB45B4" w:rsidRDefault="00DB45B4">
      <w:pPr>
        <w:ind w:left="720"/>
        <w:jc w:val="both"/>
      </w:pPr>
    </w:p>
    <w:p w:rsidR="00DB45B4" w:rsidRDefault="00DB45B4">
      <w:pPr>
        <w:ind w:left="720"/>
        <w:jc w:val="both"/>
      </w:pPr>
      <w:r>
        <w:t>2)</w:t>
      </w:r>
      <w:r>
        <w:tab/>
        <w:t>Management of Health and Safety at Work Regulations 1999, as amended</w:t>
      </w:r>
    </w:p>
    <w:p w:rsidR="00363C9B" w:rsidRDefault="00363C9B">
      <w:pPr>
        <w:ind w:left="720"/>
        <w:jc w:val="both"/>
      </w:pPr>
    </w:p>
    <w:p w:rsidR="00363C9B" w:rsidRPr="00FC6BCD" w:rsidRDefault="00363C9B" w:rsidP="00363C9B">
      <w:pPr>
        <w:ind w:left="720"/>
        <w:jc w:val="both"/>
        <w:rPr>
          <w:bCs w:val="0"/>
        </w:rPr>
      </w:pPr>
      <w:r>
        <w:t>3)</w:t>
      </w:r>
      <w:r>
        <w:tab/>
      </w:r>
      <w:r w:rsidRPr="00FC6BCD">
        <w:rPr>
          <w:bCs w:val="0"/>
        </w:rPr>
        <w:t>INDG364 – Work experience for young persons</w:t>
      </w:r>
    </w:p>
    <w:p w:rsidR="00DB45B4" w:rsidRDefault="00DB45B4" w:rsidP="00363C9B">
      <w:pPr>
        <w:ind w:left="720"/>
        <w:jc w:val="both"/>
      </w:pPr>
    </w:p>
    <w:p w:rsidR="00DB45B4" w:rsidRDefault="00DB45B4">
      <w:pPr>
        <w:pStyle w:val="CommentSubject"/>
      </w:pPr>
      <w:bookmarkStart w:id="303" w:name="_Toc268520771"/>
      <w:bookmarkStart w:id="304" w:name="_Toc268521189"/>
      <w:r>
        <w:t>Key Legal Requirements</w:t>
      </w:r>
      <w:bookmarkEnd w:id="303"/>
      <w:bookmarkEnd w:id="304"/>
    </w:p>
    <w:p w:rsidR="00DB45B4" w:rsidRDefault="00DB45B4">
      <w:pPr>
        <w:jc w:val="both"/>
      </w:pPr>
    </w:p>
    <w:p w:rsidR="00DB45B4" w:rsidRDefault="00DB45B4">
      <w:r>
        <w:t xml:space="preserve">See summary at Section 8 - see EVH website - </w:t>
      </w:r>
      <w:hyperlink r:id="rId56" w:history="1">
        <w:r>
          <w:rPr>
            <w:rStyle w:val="Hyperlink"/>
          </w:rPr>
          <w:t>www.evh.org.uk</w:t>
        </w:r>
      </w:hyperlink>
    </w:p>
    <w:p w:rsidR="00DB45B4" w:rsidRDefault="00DB45B4">
      <w:pPr>
        <w:jc w:val="both"/>
      </w:pPr>
    </w:p>
    <w:p w:rsidR="00DB45B4" w:rsidRDefault="00DB45B4">
      <w:pPr>
        <w:pStyle w:val="CommentSubject"/>
      </w:pPr>
      <w:bookmarkStart w:id="305" w:name="_Toc268520773"/>
      <w:bookmarkStart w:id="306" w:name="_Toc268521191"/>
      <w:r>
        <w:t>Definitions</w:t>
      </w:r>
      <w:bookmarkEnd w:id="305"/>
      <w:bookmarkEnd w:id="306"/>
    </w:p>
    <w:p w:rsidR="00DB45B4" w:rsidRDefault="00DB45B4">
      <w:pPr>
        <w:jc w:val="both"/>
        <w:rPr>
          <w:b/>
        </w:rPr>
      </w:pPr>
    </w:p>
    <w:p w:rsidR="00DB45B4" w:rsidRDefault="00DB45B4">
      <w:pPr>
        <w:ind w:left="1440" w:hanging="1440"/>
        <w:jc w:val="both"/>
      </w:pPr>
      <w:r>
        <w:tab/>
        <w:t>1)</w:t>
      </w:r>
      <w:r>
        <w:rPr>
          <w:b/>
        </w:rPr>
        <w:tab/>
        <w:t>“</w:t>
      </w:r>
      <w:r>
        <w:rPr>
          <w:i/>
        </w:rPr>
        <w:t>Young Person</w:t>
      </w:r>
      <w:r>
        <w:t>” means any person who has not attained the age of 18</w:t>
      </w:r>
    </w:p>
    <w:p w:rsidR="00DB45B4" w:rsidRDefault="00DB45B4">
      <w:pPr>
        <w:jc w:val="both"/>
      </w:pPr>
    </w:p>
    <w:p w:rsidR="00363C9B" w:rsidRPr="00FC6BCD" w:rsidRDefault="00DB45B4" w:rsidP="00363C9B">
      <w:pPr>
        <w:ind w:left="1418" w:hanging="709"/>
        <w:jc w:val="both"/>
        <w:rPr>
          <w:bCs w:val="0"/>
        </w:rPr>
      </w:pPr>
      <w:r>
        <w:tab/>
        <w:t>2)</w:t>
      </w:r>
      <w:r>
        <w:tab/>
      </w:r>
      <w:r w:rsidR="00363C9B" w:rsidRPr="00FC6BCD">
        <w:rPr>
          <w:bCs w:val="0"/>
        </w:rPr>
        <w:t>“</w:t>
      </w:r>
      <w:r w:rsidR="00363C9B" w:rsidRPr="00FC6BCD">
        <w:rPr>
          <w:bCs w:val="0"/>
          <w:i/>
        </w:rPr>
        <w:t>Child</w:t>
      </w:r>
      <w:r w:rsidR="00363C9B" w:rsidRPr="00FC6BCD">
        <w:rPr>
          <w:bCs w:val="0"/>
        </w:rPr>
        <w:t>” means a person who has not yet reached the official Minimum School Leaving Age (MSLA).  Pupils will reach the MSLA in the school year in which they turn 16.</w:t>
      </w:r>
    </w:p>
    <w:p w:rsidR="00363C9B" w:rsidRDefault="00363C9B">
      <w:pPr>
        <w:pStyle w:val="CommentSubject"/>
      </w:pPr>
      <w:bookmarkStart w:id="307" w:name="_Toc268520774"/>
      <w:bookmarkStart w:id="308" w:name="_Toc268521192"/>
    </w:p>
    <w:p w:rsidR="00363C9B" w:rsidRPr="00363C9B" w:rsidRDefault="00363C9B" w:rsidP="00363C9B">
      <w:pPr>
        <w:pStyle w:val="CommentText"/>
      </w:pPr>
      <w:r w:rsidRPr="00363C9B">
        <w:rPr>
          <w:b/>
        </w:rPr>
        <w:t>Risk Assessment</w:t>
      </w:r>
    </w:p>
    <w:p w:rsidR="00363C9B" w:rsidRPr="00363C9B" w:rsidRDefault="00363C9B" w:rsidP="00363C9B">
      <w:pPr>
        <w:pStyle w:val="CommentText"/>
      </w:pPr>
    </w:p>
    <w:p w:rsidR="005335CA" w:rsidRDefault="00363C9B" w:rsidP="005335CA">
      <w:pPr>
        <w:pStyle w:val="CommentText"/>
        <w:numPr>
          <w:ilvl w:val="0"/>
          <w:numId w:val="160"/>
        </w:numPr>
        <w:jc w:val="both"/>
        <w:rPr>
          <w:b/>
        </w:rPr>
      </w:pPr>
      <w:r w:rsidRPr="00363C9B">
        <w:t>Before a young person or a child commences work, the organisation will undertake a full risk assessment of the hazards associated with the proposed job functions.</w:t>
      </w:r>
    </w:p>
    <w:p w:rsidR="00363C9B" w:rsidRPr="00363C9B" w:rsidRDefault="00363C9B" w:rsidP="00363C9B">
      <w:pPr>
        <w:pStyle w:val="CommentText"/>
        <w:rPr>
          <w:b/>
        </w:rPr>
      </w:pPr>
    </w:p>
    <w:p w:rsidR="005335CA" w:rsidRDefault="00363C9B" w:rsidP="005335CA">
      <w:pPr>
        <w:pStyle w:val="CommentText"/>
        <w:numPr>
          <w:ilvl w:val="0"/>
          <w:numId w:val="160"/>
        </w:numPr>
        <w:jc w:val="both"/>
      </w:pPr>
      <w:r w:rsidRPr="00363C9B">
        <w:t>Any risk assessment will take particular account of the inexperience, lack of awareness, and lack of maturity of the young person / child.</w:t>
      </w:r>
    </w:p>
    <w:p w:rsidR="00363C9B" w:rsidRDefault="00363C9B" w:rsidP="00363C9B">
      <w:pPr>
        <w:pStyle w:val="CommentText"/>
      </w:pPr>
    </w:p>
    <w:p w:rsidR="00363C9B" w:rsidRPr="00FC6BCD" w:rsidRDefault="00363C9B" w:rsidP="00363C9B">
      <w:r w:rsidRPr="00FC6BCD">
        <w:rPr>
          <w:b/>
        </w:rPr>
        <w:t>Work Experience</w:t>
      </w:r>
    </w:p>
    <w:p w:rsidR="00363C9B" w:rsidRPr="00FC6BCD" w:rsidRDefault="00363C9B" w:rsidP="00363C9B"/>
    <w:p w:rsidR="00363C9B" w:rsidRPr="00FC6BCD" w:rsidRDefault="00363C9B" w:rsidP="00734FE8">
      <w:pPr>
        <w:widowControl/>
        <w:numPr>
          <w:ilvl w:val="0"/>
          <w:numId w:val="161"/>
        </w:numPr>
        <w:ind w:left="1418" w:hanging="698"/>
      </w:pPr>
      <w:r w:rsidRPr="00FC6BCD">
        <w:t>The organisation will not employ a young person or child on work experience where;</w:t>
      </w:r>
    </w:p>
    <w:p w:rsidR="00363C9B" w:rsidRPr="00FC6BCD" w:rsidRDefault="00363C9B" w:rsidP="00363C9B">
      <w:pPr>
        <w:ind w:left="720"/>
      </w:pPr>
    </w:p>
    <w:p w:rsidR="00363C9B" w:rsidRPr="00FC6BCD" w:rsidRDefault="00363C9B" w:rsidP="00734FE8">
      <w:pPr>
        <w:widowControl/>
        <w:numPr>
          <w:ilvl w:val="1"/>
          <w:numId w:val="162"/>
        </w:numPr>
      </w:pPr>
      <w:r w:rsidRPr="00FC6BCD">
        <w:t>The work is beyond the individual’s physical or psychological capacity;</w:t>
      </w:r>
    </w:p>
    <w:p w:rsidR="00363C9B" w:rsidRPr="00FC6BCD" w:rsidRDefault="00363C9B" w:rsidP="00363C9B">
      <w:pPr>
        <w:ind w:left="1440"/>
      </w:pPr>
    </w:p>
    <w:p w:rsidR="00363C9B" w:rsidRDefault="00363C9B" w:rsidP="00734FE8">
      <w:pPr>
        <w:widowControl/>
        <w:numPr>
          <w:ilvl w:val="1"/>
          <w:numId w:val="162"/>
        </w:numPr>
      </w:pPr>
      <w:r w:rsidRPr="00FC6BCD">
        <w:t>The work involves exposure to harmful agents which are toxic or carcinogenic, or may chronically affect human health,</w:t>
      </w:r>
    </w:p>
    <w:p w:rsidR="00363C9B" w:rsidRPr="00FC6BCD" w:rsidRDefault="00363C9B" w:rsidP="00363C9B">
      <w:pPr>
        <w:widowControl/>
      </w:pPr>
    </w:p>
    <w:p w:rsidR="00363C9B" w:rsidRPr="00FC6BCD" w:rsidRDefault="00363C9B" w:rsidP="00734FE8">
      <w:pPr>
        <w:widowControl/>
        <w:numPr>
          <w:ilvl w:val="1"/>
          <w:numId w:val="162"/>
        </w:numPr>
      </w:pPr>
      <w:r w:rsidRPr="00FC6BCD">
        <w:rPr>
          <w:bCs w:val="0"/>
        </w:rPr>
        <w:t xml:space="preserve"> </w:t>
      </w:r>
      <w:r w:rsidRPr="00FC6BCD">
        <w:t>Involves exposure to radiation;</w:t>
      </w:r>
    </w:p>
    <w:bookmarkEnd w:id="307"/>
    <w:bookmarkEnd w:id="308"/>
    <w:p w:rsidR="00DB45B4" w:rsidRDefault="00DB45B4">
      <w:pPr>
        <w:jc w:val="both"/>
      </w:pPr>
      <w:r>
        <w:br w:type="page"/>
      </w:r>
      <w:r>
        <w:lastRenderedPageBreak/>
        <w:t xml:space="preserve">                        </w:t>
      </w:r>
      <w:r>
        <w:tab/>
      </w:r>
      <w:r>
        <w:tab/>
      </w:r>
      <w:r>
        <w:tab/>
      </w:r>
      <w:r>
        <w:tab/>
      </w:r>
      <w:r>
        <w:tab/>
      </w:r>
      <w:r w:rsidR="007D3616">
        <w:tab/>
      </w:r>
      <w:r w:rsidR="007D3616">
        <w:tab/>
      </w:r>
      <w:r>
        <w:t>SECTION NO. 3.16</w:t>
      </w:r>
    </w:p>
    <w:p w:rsidR="00DB45B4" w:rsidRDefault="00DB45B4">
      <w:pPr>
        <w:jc w:val="both"/>
      </w:pPr>
      <w:r>
        <w:t xml:space="preserve">  </w:t>
      </w:r>
      <w:r w:rsidR="00167B7E">
        <w:t>PENTLAND HOUSING ASSOCIATION</w:t>
      </w:r>
      <w:r>
        <w:t xml:space="preserve"> </w:t>
      </w:r>
      <w:r>
        <w:tab/>
      </w:r>
      <w:r>
        <w:tab/>
      </w:r>
      <w:r>
        <w:tab/>
      </w:r>
      <w:r w:rsidR="007D3616">
        <w:tab/>
      </w:r>
      <w:r>
        <w:t>PAGE 2 OF 2</w:t>
      </w:r>
    </w:p>
    <w:p w:rsidR="00DB45B4" w:rsidRDefault="00DB45B4">
      <w:pPr>
        <w:jc w:val="both"/>
      </w:pPr>
      <w:r>
        <w:t xml:space="preserve">                                       </w:t>
      </w:r>
      <w:r>
        <w:tab/>
      </w:r>
      <w:r>
        <w:tab/>
      </w:r>
      <w:r>
        <w:tab/>
      </w:r>
      <w:r>
        <w:tab/>
      </w:r>
      <w:r>
        <w:tab/>
      </w:r>
      <w:r>
        <w:tab/>
        <w:t xml:space="preserve">REV. </w:t>
      </w:r>
      <w:r w:rsidR="00C52A7F">
        <w:t>1</w:t>
      </w:r>
    </w:p>
    <w:p w:rsidR="00DB45B4" w:rsidRDefault="00DB45B4">
      <w:pPr>
        <w:jc w:val="both"/>
      </w:pPr>
      <w:r>
        <w:t xml:space="preserve">  H&amp;S MANUAL (VERSION 2)               </w:t>
      </w:r>
      <w:r>
        <w:tab/>
      </w:r>
      <w:r>
        <w:tab/>
      </w:r>
      <w:r>
        <w:tab/>
      </w:r>
      <w:r>
        <w:tab/>
        <w:t>DATE: JAN 201</w:t>
      </w:r>
      <w:r w:rsidR="00C52A7F">
        <w:t>4</w:t>
      </w:r>
    </w:p>
    <w:p w:rsidR="00DB45B4" w:rsidRDefault="00DB45B4">
      <w:pPr>
        <w:jc w:val="both"/>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2880"/>
        <w:gridCol w:w="5760"/>
      </w:tblGrid>
      <w:tr w:rsidR="00DB45B4">
        <w:tc>
          <w:tcPr>
            <w:tcW w:w="2880" w:type="dxa"/>
          </w:tcPr>
          <w:p w:rsidR="00DB45B4" w:rsidRDefault="00DB45B4">
            <w:pPr>
              <w:jc w:val="center"/>
            </w:pPr>
            <w:r>
              <w:t>Subject</w:t>
            </w:r>
          </w:p>
        </w:tc>
        <w:tc>
          <w:tcPr>
            <w:tcW w:w="5760" w:type="dxa"/>
          </w:tcPr>
          <w:p w:rsidR="00DB45B4" w:rsidRDefault="00DB45B4">
            <w:pPr>
              <w:jc w:val="center"/>
            </w:pPr>
            <w:r>
              <w:t>Young Persons</w:t>
            </w:r>
          </w:p>
        </w:tc>
      </w:tr>
    </w:tbl>
    <w:p w:rsidR="00DB45B4" w:rsidRDefault="00DB45B4">
      <w:pPr>
        <w:jc w:val="both"/>
      </w:pPr>
    </w:p>
    <w:p w:rsidR="005335CA" w:rsidRDefault="00C52A7F" w:rsidP="005335CA">
      <w:pPr>
        <w:widowControl/>
        <w:numPr>
          <w:ilvl w:val="1"/>
          <w:numId w:val="162"/>
        </w:numPr>
        <w:jc w:val="both"/>
      </w:pPr>
      <w:r w:rsidRPr="00FC6BCD">
        <w:t>Involve the risk of accidents which it might reasonably be assumed cannot be recognised or avoided due to that person’s insufficient lack of attention to safety, experience and/or training;</w:t>
      </w:r>
    </w:p>
    <w:p w:rsidR="00C52A7F" w:rsidRPr="00FC6BCD" w:rsidRDefault="00C52A7F" w:rsidP="00C52A7F"/>
    <w:p w:rsidR="00C52A7F" w:rsidRPr="00FC6BCD" w:rsidRDefault="00C52A7F" w:rsidP="00734FE8">
      <w:pPr>
        <w:widowControl/>
        <w:numPr>
          <w:ilvl w:val="1"/>
          <w:numId w:val="162"/>
        </w:numPr>
      </w:pPr>
      <w:r w:rsidRPr="00FC6BCD">
        <w:t>Where there is a risk to health from;</w:t>
      </w:r>
    </w:p>
    <w:p w:rsidR="00C52A7F" w:rsidRPr="00FC6BCD" w:rsidRDefault="00C52A7F" w:rsidP="00C52A7F">
      <w:pPr>
        <w:widowControl/>
        <w:ind w:left="720"/>
      </w:pPr>
    </w:p>
    <w:p w:rsidR="00C52A7F" w:rsidRPr="00FC6BCD" w:rsidRDefault="00C52A7F" w:rsidP="00734FE8">
      <w:pPr>
        <w:widowControl/>
        <w:numPr>
          <w:ilvl w:val="0"/>
          <w:numId w:val="163"/>
        </w:numPr>
        <w:ind w:left="1800"/>
      </w:pPr>
      <w:r w:rsidRPr="00FC6BCD">
        <w:t>Extreme heat or cold;</w:t>
      </w:r>
    </w:p>
    <w:p w:rsidR="00C52A7F" w:rsidRPr="00FC6BCD" w:rsidRDefault="00C52A7F" w:rsidP="00734FE8">
      <w:pPr>
        <w:widowControl/>
        <w:numPr>
          <w:ilvl w:val="0"/>
          <w:numId w:val="163"/>
        </w:numPr>
        <w:ind w:left="1800"/>
      </w:pPr>
      <w:r w:rsidRPr="00FC6BCD">
        <w:t>Excessive noise;</w:t>
      </w:r>
    </w:p>
    <w:p w:rsidR="00C52A7F" w:rsidRPr="00FC6BCD" w:rsidRDefault="00C52A7F" w:rsidP="00734FE8">
      <w:pPr>
        <w:widowControl/>
        <w:numPr>
          <w:ilvl w:val="0"/>
          <w:numId w:val="163"/>
        </w:numPr>
        <w:ind w:left="1800"/>
      </w:pPr>
      <w:r w:rsidRPr="00FC6BCD">
        <w:t>Excessive vibration.</w:t>
      </w:r>
    </w:p>
    <w:p w:rsidR="00C52A7F" w:rsidRPr="00FC6BCD" w:rsidRDefault="00C52A7F" w:rsidP="00C52A7F">
      <w:pPr>
        <w:ind w:left="720"/>
      </w:pPr>
    </w:p>
    <w:p w:rsidR="005335CA" w:rsidRDefault="00C52A7F" w:rsidP="005335CA">
      <w:pPr>
        <w:ind w:left="1440" w:hanging="720"/>
        <w:jc w:val="both"/>
      </w:pPr>
      <w:r w:rsidRPr="00FC6BCD">
        <w:t>2)</w:t>
      </w:r>
      <w:r w:rsidRPr="00FC6BCD">
        <w:tab/>
        <w:t>Prior to the commencement of employing a child, the organisation will provide relevant information to the parent / guardian of all hazards, their associated risks, together with the control measures, relevant to the job function.</w:t>
      </w:r>
    </w:p>
    <w:p w:rsidR="00363C9B" w:rsidRDefault="00363C9B">
      <w:pPr>
        <w:ind w:left="1440" w:hanging="720"/>
        <w:jc w:val="both"/>
      </w:pPr>
    </w:p>
    <w:p w:rsidR="00C52A7F" w:rsidRPr="00FC6BCD" w:rsidRDefault="00C52A7F" w:rsidP="00C52A7F">
      <w:pPr>
        <w:rPr>
          <w:b/>
        </w:rPr>
      </w:pPr>
      <w:r w:rsidRPr="00FC6BCD">
        <w:rPr>
          <w:b/>
        </w:rPr>
        <w:t>Employing Young Persons</w:t>
      </w:r>
    </w:p>
    <w:p w:rsidR="00C52A7F" w:rsidRPr="00FC6BCD" w:rsidRDefault="00C52A7F" w:rsidP="00C52A7F">
      <w:pPr>
        <w:ind w:firstLine="720"/>
      </w:pPr>
    </w:p>
    <w:p w:rsidR="005335CA" w:rsidRDefault="00C52A7F" w:rsidP="005335CA">
      <w:pPr>
        <w:widowControl/>
        <w:numPr>
          <w:ilvl w:val="0"/>
          <w:numId w:val="164"/>
        </w:numPr>
        <w:ind w:left="1418" w:hanging="698"/>
        <w:jc w:val="both"/>
      </w:pPr>
      <w:r w:rsidRPr="00FC6BCD">
        <w:t>No young person will carry out any work involving those areas identified under “Work Experience” paragraph 1 above unless:</w:t>
      </w:r>
    </w:p>
    <w:p w:rsidR="00C52A7F" w:rsidRPr="00FC6BCD" w:rsidRDefault="00C52A7F" w:rsidP="00C52A7F">
      <w:pPr>
        <w:ind w:left="1418"/>
      </w:pPr>
    </w:p>
    <w:p w:rsidR="00C52A7F" w:rsidRPr="00FC6BCD" w:rsidRDefault="00C52A7F" w:rsidP="00734FE8">
      <w:pPr>
        <w:widowControl/>
        <w:numPr>
          <w:ilvl w:val="0"/>
          <w:numId w:val="165"/>
        </w:numPr>
        <w:ind w:left="1778"/>
      </w:pPr>
      <w:r w:rsidRPr="00FC6BCD">
        <w:t>The work is necessary for their training;</w:t>
      </w:r>
    </w:p>
    <w:p w:rsidR="00C52A7F" w:rsidRPr="00FC6BCD" w:rsidRDefault="00C52A7F" w:rsidP="00734FE8">
      <w:pPr>
        <w:widowControl/>
        <w:numPr>
          <w:ilvl w:val="0"/>
          <w:numId w:val="165"/>
        </w:numPr>
        <w:ind w:left="1778"/>
      </w:pPr>
      <w:r w:rsidRPr="00FC6BCD">
        <w:t>The work is properly supervised by a competent person;</w:t>
      </w:r>
    </w:p>
    <w:p w:rsidR="00C52A7F" w:rsidRPr="00FC6BCD" w:rsidRDefault="00C52A7F" w:rsidP="00734FE8">
      <w:pPr>
        <w:widowControl/>
        <w:numPr>
          <w:ilvl w:val="0"/>
          <w:numId w:val="165"/>
        </w:numPr>
        <w:ind w:left="1778"/>
      </w:pPr>
      <w:r w:rsidRPr="00FC6BCD">
        <w:t xml:space="preserve">The risks are reduced to the lowest level, so far as reasonably </w:t>
      </w:r>
      <w:r>
        <w:tab/>
      </w:r>
      <w:r w:rsidRPr="00FC6BCD">
        <w:t>practicable</w:t>
      </w:r>
    </w:p>
    <w:p w:rsidR="00C52A7F" w:rsidRDefault="00C52A7F">
      <w:pPr>
        <w:ind w:left="1440" w:hanging="720"/>
        <w:jc w:val="both"/>
      </w:pPr>
    </w:p>
    <w:p w:rsidR="00C52A7F" w:rsidRPr="00FC6BCD" w:rsidRDefault="00C52A7F" w:rsidP="00C52A7F">
      <w:r w:rsidRPr="00FC6BCD">
        <w:rPr>
          <w:b/>
        </w:rPr>
        <w:t>Working Time</w:t>
      </w:r>
    </w:p>
    <w:p w:rsidR="00C52A7F" w:rsidRPr="00FC6BCD" w:rsidRDefault="00C52A7F" w:rsidP="00C52A7F"/>
    <w:p w:rsidR="005335CA" w:rsidRDefault="00C52A7F" w:rsidP="005335CA">
      <w:pPr>
        <w:widowControl/>
        <w:numPr>
          <w:ilvl w:val="0"/>
          <w:numId w:val="166"/>
        </w:numPr>
        <w:ind w:left="1418" w:hanging="709"/>
        <w:jc w:val="both"/>
      </w:pPr>
      <w:r w:rsidRPr="00FC6BCD">
        <w:t>No young workers will work more than 8 hours per day and no more than 40 hours per week.</w:t>
      </w:r>
    </w:p>
    <w:p w:rsidR="005335CA" w:rsidRDefault="005335CA" w:rsidP="005335CA">
      <w:pPr>
        <w:ind w:left="1418"/>
        <w:jc w:val="both"/>
      </w:pPr>
    </w:p>
    <w:p w:rsidR="005335CA" w:rsidRDefault="00C52A7F" w:rsidP="005335CA">
      <w:pPr>
        <w:widowControl/>
        <w:numPr>
          <w:ilvl w:val="0"/>
          <w:numId w:val="166"/>
        </w:numPr>
        <w:ind w:left="1418" w:hanging="709"/>
        <w:jc w:val="both"/>
      </w:pPr>
      <w:r w:rsidRPr="00FC6BCD">
        <w:t>A young worker will be entitled to a rest period of 30 minutes when working more than 4 ½ hours per day.</w:t>
      </w:r>
    </w:p>
    <w:p w:rsidR="005335CA" w:rsidRDefault="005335CA" w:rsidP="005335CA">
      <w:pPr>
        <w:jc w:val="both"/>
      </w:pPr>
    </w:p>
    <w:p w:rsidR="005335CA" w:rsidRDefault="00C52A7F" w:rsidP="005335CA">
      <w:pPr>
        <w:widowControl/>
        <w:numPr>
          <w:ilvl w:val="0"/>
          <w:numId w:val="166"/>
        </w:numPr>
        <w:ind w:left="1418" w:hanging="709"/>
        <w:jc w:val="both"/>
      </w:pPr>
      <w:r w:rsidRPr="00FC6BCD">
        <w:t>No young worker will work between 22:00 and 06:00 without an assessment as to the effects to their health and capacities being carried out.</w:t>
      </w:r>
    </w:p>
    <w:p w:rsidR="005335CA" w:rsidRDefault="005335CA" w:rsidP="005335CA">
      <w:pPr>
        <w:jc w:val="both"/>
      </w:pPr>
    </w:p>
    <w:p w:rsidR="005335CA" w:rsidRDefault="00C52A7F" w:rsidP="005335CA">
      <w:pPr>
        <w:widowControl/>
        <w:numPr>
          <w:ilvl w:val="0"/>
          <w:numId w:val="166"/>
        </w:numPr>
        <w:ind w:left="1418" w:hanging="698"/>
        <w:jc w:val="both"/>
      </w:pPr>
      <w:r w:rsidRPr="00FC6BCD">
        <w:t>For those children aged between 13 and 16, the local authority should be contacted for guidance on local bye-laws.  This may include limiting hours and restricting the type of job function suitable for work experience.</w:t>
      </w:r>
    </w:p>
    <w:p w:rsidR="00C52A7F" w:rsidRDefault="00C52A7F" w:rsidP="00CA1516">
      <w:pPr>
        <w:ind w:left="1440" w:hanging="720"/>
        <w:jc w:val="both"/>
      </w:pPr>
    </w:p>
    <w:p w:rsidR="00DF3D19" w:rsidRDefault="00DF3D19">
      <w:pPr>
        <w:ind w:left="1440" w:hanging="720"/>
        <w:jc w:val="both"/>
      </w:pPr>
    </w:p>
    <w:p w:rsidR="00DF3D19" w:rsidRDefault="00DF3D19">
      <w:pPr>
        <w:jc w:val="both"/>
      </w:pPr>
    </w:p>
    <w:p w:rsidR="00DB45B4" w:rsidRDefault="00DB45B4">
      <w:pPr>
        <w:jc w:val="both"/>
      </w:pPr>
    </w:p>
    <w:p w:rsidR="004140E6" w:rsidRDefault="004140E6">
      <w:pPr>
        <w:rPr>
          <w:color w:val="3366FF"/>
        </w:rPr>
      </w:pPr>
    </w:p>
    <w:p w:rsidR="00DB45B4" w:rsidRDefault="004140E6">
      <w:r>
        <w:rPr>
          <w:color w:val="3366FF"/>
        </w:rPr>
        <w:t>B</w:t>
      </w:r>
      <w:r w:rsidR="00DB45B4">
        <w:rPr>
          <w:color w:val="3366FF"/>
        </w:rPr>
        <w:t xml:space="preserve">ack to </w:t>
      </w:r>
      <w:hyperlink w:anchor="_Contents_of_Section_2" w:history="1">
        <w:r w:rsidR="00DB45B4">
          <w:rPr>
            <w:rStyle w:val="Hyperlink"/>
          </w:rPr>
          <w:t xml:space="preserve">Contents of Section </w:t>
        </w:r>
        <w:proofErr w:type="gramStart"/>
        <w:r w:rsidR="00DB45B4">
          <w:rPr>
            <w:rStyle w:val="Hyperlink"/>
          </w:rPr>
          <w:t>3</w:t>
        </w:r>
      </w:hyperlink>
      <w:r w:rsidR="00DB45B4">
        <w:br w:type="page"/>
      </w:r>
      <w:r w:rsidR="00DB45B4">
        <w:lastRenderedPageBreak/>
        <w:t xml:space="preserve">                        </w:t>
      </w:r>
      <w:r w:rsidR="00DB45B4">
        <w:tab/>
      </w:r>
      <w:r w:rsidR="00DB45B4">
        <w:tab/>
      </w:r>
      <w:r w:rsidR="00DB45B4">
        <w:tab/>
      </w:r>
      <w:r w:rsidR="00DB45B4">
        <w:tab/>
      </w:r>
      <w:r w:rsidR="00DB45B4">
        <w:tab/>
      </w:r>
      <w:r w:rsidR="007D3616">
        <w:tab/>
      </w:r>
      <w:r w:rsidR="007D3616">
        <w:tab/>
      </w:r>
      <w:r w:rsidR="00DB45B4">
        <w:t>SECTION</w:t>
      </w:r>
      <w:proofErr w:type="gramEnd"/>
      <w:r w:rsidR="00DB45B4">
        <w:t xml:space="preserve"> NO. 3.17</w:t>
      </w:r>
    </w:p>
    <w:p w:rsidR="00DB45B4" w:rsidRDefault="00DB45B4">
      <w:pPr>
        <w:jc w:val="both"/>
      </w:pPr>
      <w:r>
        <w:t xml:space="preserve">  </w:t>
      </w:r>
      <w:r w:rsidR="00167B7E">
        <w:t>PENTLAND HOUSING ASSOCIATION</w:t>
      </w:r>
      <w:r>
        <w:t xml:space="preserve"> </w:t>
      </w:r>
      <w:r>
        <w:tab/>
      </w:r>
      <w:r>
        <w:tab/>
      </w:r>
      <w:r>
        <w:tab/>
      </w:r>
      <w:r w:rsidR="007D3616">
        <w:tab/>
      </w:r>
      <w:r>
        <w:t>PAGE 1 OF 4</w:t>
      </w:r>
    </w:p>
    <w:p w:rsidR="00DB45B4" w:rsidRDefault="00DB45B4">
      <w:pPr>
        <w:ind w:left="5760" w:firstLine="720"/>
        <w:jc w:val="both"/>
      </w:pPr>
      <w:r>
        <w:t>REV. 0</w:t>
      </w:r>
    </w:p>
    <w:p w:rsidR="00DB45B4" w:rsidRDefault="00DB45B4">
      <w:pPr>
        <w:jc w:val="both"/>
      </w:pPr>
      <w:r>
        <w:t xml:space="preserve">  H&amp;S MANUAL (VERSION 2)</w:t>
      </w:r>
      <w:r>
        <w:tab/>
      </w:r>
      <w:r>
        <w:tab/>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Pr="00307672" w:rsidRDefault="00DB45B4">
            <w:pPr>
              <w:pStyle w:val="Heading1"/>
              <w:rPr>
                <w:b w:val="0"/>
              </w:rPr>
            </w:pPr>
            <w:bookmarkStart w:id="309" w:name="_Electromagnetic_Radiation"/>
            <w:bookmarkEnd w:id="309"/>
            <w:r w:rsidRPr="00307672">
              <w:rPr>
                <w:b w:val="0"/>
              </w:rPr>
              <w:t>Electromagnetic Radiation</w:t>
            </w:r>
          </w:p>
        </w:tc>
      </w:tr>
    </w:tbl>
    <w:p w:rsidR="00DB45B4" w:rsidRDefault="00DB45B4">
      <w:pPr>
        <w:jc w:val="both"/>
      </w:pPr>
    </w:p>
    <w:p w:rsidR="00DB45B4" w:rsidRDefault="00DB45B4">
      <w:pPr>
        <w:pStyle w:val="CommentSubject"/>
      </w:pPr>
      <w:bookmarkStart w:id="310" w:name="_Toc268520775"/>
      <w:bookmarkStart w:id="311" w:name="_Toc268521193"/>
      <w:r>
        <w:t>Purpose</w:t>
      </w:r>
      <w:bookmarkEnd w:id="310"/>
      <w:bookmarkEnd w:id="311"/>
    </w:p>
    <w:p w:rsidR="00DB45B4" w:rsidRDefault="00DB45B4">
      <w:pPr>
        <w:jc w:val="both"/>
      </w:pPr>
    </w:p>
    <w:p w:rsidR="00DB45B4" w:rsidRDefault="00DB45B4">
      <w:pPr>
        <w:ind w:left="1440" w:hanging="1440"/>
        <w:jc w:val="both"/>
      </w:pPr>
      <w:r>
        <w:tab/>
        <w:t>1)</w:t>
      </w:r>
      <w:r>
        <w:tab/>
        <w:t>To protect employees from possible risks caused by exposure to electromagnetic radiation as far as is reasonably practicable.</w:t>
      </w:r>
    </w:p>
    <w:p w:rsidR="00DB45B4" w:rsidRDefault="00DB45B4">
      <w:pPr>
        <w:jc w:val="both"/>
      </w:pPr>
    </w:p>
    <w:p w:rsidR="00DB45B4" w:rsidRDefault="00DB45B4">
      <w:pPr>
        <w:jc w:val="both"/>
      </w:pPr>
      <w:r>
        <w:rPr>
          <w:b/>
        </w:rPr>
        <w:t>References</w:t>
      </w:r>
      <w:r>
        <w:t xml:space="preserve"> </w:t>
      </w:r>
    </w:p>
    <w:p w:rsidR="00DB45B4" w:rsidRDefault="00DB45B4">
      <w:pPr>
        <w:jc w:val="both"/>
      </w:pPr>
    </w:p>
    <w:p w:rsidR="00DB45B4" w:rsidRDefault="00DB45B4">
      <w:pPr>
        <w:ind w:left="720"/>
        <w:jc w:val="both"/>
      </w:pPr>
      <w:r>
        <w:t>1)</w:t>
      </w:r>
      <w:r>
        <w:tab/>
        <w:t>Health and Safety at Work etc. Act 1974</w:t>
      </w:r>
    </w:p>
    <w:p w:rsidR="00DB45B4" w:rsidRDefault="00DB45B4">
      <w:pPr>
        <w:ind w:left="720"/>
        <w:jc w:val="both"/>
      </w:pPr>
    </w:p>
    <w:p w:rsidR="00DB45B4" w:rsidRDefault="00DB45B4">
      <w:pPr>
        <w:ind w:left="720"/>
        <w:jc w:val="both"/>
      </w:pPr>
      <w:r>
        <w:t>2)</w:t>
      </w:r>
      <w:r>
        <w:tab/>
        <w:t>Management of Health and Safety at Work Regulations 1999, as amended</w:t>
      </w:r>
    </w:p>
    <w:p w:rsidR="00DB45B4" w:rsidRDefault="00DB45B4">
      <w:pPr>
        <w:ind w:left="720"/>
        <w:jc w:val="both"/>
      </w:pPr>
    </w:p>
    <w:p w:rsidR="00DB45B4" w:rsidRDefault="00DB45B4">
      <w:pPr>
        <w:ind w:left="720"/>
        <w:jc w:val="both"/>
      </w:pPr>
      <w:r>
        <w:t>3)</w:t>
      </w:r>
      <w:r>
        <w:tab/>
        <w:t xml:space="preserve">Keep Your Top </w:t>
      </w:r>
      <w:proofErr w:type="gramStart"/>
      <w:r>
        <w:t>On</w:t>
      </w:r>
      <w:proofErr w:type="gramEnd"/>
      <w:r>
        <w:t xml:space="preserve"> – HSE Guidance Note INDG 147 (Rev1)</w:t>
      </w:r>
    </w:p>
    <w:p w:rsidR="00DB45B4" w:rsidRDefault="00DB45B4">
      <w:pPr>
        <w:ind w:left="1440" w:hanging="720"/>
        <w:jc w:val="both"/>
      </w:pPr>
    </w:p>
    <w:p w:rsidR="00DB45B4" w:rsidRDefault="00DB45B4">
      <w:pPr>
        <w:pStyle w:val="CommentSubject"/>
      </w:pPr>
      <w:bookmarkStart w:id="312" w:name="_Toc268520776"/>
      <w:bookmarkStart w:id="313" w:name="_Toc268521194"/>
      <w:r>
        <w:t>Key Legal Requirements</w:t>
      </w:r>
      <w:bookmarkEnd w:id="312"/>
      <w:bookmarkEnd w:id="313"/>
    </w:p>
    <w:p w:rsidR="00DB45B4" w:rsidRDefault="00DB45B4">
      <w:pPr>
        <w:jc w:val="both"/>
      </w:pPr>
    </w:p>
    <w:p w:rsidR="00DB45B4" w:rsidRDefault="00DB45B4">
      <w:r>
        <w:t xml:space="preserve">See summary at Section 8 - see EVH website - </w:t>
      </w:r>
      <w:hyperlink r:id="rId57" w:history="1">
        <w:r>
          <w:rPr>
            <w:rStyle w:val="Hyperlink"/>
          </w:rPr>
          <w:t>www.evh.org.uk</w:t>
        </w:r>
      </w:hyperlink>
    </w:p>
    <w:p w:rsidR="00DB45B4" w:rsidRDefault="00DB45B4">
      <w:pPr>
        <w:ind w:left="1440" w:hanging="720"/>
        <w:jc w:val="both"/>
      </w:pPr>
    </w:p>
    <w:p w:rsidR="00DB45B4" w:rsidRDefault="00DB45B4">
      <w:pPr>
        <w:ind w:left="720" w:hanging="720"/>
        <w:jc w:val="both"/>
        <w:rPr>
          <w:b/>
        </w:rPr>
      </w:pPr>
      <w:r>
        <w:rPr>
          <w:b/>
        </w:rPr>
        <w:t>General Comment</w:t>
      </w:r>
    </w:p>
    <w:p w:rsidR="00DB45B4" w:rsidRDefault="00DB45B4">
      <w:pPr>
        <w:ind w:left="720" w:hanging="720"/>
        <w:jc w:val="both"/>
      </w:pPr>
    </w:p>
    <w:p w:rsidR="00DB45B4" w:rsidRDefault="00DB45B4">
      <w:pPr>
        <w:ind w:left="1440" w:hanging="720"/>
        <w:jc w:val="both"/>
      </w:pPr>
      <w:r>
        <w:t>1)</w:t>
      </w:r>
      <w:r>
        <w:tab/>
        <w:t>The principal sources of radiation to which employees may be exposed at work include:</w:t>
      </w:r>
    </w:p>
    <w:p w:rsidR="00DB45B4" w:rsidRDefault="00DB45B4">
      <w:pPr>
        <w:ind w:left="1440" w:hanging="720"/>
        <w:jc w:val="both"/>
      </w:pPr>
    </w:p>
    <w:p w:rsidR="00DB45B4" w:rsidRDefault="00DB45B4">
      <w:pPr>
        <w:ind w:left="2160" w:hanging="720"/>
        <w:jc w:val="both"/>
      </w:pPr>
      <w:proofErr w:type="spellStart"/>
      <w:r>
        <w:t>i</w:t>
      </w:r>
      <w:proofErr w:type="spellEnd"/>
      <w:r>
        <w:t>)</w:t>
      </w:r>
      <w:r>
        <w:tab/>
      </w:r>
      <w:proofErr w:type="gramStart"/>
      <w:r>
        <w:t>radiation</w:t>
      </w:r>
      <w:proofErr w:type="gramEnd"/>
      <w:r>
        <w:t xml:space="preserve"> from the sun (outdoor work)</w:t>
      </w:r>
    </w:p>
    <w:p w:rsidR="00DB45B4" w:rsidRDefault="00DB45B4">
      <w:pPr>
        <w:ind w:left="2160" w:hanging="720"/>
        <w:jc w:val="both"/>
      </w:pPr>
      <w:r>
        <w:t>ii)</w:t>
      </w:r>
      <w:r>
        <w:tab/>
      </w:r>
      <w:proofErr w:type="gramStart"/>
      <w:r>
        <w:t>radiation</w:t>
      </w:r>
      <w:proofErr w:type="gramEnd"/>
      <w:r>
        <w:t xml:space="preserve"> from VDU’s</w:t>
      </w:r>
    </w:p>
    <w:p w:rsidR="00DB45B4" w:rsidRDefault="00DB45B4">
      <w:pPr>
        <w:ind w:left="2160" w:hanging="720"/>
        <w:jc w:val="both"/>
      </w:pPr>
      <w:r>
        <w:t>iii)</w:t>
      </w:r>
      <w:r>
        <w:tab/>
      </w:r>
      <w:proofErr w:type="gramStart"/>
      <w:r>
        <w:t>radiation</w:t>
      </w:r>
      <w:proofErr w:type="gramEnd"/>
      <w:r>
        <w:t xml:space="preserve"> from mobile telephones</w:t>
      </w:r>
    </w:p>
    <w:p w:rsidR="00DB45B4" w:rsidRDefault="00DB45B4">
      <w:pPr>
        <w:ind w:left="2160" w:hanging="720"/>
        <w:jc w:val="both"/>
      </w:pPr>
      <w:r>
        <w:t>iv)</w:t>
      </w:r>
      <w:r>
        <w:tab/>
      </w:r>
      <w:proofErr w:type="gramStart"/>
      <w:r>
        <w:t>radiation</w:t>
      </w:r>
      <w:proofErr w:type="gramEnd"/>
      <w:r>
        <w:t xml:space="preserve"> from microwave ovens </w:t>
      </w:r>
    </w:p>
    <w:p w:rsidR="00DB45B4" w:rsidRDefault="00DB45B4">
      <w:pPr>
        <w:ind w:left="2160" w:hanging="720"/>
        <w:jc w:val="both"/>
      </w:pPr>
    </w:p>
    <w:p w:rsidR="00DB45B4" w:rsidRDefault="00DB45B4">
      <w:pPr>
        <w:ind w:left="720" w:hanging="720"/>
        <w:jc w:val="both"/>
      </w:pPr>
      <w:r>
        <w:rPr>
          <w:b/>
        </w:rPr>
        <w:t>Procedures</w:t>
      </w:r>
    </w:p>
    <w:p w:rsidR="00DB45B4" w:rsidRDefault="00DB45B4">
      <w:pPr>
        <w:ind w:left="720" w:hanging="720"/>
        <w:jc w:val="both"/>
      </w:pPr>
    </w:p>
    <w:p w:rsidR="00DB45B4" w:rsidRDefault="00DB45B4">
      <w:pPr>
        <w:ind w:left="1440" w:hanging="720"/>
        <w:jc w:val="both"/>
        <w:rPr>
          <w:u w:val="single"/>
        </w:rPr>
      </w:pPr>
      <w:r>
        <w:t>1)</w:t>
      </w:r>
      <w:r>
        <w:tab/>
      </w:r>
      <w:r>
        <w:rPr>
          <w:u w:val="single"/>
        </w:rPr>
        <w:t>Radiation from the sun</w:t>
      </w:r>
    </w:p>
    <w:p w:rsidR="00DB45B4" w:rsidRDefault="00DB45B4">
      <w:pPr>
        <w:ind w:left="1440" w:hanging="720"/>
        <w:jc w:val="both"/>
      </w:pPr>
    </w:p>
    <w:p w:rsidR="00DB45B4" w:rsidRDefault="00DB45B4">
      <w:pPr>
        <w:ind w:left="1440" w:hanging="720"/>
        <w:jc w:val="both"/>
      </w:pPr>
      <w:r>
        <w:t>1.1</w:t>
      </w:r>
      <w:r>
        <w:tab/>
        <w:t xml:space="preserve">Employees most at risk from health risks associated with exposure to the sun include gardeners, handymen and other outdoor workers. </w:t>
      </w:r>
      <w:r w:rsidR="00CA1516">
        <w:t xml:space="preserve"> </w:t>
      </w:r>
      <w:r>
        <w:t xml:space="preserve">Short-term health effects can include sunburn and blistering and peeling of the skin. </w:t>
      </w:r>
      <w:r w:rsidR="00CA1516">
        <w:t xml:space="preserve"> </w:t>
      </w:r>
      <w:r>
        <w:t>Long-term risks can include premature skin ageing and skin cancer.</w:t>
      </w:r>
    </w:p>
    <w:p w:rsidR="00DB45B4" w:rsidRDefault="00DB45B4">
      <w:pPr>
        <w:ind w:left="1440" w:hanging="720"/>
        <w:jc w:val="both"/>
      </w:pPr>
    </w:p>
    <w:p w:rsidR="00DB45B4" w:rsidRDefault="00DB45B4">
      <w:pPr>
        <w:ind w:left="1440" w:hanging="720"/>
        <w:jc w:val="both"/>
      </w:pPr>
      <w:r>
        <w:t>1.2</w:t>
      </w:r>
      <w:r>
        <w:tab/>
        <w:t>Employees working out of doors will be instructed in the possible health risks associated with exposure to the sun and will be encouraged to adopt the following good working practices:</w:t>
      </w:r>
    </w:p>
    <w:p w:rsidR="00DB45B4" w:rsidRDefault="00DB45B4">
      <w:pPr>
        <w:ind w:left="1440" w:hanging="720"/>
        <w:jc w:val="both"/>
      </w:pPr>
    </w:p>
    <w:p w:rsidR="00DB45B4" w:rsidRDefault="00DB45B4">
      <w:pPr>
        <w:ind w:left="2160" w:hanging="720"/>
        <w:jc w:val="both"/>
      </w:pPr>
      <w:r>
        <w:br w:type="page"/>
      </w:r>
    </w:p>
    <w:p w:rsidR="00DB45B4" w:rsidRDefault="00DB45B4">
      <w:pPr>
        <w:jc w:val="both"/>
      </w:pPr>
      <w:r>
        <w:lastRenderedPageBreak/>
        <w:t xml:space="preserve">                        </w:t>
      </w:r>
      <w:r>
        <w:tab/>
      </w:r>
      <w:r>
        <w:tab/>
      </w:r>
      <w:r>
        <w:tab/>
      </w:r>
      <w:r>
        <w:tab/>
      </w:r>
      <w:r>
        <w:tab/>
      </w:r>
      <w:r w:rsidR="007D3616">
        <w:tab/>
      </w:r>
      <w:r w:rsidR="007D3616">
        <w:tab/>
      </w:r>
      <w:r>
        <w:t>SECTION NO. 3.17</w:t>
      </w:r>
    </w:p>
    <w:p w:rsidR="00DB45B4" w:rsidRDefault="00DB45B4">
      <w:pPr>
        <w:jc w:val="both"/>
      </w:pPr>
      <w:r>
        <w:t xml:space="preserve">  </w:t>
      </w:r>
      <w:r w:rsidR="00167B7E">
        <w:t>PENTLAND HOUSING ASSOCIATION</w:t>
      </w:r>
      <w:r>
        <w:t xml:space="preserve"> </w:t>
      </w:r>
      <w:r>
        <w:tab/>
      </w:r>
      <w:r>
        <w:tab/>
      </w:r>
      <w:r>
        <w:tab/>
      </w:r>
      <w:r w:rsidR="007D3616">
        <w:tab/>
      </w:r>
      <w:r>
        <w:t>PAGE 2 OF 4</w:t>
      </w:r>
    </w:p>
    <w:p w:rsidR="00DB45B4" w:rsidRDefault="00DB45B4">
      <w:pPr>
        <w:ind w:left="5760" w:firstLine="720"/>
        <w:jc w:val="both"/>
      </w:pPr>
      <w:r>
        <w:t>REV. 0</w:t>
      </w:r>
    </w:p>
    <w:p w:rsidR="00DB45B4" w:rsidRDefault="00DB45B4">
      <w:pPr>
        <w:jc w:val="both"/>
      </w:pPr>
      <w:r>
        <w:t xml:space="preserve">  H&amp;S MANUAL (VERSION 2)               </w:t>
      </w:r>
      <w:r>
        <w:tab/>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Pr="00307672" w:rsidRDefault="00DB45B4">
            <w:pPr>
              <w:pStyle w:val="Heading1"/>
              <w:widowControl w:val="0"/>
              <w:tabs>
                <w:tab w:val="clear" w:pos="-142"/>
                <w:tab w:val="clear" w:pos="851"/>
                <w:tab w:val="clear" w:pos="993"/>
                <w:tab w:val="clear" w:pos="1134"/>
              </w:tabs>
              <w:suppressAutoHyphens w:val="0"/>
              <w:rPr>
                <w:b w:val="0"/>
                <w:snapToGrid w:val="0"/>
                <w:spacing w:val="0"/>
                <w:lang w:val="en-GB"/>
              </w:rPr>
            </w:pPr>
            <w:r w:rsidRPr="00307672">
              <w:rPr>
                <w:b w:val="0"/>
                <w:snapToGrid w:val="0"/>
                <w:spacing w:val="0"/>
                <w:lang w:val="en-GB"/>
              </w:rPr>
              <w:t>Electromagnetic Radiation</w:t>
            </w:r>
          </w:p>
        </w:tc>
      </w:tr>
    </w:tbl>
    <w:p w:rsidR="00DB45B4" w:rsidRDefault="00DB45B4">
      <w:pPr>
        <w:ind w:left="1440" w:hanging="720"/>
        <w:jc w:val="both"/>
      </w:pPr>
    </w:p>
    <w:p w:rsidR="00DB45B4" w:rsidRDefault="00DB45B4">
      <w:pPr>
        <w:ind w:left="2160" w:hanging="720"/>
        <w:jc w:val="both"/>
      </w:pPr>
      <w:proofErr w:type="spellStart"/>
      <w:r>
        <w:t>i</w:t>
      </w:r>
      <w:proofErr w:type="spellEnd"/>
      <w:r>
        <w:t>)</w:t>
      </w:r>
      <w:r>
        <w:tab/>
      </w:r>
      <w:proofErr w:type="gramStart"/>
      <w:r>
        <w:t>always</w:t>
      </w:r>
      <w:proofErr w:type="gramEnd"/>
      <w:r>
        <w:t xml:space="preserve"> keep the skin covered and refuse the temptation to remove clothing in the hot weather</w:t>
      </w:r>
    </w:p>
    <w:p w:rsidR="00DB45B4" w:rsidRDefault="00DB45B4">
      <w:pPr>
        <w:ind w:left="2160" w:hanging="720"/>
        <w:jc w:val="both"/>
      </w:pPr>
      <w:r>
        <w:t>ii)</w:t>
      </w:r>
      <w:r>
        <w:tab/>
      </w:r>
      <w:proofErr w:type="gramStart"/>
      <w:r>
        <w:t>take</w:t>
      </w:r>
      <w:proofErr w:type="gramEnd"/>
      <w:r>
        <w:t xml:space="preserve"> particular care in the 3-4 hours around mid-day, when the sun’s rays are strongest</w:t>
      </w:r>
    </w:p>
    <w:p w:rsidR="00DB45B4" w:rsidRDefault="00DB45B4">
      <w:pPr>
        <w:ind w:left="2160" w:hanging="720"/>
        <w:jc w:val="both"/>
      </w:pPr>
      <w:r>
        <w:t>iii)</w:t>
      </w:r>
      <w:r>
        <w:tab/>
      </w:r>
      <w:proofErr w:type="gramStart"/>
      <w:r>
        <w:t>take</w:t>
      </w:r>
      <w:proofErr w:type="gramEnd"/>
      <w:r>
        <w:t xml:space="preserve"> care even on cloudy days, as the rays can penetrate clouds</w:t>
      </w:r>
    </w:p>
    <w:p w:rsidR="00DB45B4" w:rsidRDefault="00DB45B4">
      <w:pPr>
        <w:ind w:left="2160" w:hanging="720"/>
        <w:jc w:val="both"/>
      </w:pPr>
      <w:r>
        <w:t xml:space="preserve">iv) </w:t>
      </w:r>
      <w:r>
        <w:tab/>
      </w:r>
      <w:proofErr w:type="gramStart"/>
      <w:r>
        <w:t>take</w:t>
      </w:r>
      <w:proofErr w:type="gramEnd"/>
      <w:r>
        <w:t xml:space="preserve"> breaks in the shade, where possible</w:t>
      </w:r>
    </w:p>
    <w:p w:rsidR="00DB45B4" w:rsidRDefault="00DB45B4">
      <w:pPr>
        <w:ind w:left="1440" w:hanging="720"/>
        <w:jc w:val="both"/>
      </w:pPr>
    </w:p>
    <w:p w:rsidR="00DB45B4" w:rsidRDefault="00DB45B4">
      <w:pPr>
        <w:ind w:left="1440" w:hanging="720"/>
        <w:jc w:val="both"/>
      </w:pPr>
      <w:r>
        <w:t>1.3</w:t>
      </w:r>
      <w:r>
        <w:tab/>
        <w:t>Persons most at risk include:</w:t>
      </w:r>
    </w:p>
    <w:p w:rsidR="00DB45B4" w:rsidRDefault="00DB45B4">
      <w:pPr>
        <w:ind w:left="1440" w:hanging="720"/>
        <w:jc w:val="both"/>
      </w:pPr>
    </w:p>
    <w:p w:rsidR="00DB45B4" w:rsidRDefault="00DB45B4">
      <w:pPr>
        <w:ind w:left="2160" w:hanging="720"/>
        <w:jc w:val="both"/>
      </w:pPr>
      <w:proofErr w:type="spellStart"/>
      <w:r>
        <w:t>i</w:t>
      </w:r>
      <w:proofErr w:type="spellEnd"/>
      <w:r>
        <w:t>)</w:t>
      </w:r>
      <w:r>
        <w:tab/>
      </w:r>
      <w:proofErr w:type="gramStart"/>
      <w:r>
        <w:t>persons</w:t>
      </w:r>
      <w:proofErr w:type="gramEnd"/>
      <w:r>
        <w:t xml:space="preserve"> with fair or freckled skin, or who go red before tanning</w:t>
      </w:r>
    </w:p>
    <w:p w:rsidR="00DB45B4" w:rsidRDefault="00DB45B4">
      <w:pPr>
        <w:ind w:left="2160" w:hanging="720"/>
        <w:jc w:val="both"/>
      </w:pPr>
      <w:r>
        <w:t>ii)</w:t>
      </w:r>
      <w:r>
        <w:tab/>
      </w:r>
      <w:proofErr w:type="gramStart"/>
      <w:r>
        <w:t>persons</w:t>
      </w:r>
      <w:proofErr w:type="gramEnd"/>
      <w:r>
        <w:t xml:space="preserve"> with red or fair hair and light coloured eyes</w:t>
      </w:r>
    </w:p>
    <w:p w:rsidR="00DB45B4" w:rsidRDefault="00DB45B4">
      <w:pPr>
        <w:ind w:left="2160" w:hanging="720"/>
        <w:jc w:val="both"/>
      </w:pPr>
      <w:r>
        <w:t>iii)</w:t>
      </w:r>
      <w:r>
        <w:tab/>
      </w:r>
      <w:proofErr w:type="gramStart"/>
      <w:r>
        <w:t>persons</w:t>
      </w:r>
      <w:proofErr w:type="gramEnd"/>
      <w:r>
        <w:t xml:space="preserve"> with a large number of moles – say over 50</w:t>
      </w:r>
    </w:p>
    <w:p w:rsidR="00DB45B4" w:rsidRDefault="00DB45B4">
      <w:pPr>
        <w:ind w:left="2160" w:hanging="720"/>
        <w:jc w:val="both"/>
      </w:pPr>
    </w:p>
    <w:p w:rsidR="00DB45B4" w:rsidRDefault="00DB45B4">
      <w:pPr>
        <w:ind w:left="1440" w:hanging="720"/>
        <w:jc w:val="both"/>
      </w:pPr>
      <w:r>
        <w:t>1.4</w:t>
      </w:r>
      <w:r>
        <w:tab/>
      </w:r>
      <w:r w:rsidR="009E2376">
        <w:t>Pentland Housing Association</w:t>
      </w:r>
      <w:r w:rsidR="007D3616">
        <w:t xml:space="preserve"> </w:t>
      </w:r>
      <w:r>
        <w:t>will provide outdoor workers with a sunscreen of (at least) SPF (sun protection factor) 15, for use on parts of the body, which cannot comfortably be covered by clothing – e.g. backs of hands, back of neck, face.</w:t>
      </w:r>
    </w:p>
    <w:p w:rsidR="00DB45B4" w:rsidRDefault="00DB45B4">
      <w:pPr>
        <w:ind w:left="1440" w:hanging="720"/>
        <w:jc w:val="both"/>
      </w:pPr>
    </w:p>
    <w:p w:rsidR="00DB45B4" w:rsidRDefault="00DB45B4">
      <w:pPr>
        <w:ind w:left="1440" w:hanging="720"/>
        <w:jc w:val="both"/>
      </w:pPr>
      <w:r>
        <w:t>1.5</w:t>
      </w:r>
      <w:r>
        <w:tab/>
        <w:t xml:space="preserve">Where employees notice the following signs, they should inform the resident </w:t>
      </w:r>
      <w:proofErr w:type="gramStart"/>
      <w:r>
        <w:t>First</w:t>
      </w:r>
      <w:proofErr w:type="gramEnd"/>
      <w:r>
        <w:t xml:space="preserve"> aider, who will arrange for a medical check to be carried out by a doctor. Alternatively, the employee may wish to consult their own GP.</w:t>
      </w:r>
    </w:p>
    <w:p w:rsidR="00DB45B4" w:rsidRDefault="00DB45B4">
      <w:pPr>
        <w:ind w:left="1440" w:hanging="720"/>
        <w:jc w:val="both"/>
      </w:pPr>
    </w:p>
    <w:p w:rsidR="00DB45B4" w:rsidRDefault="00DB45B4">
      <w:pPr>
        <w:ind w:left="2160" w:hanging="720"/>
        <w:jc w:val="both"/>
      </w:pPr>
      <w:proofErr w:type="spellStart"/>
      <w:r>
        <w:t>i</w:t>
      </w:r>
      <w:proofErr w:type="spellEnd"/>
      <w:r>
        <w:t>)</w:t>
      </w:r>
      <w:r>
        <w:tab/>
      </w:r>
      <w:proofErr w:type="gramStart"/>
      <w:r>
        <w:t>small</w:t>
      </w:r>
      <w:proofErr w:type="gramEnd"/>
      <w:r>
        <w:t xml:space="preserve"> scabby spots, which do not disappear after a few weeks</w:t>
      </w:r>
    </w:p>
    <w:p w:rsidR="00DB45B4" w:rsidRDefault="00DB45B4">
      <w:pPr>
        <w:ind w:left="2160" w:hanging="720"/>
        <w:jc w:val="both"/>
      </w:pPr>
      <w:r>
        <w:t>ii)</w:t>
      </w:r>
      <w:r>
        <w:tab/>
      </w:r>
      <w:proofErr w:type="gramStart"/>
      <w:r>
        <w:t>changed</w:t>
      </w:r>
      <w:proofErr w:type="gramEnd"/>
      <w:r>
        <w:t xml:space="preserve"> or newly formed moles, or moles which grow or bleed</w:t>
      </w:r>
    </w:p>
    <w:p w:rsidR="00DB45B4" w:rsidRDefault="00DB45B4">
      <w:pPr>
        <w:ind w:left="2160" w:hanging="720"/>
        <w:jc w:val="both"/>
      </w:pPr>
      <w:r>
        <w:t>iii)</w:t>
      </w:r>
      <w:r>
        <w:tab/>
      </w:r>
      <w:proofErr w:type="gramStart"/>
      <w:r>
        <w:t>any</w:t>
      </w:r>
      <w:proofErr w:type="gramEnd"/>
      <w:r>
        <w:t xml:space="preserve"> growths, which appear on the face or backs of hands </w:t>
      </w:r>
    </w:p>
    <w:p w:rsidR="00DB45B4" w:rsidRDefault="00DB45B4">
      <w:pPr>
        <w:ind w:left="1440" w:hanging="720"/>
        <w:jc w:val="both"/>
      </w:pPr>
    </w:p>
    <w:p w:rsidR="00DB45B4" w:rsidRDefault="00DB45B4">
      <w:pPr>
        <w:ind w:left="1440" w:hanging="720"/>
        <w:jc w:val="both"/>
      </w:pPr>
    </w:p>
    <w:p w:rsidR="00DB45B4" w:rsidRDefault="00DB45B4">
      <w:pPr>
        <w:ind w:left="1440" w:hanging="720"/>
        <w:jc w:val="both"/>
        <w:rPr>
          <w:u w:val="single"/>
        </w:rPr>
      </w:pPr>
      <w:r>
        <w:t>2)</w:t>
      </w:r>
      <w:r>
        <w:tab/>
      </w:r>
      <w:r>
        <w:rPr>
          <w:u w:val="single"/>
        </w:rPr>
        <w:t>Radiation from VDU’s</w:t>
      </w:r>
    </w:p>
    <w:p w:rsidR="00DB45B4" w:rsidRDefault="00DB45B4">
      <w:pPr>
        <w:ind w:left="1440" w:hanging="720"/>
        <w:jc w:val="both"/>
      </w:pPr>
    </w:p>
    <w:p w:rsidR="00DB45B4" w:rsidRDefault="00DB45B4">
      <w:pPr>
        <w:ind w:left="1440" w:hanging="720"/>
        <w:jc w:val="both"/>
      </w:pPr>
      <w:r>
        <w:t>2.1</w:t>
      </w:r>
      <w:r>
        <w:tab/>
        <w:t>Electromagnetic radiation from computer screens is currently not believed to adversely affect users, including pregnant employees (see Section 3.14), although existing skin conditions may be aggravated in conditions of low humidity.</w:t>
      </w:r>
    </w:p>
    <w:p w:rsidR="00DB45B4" w:rsidRDefault="00DB45B4">
      <w:pPr>
        <w:ind w:left="1440" w:hanging="720"/>
        <w:jc w:val="both"/>
      </w:pPr>
    </w:p>
    <w:p w:rsidR="00DB45B4" w:rsidRDefault="00DB45B4">
      <w:pPr>
        <w:ind w:left="1440" w:hanging="720"/>
        <w:jc w:val="both"/>
      </w:pPr>
      <w:r>
        <w:t>2.2</w:t>
      </w:r>
      <w:r>
        <w:tab/>
        <w:t>VDU’s will be subject to assessment under the DSE Regulations (see Section 3.9) and users will follow safe working practices.</w:t>
      </w:r>
    </w:p>
    <w:p w:rsidR="00DB45B4" w:rsidRDefault="00DB45B4">
      <w:pPr>
        <w:ind w:left="1440" w:hanging="720"/>
        <w:jc w:val="both"/>
      </w:pPr>
    </w:p>
    <w:p w:rsidR="00DB45B4" w:rsidRDefault="00DB45B4">
      <w:pPr>
        <w:ind w:left="1440" w:hanging="720"/>
        <w:jc w:val="both"/>
      </w:pPr>
      <w:r>
        <w:t>2.3</w:t>
      </w:r>
      <w:r>
        <w:tab/>
        <w:t>Personnel should immediately report cracked, broken or damaged screens or casings to the H&amp;S Administrator, who will arrange for the VDU to be taken out of service until a professional assessment of the unit has been made.</w:t>
      </w:r>
    </w:p>
    <w:p w:rsidR="00DB45B4" w:rsidRDefault="00DB45B4">
      <w:pPr>
        <w:jc w:val="both"/>
      </w:pPr>
      <w:r>
        <w:br w:type="page"/>
      </w:r>
      <w:r>
        <w:lastRenderedPageBreak/>
        <w:t xml:space="preserve">                        </w:t>
      </w:r>
      <w:r>
        <w:tab/>
      </w:r>
      <w:r>
        <w:tab/>
      </w:r>
      <w:r>
        <w:tab/>
      </w:r>
      <w:r>
        <w:tab/>
      </w:r>
      <w:r>
        <w:tab/>
      </w:r>
      <w:r w:rsidR="00AE5942">
        <w:tab/>
      </w:r>
      <w:r w:rsidR="00AE5942">
        <w:tab/>
      </w:r>
      <w:r>
        <w:t>SECTION NO. 3.17</w:t>
      </w:r>
    </w:p>
    <w:p w:rsidR="00DB45B4" w:rsidRDefault="00DB45B4">
      <w:pPr>
        <w:jc w:val="both"/>
      </w:pPr>
      <w:r>
        <w:t xml:space="preserve">  </w:t>
      </w:r>
      <w:r w:rsidR="00167B7E">
        <w:t>PENTLAND HOUSING ASSOCIATION</w:t>
      </w:r>
      <w:r>
        <w:t xml:space="preserve"> </w:t>
      </w:r>
      <w:r>
        <w:tab/>
      </w:r>
      <w:r>
        <w:tab/>
      </w:r>
      <w:r>
        <w:tab/>
      </w:r>
      <w:r w:rsidR="00AE5942">
        <w:tab/>
      </w:r>
      <w:r>
        <w:t>PAGE 3 OF 4</w:t>
      </w:r>
    </w:p>
    <w:p w:rsidR="00DB45B4" w:rsidRDefault="00DB45B4">
      <w:pPr>
        <w:ind w:left="5760" w:firstLine="720"/>
        <w:jc w:val="both"/>
      </w:pPr>
      <w:r>
        <w:t>REV. 0</w:t>
      </w:r>
    </w:p>
    <w:p w:rsidR="00DB45B4" w:rsidRDefault="00DB45B4">
      <w:pPr>
        <w:jc w:val="both"/>
      </w:pPr>
      <w:r>
        <w:t xml:space="preserve">  H&amp;S MANUAL (VERSION 2)               </w:t>
      </w:r>
      <w:r>
        <w:tab/>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Pr="00307672" w:rsidRDefault="00DB45B4">
            <w:pPr>
              <w:pStyle w:val="Heading1"/>
              <w:widowControl w:val="0"/>
              <w:tabs>
                <w:tab w:val="clear" w:pos="-142"/>
                <w:tab w:val="clear" w:pos="851"/>
                <w:tab w:val="clear" w:pos="993"/>
                <w:tab w:val="clear" w:pos="1134"/>
              </w:tabs>
              <w:suppressAutoHyphens w:val="0"/>
              <w:rPr>
                <w:b w:val="0"/>
                <w:snapToGrid w:val="0"/>
                <w:spacing w:val="0"/>
                <w:lang w:val="en-GB"/>
              </w:rPr>
            </w:pPr>
            <w:r w:rsidRPr="00307672">
              <w:rPr>
                <w:b w:val="0"/>
                <w:snapToGrid w:val="0"/>
                <w:spacing w:val="0"/>
                <w:lang w:val="en-GB"/>
              </w:rPr>
              <w:t>Electromagnetic Radiation</w:t>
            </w:r>
          </w:p>
        </w:tc>
      </w:tr>
    </w:tbl>
    <w:p w:rsidR="00DB45B4" w:rsidRDefault="00DB45B4">
      <w:pPr>
        <w:ind w:left="1440" w:hanging="720"/>
        <w:jc w:val="both"/>
      </w:pPr>
    </w:p>
    <w:p w:rsidR="00DB45B4" w:rsidRDefault="00DB45B4">
      <w:pPr>
        <w:ind w:left="1440" w:hanging="720"/>
        <w:jc w:val="both"/>
        <w:rPr>
          <w:u w:val="single"/>
        </w:rPr>
      </w:pPr>
      <w:r>
        <w:t>3)</w:t>
      </w:r>
      <w:r>
        <w:tab/>
      </w:r>
      <w:r>
        <w:rPr>
          <w:u w:val="single"/>
        </w:rPr>
        <w:t>Radiation from mobile telephones</w:t>
      </w:r>
    </w:p>
    <w:p w:rsidR="00DB45B4" w:rsidRDefault="00DB45B4">
      <w:pPr>
        <w:ind w:left="1440" w:hanging="720"/>
        <w:jc w:val="both"/>
      </w:pPr>
    </w:p>
    <w:p w:rsidR="00DB45B4" w:rsidRDefault="00DB45B4">
      <w:pPr>
        <w:ind w:left="1440" w:hanging="720"/>
        <w:jc w:val="both"/>
      </w:pPr>
      <w:r>
        <w:t>3.1</w:t>
      </w:r>
      <w:r>
        <w:tab/>
        <w:t xml:space="preserve">The possible effects of exposure to radiation from the use of mobile telephones </w:t>
      </w:r>
      <w:proofErr w:type="gramStart"/>
      <w:r>
        <w:t>is</w:t>
      </w:r>
      <w:proofErr w:type="gramEnd"/>
      <w:r>
        <w:t xml:space="preserve"> presently under research by the Government, telecommunications companies, the Radiation Protection Division of the Health Protection Agency and the HSE. </w:t>
      </w:r>
    </w:p>
    <w:p w:rsidR="00DB45B4" w:rsidRDefault="00DB45B4">
      <w:pPr>
        <w:ind w:left="1440" w:hanging="720"/>
        <w:jc w:val="both"/>
      </w:pPr>
    </w:p>
    <w:p w:rsidR="00DB45B4" w:rsidRDefault="00DB45B4">
      <w:pPr>
        <w:ind w:left="1440" w:hanging="720"/>
        <w:jc w:val="both"/>
      </w:pPr>
      <w:r>
        <w:t>3.2</w:t>
      </w:r>
      <w:r>
        <w:tab/>
        <w:t xml:space="preserve">Although “official” indications are that risks from the limited use of mobile telephones are negligible, </w:t>
      </w:r>
      <w:r w:rsidR="009E2376">
        <w:t>Pentland Housing Association</w:t>
      </w:r>
      <w:r w:rsidR="00AE5942">
        <w:t xml:space="preserve"> </w:t>
      </w:r>
      <w:r>
        <w:t>will strive to take the prudent course of action of reducing exposure as far as is reasonably practicable.</w:t>
      </w:r>
    </w:p>
    <w:p w:rsidR="00DB45B4" w:rsidRDefault="00DB45B4">
      <w:pPr>
        <w:ind w:left="1440" w:hanging="720"/>
        <w:jc w:val="both"/>
      </w:pPr>
    </w:p>
    <w:p w:rsidR="00DB45B4" w:rsidRDefault="00DB45B4">
      <w:pPr>
        <w:ind w:left="1440" w:hanging="720"/>
        <w:jc w:val="both"/>
      </w:pPr>
      <w:r>
        <w:t>3.3</w:t>
      </w:r>
      <w:r>
        <w:tab/>
        <w:t xml:space="preserve">In line with the </w:t>
      </w:r>
      <w:r w:rsidR="00AE5942">
        <w:t xml:space="preserve">general risk control hierarchy, </w:t>
      </w:r>
      <w:r w:rsidR="009E2376">
        <w:t>Pentland Housing Association</w:t>
      </w:r>
      <w:r w:rsidR="00AE5942">
        <w:t xml:space="preserve"> </w:t>
      </w:r>
      <w:r>
        <w:t>will adopt the following control strategy for the use of mobile telecommunications equipment:</w:t>
      </w:r>
    </w:p>
    <w:p w:rsidR="00DB45B4" w:rsidRDefault="00DB45B4">
      <w:pPr>
        <w:ind w:left="1440" w:hanging="720"/>
        <w:jc w:val="both"/>
      </w:pPr>
    </w:p>
    <w:p w:rsidR="00DB45B4" w:rsidRDefault="00DB45B4">
      <w:pPr>
        <w:ind w:left="2160" w:hanging="720"/>
        <w:jc w:val="both"/>
      </w:pPr>
      <w:proofErr w:type="spellStart"/>
      <w:r>
        <w:t>i</w:t>
      </w:r>
      <w:proofErr w:type="spellEnd"/>
      <w:r>
        <w:t>)</w:t>
      </w:r>
      <w:r>
        <w:tab/>
      </w:r>
      <w:proofErr w:type="gramStart"/>
      <w:r>
        <w:t>provide</w:t>
      </w:r>
      <w:proofErr w:type="gramEnd"/>
      <w:r>
        <w:t xml:space="preserve"> mobile telecommunications equipment only where required as part of a job function (e.g. for security or essential communications purposes)</w:t>
      </w:r>
    </w:p>
    <w:p w:rsidR="00DB45B4" w:rsidRDefault="00DB45B4">
      <w:pPr>
        <w:ind w:left="2160" w:hanging="720"/>
        <w:jc w:val="both"/>
      </w:pPr>
      <w:r>
        <w:t>ii)</w:t>
      </w:r>
      <w:r>
        <w:tab/>
      </w:r>
      <w:proofErr w:type="gramStart"/>
      <w:r>
        <w:t>consider</w:t>
      </w:r>
      <w:proofErr w:type="gramEnd"/>
      <w:r>
        <w:t xml:space="preserve"> the provision of pagers for certain employees in place of mobile telephones</w:t>
      </w:r>
    </w:p>
    <w:p w:rsidR="00DB45B4" w:rsidRDefault="00DB45B4">
      <w:pPr>
        <w:ind w:left="2160" w:hanging="720"/>
        <w:jc w:val="both"/>
      </w:pPr>
      <w:r>
        <w:t>iii)</w:t>
      </w:r>
      <w:r>
        <w:tab/>
      </w:r>
      <w:proofErr w:type="gramStart"/>
      <w:r>
        <w:t>where</w:t>
      </w:r>
      <w:proofErr w:type="gramEnd"/>
      <w:r>
        <w:t xml:space="preserve"> mobile telephones are provided, supply “hands-free” kits or proprietary “guards” to reduce the level of radiation passing between the aerial and caller’s head </w:t>
      </w:r>
    </w:p>
    <w:p w:rsidR="00DB45B4" w:rsidRDefault="00DB45B4">
      <w:pPr>
        <w:ind w:left="2160" w:hanging="720"/>
        <w:jc w:val="both"/>
      </w:pPr>
      <w:r>
        <w:t>iv)</w:t>
      </w:r>
      <w:r>
        <w:tab/>
      </w:r>
      <w:proofErr w:type="gramStart"/>
      <w:r>
        <w:t>encourage</w:t>
      </w:r>
      <w:proofErr w:type="gramEnd"/>
      <w:r>
        <w:t xml:space="preserve"> employees to make only short calls on mobile telephones – calls should never last for longer than 20 minutes</w:t>
      </w:r>
    </w:p>
    <w:p w:rsidR="00DB45B4" w:rsidRDefault="00DB45B4">
      <w:pPr>
        <w:ind w:left="2160" w:hanging="720"/>
        <w:jc w:val="both"/>
      </w:pPr>
      <w:r>
        <w:t>v)</w:t>
      </w:r>
      <w:r>
        <w:tab/>
      </w:r>
      <w:proofErr w:type="gramStart"/>
      <w:r>
        <w:t>encourage</w:t>
      </w:r>
      <w:proofErr w:type="gramEnd"/>
      <w:r>
        <w:t xml:space="preserve"> employees to carry mobile telephones / pagers in bags etc. where practicable, or in outer pockets, away from the body. In any case, mobile telecommunications equipment should not be carried next to the body or in front pockets adjacent to the genitals.</w:t>
      </w:r>
    </w:p>
    <w:p w:rsidR="00DB45B4" w:rsidRDefault="00DB45B4">
      <w:pPr>
        <w:ind w:left="2160" w:hanging="720"/>
        <w:jc w:val="both"/>
      </w:pPr>
    </w:p>
    <w:p w:rsidR="00DB45B4" w:rsidRDefault="00DB45B4">
      <w:pPr>
        <w:ind w:left="1440" w:hanging="720"/>
        <w:jc w:val="both"/>
      </w:pPr>
      <w:r>
        <w:t>3.4</w:t>
      </w:r>
      <w:r>
        <w:tab/>
        <w:t xml:space="preserve">An inventory of all mobile telecommunications equipment will be kept on file by the H&amp;S Administrator, together with a log of all users. </w:t>
      </w:r>
      <w:r w:rsidR="00CA1516">
        <w:t xml:space="preserve"> </w:t>
      </w:r>
      <w:r>
        <w:t>All users will be instructed in safe working practices and will not be forced to use such equipment where they are concerned about the level of risk.</w:t>
      </w:r>
    </w:p>
    <w:p w:rsidR="00DB45B4" w:rsidRDefault="00DB45B4">
      <w:pPr>
        <w:ind w:left="2160" w:hanging="720"/>
        <w:jc w:val="both"/>
      </w:pPr>
    </w:p>
    <w:p w:rsidR="00DB45B4" w:rsidRDefault="00DB45B4">
      <w:pPr>
        <w:ind w:left="1440" w:hanging="720"/>
        <w:jc w:val="both"/>
      </w:pPr>
      <w:r>
        <w:t>3.5</w:t>
      </w:r>
      <w:r>
        <w:tab/>
        <w:t xml:space="preserve">Where employees who use mobile telecommunications equipment experience adverse health effects believed to be associated with the use of the equipment (e.g. headaches, fatigue), symptoms should be reported immediately to the H&amp;S Administrator, who should arrange for an independent medical examination to be carried out. </w:t>
      </w:r>
    </w:p>
    <w:p w:rsidR="00DB45B4" w:rsidRDefault="00DB45B4">
      <w:pPr>
        <w:jc w:val="both"/>
      </w:pPr>
      <w:r>
        <w:br w:type="page"/>
      </w:r>
      <w:r>
        <w:lastRenderedPageBreak/>
        <w:t xml:space="preserve">                        </w:t>
      </w:r>
      <w:r>
        <w:tab/>
      </w:r>
      <w:r>
        <w:tab/>
      </w:r>
      <w:r>
        <w:tab/>
      </w:r>
      <w:r>
        <w:tab/>
      </w:r>
      <w:r>
        <w:tab/>
      </w:r>
      <w:r w:rsidR="00AE5942">
        <w:tab/>
      </w:r>
      <w:r w:rsidR="00AE5942">
        <w:tab/>
      </w:r>
      <w:r>
        <w:t>SECTION NO. 3.17</w:t>
      </w:r>
    </w:p>
    <w:p w:rsidR="00DB45B4" w:rsidRDefault="00DB45B4">
      <w:pPr>
        <w:jc w:val="both"/>
      </w:pPr>
      <w:r>
        <w:t xml:space="preserve">  </w:t>
      </w:r>
      <w:r w:rsidR="00167B7E">
        <w:t>PENTLAND HOUSING ASSOCIATION</w:t>
      </w:r>
      <w:r>
        <w:t xml:space="preserve"> </w:t>
      </w:r>
      <w:r>
        <w:tab/>
      </w:r>
      <w:r>
        <w:tab/>
      </w:r>
      <w:r>
        <w:tab/>
      </w:r>
      <w:r w:rsidR="00AE5942">
        <w:tab/>
      </w:r>
      <w:r>
        <w:t>PAGE 4 OF 4</w:t>
      </w:r>
    </w:p>
    <w:p w:rsidR="00DB45B4" w:rsidRDefault="00DB45B4">
      <w:pPr>
        <w:ind w:left="5760" w:firstLine="720"/>
        <w:jc w:val="both"/>
      </w:pPr>
      <w:r>
        <w:t>REV. 0</w:t>
      </w:r>
    </w:p>
    <w:p w:rsidR="00DB45B4" w:rsidRDefault="00DB45B4">
      <w:pPr>
        <w:jc w:val="both"/>
      </w:pPr>
      <w:r>
        <w:t xml:space="preserve">  H&amp;S MANUAL (VERSION 2)               </w:t>
      </w:r>
      <w:r>
        <w:tab/>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Pr="00307672" w:rsidRDefault="00DB45B4">
            <w:pPr>
              <w:pStyle w:val="Heading1"/>
              <w:widowControl w:val="0"/>
              <w:tabs>
                <w:tab w:val="clear" w:pos="-142"/>
                <w:tab w:val="clear" w:pos="851"/>
                <w:tab w:val="clear" w:pos="993"/>
                <w:tab w:val="clear" w:pos="1134"/>
              </w:tabs>
              <w:suppressAutoHyphens w:val="0"/>
              <w:rPr>
                <w:b w:val="0"/>
                <w:snapToGrid w:val="0"/>
                <w:spacing w:val="0"/>
                <w:lang w:val="en-GB"/>
              </w:rPr>
            </w:pPr>
            <w:r w:rsidRPr="00307672">
              <w:rPr>
                <w:b w:val="0"/>
                <w:snapToGrid w:val="0"/>
                <w:spacing w:val="0"/>
                <w:lang w:val="en-GB"/>
              </w:rPr>
              <w:t>Electromagnetic Radiation</w:t>
            </w:r>
          </w:p>
        </w:tc>
      </w:tr>
    </w:tbl>
    <w:p w:rsidR="00DB45B4" w:rsidRDefault="00DB45B4">
      <w:pPr>
        <w:ind w:left="1440" w:hanging="720"/>
        <w:jc w:val="both"/>
      </w:pPr>
    </w:p>
    <w:p w:rsidR="00DB45B4" w:rsidRDefault="00DB45B4">
      <w:pPr>
        <w:ind w:left="720"/>
        <w:jc w:val="both"/>
        <w:rPr>
          <w:u w:val="single"/>
        </w:rPr>
      </w:pPr>
      <w:r>
        <w:t>4)</w:t>
      </w:r>
      <w:r>
        <w:tab/>
      </w:r>
      <w:r>
        <w:rPr>
          <w:u w:val="single"/>
        </w:rPr>
        <w:t>Radiation from microwave ovens</w:t>
      </w:r>
    </w:p>
    <w:p w:rsidR="00DB45B4" w:rsidRDefault="00DB45B4">
      <w:pPr>
        <w:ind w:left="720"/>
        <w:jc w:val="both"/>
      </w:pPr>
    </w:p>
    <w:p w:rsidR="00DB45B4" w:rsidRDefault="00DB45B4">
      <w:pPr>
        <w:ind w:left="1440" w:hanging="720"/>
        <w:jc w:val="both"/>
      </w:pPr>
      <w:r>
        <w:t>4.1</w:t>
      </w:r>
      <w:r>
        <w:tab/>
        <w:t>Microwave ovens are manufactured to strict quality and safety standards and should not pose a risk to health under normal use.</w:t>
      </w:r>
    </w:p>
    <w:p w:rsidR="00DB45B4" w:rsidRDefault="00DB45B4">
      <w:pPr>
        <w:ind w:left="1440" w:hanging="720"/>
        <w:jc w:val="both"/>
      </w:pPr>
    </w:p>
    <w:p w:rsidR="00DB45B4" w:rsidRDefault="00DB45B4">
      <w:pPr>
        <w:ind w:left="1440" w:hanging="720"/>
        <w:jc w:val="both"/>
      </w:pPr>
      <w:r>
        <w:t>4.2</w:t>
      </w:r>
      <w:r>
        <w:tab/>
        <w:t xml:space="preserve">Microwave ovens will be subject to the PAT Testing regime of all electrical equipment (see </w:t>
      </w:r>
      <w:hyperlink w:anchor="_Electrical_Safety" w:history="1">
        <w:r>
          <w:rPr>
            <w:rStyle w:val="Hyperlink"/>
          </w:rPr>
          <w:t>Section 2.2</w:t>
        </w:r>
      </w:hyperlink>
      <w:r>
        <w:t>) and will be maintained and inspected in strict accordance with manufacturer’s guidelines.</w:t>
      </w:r>
    </w:p>
    <w:p w:rsidR="00DB45B4" w:rsidRDefault="00DB45B4">
      <w:pPr>
        <w:ind w:left="1440" w:hanging="720"/>
        <w:jc w:val="both"/>
      </w:pPr>
    </w:p>
    <w:p w:rsidR="00DB45B4" w:rsidRDefault="00DB45B4">
      <w:pPr>
        <w:ind w:left="1440" w:hanging="720"/>
        <w:jc w:val="both"/>
      </w:pPr>
      <w:r>
        <w:t>4.3</w:t>
      </w:r>
      <w:r>
        <w:tab/>
        <w:t xml:space="preserve">Under no circumstances will the microwave oven be used if the door does not close properly or if the oven casing is damaged or cracked in any way, until a professional assessment has been carried out. </w:t>
      </w:r>
      <w:r w:rsidR="00CA1516">
        <w:t xml:space="preserve"> </w:t>
      </w:r>
      <w:r>
        <w:t>In addition, if the interlock switch (which switches off the oven when the door is opened) does not function correctly, the oven will not be used.</w:t>
      </w:r>
    </w:p>
    <w:p w:rsidR="00DB45B4" w:rsidRDefault="00DB45B4">
      <w:pPr>
        <w:ind w:left="1440" w:hanging="720"/>
        <w:jc w:val="both"/>
      </w:pPr>
    </w:p>
    <w:p w:rsidR="00DB45B4" w:rsidRDefault="00DB45B4">
      <w:pPr>
        <w:ind w:left="1440" w:hanging="720"/>
        <w:jc w:val="both"/>
      </w:pPr>
      <w:r>
        <w:t>4.4</w:t>
      </w:r>
      <w:r>
        <w:tab/>
        <w:t xml:space="preserve">The oven will be located on a level surface in such a position as it is not subject to knocks and the air vents will not be obstructed by walls etc. </w:t>
      </w:r>
      <w:r w:rsidR="00CA1516">
        <w:t xml:space="preserve"> </w:t>
      </w:r>
      <w:r>
        <w:t>Objects should not be placed on top of the oven during cooking cycles.</w:t>
      </w:r>
    </w:p>
    <w:p w:rsidR="00DB45B4" w:rsidRDefault="00DB45B4">
      <w:pPr>
        <w:ind w:left="1440" w:hanging="720"/>
        <w:jc w:val="both"/>
      </w:pPr>
    </w:p>
    <w:p w:rsidR="00DB45B4" w:rsidRDefault="00DB45B4">
      <w:pPr>
        <w:ind w:left="1440" w:hanging="720"/>
        <w:jc w:val="both"/>
      </w:pPr>
      <w:r>
        <w:t>4.5</w:t>
      </w:r>
      <w:r>
        <w:tab/>
        <w:t>Records of all inspection, testing and maintenance operations will be filed by the H&amp;S Administrator.</w:t>
      </w:r>
    </w:p>
    <w:p w:rsidR="00DB45B4" w:rsidRDefault="00DB45B4">
      <w:pPr>
        <w:ind w:left="1440" w:hanging="720"/>
        <w:jc w:val="both"/>
      </w:pPr>
    </w:p>
    <w:p w:rsidR="00DB45B4" w:rsidRDefault="00DB45B4">
      <w:pPr>
        <w:ind w:left="1440" w:hanging="720"/>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307672" w:rsidRDefault="00307672">
      <w:pPr>
        <w:jc w:val="both"/>
      </w:pPr>
    </w:p>
    <w:p w:rsidR="00307672" w:rsidRDefault="00307672">
      <w:pPr>
        <w:jc w:val="both"/>
      </w:pPr>
    </w:p>
    <w:p w:rsidR="00DB45B4" w:rsidRDefault="00DB45B4">
      <w:pPr>
        <w:jc w:val="both"/>
      </w:pPr>
    </w:p>
    <w:p w:rsidR="00DB45B4" w:rsidRDefault="00DB45B4">
      <w:pPr>
        <w:jc w:val="both"/>
        <w:rPr>
          <w:color w:val="3366FF"/>
        </w:rPr>
      </w:pPr>
    </w:p>
    <w:p w:rsidR="00DB45B4" w:rsidRDefault="00DB45B4">
      <w:pPr>
        <w:jc w:val="both"/>
        <w:rPr>
          <w:color w:val="3366FF"/>
        </w:rPr>
      </w:pPr>
    </w:p>
    <w:p w:rsidR="00DB45B4" w:rsidRDefault="00DB45B4">
      <w:pPr>
        <w:jc w:val="both"/>
        <w:rPr>
          <w:color w:val="3366FF"/>
        </w:rPr>
      </w:pPr>
    </w:p>
    <w:p w:rsidR="004140E6" w:rsidRDefault="004140E6">
      <w:pPr>
        <w:jc w:val="both"/>
        <w:rPr>
          <w:color w:val="3366FF"/>
        </w:rPr>
      </w:pPr>
    </w:p>
    <w:p w:rsidR="00DB45B4" w:rsidRDefault="004140E6">
      <w:pPr>
        <w:jc w:val="both"/>
      </w:pPr>
      <w:r>
        <w:rPr>
          <w:color w:val="3366FF"/>
        </w:rPr>
        <w:t>B</w:t>
      </w:r>
      <w:r w:rsidR="00DB45B4">
        <w:rPr>
          <w:color w:val="3366FF"/>
        </w:rPr>
        <w:t xml:space="preserve">ack to </w:t>
      </w:r>
      <w:hyperlink w:anchor="_Contents_of_Section_2" w:history="1">
        <w:r w:rsidR="00DB45B4">
          <w:rPr>
            <w:rStyle w:val="Hyperlink"/>
          </w:rPr>
          <w:t>Contents of Section 3</w:t>
        </w:r>
      </w:hyperlink>
    </w:p>
    <w:p w:rsidR="00DB45B4" w:rsidRDefault="00DB45B4">
      <w:pPr>
        <w:jc w:val="both"/>
      </w:pPr>
      <w:r>
        <w:br w:type="page"/>
      </w:r>
      <w:r>
        <w:lastRenderedPageBreak/>
        <w:t xml:space="preserve">                       </w:t>
      </w:r>
      <w:r>
        <w:tab/>
      </w:r>
      <w:r>
        <w:tab/>
      </w:r>
      <w:r>
        <w:tab/>
      </w:r>
      <w:r>
        <w:tab/>
      </w:r>
      <w:r>
        <w:tab/>
      </w:r>
      <w:r w:rsidR="00AE5942">
        <w:tab/>
      </w:r>
      <w:r w:rsidR="00AE5942">
        <w:tab/>
      </w:r>
      <w:r w:rsidR="00AE5942">
        <w:tab/>
      </w:r>
      <w:r>
        <w:t>SECTION NO. 3.18</w:t>
      </w:r>
    </w:p>
    <w:p w:rsidR="00DB45B4" w:rsidRDefault="00DB45B4">
      <w:pPr>
        <w:jc w:val="both"/>
      </w:pPr>
      <w:r>
        <w:t xml:space="preserve">  </w:t>
      </w:r>
      <w:r w:rsidR="00167B7E">
        <w:t>PENTLAND HOUSING ASSOCIATION</w:t>
      </w:r>
      <w:r>
        <w:t xml:space="preserve"> </w:t>
      </w:r>
      <w:r>
        <w:tab/>
      </w:r>
      <w:r>
        <w:tab/>
      </w:r>
      <w:r>
        <w:tab/>
      </w:r>
      <w:r w:rsidR="00AE5942">
        <w:tab/>
      </w:r>
      <w:r>
        <w:t>PAGE 1 OF 1</w:t>
      </w:r>
    </w:p>
    <w:p w:rsidR="00DB45B4" w:rsidRDefault="00DB45B4">
      <w:pPr>
        <w:ind w:left="5760" w:firstLine="720"/>
        <w:jc w:val="both"/>
      </w:pPr>
      <w:r>
        <w:t>REV. 0</w:t>
      </w:r>
    </w:p>
    <w:p w:rsidR="00DB45B4" w:rsidRDefault="00DB45B4">
      <w:pPr>
        <w:jc w:val="both"/>
      </w:pPr>
      <w:r>
        <w:t xml:space="preserve">  H&amp;S MANUAL (VERSION 2)               </w:t>
      </w:r>
      <w:r>
        <w:tab/>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Pr="00307672" w:rsidRDefault="00DB45B4">
            <w:pPr>
              <w:pStyle w:val="Heading1"/>
              <w:rPr>
                <w:b w:val="0"/>
              </w:rPr>
            </w:pPr>
            <w:bookmarkStart w:id="314" w:name="_Food_Hygiene"/>
            <w:bookmarkEnd w:id="314"/>
            <w:r w:rsidRPr="00307672">
              <w:rPr>
                <w:b w:val="0"/>
              </w:rPr>
              <w:t>Food Hygiene</w:t>
            </w:r>
          </w:p>
        </w:tc>
      </w:tr>
    </w:tbl>
    <w:p w:rsidR="00DB45B4" w:rsidRDefault="00DB45B4">
      <w:pPr>
        <w:jc w:val="both"/>
      </w:pPr>
    </w:p>
    <w:p w:rsidR="00DB45B4" w:rsidRDefault="00DB45B4">
      <w:pPr>
        <w:pStyle w:val="CommentSubject"/>
      </w:pPr>
      <w:bookmarkStart w:id="315" w:name="_Toc268520778"/>
      <w:bookmarkStart w:id="316" w:name="_Toc268521196"/>
      <w:r>
        <w:t>Purpose</w:t>
      </w:r>
      <w:bookmarkEnd w:id="315"/>
      <w:bookmarkEnd w:id="316"/>
    </w:p>
    <w:p w:rsidR="00DB45B4" w:rsidRDefault="00DB45B4">
      <w:pPr>
        <w:jc w:val="both"/>
      </w:pPr>
    </w:p>
    <w:p w:rsidR="00DB45B4" w:rsidRDefault="00DB45B4">
      <w:pPr>
        <w:ind w:left="1440" w:hanging="1440"/>
        <w:jc w:val="both"/>
      </w:pPr>
      <w:r>
        <w:tab/>
        <w:t>1)</w:t>
      </w:r>
      <w:r>
        <w:tab/>
        <w:t>To ensure, so far as is reasonably practicable, that all foods provided for consumption by staff, tenants and the public are wholesome and without risk to health.</w:t>
      </w:r>
    </w:p>
    <w:p w:rsidR="00DB45B4" w:rsidRDefault="00DB45B4">
      <w:pPr>
        <w:jc w:val="both"/>
      </w:pPr>
    </w:p>
    <w:p w:rsidR="00DB45B4" w:rsidRDefault="00DB45B4">
      <w:bookmarkStart w:id="317" w:name="_Toc268520779"/>
      <w:bookmarkStart w:id="318" w:name="_Toc268521197"/>
      <w:r>
        <w:rPr>
          <w:b/>
          <w:bCs w:val="0"/>
        </w:rPr>
        <w:t>References</w:t>
      </w:r>
      <w:bookmarkEnd w:id="317"/>
      <w:bookmarkEnd w:id="318"/>
      <w:r>
        <w:tab/>
      </w:r>
    </w:p>
    <w:p w:rsidR="00DB45B4" w:rsidRDefault="00DB45B4">
      <w:pPr>
        <w:jc w:val="both"/>
      </w:pPr>
    </w:p>
    <w:p w:rsidR="00DB45B4" w:rsidRDefault="00DB45B4">
      <w:pPr>
        <w:jc w:val="both"/>
      </w:pPr>
      <w:r>
        <w:tab/>
        <w:t>1)</w:t>
      </w:r>
      <w:r>
        <w:tab/>
        <w:t>Health and Safety at Work etc. Act 1974</w:t>
      </w:r>
    </w:p>
    <w:p w:rsidR="00DB45B4" w:rsidRDefault="00DB45B4">
      <w:pPr>
        <w:jc w:val="both"/>
      </w:pPr>
    </w:p>
    <w:p w:rsidR="00DB45B4" w:rsidRDefault="00DB45B4">
      <w:pPr>
        <w:ind w:left="720"/>
        <w:jc w:val="both"/>
      </w:pPr>
      <w:r>
        <w:t>2)</w:t>
      </w:r>
      <w:r>
        <w:tab/>
        <w:t>Management of Health and Safety at Work Regulations 1999, as amended</w:t>
      </w:r>
    </w:p>
    <w:p w:rsidR="00DB45B4" w:rsidRDefault="00DB45B4">
      <w:pPr>
        <w:ind w:left="720"/>
        <w:jc w:val="both"/>
      </w:pPr>
    </w:p>
    <w:p w:rsidR="00DB45B4" w:rsidRDefault="00DB45B4">
      <w:pPr>
        <w:ind w:left="720"/>
        <w:jc w:val="both"/>
      </w:pPr>
      <w:r>
        <w:t>3)</w:t>
      </w:r>
      <w:r>
        <w:tab/>
        <w:t>Workplace (Health, Safety and Welfare) Regulations 1992, as amended</w:t>
      </w:r>
    </w:p>
    <w:p w:rsidR="00DB45B4" w:rsidRDefault="00DB45B4">
      <w:pPr>
        <w:jc w:val="both"/>
      </w:pPr>
    </w:p>
    <w:p w:rsidR="00DB45B4" w:rsidRDefault="00DB45B4">
      <w:pPr>
        <w:ind w:left="720"/>
        <w:jc w:val="both"/>
      </w:pPr>
      <w:r>
        <w:t xml:space="preserve">4) </w:t>
      </w:r>
      <w:r>
        <w:tab/>
        <w:t>Food Safety Act 1990</w:t>
      </w:r>
    </w:p>
    <w:p w:rsidR="00DB45B4" w:rsidRDefault="00DB45B4">
      <w:pPr>
        <w:ind w:left="720"/>
        <w:jc w:val="both"/>
      </w:pPr>
    </w:p>
    <w:p w:rsidR="00DB45B4" w:rsidRDefault="00DB45B4">
      <w:pPr>
        <w:ind w:left="720"/>
        <w:jc w:val="both"/>
      </w:pPr>
      <w:r>
        <w:t>5)</w:t>
      </w:r>
      <w:r>
        <w:tab/>
        <w:t>Food Hygiene (Scotland) Regulations 2006</w:t>
      </w:r>
    </w:p>
    <w:p w:rsidR="00DB45B4" w:rsidRDefault="00DB45B4">
      <w:pPr>
        <w:ind w:left="720"/>
        <w:jc w:val="both"/>
      </w:pPr>
    </w:p>
    <w:p w:rsidR="00DB45B4" w:rsidRDefault="00DB45B4">
      <w:pPr>
        <w:jc w:val="both"/>
      </w:pPr>
    </w:p>
    <w:p w:rsidR="00DB45B4" w:rsidRDefault="00DB45B4">
      <w:pPr>
        <w:pStyle w:val="CommentSubject"/>
      </w:pPr>
      <w:bookmarkStart w:id="319" w:name="_Toc268520780"/>
      <w:bookmarkStart w:id="320" w:name="_Toc268521198"/>
      <w:r>
        <w:t>Key Legal Requirements</w:t>
      </w:r>
      <w:bookmarkEnd w:id="319"/>
      <w:bookmarkEnd w:id="320"/>
    </w:p>
    <w:p w:rsidR="00DB45B4" w:rsidRDefault="00DB45B4">
      <w:pPr>
        <w:jc w:val="both"/>
      </w:pPr>
    </w:p>
    <w:p w:rsidR="00DB45B4" w:rsidRDefault="00DB45B4">
      <w:r>
        <w:t xml:space="preserve">See summary at Section 8 - see EVH website - </w:t>
      </w:r>
      <w:hyperlink r:id="rId58" w:history="1">
        <w:r>
          <w:rPr>
            <w:rStyle w:val="Hyperlink"/>
          </w:rPr>
          <w:t>www.evh.org.uk</w:t>
        </w:r>
      </w:hyperlink>
    </w:p>
    <w:p w:rsidR="00DB45B4" w:rsidRDefault="00DB45B4">
      <w:pPr>
        <w:jc w:val="both"/>
      </w:pPr>
    </w:p>
    <w:p w:rsidR="00DB45B4" w:rsidRDefault="00DB45B4">
      <w:pPr>
        <w:jc w:val="both"/>
      </w:pPr>
      <w:r>
        <w:rPr>
          <w:b/>
        </w:rPr>
        <w:t>Procedures</w:t>
      </w:r>
      <w:r>
        <w:t xml:space="preserve"> </w:t>
      </w:r>
    </w:p>
    <w:p w:rsidR="00DB45B4" w:rsidRDefault="00DB45B4">
      <w:pPr>
        <w:jc w:val="both"/>
      </w:pPr>
    </w:p>
    <w:p w:rsidR="00DB45B4" w:rsidRDefault="00DB45B4">
      <w:pPr>
        <w:ind w:left="1440" w:hanging="720"/>
        <w:jc w:val="both"/>
      </w:pPr>
      <w:r>
        <w:t>1)</w:t>
      </w:r>
      <w:r>
        <w:tab/>
        <w:t>A Hazard Analysis, Control and Monitoring study will be conducted to identify all food hazards and to develop and implement effective control and monitoring procedures to adequately manage the risks.</w:t>
      </w:r>
    </w:p>
    <w:p w:rsidR="00DB45B4" w:rsidRDefault="00DB45B4">
      <w:pPr>
        <w:ind w:left="1440" w:hanging="720"/>
        <w:jc w:val="both"/>
      </w:pPr>
    </w:p>
    <w:p w:rsidR="00DB45B4" w:rsidRDefault="00DB45B4">
      <w:pPr>
        <w:ind w:left="1440" w:hanging="720"/>
        <w:jc w:val="both"/>
      </w:pPr>
      <w:r>
        <w:t>2)</w:t>
      </w:r>
      <w:r>
        <w:tab/>
        <w:t>All food handlers will be trained in food safety and hygiene to a level commensurate with their food handling responsibilities.</w:t>
      </w:r>
    </w:p>
    <w:p w:rsidR="00DB45B4" w:rsidRDefault="00DB45B4">
      <w:pPr>
        <w:ind w:left="1440" w:hanging="720"/>
        <w:jc w:val="both"/>
      </w:pPr>
    </w:p>
    <w:p w:rsidR="00DB45B4" w:rsidRDefault="00DB45B4">
      <w:pPr>
        <w:ind w:left="1440" w:hanging="720"/>
        <w:jc w:val="both"/>
      </w:pPr>
      <w:r>
        <w:t>3)</w:t>
      </w:r>
      <w:r>
        <w:tab/>
        <w:t>Premises, facilities and equipment will be suitable and appropriate and will be maintained in a condition, which does not pose a risk to the safety of foods stored or prepared.</w:t>
      </w:r>
    </w:p>
    <w:p w:rsidR="00DB45B4" w:rsidRDefault="00DB45B4">
      <w:pPr>
        <w:ind w:left="1440" w:hanging="720"/>
        <w:jc w:val="both"/>
      </w:pPr>
    </w:p>
    <w:p w:rsidR="00DB45B4" w:rsidRDefault="00DB45B4">
      <w:pPr>
        <w:ind w:left="1440" w:hanging="720"/>
        <w:jc w:val="both"/>
      </w:pPr>
      <w:r>
        <w:t>4)</w:t>
      </w:r>
      <w:r>
        <w:tab/>
        <w:t>A full Management System will be developed and implemented (setting out Policies and procedures for each stage in the food production chain), based on the Hazard Analysis, Control and Monitoring study, to ensure the safe handling and preparation of foods.</w:t>
      </w:r>
    </w:p>
    <w:p w:rsidR="00DB45B4" w:rsidRDefault="00DB45B4">
      <w:pPr>
        <w:rPr>
          <w:color w:val="3366FF"/>
        </w:rPr>
      </w:pPr>
    </w:p>
    <w:p w:rsidR="00307672" w:rsidRDefault="00307672">
      <w:pPr>
        <w:rPr>
          <w:color w:val="3366FF"/>
        </w:rPr>
      </w:pPr>
    </w:p>
    <w:p w:rsidR="00307672" w:rsidRDefault="00307672">
      <w:pPr>
        <w:rPr>
          <w:color w:val="3366FF"/>
        </w:rPr>
      </w:pPr>
    </w:p>
    <w:p w:rsidR="004140E6" w:rsidRDefault="004140E6">
      <w:pPr>
        <w:rPr>
          <w:color w:val="3366FF"/>
        </w:rPr>
      </w:pPr>
    </w:p>
    <w:p w:rsidR="00DB45B4" w:rsidRDefault="004140E6">
      <w:r>
        <w:rPr>
          <w:color w:val="3366FF"/>
        </w:rPr>
        <w:t>B</w:t>
      </w:r>
      <w:r w:rsidR="00DB45B4">
        <w:rPr>
          <w:color w:val="3366FF"/>
        </w:rPr>
        <w:t xml:space="preserve">ack to </w:t>
      </w:r>
      <w:hyperlink w:anchor="_Contents_of_Section_2" w:history="1">
        <w:r w:rsidR="00DB45B4">
          <w:rPr>
            <w:rStyle w:val="Hyperlink"/>
          </w:rPr>
          <w:t xml:space="preserve">Contents of Section </w:t>
        </w:r>
        <w:proofErr w:type="gramStart"/>
        <w:r w:rsidR="00DB45B4">
          <w:rPr>
            <w:rStyle w:val="Hyperlink"/>
          </w:rPr>
          <w:t>3</w:t>
        </w:r>
      </w:hyperlink>
      <w:r w:rsidR="00DB45B4">
        <w:br w:type="page"/>
      </w:r>
      <w:r w:rsidR="00DB45B4">
        <w:lastRenderedPageBreak/>
        <w:t xml:space="preserve">                         </w:t>
      </w:r>
      <w:r w:rsidR="00DB45B4">
        <w:tab/>
      </w:r>
      <w:r w:rsidR="00DB45B4">
        <w:tab/>
      </w:r>
      <w:r w:rsidR="00DB45B4">
        <w:tab/>
      </w:r>
      <w:r w:rsidR="00DB45B4">
        <w:tab/>
      </w:r>
      <w:r w:rsidR="00DB45B4">
        <w:tab/>
      </w:r>
      <w:r w:rsidR="00AE5942">
        <w:tab/>
      </w:r>
      <w:r w:rsidR="00AE5942">
        <w:tab/>
      </w:r>
      <w:r w:rsidR="00DB45B4">
        <w:t>SECTION</w:t>
      </w:r>
      <w:proofErr w:type="gramEnd"/>
      <w:r w:rsidR="00DB45B4">
        <w:t xml:space="preserve"> NO. 3.19</w:t>
      </w:r>
    </w:p>
    <w:p w:rsidR="00DB45B4" w:rsidRDefault="00DB45B4">
      <w:pPr>
        <w:jc w:val="both"/>
      </w:pPr>
      <w:r>
        <w:t xml:space="preserve">  </w:t>
      </w:r>
      <w:r w:rsidR="00167B7E">
        <w:t>PENTLAND HOUSING ASSOCIATION</w:t>
      </w:r>
      <w:r>
        <w:t xml:space="preserve"> </w:t>
      </w:r>
      <w:r>
        <w:tab/>
      </w:r>
      <w:r>
        <w:tab/>
      </w:r>
      <w:r>
        <w:tab/>
      </w:r>
      <w:r w:rsidR="00AE5942">
        <w:tab/>
      </w:r>
      <w:r>
        <w:t xml:space="preserve">PAGE 1 OF 4 </w:t>
      </w:r>
    </w:p>
    <w:p w:rsidR="00DB45B4" w:rsidRDefault="00DB45B4">
      <w:pPr>
        <w:ind w:left="5760" w:firstLine="720"/>
        <w:jc w:val="both"/>
      </w:pPr>
      <w:r>
        <w:t>REV. 0</w:t>
      </w:r>
    </w:p>
    <w:p w:rsidR="00DB45B4" w:rsidRDefault="00DB45B4">
      <w:pPr>
        <w:jc w:val="both"/>
      </w:pPr>
      <w:r>
        <w:t xml:space="preserve">  H&amp;S MANUAL (VERSION 2)               </w:t>
      </w:r>
      <w:r>
        <w:tab/>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Pr="00307672" w:rsidRDefault="00DB45B4">
            <w:pPr>
              <w:pStyle w:val="Heading1"/>
              <w:rPr>
                <w:b w:val="0"/>
              </w:rPr>
            </w:pPr>
            <w:bookmarkStart w:id="321" w:name="_Occupational_Health"/>
            <w:bookmarkStart w:id="322" w:name="_Toc131583374"/>
            <w:bookmarkStart w:id="323" w:name="_Toc131583571"/>
            <w:bookmarkStart w:id="324" w:name="_Toc131584686"/>
            <w:bookmarkStart w:id="325" w:name="_Toc268520782"/>
            <w:bookmarkStart w:id="326" w:name="_Toc268521200"/>
            <w:bookmarkEnd w:id="321"/>
            <w:r w:rsidRPr="00307672">
              <w:rPr>
                <w:b w:val="0"/>
              </w:rPr>
              <w:t>Occupational Health</w:t>
            </w:r>
            <w:bookmarkEnd w:id="322"/>
            <w:bookmarkEnd w:id="323"/>
            <w:bookmarkEnd w:id="324"/>
            <w:bookmarkEnd w:id="325"/>
            <w:bookmarkEnd w:id="326"/>
          </w:p>
        </w:tc>
      </w:tr>
    </w:tbl>
    <w:p w:rsidR="00DB45B4" w:rsidRDefault="00DB45B4">
      <w:pPr>
        <w:jc w:val="both"/>
      </w:pPr>
    </w:p>
    <w:p w:rsidR="00DB45B4" w:rsidRDefault="00DB45B4">
      <w:pPr>
        <w:pStyle w:val="CommentSubject"/>
      </w:pPr>
      <w:bookmarkStart w:id="327" w:name="_Toc268520783"/>
      <w:bookmarkStart w:id="328" w:name="_Toc268521201"/>
      <w:r>
        <w:t>Purpose</w:t>
      </w:r>
      <w:bookmarkEnd w:id="327"/>
      <w:bookmarkEnd w:id="328"/>
    </w:p>
    <w:p w:rsidR="00DB45B4" w:rsidRDefault="00DB45B4">
      <w:pPr>
        <w:jc w:val="both"/>
      </w:pPr>
    </w:p>
    <w:p w:rsidR="00DB45B4" w:rsidRDefault="00DB45B4">
      <w:pPr>
        <w:ind w:left="1440" w:hanging="720"/>
        <w:jc w:val="both"/>
      </w:pPr>
      <w:r>
        <w:t>1)</w:t>
      </w:r>
      <w:r>
        <w:tab/>
        <w:t>To advise management and staff on all matters relating to the effect of health on work and work on health.</w:t>
      </w:r>
    </w:p>
    <w:p w:rsidR="00DB45B4" w:rsidRDefault="00DB45B4">
      <w:pPr>
        <w:ind w:left="1440" w:hanging="720"/>
        <w:jc w:val="both"/>
      </w:pPr>
    </w:p>
    <w:p w:rsidR="00DB45B4" w:rsidRDefault="00DB45B4">
      <w:pPr>
        <w:ind w:left="1440" w:hanging="720"/>
        <w:jc w:val="both"/>
      </w:pPr>
      <w:r>
        <w:t>2)</w:t>
      </w:r>
      <w:r>
        <w:tab/>
        <w:t>To prevent ill health caused by work and to promote good health.</w:t>
      </w:r>
    </w:p>
    <w:p w:rsidR="00DB45B4" w:rsidRDefault="00DB45B4">
      <w:pPr>
        <w:jc w:val="both"/>
      </w:pPr>
    </w:p>
    <w:p w:rsidR="00DB45B4" w:rsidRDefault="00DB45B4">
      <w:pPr>
        <w:pStyle w:val="CommentSubject"/>
      </w:pPr>
      <w:bookmarkStart w:id="329" w:name="_Toc268520784"/>
      <w:bookmarkStart w:id="330" w:name="_Toc268521202"/>
      <w:r>
        <w:t>References</w:t>
      </w:r>
      <w:bookmarkEnd w:id="329"/>
      <w:bookmarkEnd w:id="330"/>
    </w:p>
    <w:p w:rsidR="00DB45B4" w:rsidRDefault="00DB45B4">
      <w:pPr>
        <w:jc w:val="both"/>
      </w:pPr>
    </w:p>
    <w:p w:rsidR="00DB45B4" w:rsidRDefault="00DB45B4">
      <w:pPr>
        <w:jc w:val="both"/>
      </w:pPr>
      <w:r>
        <w:tab/>
        <w:t>1)</w:t>
      </w:r>
      <w:r>
        <w:tab/>
        <w:t>Health and Safety at Work etc. Act 1974</w:t>
      </w:r>
    </w:p>
    <w:p w:rsidR="00DB45B4" w:rsidRDefault="00DB45B4">
      <w:pPr>
        <w:jc w:val="both"/>
      </w:pPr>
    </w:p>
    <w:p w:rsidR="00DB45B4" w:rsidRDefault="00DB45B4">
      <w:pPr>
        <w:ind w:left="720"/>
        <w:jc w:val="both"/>
      </w:pPr>
      <w:r>
        <w:t>2)</w:t>
      </w:r>
      <w:r>
        <w:tab/>
        <w:t>Management of Health and Safety at Work Regulations 1999, as amended</w:t>
      </w:r>
    </w:p>
    <w:p w:rsidR="00DB45B4" w:rsidRDefault="00DB45B4">
      <w:pPr>
        <w:ind w:left="720"/>
        <w:jc w:val="both"/>
      </w:pPr>
    </w:p>
    <w:p w:rsidR="00DB45B4" w:rsidRDefault="00DB45B4">
      <w:pPr>
        <w:numPr>
          <w:ilvl w:val="0"/>
          <w:numId w:val="12"/>
        </w:numPr>
        <w:jc w:val="both"/>
      </w:pPr>
      <w:r>
        <w:t>Control of Substances Hazardous to Health Regulations 2002, as amended (COSHH)</w:t>
      </w:r>
    </w:p>
    <w:p w:rsidR="00DB45B4" w:rsidRDefault="00DB45B4">
      <w:pPr>
        <w:jc w:val="both"/>
      </w:pPr>
    </w:p>
    <w:p w:rsidR="00DB45B4" w:rsidRDefault="00DB45B4">
      <w:pPr>
        <w:ind w:left="720"/>
        <w:jc w:val="both"/>
      </w:pPr>
      <w:r>
        <w:t xml:space="preserve">4) </w:t>
      </w:r>
      <w:r>
        <w:tab/>
        <w:t>Manual Handling Operations Regulations 1992, as amended</w:t>
      </w:r>
    </w:p>
    <w:p w:rsidR="00DB45B4" w:rsidRDefault="00DB45B4">
      <w:pPr>
        <w:ind w:left="720"/>
        <w:jc w:val="both"/>
      </w:pPr>
    </w:p>
    <w:p w:rsidR="00DB45B4" w:rsidRDefault="00DB45B4">
      <w:pPr>
        <w:ind w:left="720"/>
        <w:jc w:val="both"/>
      </w:pPr>
      <w:r>
        <w:t>5)</w:t>
      </w:r>
      <w:r>
        <w:tab/>
        <w:t>Health and Safety (Display Screen Equipment) Regulations 1992, as amended</w:t>
      </w:r>
    </w:p>
    <w:p w:rsidR="00DB45B4" w:rsidRDefault="00DB45B4">
      <w:pPr>
        <w:ind w:left="720"/>
        <w:jc w:val="both"/>
      </w:pPr>
    </w:p>
    <w:p w:rsidR="00DB45B4" w:rsidRDefault="00DB45B4">
      <w:pPr>
        <w:ind w:left="720"/>
        <w:jc w:val="both"/>
      </w:pPr>
      <w:r>
        <w:t>6)</w:t>
      </w:r>
      <w:r>
        <w:tab/>
        <w:t>Control of Noise at Work Regulations 2005</w:t>
      </w:r>
    </w:p>
    <w:p w:rsidR="00DB45B4" w:rsidRDefault="00DB45B4">
      <w:pPr>
        <w:ind w:left="720"/>
        <w:jc w:val="both"/>
      </w:pPr>
    </w:p>
    <w:p w:rsidR="00DB45B4" w:rsidRDefault="00DB45B4">
      <w:pPr>
        <w:ind w:left="1440" w:hanging="720"/>
        <w:jc w:val="both"/>
      </w:pPr>
      <w:r>
        <w:t>7)</w:t>
      </w:r>
      <w:r>
        <w:tab/>
        <w:t>Securing Health Together (Government Strategy for Occupational Health), 2001</w:t>
      </w:r>
    </w:p>
    <w:p w:rsidR="00DB45B4" w:rsidRDefault="00DB45B4">
      <w:pPr>
        <w:ind w:left="1440" w:hanging="720"/>
        <w:jc w:val="both"/>
      </w:pPr>
    </w:p>
    <w:p w:rsidR="00DB45B4" w:rsidRDefault="00DB45B4">
      <w:pPr>
        <w:ind w:left="1440" w:hanging="720"/>
        <w:jc w:val="both"/>
      </w:pPr>
      <w:r>
        <w:t>8)</w:t>
      </w:r>
      <w:r>
        <w:tab/>
        <w:t>EVH Model Attendance Management Policy, Feb 2000</w:t>
      </w:r>
    </w:p>
    <w:p w:rsidR="00DB45B4" w:rsidRDefault="00DB45B4">
      <w:pPr>
        <w:jc w:val="both"/>
      </w:pPr>
    </w:p>
    <w:p w:rsidR="00DB45B4" w:rsidRDefault="00DB45B4">
      <w:pPr>
        <w:pStyle w:val="CommentSubject"/>
      </w:pPr>
      <w:bookmarkStart w:id="331" w:name="_Toc268520785"/>
      <w:bookmarkStart w:id="332" w:name="_Toc268521203"/>
      <w:r>
        <w:t>Key Legal Requirements</w:t>
      </w:r>
      <w:bookmarkEnd w:id="331"/>
      <w:bookmarkEnd w:id="332"/>
    </w:p>
    <w:p w:rsidR="00DB45B4" w:rsidRDefault="00DB45B4">
      <w:pPr>
        <w:jc w:val="both"/>
      </w:pPr>
    </w:p>
    <w:p w:rsidR="00DB45B4" w:rsidRDefault="00DB45B4">
      <w:r>
        <w:t xml:space="preserve">See summary at Section 8 - see EVH website - </w:t>
      </w:r>
      <w:hyperlink r:id="rId59" w:history="1">
        <w:r>
          <w:rPr>
            <w:rStyle w:val="Hyperlink"/>
          </w:rPr>
          <w:t>www.evh.org.uk</w:t>
        </w:r>
      </w:hyperlink>
    </w:p>
    <w:p w:rsidR="00DB45B4" w:rsidRDefault="00DB45B4">
      <w:pPr>
        <w:ind w:left="1440" w:hanging="720"/>
        <w:jc w:val="both"/>
      </w:pPr>
    </w:p>
    <w:p w:rsidR="00DB45B4" w:rsidRDefault="00DB45B4">
      <w:pPr>
        <w:jc w:val="both"/>
      </w:pPr>
    </w:p>
    <w:p w:rsidR="00DB45B4" w:rsidRDefault="00DB45B4">
      <w:pPr>
        <w:rPr>
          <w:b/>
          <w:snapToGrid/>
        </w:rPr>
      </w:pPr>
      <w:bookmarkStart w:id="333" w:name="_Toc268520787"/>
      <w:bookmarkStart w:id="334" w:name="_Toc268521205"/>
      <w:r>
        <w:rPr>
          <w:b/>
          <w:bCs w:val="0"/>
          <w:snapToGrid/>
        </w:rPr>
        <w:t>General</w:t>
      </w:r>
      <w:r>
        <w:rPr>
          <w:snapToGrid/>
        </w:rPr>
        <w:t xml:space="preserve"> </w:t>
      </w:r>
      <w:r>
        <w:rPr>
          <w:b/>
          <w:bCs w:val="0"/>
          <w:snapToGrid/>
        </w:rPr>
        <w:t>Comments</w:t>
      </w:r>
      <w:bookmarkEnd w:id="333"/>
      <w:bookmarkEnd w:id="334"/>
    </w:p>
    <w:p w:rsidR="00DB45B4" w:rsidRDefault="00DB45B4">
      <w:pPr>
        <w:jc w:val="both"/>
      </w:pPr>
    </w:p>
    <w:p w:rsidR="00DB45B4" w:rsidRDefault="00DB45B4">
      <w:pPr>
        <w:pStyle w:val="BodyTextIndent"/>
      </w:pPr>
      <w:r>
        <w:tab/>
        <w:t>The Health &amp; Safety Executive (HSE) estimates that within the UK:</w:t>
      </w:r>
    </w:p>
    <w:p w:rsidR="00DB45B4" w:rsidRDefault="00DB45B4">
      <w:pPr>
        <w:ind w:left="1440" w:hanging="720"/>
        <w:jc w:val="both"/>
      </w:pPr>
    </w:p>
    <w:p w:rsidR="00DB45B4" w:rsidRDefault="00DB45B4">
      <w:pPr>
        <w:numPr>
          <w:ilvl w:val="0"/>
          <w:numId w:val="13"/>
        </w:numPr>
        <w:tabs>
          <w:tab w:val="num" w:pos="2280"/>
        </w:tabs>
        <w:ind w:left="2280" w:hanging="840"/>
        <w:jc w:val="both"/>
      </w:pPr>
      <w:r>
        <w:t>1 in 20 of the population (some 2 million people) experience ill health caused by work</w:t>
      </w:r>
    </w:p>
    <w:p w:rsidR="00DB45B4" w:rsidRDefault="00DB45B4">
      <w:pPr>
        <w:numPr>
          <w:ilvl w:val="0"/>
          <w:numId w:val="13"/>
        </w:numPr>
        <w:tabs>
          <w:tab w:val="num" w:pos="2280"/>
        </w:tabs>
        <w:ind w:left="2280" w:hanging="840"/>
        <w:jc w:val="both"/>
      </w:pPr>
      <w:r>
        <w:t>Of these, some 1.2 million suffer from musculoskeletal disorders and 0.5 million suffer from work-related stress</w:t>
      </w:r>
    </w:p>
    <w:p w:rsidR="00DB45B4" w:rsidRDefault="00DB45B4">
      <w:pPr>
        <w:numPr>
          <w:ilvl w:val="0"/>
          <w:numId w:val="13"/>
        </w:numPr>
        <w:tabs>
          <w:tab w:val="num" w:pos="2280"/>
        </w:tabs>
        <w:ind w:left="2280" w:hanging="840"/>
        <w:jc w:val="both"/>
      </w:pPr>
      <w:r>
        <w:t>Over 25,000 people a year leave the workplace on a permanent basis because of a work-related injury or ill-health caused by work</w:t>
      </w:r>
    </w:p>
    <w:p w:rsidR="00DB45B4" w:rsidRDefault="00DB45B4">
      <w:pPr>
        <w:jc w:val="both"/>
      </w:pPr>
      <w:r>
        <w:br w:type="page"/>
      </w:r>
      <w:r>
        <w:lastRenderedPageBreak/>
        <w:t xml:space="preserve">                        </w:t>
      </w:r>
      <w:r>
        <w:tab/>
      </w:r>
      <w:r>
        <w:tab/>
      </w:r>
      <w:r>
        <w:tab/>
      </w:r>
      <w:r>
        <w:tab/>
      </w:r>
      <w:r>
        <w:tab/>
      </w:r>
      <w:r w:rsidR="00AE5942">
        <w:tab/>
      </w:r>
      <w:r w:rsidR="00AE5942">
        <w:tab/>
      </w:r>
      <w:r>
        <w:t>SECTION NO. 3.19</w:t>
      </w:r>
    </w:p>
    <w:p w:rsidR="00DB45B4" w:rsidRDefault="00DB45B4">
      <w:pPr>
        <w:jc w:val="both"/>
      </w:pPr>
      <w:r>
        <w:t xml:space="preserve">  </w:t>
      </w:r>
      <w:r w:rsidR="00167B7E">
        <w:t>PENTLAND HOUSING ASSOCIATION</w:t>
      </w:r>
      <w:r>
        <w:t xml:space="preserve"> </w:t>
      </w:r>
      <w:r>
        <w:tab/>
      </w:r>
      <w:r>
        <w:tab/>
      </w:r>
      <w:r>
        <w:tab/>
      </w:r>
      <w:r w:rsidR="00AE5942">
        <w:tab/>
      </w:r>
      <w:r>
        <w:t xml:space="preserve">PAGE 2 OF 4 </w:t>
      </w:r>
    </w:p>
    <w:p w:rsidR="00DB45B4" w:rsidRDefault="00DB45B4">
      <w:pPr>
        <w:ind w:left="5760" w:firstLine="720"/>
        <w:jc w:val="both"/>
      </w:pPr>
      <w:r>
        <w:t>REV. 0</w:t>
      </w:r>
    </w:p>
    <w:p w:rsidR="00DB45B4" w:rsidRDefault="00DB45B4">
      <w:pPr>
        <w:jc w:val="both"/>
      </w:pPr>
      <w:r>
        <w:t xml:space="preserve">  H&amp;S MANUAL (VERSION 2)               </w:t>
      </w:r>
      <w:r>
        <w:tab/>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Default="00DB45B4">
            <w:pPr>
              <w:jc w:val="center"/>
            </w:pPr>
            <w:r>
              <w:t>Occupational Health</w:t>
            </w:r>
          </w:p>
        </w:tc>
      </w:tr>
    </w:tbl>
    <w:p w:rsidR="00DB45B4" w:rsidRDefault="00DB45B4">
      <w:pPr>
        <w:ind w:left="1440"/>
        <w:jc w:val="both"/>
      </w:pPr>
    </w:p>
    <w:p w:rsidR="00DB45B4" w:rsidRDefault="00DB45B4">
      <w:pPr>
        <w:numPr>
          <w:ilvl w:val="0"/>
          <w:numId w:val="13"/>
        </w:numPr>
        <w:tabs>
          <w:tab w:val="num" w:pos="2280"/>
        </w:tabs>
        <w:ind w:left="2280" w:hanging="840"/>
        <w:jc w:val="both"/>
      </w:pPr>
      <w:r>
        <w:t>Workplace accidents and work-related ill health costs society up to £18 billion per year – more than 2% of the Gross Domestic Product (GDP)</w:t>
      </w:r>
    </w:p>
    <w:p w:rsidR="00DB45B4" w:rsidRDefault="00DB45B4">
      <w:pPr>
        <w:numPr>
          <w:ilvl w:val="0"/>
          <w:numId w:val="13"/>
        </w:numPr>
        <w:tabs>
          <w:tab w:val="num" w:pos="2280"/>
        </w:tabs>
        <w:ind w:left="2280" w:hanging="840"/>
        <w:jc w:val="both"/>
      </w:pPr>
      <w:r>
        <w:t>Each year, accidents in the workplace and work-related ill health costs employers between £3.5 billion and £7.3 billion</w:t>
      </w:r>
    </w:p>
    <w:p w:rsidR="00DB45B4" w:rsidRDefault="00DB45B4">
      <w:pPr>
        <w:ind w:left="1440"/>
        <w:jc w:val="both"/>
      </w:pPr>
    </w:p>
    <w:p w:rsidR="00DB45B4" w:rsidRDefault="00DB45B4">
      <w:pPr>
        <w:ind w:left="1440"/>
        <w:jc w:val="both"/>
      </w:pPr>
      <w:r>
        <w:t>The HSE’s figures for Scotland indicate that:</w:t>
      </w:r>
    </w:p>
    <w:p w:rsidR="00DB45B4" w:rsidRDefault="00DB45B4">
      <w:pPr>
        <w:ind w:left="1440"/>
        <w:jc w:val="both"/>
      </w:pPr>
    </w:p>
    <w:p w:rsidR="00DB45B4" w:rsidRDefault="00DB45B4">
      <w:pPr>
        <w:numPr>
          <w:ilvl w:val="0"/>
          <w:numId w:val="16"/>
        </w:numPr>
        <w:ind w:hanging="382"/>
        <w:jc w:val="both"/>
      </w:pPr>
      <w:r>
        <w:t>170,000 people suffer from work-related health problems a year, amounting to a loss of some 2.2 million work days</w:t>
      </w:r>
    </w:p>
    <w:p w:rsidR="00DB45B4" w:rsidRDefault="00DB45B4">
      <w:pPr>
        <w:ind w:left="1800"/>
        <w:jc w:val="both"/>
      </w:pPr>
    </w:p>
    <w:p w:rsidR="00DB45B4" w:rsidRDefault="00DB45B4">
      <w:pPr>
        <w:numPr>
          <w:ilvl w:val="0"/>
          <w:numId w:val="14"/>
        </w:numPr>
        <w:ind w:left="1843" w:hanging="403"/>
        <w:jc w:val="both"/>
      </w:pPr>
      <w:r>
        <w:t>Workplace accidents and work-related ill health is estimated to cost employers in Scotland up to £539 million a year</w:t>
      </w:r>
    </w:p>
    <w:p w:rsidR="00DB45B4" w:rsidRDefault="00DB45B4">
      <w:pPr>
        <w:ind w:left="1440"/>
        <w:jc w:val="both"/>
      </w:pPr>
    </w:p>
    <w:p w:rsidR="00DB45B4" w:rsidRDefault="00DB45B4">
      <w:pPr>
        <w:ind w:left="1440"/>
        <w:jc w:val="both"/>
      </w:pPr>
      <w:r>
        <w:t>This policy makes reference to an ‘OH Advisor’, where advice and support is required in dealing with specific OH issues. Such an Advisor may be retained by the organisation or services sought from a consulting firm as required. However, all OH Advisors consulted should be Registered Nurses with specialist qualifications in Occupational Health Nursing (OHNC, Diploma or Degree).</w:t>
      </w:r>
    </w:p>
    <w:p w:rsidR="00DB45B4" w:rsidRDefault="00DB45B4">
      <w:pPr>
        <w:ind w:left="1440"/>
        <w:jc w:val="both"/>
      </w:pPr>
    </w:p>
    <w:p w:rsidR="00DB45B4" w:rsidRDefault="00DB45B4">
      <w:pPr>
        <w:ind w:left="1440"/>
        <w:jc w:val="both"/>
      </w:pPr>
      <w:r>
        <w:t xml:space="preserve">It should be noted that, with the exception of certain health surveillance requirements under specific situations of exposure to chemical or physical hazards, the provision of OH support is not a specific statutory requirement. The changing nature of occupational injuries does, however, render the provision of sound OH support an important tool in effective Health and Safety management. </w:t>
      </w:r>
    </w:p>
    <w:p w:rsidR="00DB45B4" w:rsidRDefault="00DB45B4">
      <w:pPr>
        <w:ind w:left="1440"/>
        <w:jc w:val="both"/>
      </w:pPr>
    </w:p>
    <w:p w:rsidR="00DB45B4" w:rsidRDefault="005335CA">
      <w:pPr>
        <w:ind w:left="1440"/>
        <w:jc w:val="both"/>
      </w:pPr>
      <w:hyperlink w:anchor="_Appendix_17_-_1" w:history="1">
        <w:r w:rsidR="00DB45B4" w:rsidRPr="00307672">
          <w:rPr>
            <w:rStyle w:val="Hyperlink"/>
          </w:rPr>
          <w:t>Appendix 17</w:t>
        </w:r>
      </w:hyperlink>
      <w:r w:rsidR="00DB45B4">
        <w:t xml:space="preserve"> presents further information on Occupational Health management, with some examples of policies and procedures that are now becoming commonplace within industry and commerce.</w:t>
      </w:r>
    </w:p>
    <w:p w:rsidR="00DB45B4" w:rsidRDefault="00DB45B4">
      <w:pPr>
        <w:jc w:val="both"/>
      </w:pPr>
    </w:p>
    <w:p w:rsidR="00DB45B4" w:rsidRDefault="00DB45B4">
      <w:pPr>
        <w:jc w:val="both"/>
      </w:pPr>
      <w:r>
        <w:rPr>
          <w:b/>
        </w:rPr>
        <w:t>Procedures</w:t>
      </w:r>
      <w:r>
        <w:t xml:space="preserve"> </w:t>
      </w:r>
    </w:p>
    <w:p w:rsidR="00DB45B4" w:rsidRDefault="00DB45B4">
      <w:pPr>
        <w:ind w:left="1440" w:hanging="720"/>
        <w:jc w:val="both"/>
      </w:pPr>
    </w:p>
    <w:p w:rsidR="00DB45B4" w:rsidRDefault="00DB45B4">
      <w:pPr>
        <w:ind w:left="1440" w:hanging="720"/>
        <w:jc w:val="both"/>
        <w:rPr>
          <w:u w:val="single"/>
        </w:rPr>
      </w:pPr>
      <w:r>
        <w:t>1)</w:t>
      </w:r>
      <w:r>
        <w:tab/>
      </w:r>
      <w:r>
        <w:rPr>
          <w:u w:val="single"/>
        </w:rPr>
        <w:t>Attendance Management</w:t>
      </w:r>
    </w:p>
    <w:p w:rsidR="00DB45B4" w:rsidRDefault="00DB45B4">
      <w:pPr>
        <w:ind w:left="1440" w:hanging="720"/>
        <w:jc w:val="both"/>
      </w:pPr>
    </w:p>
    <w:p w:rsidR="00DB45B4" w:rsidRDefault="00DB45B4">
      <w:pPr>
        <w:ind w:left="1440" w:hanging="720"/>
        <w:jc w:val="both"/>
      </w:pPr>
      <w:r>
        <w:t>1.1</w:t>
      </w:r>
      <w:r>
        <w:tab/>
        <w:t>A “return-to-work” interview will take place following certain periods of absence due to, for example, the length of the period of absence or the nature of the illness. The decision on whether an interview will be appropriate will be made by the employee’s Manager. The interview will be conducted by the Manager.</w:t>
      </w:r>
    </w:p>
    <w:p w:rsidR="00DB45B4" w:rsidRDefault="00DB45B4">
      <w:pPr>
        <w:jc w:val="both"/>
      </w:pPr>
      <w:r>
        <w:br w:type="page"/>
      </w:r>
      <w:r>
        <w:lastRenderedPageBreak/>
        <w:t xml:space="preserve">                        </w:t>
      </w:r>
      <w:r>
        <w:tab/>
      </w:r>
      <w:r>
        <w:tab/>
      </w:r>
      <w:r>
        <w:tab/>
      </w:r>
      <w:r>
        <w:tab/>
      </w:r>
      <w:r>
        <w:tab/>
      </w:r>
      <w:r w:rsidR="00AE5942">
        <w:tab/>
      </w:r>
      <w:r w:rsidR="00AE5942">
        <w:tab/>
      </w:r>
      <w:r>
        <w:t>SECTION NO. 3.19</w:t>
      </w:r>
    </w:p>
    <w:p w:rsidR="00DB45B4" w:rsidRDefault="00DB45B4">
      <w:pPr>
        <w:jc w:val="both"/>
      </w:pPr>
      <w:r>
        <w:t xml:space="preserve">  </w:t>
      </w:r>
      <w:r w:rsidR="00167B7E">
        <w:t>PENTLAND HOUSING ASSOCIATION</w:t>
      </w:r>
      <w:r>
        <w:t xml:space="preserve"> </w:t>
      </w:r>
      <w:r>
        <w:tab/>
      </w:r>
      <w:r>
        <w:tab/>
      </w:r>
      <w:r>
        <w:tab/>
      </w:r>
      <w:r w:rsidR="00AE5942">
        <w:tab/>
      </w:r>
      <w:r>
        <w:t xml:space="preserve">PAGE 3 OF 4 </w:t>
      </w:r>
    </w:p>
    <w:p w:rsidR="00DB45B4" w:rsidRDefault="00DB45B4">
      <w:pPr>
        <w:ind w:left="5760" w:firstLine="720"/>
        <w:jc w:val="both"/>
      </w:pPr>
      <w:r>
        <w:t>REV. 0</w:t>
      </w:r>
    </w:p>
    <w:p w:rsidR="00DB45B4" w:rsidRDefault="00DB45B4">
      <w:pPr>
        <w:jc w:val="both"/>
      </w:pPr>
      <w:r>
        <w:t xml:space="preserve">  H&amp;S MANUAL (VERSION 2)               </w:t>
      </w:r>
      <w:r>
        <w:tab/>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Default="00DB45B4">
            <w:pPr>
              <w:jc w:val="center"/>
            </w:pPr>
            <w:r>
              <w:t>Occupational Health</w:t>
            </w:r>
          </w:p>
        </w:tc>
      </w:tr>
    </w:tbl>
    <w:p w:rsidR="00DB45B4" w:rsidRDefault="00DB45B4">
      <w:pPr>
        <w:ind w:left="1440" w:hanging="720"/>
        <w:jc w:val="both"/>
      </w:pPr>
    </w:p>
    <w:p w:rsidR="00DB45B4" w:rsidRDefault="00DB45B4">
      <w:pPr>
        <w:ind w:left="1440"/>
        <w:jc w:val="both"/>
      </w:pPr>
      <w:r>
        <w:t>The interview may be conducted in the absence of the interviewee’s supervisor and / or in the presence of another senior member of staff should the interviewee so request.</w:t>
      </w:r>
    </w:p>
    <w:p w:rsidR="00DB45B4" w:rsidRDefault="00DB45B4">
      <w:pPr>
        <w:ind w:left="1440"/>
        <w:jc w:val="both"/>
      </w:pPr>
    </w:p>
    <w:p w:rsidR="00DB45B4" w:rsidRDefault="00DB45B4">
      <w:pPr>
        <w:ind w:left="1440"/>
        <w:jc w:val="both"/>
      </w:pPr>
      <w:r>
        <w:t>Advice may also be sought from an OH Advisor, where deemed appropriate.</w:t>
      </w:r>
    </w:p>
    <w:p w:rsidR="00DB45B4" w:rsidRDefault="00DB45B4">
      <w:pPr>
        <w:ind w:left="1440" w:hanging="720"/>
        <w:jc w:val="both"/>
      </w:pPr>
    </w:p>
    <w:p w:rsidR="00DB45B4" w:rsidRDefault="00DB45B4">
      <w:pPr>
        <w:ind w:left="1440" w:hanging="720"/>
        <w:jc w:val="both"/>
      </w:pPr>
      <w:r>
        <w:t>1.2</w:t>
      </w:r>
      <w:r>
        <w:tab/>
        <w:t xml:space="preserve">The objective of the interview will be to determine whether the employee is fit to return to work or whether further rehabilitation is required. It will also identify any means of support required to be provided to the employee upon return to work. These decisions will be made by the Manager.  </w:t>
      </w:r>
    </w:p>
    <w:p w:rsidR="00DB45B4" w:rsidRDefault="00DB45B4">
      <w:pPr>
        <w:ind w:left="1440" w:hanging="720"/>
        <w:jc w:val="both"/>
      </w:pPr>
    </w:p>
    <w:p w:rsidR="00DB45B4" w:rsidRDefault="00DB45B4">
      <w:pPr>
        <w:ind w:left="1440" w:hanging="720"/>
        <w:jc w:val="both"/>
      </w:pPr>
      <w:r>
        <w:t>2)</w:t>
      </w:r>
      <w:r>
        <w:tab/>
      </w:r>
      <w:r>
        <w:rPr>
          <w:u w:val="single"/>
        </w:rPr>
        <w:t>Health Surveillance</w:t>
      </w:r>
    </w:p>
    <w:p w:rsidR="00DB45B4" w:rsidRDefault="00DB45B4">
      <w:pPr>
        <w:ind w:left="1440" w:hanging="720"/>
        <w:jc w:val="both"/>
      </w:pPr>
    </w:p>
    <w:p w:rsidR="00DB45B4" w:rsidRDefault="00DB45B4">
      <w:pPr>
        <w:pStyle w:val="BodyTextIndent"/>
        <w:ind w:left="1440"/>
      </w:pPr>
      <w:r>
        <w:t>2.1</w:t>
      </w:r>
      <w:r>
        <w:tab/>
        <w:t>Where employees are exposed to certain physical and chemical hazards (e.g. noise, hazardous substances) and where an OH Advisor deems it appropriate, employees will be referred to specialists for further specific investigation (and testing where required).</w:t>
      </w:r>
    </w:p>
    <w:p w:rsidR="00DB45B4" w:rsidRDefault="00DB45B4">
      <w:pPr>
        <w:ind w:left="1440" w:hanging="720"/>
        <w:jc w:val="both"/>
        <w:rPr>
          <w:u w:val="single"/>
        </w:rPr>
      </w:pPr>
    </w:p>
    <w:p w:rsidR="00DB45B4" w:rsidRDefault="00DB45B4">
      <w:pPr>
        <w:ind w:left="1440" w:hanging="720"/>
        <w:jc w:val="both"/>
        <w:rPr>
          <w:u w:val="single"/>
        </w:rPr>
      </w:pPr>
      <w:r>
        <w:t>3)</w:t>
      </w:r>
      <w:r>
        <w:tab/>
      </w:r>
      <w:r>
        <w:rPr>
          <w:u w:val="single"/>
        </w:rPr>
        <w:t>Occupational Illness (sickness / ill health caused by work) / Infectious Diseases</w:t>
      </w:r>
    </w:p>
    <w:p w:rsidR="00DB45B4" w:rsidRDefault="00DB45B4">
      <w:pPr>
        <w:ind w:left="1440" w:hanging="720"/>
        <w:jc w:val="both"/>
        <w:rPr>
          <w:u w:val="single"/>
        </w:rPr>
      </w:pPr>
    </w:p>
    <w:p w:rsidR="00DB45B4" w:rsidRDefault="00DB45B4">
      <w:pPr>
        <w:pStyle w:val="BodyTextIndent"/>
        <w:ind w:left="1440"/>
      </w:pPr>
      <w:r>
        <w:t>3.1</w:t>
      </w:r>
      <w:r>
        <w:tab/>
        <w:t>In the event that any employee is suspected to be suffering from a work related illness, specific advice will be sought from an OH Advisor on how best to deal with the situation. This may include referral of the employee by the OH Advisor to a specialist.</w:t>
      </w:r>
    </w:p>
    <w:p w:rsidR="00DB45B4" w:rsidRDefault="00DB45B4">
      <w:pPr>
        <w:ind w:left="1440" w:hanging="720"/>
        <w:jc w:val="both"/>
        <w:rPr>
          <w:u w:val="single"/>
        </w:rPr>
      </w:pPr>
    </w:p>
    <w:p w:rsidR="00DB45B4" w:rsidRDefault="00DB45B4">
      <w:pPr>
        <w:ind w:left="1440" w:hanging="720"/>
        <w:jc w:val="both"/>
      </w:pPr>
      <w:r>
        <w:t>3.2</w:t>
      </w:r>
      <w:r>
        <w:tab/>
        <w:t xml:space="preserve">It is recognised that staff may suffer from / become exposed to infectious diseases during the course of their work and all reasonable efforts will be made to reduce the spread of such diseases. </w:t>
      </w:r>
      <w:hyperlink w:anchor="_Appendix_19_–" w:history="1">
        <w:r w:rsidRPr="004767DF">
          <w:rPr>
            <w:rStyle w:val="Hyperlink"/>
          </w:rPr>
          <w:t>Appendix 19</w:t>
        </w:r>
      </w:hyperlink>
      <w:r>
        <w:t xml:space="preserve"> provides some guidance on dealing with infectious diseases.</w:t>
      </w:r>
    </w:p>
    <w:p w:rsidR="00DB45B4" w:rsidRDefault="00DB45B4">
      <w:pPr>
        <w:ind w:left="1440" w:hanging="720"/>
        <w:jc w:val="both"/>
        <w:rPr>
          <w:u w:val="single"/>
        </w:rPr>
      </w:pPr>
    </w:p>
    <w:p w:rsidR="00DB45B4" w:rsidRDefault="00DB45B4">
      <w:pPr>
        <w:ind w:left="1440" w:hanging="720"/>
        <w:jc w:val="both"/>
      </w:pPr>
      <w:r>
        <w:t>4)</w:t>
      </w:r>
      <w:r>
        <w:tab/>
      </w:r>
      <w:r>
        <w:rPr>
          <w:u w:val="single"/>
        </w:rPr>
        <w:t>Rehabilitation</w:t>
      </w:r>
    </w:p>
    <w:p w:rsidR="00DB45B4" w:rsidRDefault="00DB45B4">
      <w:pPr>
        <w:ind w:left="1440" w:hanging="720"/>
        <w:jc w:val="both"/>
      </w:pPr>
    </w:p>
    <w:p w:rsidR="00DB45B4" w:rsidRDefault="00DB45B4">
      <w:pPr>
        <w:ind w:left="1440" w:hanging="720"/>
        <w:jc w:val="both"/>
      </w:pPr>
      <w:r>
        <w:t>4.1</w:t>
      </w:r>
      <w:r>
        <w:tab/>
        <w:t>Employees suffering from ill-health, including those injured at work or suffering from a work-related illness, will be offered the appropriate support needed to return to work. Rehabilitation programmes will be tailor-made to suit the individual as it is appreciated that no two people will respond to treatment in the same way.</w:t>
      </w:r>
    </w:p>
    <w:p w:rsidR="00DB45B4" w:rsidRDefault="00DB45B4">
      <w:pPr>
        <w:ind w:left="720"/>
        <w:jc w:val="both"/>
        <w:rPr>
          <w:u w:val="single"/>
        </w:rPr>
      </w:pPr>
    </w:p>
    <w:p w:rsidR="00DB45B4" w:rsidRDefault="00DB45B4">
      <w:pPr>
        <w:jc w:val="both"/>
      </w:pPr>
    </w:p>
    <w:p w:rsidR="00DB45B4" w:rsidRDefault="00DB45B4">
      <w:pPr>
        <w:jc w:val="both"/>
      </w:pPr>
      <w:r>
        <w:br w:type="page"/>
      </w:r>
      <w:r>
        <w:lastRenderedPageBreak/>
        <w:t xml:space="preserve">                        </w:t>
      </w:r>
      <w:r>
        <w:tab/>
      </w:r>
      <w:r>
        <w:tab/>
      </w:r>
      <w:r>
        <w:tab/>
      </w:r>
      <w:r>
        <w:tab/>
      </w:r>
      <w:r>
        <w:tab/>
      </w:r>
      <w:r w:rsidR="00AE5942">
        <w:tab/>
      </w:r>
      <w:r w:rsidR="00AE5942">
        <w:tab/>
      </w:r>
      <w:r>
        <w:t>SECTION NO. 3.19</w:t>
      </w:r>
    </w:p>
    <w:p w:rsidR="00DB45B4" w:rsidRDefault="00DB45B4">
      <w:pPr>
        <w:jc w:val="both"/>
      </w:pPr>
      <w:r>
        <w:t xml:space="preserve">  </w:t>
      </w:r>
      <w:r w:rsidR="00167B7E">
        <w:t>PENTLAND HOUSING ASSOCIATION</w:t>
      </w:r>
      <w:r>
        <w:t xml:space="preserve"> </w:t>
      </w:r>
      <w:r>
        <w:tab/>
      </w:r>
      <w:r>
        <w:tab/>
      </w:r>
      <w:r>
        <w:tab/>
      </w:r>
      <w:r w:rsidR="00AE5942">
        <w:tab/>
      </w:r>
      <w:r>
        <w:t xml:space="preserve">PAGE 4 OF 4 </w:t>
      </w:r>
    </w:p>
    <w:p w:rsidR="00DB45B4" w:rsidRDefault="00DB45B4">
      <w:pPr>
        <w:ind w:left="5760" w:firstLine="720"/>
        <w:jc w:val="both"/>
      </w:pPr>
      <w:r>
        <w:t>REV. 0</w:t>
      </w:r>
    </w:p>
    <w:p w:rsidR="00DB45B4" w:rsidRDefault="00DB45B4">
      <w:pPr>
        <w:jc w:val="both"/>
      </w:pPr>
      <w:r>
        <w:t xml:space="preserve">  H&amp;S MANUAL (VERSION 2)               </w:t>
      </w:r>
      <w:r>
        <w:tab/>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Default="00DB45B4">
            <w:pPr>
              <w:jc w:val="center"/>
            </w:pPr>
            <w:r>
              <w:t>Occupational Health</w:t>
            </w:r>
          </w:p>
        </w:tc>
      </w:tr>
    </w:tbl>
    <w:p w:rsidR="00DB45B4" w:rsidRDefault="00DB45B4">
      <w:pPr>
        <w:jc w:val="both"/>
      </w:pPr>
    </w:p>
    <w:p w:rsidR="00DB45B4" w:rsidRDefault="00DB45B4">
      <w:pPr>
        <w:ind w:left="720"/>
        <w:jc w:val="both"/>
        <w:rPr>
          <w:u w:val="single"/>
        </w:rPr>
      </w:pPr>
      <w:r>
        <w:t>5)</w:t>
      </w:r>
      <w:r>
        <w:tab/>
      </w:r>
      <w:r>
        <w:rPr>
          <w:u w:val="single"/>
        </w:rPr>
        <w:t>Recording and Record Keeping</w:t>
      </w:r>
    </w:p>
    <w:p w:rsidR="00DB45B4" w:rsidRDefault="00DB45B4">
      <w:pPr>
        <w:ind w:left="720"/>
        <w:jc w:val="both"/>
      </w:pPr>
    </w:p>
    <w:p w:rsidR="00DB45B4" w:rsidRDefault="00DB45B4">
      <w:pPr>
        <w:ind w:left="1440" w:hanging="720"/>
        <w:jc w:val="both"/>
      </w:pPr>
      <w:r>
        <w:t>5.1</w:t>
      </w:r>
      <w:r>
        <w:tab/>
        <w:t>Records will be kept of the following:</w:t>
      </w:r>
    </w:p>
    <w:p w:rsidR="00DB45B4" w:rsidRDefault="00DB45B4">
      <w:pPr>
        <w:jc w:val="both"/>
      </w:pPr>
    </w:p>
    <w:p w:rsidR="00DB45B4" w:rsidRDefault="00DB45B4">
      <w:pPr>
        <w:numPr>
          <w:ilvl w:val="0"/>
          <w:numId w:val="15"/>
        </w:numPr>
        <w:jc w:val="both"/>
      </w:pPr>
      <w:r>
        <w:t>details of return-to-work interviews and opinion of OH Advisor, where applicable</w:t>
      </w:r>
    </w:p>
    <w:p w:rsidR="00DB45B4" w:rsidRDefault="00DB45B4">
      <w:pPr>
        <w:numPr>
          <w:ilvl w:val="0"/>
          <w:numId w:val="15"/>
        </w:numPr>
        <w:jc w:val="both"/>
      </w:pPr>
      <w:r>
        <w:t>results of any health surveillance tests carried out</w:t>
      </w:r>
    </w:p>
    <w:p w:rsidR="00DB45B4" w:rsidRDefault="00DB45B4">
      <w:pPr>
        <w:jc w:val="both"/>
      </w:pPr>
    </w:p>
    <w:p w:rsidR="00DB45B4" w:rsidRDefault="00DB45B4">
      <w:pPr>
        <w:pStyle w:val="BodyTextIndent"/>
        <w:ind w:left="1440"/>
      </w:pPr>
      <w:r>
        <w:t>5.2</w:t>
      </w:r>
      <w:r>
        <w:tab/>
      </w:r>
      <w:r>
        <w:rPr>
          <w:b/>
          <w:bCs w:val="0"/>
        </w:rPr>
        <w:t>All</w:t>
      </w:r>
      <w:r>
        <w:t xml:space="preserve"> records will be treated as being confidential. While some records may be kept in individuals’ personnel files, certain other records may be required to be retained by an OH Advisor. All record keeping will be under the direction of an OH Advisor.</w:t>
      </w:r>
    </w:p>
    <w:p w:rsidR="00DB45B4" w:rsidRDefault="00DB45B4">
      <w:pPr>
        <w:pStyle w:val="BodyTextIndent"/>
      </w:pPr>
    </w:p>
    <w:p w:rsidR="00DB45B4" w:rsidRDefault="00DB45B4">
      <w:pPr>
        <w:ind w:left="1440" w:hanging="720"/>
        <w:jc w:val="both"/>
      </w:pPr>
      <w:r>
        <w:t>5.3</w:t>
      </w:r>
      <w:r>
        <w:tab/>
        <w:t>All OH records, or copies thereof, will be held for a period of 40 years from the date of the last entry made in them.</w:t>
      </w:r>
    </w:p>
    <w:p w:rsidR="00DB45B4" w:rsidRDefault="00DB45B4">
      <w:pPr>
        <w:ind w:left="1440" w:hanging="720"/>
        <w:jc w:val="both"/>
      </w:pPr>
    </w:p>
    <w:p w:rsidR="00DB45B4" w:rsidRDefault="00DB45B4">
      <w:pPr>
        <w:ind w:left="1440" w:hanging="720"/>
        <w:jc w:val="both"/>
      </w:pPr>
    </w:p>
    <w:p w:rsidR="00DB45B4" w:rsidRDefault="00DB45B4">
      <w:pPr>
        <w:ind w:left="720" w:hanging="720"/>
        <w:jc w:val="both"/>
      </w:pPr>
    </w:p>
    <w:p w:rsidR="00DB45B4" w:rsidRDefault="00DB45B4">
      <w:pPr>
        <w:ind w:left="720" w:hanging="720"/>
        <w:jc w:val="both"/>
      </w:pPr>
    </w:p>
    <w:p w:rsidR="00DB45B4" w:rsidRDefault="00DB45B4">
      <w:pPr>
        <w:ind w:left="720" w:hanging="720"/>
        <w:jc w:val="both"/>
      </w:pPr>
    </w:p>
    <w:p w:rsidR="00DB45B4" w:rsidRDefault="00DB45B4">
      <w:pPr>
        <w:ind w:left="720" w:hanging="720"/>
        <w:jc w:val="both"/>
      </w:pPr>
    </w:p>
    <w:p w:rsidR="00DB45B4" w:rsidRDefault="00DB45B4">
      <w:pPr>
        <w:ind w:left="720" w:hanging="720"/>
        <w:jc w:val="both"/>
      </w:pPr>
    </w:p>
    <w:p w:rsidR="00DB45B4" w:rsidRDefault="00DB45B4">
      <w:pPr>
        <w:ind w:left="720" w:hanging="720"/>
        <w:jc w:val="both"/>
      </w:pPr>
    </w:p>
    <w:p w:rsidR="00DB45B4" w:rsidRDefault="00DB45B4">
      <w:pPr>
        <w:ind w:left="720" w:hanging="720"/>
        <w:jc w:val="both"/>
      </w:pPr>
    </w:p>
    <w:p w:rsidR="00DB45B4" w:rsidRDefault="00DB45B4">
      <w:pPr>
        <w:ind w:left="720" w:hanging="720"/>
        <w:jc w:val="both"/>
      </w:pPr>
    </w:p>
    <w:p w:rsidR="00DB45B4" w:rsidRDefault="00DB45B4">
      <w:pPr>
        <w:ind w:left="720" w:hanging="720"/>
        <w:jc w:val="both"/>
      </w:pPr>
    </w:p>
    <w:p w:rsidR="00DB45B4" w:rsidRDefault="00DB45B4">
      <w:pPr>
        <w:ind w:left="720" w:hanging="720"/>
        <w:jc w:val="both"/>
      </w:pPr>
    </w:p>
    <w:p w:rsidR="00DB45B4" w:rsidRDefault="00DB45B4">
      <w:pPr>
        <w:ind w:left="720" w:hanging="720"/>
        <w:jc w:val="both"/>
      </w:pPr>
    </w:p>
    <w:p w:rsidR="00DB45B4" w:rsidRDefault="00DB45B4">
      <w:pPr>
        <w:ind w:left="720" w:hanging="720"/>
        <w:jc w:val="both"/>
      </w:pPr>
    </w:p>
    <w:p w:rsidR="00DB45B4" w:rsidRDefault="00DB45B4">
      <w:pPr>
        <w:ind w:left="720" w:hanging="720"/>
        <w:jc w:val="both"/>
      </w:pPr>
    </w:p>
    <w:p w:rsidR="00DB45B4" w:rsidRDefault="00DB45B4">
      <w:pPr>
        <w:ind w:left="720" w:hanging="720"/>
        <w:jc w:val="both"/>
      </w:pPr>
    </w:p>
    <w:p w:rsidR="00DB45B4" w:rsidRDefault="00DB45B4">
      <w:pPr>
        <w:ind w:left="720" w:hanging="720"/>
        <w:jc w:val="both"/>
      </w:pPr>
    </w:p>
    <w:p w:rsidR="00DB45B4" w:rsidRDefault="00DB45B4">
      <w:pPr>
        <w:ind w:left="720" w:hanging="720"/>
        <w:jc w:val="both"/>
      </w:pPr>
    </w:p>
    <w:p w:rsidR="00DB45B4" w:rsidRDefault="00DB45B4">
      <w:pPr>
        <w:ind w:left="720" w:hanging="720"/>
        <w:jc w:val="both"/>
      </w:pPr>
    </w:p>
    <w:p w:rsidR="00DB45B4" w:rsidRDefault="00DB45B4">
      <w:pPr>
        <w:ind w:left="720" w:hanging="720"/>
        <w:jc w:val="both"/>
      </w:pPr>
    </w:p>
    <w:p w:rsidR="00DB45B4" w:rsidRDefault="00DB45B4">
      <w:pPr>
        <w:ind w:left="720" w:hanging="720"/>
        <w:jc w:val="both"/>
      </w:pPr>
    </w:p>
    <w:p w:rsidR="00DB45B4" w:rsidRDefault="00DB45B4">
      <w:pPr>
        <w:ind w:left="720" w:hanging="720"/>
        <w:jc w:val="both"/>
      </w:pPr>
    </w:p>
    <w:p w:rsidR="00DB45B4" w:rsidRDefault="00DB45B4">
      <w:pPr>
        <w:ind w:left="720" w:hanging="720"/>
        <w:jc w:val="both"/>
      </w:pPr>
    </w:p>
    <w:p w:rsidR="00DB45B4" w:rsidRDefault="00DB45B4">
      <w:pPr>
        <w:ind w:left="720" w:hanging="720"/>
        <w:jc w:val="both"/>
      </w:pPr>
    </w:p>
    <w:p w:rsidR="00DB45B4" w:rsidRDefault="00DB45B4">
      <w:pPr>
        <w:ind w:left="720" w:hanging="720"/>
        <w:jc w:val="both"/>
      </w:pPr>
    </w:p>
    <w:p w:rsidR="00DB45B4" w:rsidRDefault="00DB45B4">
      <w:pPr>
        <w:ind w:left="720" w:hanging="720"/>
        <w:jc w:val="both"/>
      </w:pPr>
    </w:p>
    <w:p w:rsidR="00DB45B4" w:rsidRDefault="00DB45B4">
      <w:pPr>
        <w:ind w:left="720" w:hanging="720"/>
        <w:jc w:val="both"/>
      </w:pPr>
    </w:p>
    <w:p w:rsidR="00DB45B4" w:rsidRDefault="00DB45B4">
      <w:pPr>
        <w:ind w:left="720" w:hanging="720"/>
        <w:jc w:val="both"/>
      </w:pPr>
    </w:p>
    <w:p w:rsidR="00DB45B4" w:rsidRDefault="00DB45B4">
      <w:pPr>
        <w:ind w:left="720" w:hanging="720"/>
        <w:jc w:val="both"/>
      </w:pPr>
    </w:p>
    <w:p w:rsidR="00DB45B4" w:rsidRDefault="004140E6" w:rsidP="00AE5942">
      <w:r>
        <w:rPr>
          <w:color w:val="3366FF"/>
        </w:rPr>
        <w:t>B</w:t>
      </w:r>
      <w:r w:rsidR="00DB45B4">
        <w:rPr>
          <w:color w:val="3366FF"/>
        </w:rPr>
        <w:t xml:space="preserve">ack to </w:t>
      </w:r>
      <w:hyperlink w:anchor="_Contents_of_Section_2" w:history="1">
        <w:r w:rsidR="00DB45B4">
          <w:rPr>
            <w:rStyle w:val="Hyperlink"/>
          </w:rPr>
          <w:t>Contents of Section 3</w:t>
        </w:r>
      </w:hyperlink>
    </w:p>
    <w:p w:rsidR="00DB45B4" w:rsidRDefault="00DB45B4">
      <w:pPr>
        <w:pStyle w:val="TOC6"/>
        <w:tabs>
          <w:tab w:val="clear" w:pos="9360"/>
        </w:tabs>
        <w:suppressAutoHyphens w:val="0"/>
      </w:pPr>
      <w:r>
        <w:br w:type="page"/>
      </w:r>
      <w:r>
        <w:lastRenderedPageBreak/>
        <w:t xml:space="preserve">  </w:t>
      </w:r>
      <w:r>
        <w:tab/>
      </w:r>
      <w:r>
        <w:tab/>
      </w:r>
      <w:r>
        <w:tab/>
      </w:r>
      <w:r>
        <w:tab/>
      </w:r>
      <w:r>
        <w:tab/>
      </w:r>
      <w:r w:rsidR="00AE5942">
        <w:tab/>
      </w:r>
      <w:r w:rsidR="00AE5942">
        <w:tab/>
      </w:r>
      <w:r w:rsidR="00AE5942">
        <w:tab/>
      </w:r>
      <w:r w:rsidR="00AE5942">
        <w:tab/>
      </w:r>
      <w:r>
        <w:t>SECTION NO. 3.20</w:t>
      </w:r>
    </w:p>
    <w:p w:rsidR="00DB45B4" w:rsidRDefault="00DB45B4">
      <w:pPr>
        <w:jc w:val="both"/>
      </w:pPr>
      <w:r>
        <w:t xml:space="preserve">   </w:t>
      </w:r>
      <w:r w:rsidR="00167B7E">
        <w:t>PENTLAND HOUSING ASSOCIATION</w:t>
      </w:r>
      <w:r>
        <w:tab/>
      </w:r>
      <w:r>
        <w:tab/>
      </w:r>
      <w:r>
        <w:tab/>
      </w:r>
      <w:r w:rsidR="00AE5942">
        <w:tab/>
      </w:r>
      <w:r>
        <w:t>PAGE 1 OF 3</w:t>
      </w:r>
    </w:p>
    <w:p w:rsidR="00DB45B4" w:rsidRDefault="00DB45B4">
      <w:pPr>
        <w:jc w:val="both"/>
      </w:pPr>
      <w:r>
        <w:t xml:space="preserve">                                       </w:t>
      </w:r>
      <w:r>
        <w:tab/>
      </w:r>
      <w:r>
        <w:tab/>
      </w:r>
      <w:r>
        <w:tab/>
      </w:r>
      <w:r>
        <w:tab/>
      </w:r>
      <w:r>
        <w:tab/>
      </w:r>
      <w:r>
        <w:tab/>
        <w:t>REV. 1</w:t>
      </w:r>
    </w:p>
    <w:p w:rsidR="00DB45B4" w:rsidRDefault="00DB45B4">
      <w:pPr>
        <w:jc w:val="both"/>
      </w:pPr>
      <w:r>
        <w:t xml:space="preserve">   H&amp;S MANUAL (VERSION 2)              </w:t>
      </w:r>
      <w:r>
        <w:tab/>
      </w:r>
      <w:r>
        <w:tab/>
      </w:r>
      <w:r>
        <w:tab/>
      </w:r>
      <w:r>
        <w:tab/>
        <w:t>DATE: JAN 2011</w:t>
      </w:r>
    </w:p>
    <w:p w:rsidR="00DB45B4" w:rsidRDefault="00DB45B4">
      <w:pPr>
        <w:jc w:val="both"/>
      </w:pPr>
      <w:r>
        <w:t xml:space="preserve">                                       </w:t>
      </w: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Pr="00307672" w:rsidRDefault="00DB45B4">
            <w:pPr>
              <w:pStyle w:val="Heading1"/>
              <w:rPr>
                <w:b w:val="0"/>
              </w:rPr>
            </w:pPr>
            <w:bookmarkStart w:id="335" w:name="_Homeworking"/>
            <w:bookmarkEnd w:id="335"/>
            <w:proofErr w:type="spellStart"/>
            <w:r w:rsidRPr="00307672">
              <w:rPr>
                <w:b w:val="0"/>
              </w:rPr>
              <w:t>Homeworking</w:t>
            </w:r>
            <w:proofErr w:type="spellEnd"/>
          </w:p>
        </w:tc>
      </w:tr>
    </w:tbl>
    <w:p w:rsidR="00DB45B4" w:rsidRDefault="00DB45B4">
      <w:pPr>
        <w:jc w:val="both"/>
      </w:pPr>
    </w:p>
    <w:p w:rsidR="00DB45B4" w:rsidRDefault="00DB45B4">
      <w:pPr>
        <w:ind w:left="720" w:hanging="720"/>
        <w:jc w:val="both"/>
      </w:pPr>
      <w:r>
        <w:rPr>
          <w:b/>
        </w:rPr>
        <w:t>Purpose</w:t>
      </w:r>
    </w:p>
    <w:p w:rsidR="00DB45B4" w:rsidRDefault="00DB45B4">
      <w:pPr>
        <w:ind w:left="720" w:hanging="720"/>
        <w:jc w:val="both"/>
      </w:pPr>
    </w:p>
    <w:p w:rsidR="00DB45B4" w:rsidRDefault="00DB45B4">
      <w:pPr>
        <w:ind w:left="1440" w:hanging="720"/>
        <w:jc w:val="both"/>
      </w:pPr>
      <w:r>
        <w:t>1)</w:t>
      </w:r>
      <w:r>
        <w:tab/>
        <w:t xml:space="preserve">To ensure that the risks associated with </w:t>
      </w:r>
      <w:proofErr w:type="spellStart"/>
      <w:r>
        <w:t>homeworking</w:t>
      </w:r>
      <w:proofErr w:type="spellEnd"/>
      <w:r>
        <w:t xml:space="preserve"> are adequately controlled.</w:t>
      </w:r>
    </w:p>
    <w:p w:rsidR="00DB45B4" w:rsidRDefault="00DB45B4">
      <w:pPr>
        <w:ind w:left="1440" w:hanging="720"/>
        <w:jc w:val="both"/>
      </w:pPr>
    </w:p>
    <w:p w:rsidR="00DB45B4" w:rsidRDefault="00DB45B4">
      <w:pPr>
        <w:ind w:left="1440" w:hanging="720"/>
        <w:jc w:val="both"/>
      </w:pPr>
      <w:r>
        <w:t>2)</w:t>
      </w:r>
      <w:r>
        <w:tab/>
        <w:t xml:space="preserve">To apply all relevant Health &amp; Safety legislation to employees, equipment, premises and working procedures associated with </w:t>
      </w:r>
      <w:proofErr w:type="spellStart"/>
      <w:r>
        <w:t>homeworking</w:t>
      </w:r>
      <w:proofErr w:type="spellEnd"/>
      <w:r>
        <w:t>.</w:t>
      </w:r>
    </w:p>
    <w:p w:rsidR="00DB45B4" w:rsidRDefault="00DB45B4">
      <w:pPr>
        <w:jc w:val="both"/>
      </w:pPr>
    </w:p>
    <w:p w:rsidR="00DB45B4" w:rsidRDefault="00DB45B4">
      <w:pPr>
        <w:jc w:val="both"/>
      </w:pPr>
      <w:r>
        <w:rPr>
          <w:b/>
        </w:rPr>
        <w:t>References</w:t>
      </w:r>
    </w:p>
    <w:p w:rsidR="00DB45B4" w:rsidRDefault="00DB45B4">
      <w:pPr>
        <w:jc w:val="both"/>
      </w:pPr>
    </w:p>
    <w:p w:rsidR="00DB45B4" w:rsidRDefault="00DB45B4">
      <w:pPr>
        <w:ind w:left="720"/>
        <w:jc w:val="both"/>
      </w:pPr>
      <w:r>
        <w:t>1)</w:t>
      </w:r>
      <w:r>
        <w:tab/>
        <w:t>Health and Safety at Work Act etc. 1974</w:t>
      </w:r>
    </w:p>
    <w:p w:rsidR="00DB45B4" w:rsidRDefault="00DB45B4">
      <w:pPr>
        <w:ind w:left="720"/>
        <w:jc w:val="both"/>
      </w:pPr>
    </w:p>
    <w:p w:rsidR="00DB45B4" w:rsidRDefault="00DB45B4">
      <w:pPr>
        <w:ind w:left="720"/>
        <w:jc w:val="both"/>
      </w:pPr>
      <w:r>
        <w:t>2)</w:t>
      </w:r>
      <w:r>
        <w:tab/>
        <w:t xml:space="preserve">Management of Health and Safety at Work Regulations 1999 </w:t>
      </w:r>
    </w:p>
    <w:p w:rsidR="00DB45B4" w:rsidRDefault="00DB45B4">
      <w:pPr>
        <w:ind w:left="720"/>
        <w:jc w:val="both"/>
      </w:pPr>
    </w:p>
    <w:p w:rsidR="00DB45B4" w:rsidRDefault="00DB45B4">
      <w:pPr>
        <w:ind w:left="720"/>
        <w:jc w:val="both"/>
      </w:pPr>
      <w:r>
        <w:t>3)</w:t>
      </w:r>
      <w:r>
        <w:tab/>
        <w:t>Control of Substances Hazardous to Health Regulations 2002, as amended</w:t>
      </w:r>
    </w:p>
    <w:p w:rsidR="00DB45B4" w:rsidRDefault="00DB45B4">
      <w:pPr>
        <w:ind w:left="720"/>
        <w:jc w:val="both"/>
      </w:pPr>
    </w:p>
    <w:p w:rsidR="00DB45B4" w:rsidRDefault="00DB45B4">
      <w:pPr>
        <w:ind w:left="720"/>
        <w:jc w:val="both"/>
        <w:rPr>
          <w:bCs w:val="0"/>
        </w:rPr>
      </w:pPr>
      <w:r>
        <w:t>4)</w:t>
      </w:r>
      <w:r>
        <w:tab/>
      </w:r>
      <w:r>
        <w:rPr>
          <w:bCs w:val="0"/>
        </w:rPr>
        <w:t>Electricity at Work Regulations 1989</w:t>
      </w:r>
    </w:p>
    <w:p w:rsidR="00DB45B4" w:rsidRDefault="00DB45B4">
      <w:pPr>
        <w:ind w:left="720"/>
        <w:jc w:val="both"/>
        <w:rPr>
          <w:bCs w:val="0"/>
        </w:rPr>
      </w:pPr>
    </w:p>
    <w:p w:rsidR="00DB45B4" w:rsidRDefault="00DB45B4">
      <w:pPr>
        <w:ind w:left="720"/>
        <w:jc w:val="both"/>
        <w:rPr>
          <w:bCs w:val="0"/>
        </w:rPr>
      </w:pPr>
      <w:r>
        <w:rPr>
          <w:bCs w:val="0"/>
        </w:rPr>
        <w:t xml:space="preserve">5) </w:t>
      </w:r>
      <w:r>
        <w:rPr>
          <w:bCs w:val="0"/>
        </w:rPr>
        <w:tab/>
        <w:t>Fire (Scotland) Act 2005</w:t>
      </w:r>
    </w:p>
    <w:p w:rsidR="00DB45B4" w:rsidRDefault="00DB45B4">
      <w:pPr>
        <w:ind w:left="720"/>
        <w:jc w:val="both"/>
        <w:rPr>
          <w:bCs w:val="0"/>
        </w:rPr>
      </w:pPr>
    </w:p>
    <w:p w:rsidR="00DB45B4" w:rsidRDefault="00DB45B4">
      <w:pPr>
        <w:ind w:left="720"/>
        <w:jc w:val="both"/>
        <w:rPr>
          <w:bCs w:val="0"/>
        </w:rPr>
      </w:pPr>
      <w:r>
        <w:rPr>
          <w:bCs w:val="0"/>
        </w:rPr>
        <w:t>6)</w:t>
      </w:r>
      <w:r>
        <w:rPr>
          <w:bCs w:val="0"/>
        </w:rPr>
        <w:tab/>
        <w:t>Fire Safety (Scotland) Regulations 2006</w:t>
      </w:r>
    </w:p>
    <w:p w:rsidR="00DB45B4" w:rsidRDefault="00DB45B4">
      <w:pPr>
        <w:ind w:left="720"/>
        <w:jc w:val="both"/>
        <w:rPr>
          <w:bCs w:val="0"/>
        </w:rPr>
      </w:pPr>
    </w:p>
    <w:p w:rsidR="00DB45B4" w:rsidRDefault="00DB45B4">
      <w:pPr>
        <w:ind w:left="720"/>
        <w:jc w:val="both"/>
        <w:rPr>
          <w:bCs w:val="0"/>
        </w:rPr>
      </w:pPr>
      <w:r>
        <w:rPr>
          <w:bCs w:val="0"/>
        </w:rPr>
        <w:t>7)</w:t>
      </w:r>
      <w:r>
        <w:rPr>
          <w:b/>
          <w:bCs w:val="0"/>
        </w:rPr>
        <w:t xml:space="preserve"> </w:t>
      </w:r>
      <w:r>
        <w:rPr>
          <w:b/>
          <w:bCs w:val="0"/>
        </w:rPr>
        <w:tab/>
      </w:r>
      <w:r>
        <w:t>Health and Safety (Display Screen Equipment) Regulations 1992, as amended</w:t>
      </w:r>
      <w:r>
        <w:tab/>
      </w:r>
    </w:p>
    <w:p w:rsidR="00DB45B4" w:rsidRDefault="00DB45B4">
      <w:pPr>
        <w:ind w:left="720"/>
        <w:jc w:val="both"/>
        <w:rPr>
          <w:bCs w:val="0"/>
        </w:rPr>
      </w:pPr>
      <w:r>
        <w:rPr>
          <w:bCs w:val="0"/>
        </w:rPr>
        <w:t>8)</w:t>
      </w:r>
      <w:r>
        <w:rPr>
          <w:bCs w:val="0"/>
        </w:rPr>
        <w:tab/>
        <w:t>Health and Safety (First-aid) Regulations 1981, as amended</w:t>
      </w:r>
    </w:p>
    <w:p w:rsidR="00DB45B4" w:rsidRDefault="00DB45B4">
      <w:pPr>
        <w:ind w:left="720"/>
        <w:jc w:val="both"/>
        <w:rPr>
          <w:bCs w:val="0"/>
        </w:rPr>
      </w:pPr>
    </w:p>
    <w:p w:rsidR="00DB45B4" w:rsidRDefault="00DB45B4">
      <w:pPr>
        <w:ind w:left="720"/>
        <w:jc w:val="both"/>
        <w:rPr>
          <w:bCs w:val="0"/>
        </w:rPr>
      </w:pPr>
      <w:r>
        <w:rPr>
          <w:bCs w:val="0"/>
        </w:rPr>
        <w:t xml:space="preserve">9) </w:t>
      </w:r>
      <w:r>
        <w:rPr>
          <w:bCs w:val="0"/>
        </w:rPr>
        <w:tab/>
        <w:t>Health and Safety Information for Employees Regulations 1989</w:t>
      </w:r>
    </w:p>
    <w:p w:rsidR="00DB45B4" w:rsidRDefault="00DB45B4">
      <w:pPr>
        <w:ind w:left="720"/>
        <w:jc w:val="both"/>
        <w:rPr>
          <w:bCs w:val="0"/>
        </w:rPr>
      </w:pPr>
    </w:p>
    <w:p w:rsidR="00DB45B4" w:rsidRDefault="00DB45B4">
      <w:pPr>
        <w:ind w:left="720"/>
        <w:jc w:val="both"/>
        <w:rPr>
          <w:bCs w:val="0"/>
        </w:rPr>
      </w:pPr>
      <w:r>
        <w:rPr>
          <w:bCs w:val="0"/>
        </w:rPr>
        <w:t>10)</w:t>
      </w:r>
      <w:r>
        <w:rPr>
          <w:bCs w:val="0"/>
        </w:rPr>
        <w:tab/>
        <w:t>Health and Safety (Miscellaneous Amendments) Regulations 2002</w:t>
      </w:r>
    </w:p>
    <w:p w:rsidR="00DB45B4" w:rsidRDefault="00DB45B4">
      <w:pPr>
        <w:ind w:left="720"/>
        <w:jc w:val="both"/>
        <w:rPr>
          <w:bCs w:val="0"/>
        </w:rPr>
      </w:pPr>
    </w:p>
    <w:p w:rsidR="00DB45B4" w:rsidRDefault="00DB45B4">
      <w:pPr>
        <w:ind w:left="720"/>
        <w:jc w:val="both"/>
        <w:rPr>
          <w:bCs w:val="0"/>
        </w:rPr>
      </w:pPr>
      <w:r>
        <w:rPr>
          <w:bCs w:val="0"/>
        </w:rPr>
        <w:t>11)</w:t>
      </w:r>
      <w:r>
        <w:rPr>
          <w:bCs w:val="0"/>
        </w:rPr>
        <w:tab/>
        <w:t xml:space="preserve">Manual Handling Operations Regulations 1992, as amended </w:t>
      </w:r>
    </w:p>
    <w:p w:rsidR="00DB45B4" w:rsidRDefault="00DB45B4">
      <w:pPr>
        <w:ind w:left="720"/>
        <w:jc w:val="both"/>
        <w:rPr>
          <w:bCs w:val="0"/>
        </w:rPr>
      </w:pPr>
    </w:p>
    <w:p w:rsidR="00DB45B4" w:rsidRDefault="00DB45B4">
      <w:pPr>
        <w:ind w:left="720"/>
        <w:jc w:val="both"/>
        <w:rPr>
          <w:bCs w:val="0"/>
        </w:rPr>
      </w:pPr>
      <w:r>
        <w:rPr>
          <w:bCs w:val="0"/>
        </w:rPr>
        <w:t xml:space="preserve">12) </w:t>
      </w:r>
      <w:r>
        <w:rPr>
          <w:bCs w:val="0"/>
        </w:rPr>
        <w:tab/>
        <w:t xml:space="preserve">Provision and Use of Work Equipment Regulations 1998, as amended </w:t>
      </w:r>
    </w:p>
    <w:p w:rsidR="00DB45B4" w:rsidRDefault="00DB45B4">
      <w:pPr>
        <w:ind w:left="720"/>
        <w:jc w:val="both"/>
        <w:rPr>
          <w:bCs w:val="0"/>
        </w:rPr>
      </w:pPr>
    </w:p>
    <w:p w:rsidR="00DB45B4" w:rsidRDefault="00DB45B4">
      <w:pPr>
        <w:ind w:left="720"/>
        <w:jc w:val="both"/>
      </w:pPr>
      <w:r>
        <w:rPr>
          <w:bCs w:val="0"/>
        </w:rPr>
        <w:t>13)</w:t>
      </w:r>
      <w:r>
        <w:rPr>
          <w:bCs w:val="0"/>
        </w:rPr>
        <w:tab/>
      </w:r>
      <w:r>
        <w:t xml:space="preserve">Reporting of Injuries, Diseases and Dangerous Occurrences Regulations 1995 </w:t>
      </w:r>
    </w:p>
    <w:p w:rsidR="00DB45B4" w:rsidRDefault="00DB45B4">
      <w:pPr>
        <w:ind w:left="720"/>
        <w:jc w:val="both"/>
      </w:pPr>
    </w:p>
    <w:p w:rsidR="00DB45B4" w:rsidRDefault="00DB45B4">
      <w:pPr>
        <w:ind w:left="1440" w:hanging="720"/>
        <w:jc w:val="both"/>
      </w:pPr>
      <w:r>
        <w:t>14)</w:t>
      </w:r>
      <w:r>
        <w:tab/>
      </w:r>
      <w:proofErr w:type="spellStart"/>
      <w:r>
        <w:t>Homeworking</w:t>
      </w:r>
      <w:proofErr w:type="spellEnd"/>
      <w:r>
        <w:t xml:space="preserve"> – Guidance for employers and employees on health and safety (HSE Ref.: INDG 226)</w:t>
      </w:r>
    </w:p>
    <w:p w:rsidR="00DB45B4" w:rsidRDefault="00DB45B4">
      <w:pPr>
        <w:pStyle w:val="Heading5"/>
        <w:rPr>
          <w:b w:val="0"/>
        </w:rPr>
      </w:pPr>
    </w:p>
    <w:p w:rsidR="00DB45B4" w:rsidRDefault="00DB45B4">
      <w:pPr>
        <w:pStyle w:val="CommentSubject"/>
      </w:pPr>
      <w:bookmarkStart w:id="336" w:name="_Toc268520788"/>
      <w:bookmarkStart w:id="337" w:name="_Toc268521206"/>
      <w:r>
        <w:t>Key Legal Requirements</w:t>
      </w:r>
      <w:bookmarkEnd w:id="336"/>
      <w:bookmarkEnd w:id="337"/>
    </w:p>
    <w:p w:rsidR="00DB45B4" w:rsidRDefault="00DB45B4">
      <w:pPr>
        <w:pStyle w:val="Heading6"/>
      </w:pPr>
    </w:p>
    <w:p w:rsidR="00DB45B4" w:rsidRDefault="00DB45B4">
      <w:r>
        <w:t xml:space="preserve">See summary at Section 8 - see EVH website - </w:t>
      </w:r>
      <w:hyperlink r:id="rId60" w:history="1">
        <w:r>
          <w:rPr>
            <w:rStyle w:val="Hyperlink"/>
          </w:rPr>
          <w:t>www.evh.org.uk</w:t>
        </w:r>
      </w:hyperlink>
    </w:p>
    <w:p w:rsidR="00DB45B4" w:rsidRDefault="00DB45B4">
      <w:pPr>
        <w:ind w:left="720" w:hanging="720"/>
        <w:jc w:val="both"/>
      </w:pPr>
      <w:r>
        <w:br w:type="page"/>
      </w:r>
      <w:r>
        <w:lastRenderedPageBreak/>
        <w:tab/>
      </w:r>
      <w:r>
        <w:tab/>
      </w:r>
      <w:r>
        <w:tab/>
      </w:r>
      <w:r>
        <w:tab/>
      </w:r>
      <w:r>
        <w:tab/>
      </w:r>
      <w:r w:rsidR="00AE5942">
        <w:tab/>
      </w:r>
      <w:r w:rsidR="00AE5942">
        <w:tab/>
      </w:r>
      <w:r w:rsidR="00AE5942">
        <w:tab/>
      </w:r>
      <w:r w:rsidR="00AE5942">
        <w:tab/>
      </w:r>
      <w:r>
        <w:t>SECTION NO. 3.20</w:t>
      </w:r>
    </w:p>
    <w:p w:rsidR="00DB45B4" w:rsidRDefault="00DB45B4">
      <w:pPr>
        <w:jc w:val="both"/>
      </w:pPr>
      <w:r>
        <w:t xml:space="preserve">   </w:t>
      </w:r>
      <w:r w:rsidR="00167B7E">
        <w:t>PENTLAND HOUSING ASSOCIATION</w:t>
      </w:r>
      <w:r>
        <w:tab/>
      </w:r>
      <w:r>
        <w:tab/>
      </w:r>
      <w:r>
        <w:tab/>
      </w:r>
      <w:r w:rsidR="00AE5942">
        <w:tab/>
      </w:r>
      <w:r>
        <w:t>PAGE 2 OF 3</w:t>
      </w:r>
    </w:p>
    <w:p w:rsidR="00DB45B4" w:rsidRDefault="00DB45B4">
      <w:pPr>
        <w:jc w:val="both"/>
      </w:pPr>
      <w:r>
        <w:t xml:space="preserve">                                       </w:t>
      </w:r>
      <w:r>
        <w:tab/>
      </w:r>
      <w:r>
        <w:tab/>
      </w:r>
      <w:r>
        <w:tab/>
      </w:r>
      <w:r>
        <w:tab/>
      </w:r>
      <w:r>
        <w:tab/>
      </w:r>
      <w:r>
        <w:tab/>
        <w:t>REV. 0</w:t>
      </w:r>
    </w:p>
    <w:p w:rsidR="00DB45B4" w:rsidRDefault="00DB45B4">
      <w:pPr>
        <w:jc w:val="both"/>
      </w:pPr>
      <w:r>
        <w:t xml:space="preserve">   H&amp;S MANUAL (VERSION 2)              </w:t>
      </w:r>
      <w:r>
        <w:tab/>
      </w:r>
      <w:r>
        <w:tab/>
      </w:r>
      <w:r>
        <w:tab/>
      </w:r>
      <w:r>
        <w:tab/>
        <w:t>DATE: JAN 2010</w:t>
      </w:r>
    </w:p>
    <w:p w:rsidR="00DB45B4" w:rsidRDefault="00DB45B4">
      <w:pPr>
        <w:jc w:val="both"/>
      </w:pPr>
      <w:r>
        <w:t xml:space="preserve">                                       </w:t>
      </w: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Pr="00307672" w:rsidRDefault="00DB45B4">
            <w:pPr>
              <w:pStyle w:val="Heading1"/>
              <w:widowControl w:val="0"/>
              <w:tabs>
                <w:tab w:val="clear" w:pos="-142"/>
                <w:tab w:val="clear" w:pos="851"/>
                <w:tab w:val="clear" w:pos="993"/>
                <w:tab w:val="clear" w:pos="1134"/>
              </w:tabs>
              <w:suppressAutoHyphens w:val="0"/>
              <w:rPr>
                <w:b w:val="0"/>
                <w:snapToGrid w:val="0"/>
                <w:spacing w:val="0"/>
                <w:lang w:val="en-GB"/>
              </w:rPr>
            </w:pPr>
            <w:proofErr w:type="spellStart"/>
            <w:r w:rsidRPr="00307672">
              <w:rPr>
                <w:b w:val="0"/>
                <w:snapToGrid w:val="0"/>
                <w:spacing w:val="0"/>
                <w:lang w:val="en-GB"/>
              </w:rPr>
              <w:t>Homeworking</w:t>
            </w:r>
            <w:proofErr w:type="spellEnd"/>
          </w:p>
        </w:tc>
      </w:tr>
    </w:tbl>
    <w:p w:rsidR="00DB45B4" w:rsidRDefault="00DB45B4">
      <w:pPr>
        <w:jc w:val="both"/>
      </w:pPr>
    </w:p>
    <w:p w:rsidR="00DB45B4" w:rsidRDefault="00DB45B4">
      <w:pPr>
        <w:pStyle w:val="CommentSubject"/>
      </w:pPr>
      <w:bookmarkStart w:id="338" w:name="_Toc268520790"/>
      <w:bookmarkStart w:id="339" w:name="_Toc268521208"/>
      <w:r>
        <w:t>Definitions</w:t>
      </w:r>
      <w:bookmarkEnd w:id="338"/>
      <w:bookmarkEnd w:id="339"/>
    </w:p>
    <w:p w:rsidR="00DB45B4" w:rsidRDefault="00DB45B4">
      <w:pPr>
        <w:jc w:val="both"/>
      </w:pPr>
    </w:p>
    <w:p w:rsidR="00DB45B4" w:rsidRDefault="00DB45B4">
      <w:pPr>
        <w:ind w:left="1440" w:hanging="720"/>
        <w:jc w:val="both"/>
      </w:pPr>
      <w:r>
        <w:t>1)</w:t>
      </w:r>
      <w:r>
        <w:tab/>
        <w:t xml:space="preserve">The HSE defines </w:t>
      </w:r>
      <w:proofErr w:type="spellStart"/>
      <w:r>
        <w:t>homeworkers</w:t>
      </w:r>
      <w:proofErr w:type="spellEnd"/>
      <w:r>
        <w:t xml:space="preserve"> as “</w:t>
      </w:r>
      <w:r>
        <w:rPr>
          <w:i/>
          <w:iCs/>
        </w:rPr>
        <w:t>those people employed to work at home for an employer</w:t>
      </w:r>
      <w:r>
        <w:t>”.</w:t>
      </w:r>
    </w:p>
    <w:p w:rsidR="00DB45B4" w:rsidRDefault="00DB45B4">
      <w:pPr>
        <w:jc w:val="both"/>
      </w:pPr>
    </w:p>
    <w:p w:rsidR="00DB45B4" w:rsidRDefault="00DB45B4">
      <w:pPr>
        <w:pStyle w:val="CommentSubject"/>
      </w:pPr>
      <w:bookmarkStart w:id="340" w:name="_Toc268520791"/>
      <w:bookmarkStart w:id="341" w:name="_Toc268521209"/>
      <w:r>
        <w:t>Comment</w:t>
      </w:r>
      <w:bookmarkEnd w:id="340"/>
      <w:bookmarkEnd w:id="341"/>
    </w:p>
    <w:p w:rsidR="00DB45B4" w:rsidRDefault="00DB45B4">
      <w:pPr>
        <w:jc w:val="both"/>
      </w:pPr>
    </w:p>
    <w:p w:rsidR="00DB45B4" w:rsidRDefault="00DB45B4">
      <w:pPr>
        <w:ind w:left="1440" w:hanging="720"/>
        <w:jc w:val="both"/>
      </w:pPr>
      <w:r>
        <w:t>1)</w:t>
      </w:r>
      <w:r>
        <w:tab/>
        <w:t>The organisation does not consider any of its employees to be ‘</w:t>
      </w:r>
      <w:proofErr w:type="spellStart"/>
      <w:r>
        <w:t>homeworkers</w:t>
      </w:r>
      <w:proofErr w:type="spellEnd"/>
      <w:r>
        <w:t xml:space="preserve">’, although certain employees may be permitted to work from home on occasion, due to personal circumstances. </w:t>
      </w:r>
    </w:p>
    <w:p w:rsidR="00DB45B4" w:rsidRDefault="00DB45B4">
      <w:pPr>
        <w:ind w:left="1440" w:hanging="720"/>
        <w:jc w:val="both"/>
      </w:pPr>
    </w:p>
    <w:p w:rsidR="00DB45B4" w:rsidRDefault="00DB45B4">
      <w:pPr>
        <w:ind w:left="1440" w:hanging="720"/>
        <w:jc w:val="both"/>
      </w:pPr>
      <w:r>
        <w:t>2)</w:t>
      </w:r>
      <w:r>
        <w:tab/>
        <w:t>Should circumstances change such that any employee may be regarded as a ‘</w:t>
      </w:r>
      <w:proofErr w:type="spellStart"/>
      <w:r>
        <w:t>homeworker</w:t>
      </w:r>
      <w:proofErr w:type="spellEnd"/>
      <w:r>
        <w:t>’, a full revision to this policy would be made prior to the appointment, taking account of the most current HSE guidance on the topic. In particular, policies and procedures will be defined for the following:</w:t>
      </w:r>
    </w:p>
    <w:p w:rsidR="00DB45B4" w:rsidRDefault="00DB45B4">
      <w:pPr>
        <w:ind w:left="1440" w:hanging="720"/>
        <w:jc w:val="both"/>
      </w:pPr>
    </w:p>
    <w:p w:rsidR="00DB45B4" w:rsidRDefault="00DB45B4" w:rsidP="00734FE8">
      <w:pPr>
        <w:numPr>
          <w:ilvl w:val="0"/>
          <w:numId w:val="27"/>
        </w:numPr>
        <w:jc w:val="both"/>
      </w:pPr>
      <w:r>
        <w:t>risk assessment – of the premises, equipment, individual, proposed working practices (to include DSE assessment programme)</w:t>
      </w:r>
    </w:p>
    <w:p w:rsidR="00DB45B4" w:rsidRDefault="00DB45B4" w:rsidP="00734FE8">
      <w:pPr>
        <w:numPr>
          <w:ilvl w:val="0"/>
          <w:numId w:val="27"/>
        </w:numPr>
        <w:jc w:val="both"/>
      </w:pPr>
      <w:r>
        <w:t>equipment – ensuring all equipment provided is fit-for-purpose / provision of adequate information, instruction and training / effective inspection and maintenance programmes / provision of suitable risk control measures</w:t>
      </w:r>
    </w:p>
    <w:p w:rsidR="00DB45B4" w:rsidRDefault="00DB45B4" w:rsidP="00734FE8">
      <w:pPr>
        <w:numPr>
          <w:ilvl w:val="0"/>
          <w:numId w:val="27"/>
        </w:numPr>
        <w:jc w:val="both"/>
      </w:pPr>
      <w:r>
        <w:t xml:space="preserve">communications between office and </w:t>
      </w:r>
      <w:proofErr w:type="spellStart"/>
      <w:r>
        <w:t>homeworker</w:t>
      </w:r>
      <w:proofErr w:type="spellEnd"/>
    </w:p>
    <w:p w:rsidR="00DB45B4" w:rsidRDefault="00DB45B4" w:rsidP="00734FE8">
      <w:pPr>
        <w:numPr>
          <w:ilvl w:val="0"/>
          <w:numId w:val="27"/>
        </w:numPr>
        <w:jc w:val="both"/>
      </w:pPr>
      <w:r>
        <w:t>accidents and incidents (including reporting)</w:t>
      </w:r>
    </w:p>
    <w:p w:rsidR="00DB45B4" w:rsidRDefault="00DB45B4">
      <w:pPr>
        <w:ind w:left="1440" w:hanging="720"/>
        <w:jc w:val="both"/>
      </w:pPr>
    </w:p>
    <w:p w:rsidR="00DB45B4" w:rsidRDefault="00DB45B4">
      <w:pPr>
        <w:ind w:left="1440" w:hanging="720"/>
        <w:jc w:val="both"/>
      </w:pPr>
      <w:r>
        <w:t>3)</w:t>
      </w:r>
      <w:r>
        <w:tab/>
        <w:t>The following procedures, therefore, are relevant only for the occasional circumstances where employees may be permitted to work from home. In addition, only normal ‘office-type’ work will be permitted to be carried out at home.</w:t>
      </w:r>
    </w:p>
    <w:p w:rsidR="00DB45B4" w:rsidRDefault="00DB45B4">
      <w:pPr>
        <w:jc w:val="both"/>
      </w:pPr>
    </w:p>
    <w:p w:rsidR="00DB45B4" w:rsidRDefault="00DB45B4">
      <w:r>
        <w:rPr>
          <w:b/>
          <w:bCs w:val="0"/>
        </w:rPr>
        <w:t>Procedures</w:t>
      </w:r>
      <w:r>
        <w:t xml:space="preserve"> </w:t>
      </w:r>
    </w:p>
    <w:p w:rsidR="00DB45B4" w:rsidRDefault="00DB45B4">
      <w:pPr>
        <w:jc w:val="both"/>
      </w:pPr>
    </w:p>
    <w:p w:rsidR="00DB45B4" w:rsidRDefault="00DB45B4">
      <w:pPr>
        <w:ind w:left="1440" w:hanging="720"/>
        <w:jc w:val="both"/>
      </w:pPr>
      <w:r>
        <w:t>1)</w:t>
      </w:r>
      <w:r>
        <w:tab/>
        <w:t xml:space="preserve">An employee will only be permitted to work from home where the </w:t>
      </w:r>
      <w:r w:rsidR="002802D2">
        <w:t xml:space="preserve">Chief Executive </w:t>
      </w:r>
      <w:r>
        <w:t>is satisfied with the individual’s maturity and knowledge of safe working practices.</w:t>
      </w:r>
    </w:p>
    <w:p w:rsidR="00DB45B4" w:rsidRDefault="00DB45B4">
      <w:pPr>
        <w:ind w:left="1440" w:hanging="720"/>
        <w:jc w:val="both"/>
      </w:pPr>
    </w:p>
    <w:p w:rsidR="00DB45B4" w:rsidRDefault="00DB45B4">
      <w:pPr>
        <w:ind w:left="1440" w:hanging="720"/>
        <w:jc w:val="both"/>
      </w:pPr>
      <w:r>
        <w:t>2)</w:t>
      </w:r>
      <w:r>
        <w:tab/>
        <w:t>Only employees who have attended a suitable Health &amp; Safety Awareness training course will be eligible candidates for working at home.</w:t>
      </w:r>
    </w:p>
    <w:p w:rsidR="00DB45B4" w:rsidRDefault="00DB45B4">
      <w:pPr>
        <w:ind w:left="1440" w:hanging="720"/>
        <w:jc w:val="both"/>
      </w:pPr>
    </w:p>
    <w:p w:rsidR="00DB45B4" w:rsidRDefault="00DB45B4">
      <w:pPr>
        <w:ind w:left="1440" w:hanging="720"/>
        <w:jc w:val="both"/>
      </w:pPr>
    </w:p>
    <w:p w:rsidR="00DB45B4" w:rsidRDefault="00DB45B4">
      <w:pPr>
        <w:ind w:left="1440" w:hanging="720"/>
        <w:jc w:val="both"/>
      </w:pPr>
    </w:p>
    <w:p w:rsidR="00DB45B4" w:rsidRDefault="00DB45B4">
      <w:pPr>
        <w:ind w:left="1440" w:hanging="720"/>
        <w:jc w:val="both"/>
      </w:pPr>
    </w:p>
    <w:p w:rsidR="00DB45B4" w:rsidRDefault="00DB45B4">
      <w:pPr>
        <w:ind w:left="720" w:hanging="720"/>
        <w:jc w:val="both"/>
      </w:pPr>
      <w:r>
        <w:br w:type="page"/>
      </w:r>
      <w:r>
        <w:lastRenderedPageBreak/>
        <w:tab/>
      </w:r>
      <w:r>
        <w:tab/>
      </w:r>
      <w:r>
        <w:tab/>
      </w:r>
      <w:r>
        <w:tab/>
      </w:r>
      <w:r>
        <w:tab/>
      </w:r>
      <w:r w:rsidR="00AE5942">
        <w:tab/>
      </w:r>
      <w:r w:rsidR="00AE5942">
        <w:tab/>
      </w:r>
      <w:r w:rsidR="00AE5942">
        <w:tab/>
      </w:r>
      <w:r w:rsidR="00AE5942">
        <w:tab/>
      </w:r>
      <w:r>
        <w:t>SECTION NO. 3.20</w:t>
      </w:r>
    </w:p>
    <w:p w:rsidR="00DB45B4" w:rsidRDefault="00DB45B4">
      <w:pPr>
        <w:jc w:val="both"/>
      </w:pPr>
      <w:r>
        <w:t xml:space="preserve">   </w:t>
      </w:r>
      <w:r w:rsidR="00167B7E">
        <w:t>PENTLAND HOUSING ASSOCIATION</w:t>
      </w:r>
      <w:r>
        <w:tab/>
      </w:r>
      <w:r>
        <w:tab/>
      </w:r>
      <w:r>
        <w:tab/>
      </w:r>
      <w:r w:rsidR="00AE5942">
        <w:tab/>
      </w:r>
      <w:r>
        <w:t>PAGE 3 OF 3</w:t>
      </w:r>
    </w:p>
    <w:p w:rsidR="00DB45B4" w:rsidRDefault="00DB45B4">
      <w:pPr>
        <w:jc w:val="both"/>
      </w:pPr>
      <w:r>
        <w:t xml:space="preserve">                                       </w:t>
      </w:r>
      <w:r>
        <w:tab/>
      </w:r>
      <w:r>
        <w:tab/>
      </w:r>
      <w:r>
        <w:tab/>
      </w:r>
      <w:r>
        <w:tab/>
      </w:r>
      <w:r>
        <w:tab/>
      </w:r>
      <w:r>
        <w:tab/>
        <w:t>REV. 0</w:t>
      </w:r>
    </w:p>
    <w:p w:rsidR="00DB45B4" w:rsidRDefault="00DB45B4">
      <w:pPr>
        <w:jc w:val="both"/>
      </w:pPr>
      <w:r>
        <w:t xml:space="preserve">   H&amp;S MANUAL (VERSION 2)              </w:t>
      </w:r>
      <w:r>
        <w:tab/>
      </w:r>
      <w:r>
        <w:tab/>
      </w:r>
      <w:r>
        <w:tab/>
      </w:r>
      <w:r>
        <w:tab/>
        <w:t>DATE: J</w:t>
      </w:r>
      <w:r w:rsidR="00644ACE">
        <w:t>UL</w:t>
      </w:r>
      <w:r>
        <w:t xml:space="preserve"> 201</w:t>
      </w:r>
      <w:r w:rsidR="00644ACE">
        <w:t>2</w:t>
      </w:r>
    </w:p>
    <w:p w:rsidR="00DB45B4" w:rsidRDefault="00DB45B4">
      <w:pPr>
        <w:jc w:val="both"/>
      </w:pPr>
      <w:r>
        <w:t xml:space="preserve">                                       </w:t>
      </w: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Pr="00307672" w:rsidRDefault="00DB45B4">
            <w:pPr>
              <w:pStyle w:val="Heading1"/>
              <w:widowControl w:val="0"/>
              <w:tabs>
                <w:tab w:val="clear" w:pos="-142"/>
                <w:tab w:val="clear" w:pos="851"/>
                <w:tab w:val="clear" w:pos="993"/>
                <w:tab w:val="clear" w:pos="1134"/>
              </w:tabs>
              <w:suppressAutoHyphens w:val="0"/>
              <w:rPr>
                <w:b w:val="0"/>
                <w:snapToGrid w:val="0"/>
                <w:spacing w:val="0"/>
                <w:lang w:val="en-GB"/>
              </w:rPr>
            </w:pPr>
            <w:proofErr w:type="spellStart"/>
            <w:r w:rsidRPr="00307672">
              <w:rPr>
                <w:b w:val="0"/>
                <w:snapToGrid w:val="0"/>
                <w:spacing w:val="0"/>
                <w:lang w:val="en-GB"/>
              </w:rPr>
              <w:t>Homeworking</w:t>
            </w:r>
            <w:proofErr w:type="spellEnd"/>
          </w:p>
        </w:tc>
      </w:tr>
    </w:tbl>
    <w:p w:rsidR="00DB45B4" w:rsidRDefault="00DB45B4">
      <w:pPr>
        <w:ind w:left="1440" w:hanging="720"/>
        <w:jc w:val="both"/>
      </w:pPr>
    </w:p>
    <w:p w:rsidR="00DB45B4" w:rsidRDefault="00DB45B4">
      <w:pPr>
        <w:ind w:left="1440" w:hanging="720"/>
        <w:jc w:val="both"/>
      </w:pPr>
      <w:r>
        <w:t>3)</w:t>
      </w:r>
      <w:r>
        <w:tab/>
        <w:t xml:space="preserve">Prior to permitting an employee to work from home (i.e. on the first occasion), the employee will be given a copy of the HSE guidance note INDG 226 and EVH guidance note on </w:t>
      </w:r>
      <w:proofErr w:type="spellStart"/>
      <w:r>
        <w:t>Homeworking</w:t>
      </w:r>
      <w:proofErr w:type="spellEnd"/>
      <w:r>
        <w:t xml:space="preserve"> (</w:t>
      </w:r>
      <w:hyperlink w:anchor="_Appendix_20_–_1" w:history="1">
        <w:r>
          <w:rPr>
            <w:rStyle w:val="Hyperlink"/>
          </w:rPr>
          <w:t>Appendix 20</w:t>
        </w:r>
      </w:hyperlink>
      <w:r>
        <w:t>) and will sign a statement confirming that he/she has read both documents and will take all reasonable precautions to ensure his/her safety and that of any others who may be affected by their work (e.g. children in the home). Such statements will be filed by the H&amp;S Administrator.</w:t>
      </w:r>
    </w:p>
    <w:p w:rsidR="00DB45B4" w:rsidRDefault="00DB45B4">
      <w:pPr>
        <w:ind w:left="1440" w:hanging="720"/>
        <w:jc w:val="both"/>
      </w:pPr>
    </w:p>
    <w:p w:rsidR="00DB45B4" w:rsidRDefault="00DB45B4">
      <w:pPr>
        <w:ind w:left="1440" w:hanging="720"/>
        <w:jc w:val="both"/>
      </w:pPr>
      <w:r>
        <w:t>4)</w:t>
      </w:r>
      <w:r>
        <w:tab/>
        <w:t>An employee will only be permitted to take home equipment that has been subject to a suitable and valid inspection and test regime (e.g. PAT).</w:t>
      </w:r>
    </w:p>
    <w:p w:rsidR="00DB45B4" w:rsidRDefault="00DB45B4">
      <w:pPr>
        <w:ind w:left="1440" w:hanging="720"/>
        <w:jc w:val="both"/>
      </w:pPr>
    </w:p>
    <w:p w:rsidR="00DB45B4" w:rsidRDefault="00DB45B4">
      <w:pPr>
        <w:ind w:left="1440" w:hanging="720"/>
        <w:jc w:val="both"/>
      </w:pPr>
      <w:r>
        <w:t>5)</w:t>
      </w:r>
      <w:r>
        <w:tab/>
        <w:t>No employee will be permitted to hold any meetings within their home.</w:t>
      </w:r>
    </w:p>
    <w:p w:rsidR="00DB45B4" w:rsidRDefault="00DB45B4">
      <w:pPr>
        <w:ind w:left="1440" w:hanging="720"/>
        <w:jc w:val="both"/>
      </w:pPr>
    </w:p>
    <w:p w:rsidR="00DB45B4" w:rsidRDefault="00DB45B4">
      <w:pPr>
        <w:ind w:left="1440" w:hanging="720"/>
        <w:jc w:val="both"/>
      </w:pPr>
      <w:r>
        <w:t>6)</w:t>
      </w:r>
      <w:r>
        <w:tab/>
        <w:t>Any employee working from home will contact the office upon starting work and again at the end of their working shift. Such contact will be recorded by the H&amp;S Administrator.</w:t>
      </w:r>
    </w:p>
    <w:p w:rsidR="00DB45B4" w:rsidRDefault="00DB45B4">
      <w:pPr>
        <w:ind w:left="1440" w:hanging="720"/>
        <w:jc w:val="both"/>
      </w:pPr>
    </w:p>
    <w:p w:rsidR="00644ACE" w:rsidRDefault="00DB45B4">
      <w:pPr>
        <w:ind w:left="1440" w:hanging="720"/>
        <w:jc w:val="both"/>
      </w:pPr>
      <w:r>
        <w:t>7)</w:t>
      </w:r>
      <w:r>
        <w:tab/>
        <w:t xml:space="preserve">Any accident / incident / near miss occurring during the time an employee is working from home will be reported without delay to the H&amp;S Administrator, who will deal with the situation as appropriate.  </w:t>
      </w:r>
    </w:p>
    <w:p w:rsidR="00644ACE" w:rsidRDefault="00644ACE">
      <w:pPr>
        <w:ind w:left="1440" w:hanging="720"/>
        <w:jc w:val="both"/>
      </w:pPr>
    </w:p>
    <w:p w:rsidR="00DB45B4" w:rsidRDefault="00644ACE" w:rsidP="00644ACE">
      <w:pPr>
        <w:ind w:left="1440"/>
        <w:jc w:val="both"/>
      </w:pPr>
      <w:r w:rsidRPr="00223E6E">
        <w:rPr>
          <w:bCs w:val="0"/>
          <w:i/>
        </w:rPr>
        <w:t>Further information is available from the “Downloads Zone” on the EVH website, “Model Policy – Home Working Policy”.</w:t>
      </w:r>
    </w:p>
    <w:p w:rsidR="00DB45B4" w:rsidRDefault="00DB45B4">
      <w:pPr>
        <w:ind w:left="1440" w:hanging="720"/>
        <w:jc w:val="both"/>
      </w:pPr>
    </w:p>
    <w:p w:rsidR="00DB45B4" w:rsidRDefault="00DB45B4">
      <w:pPr>
        <w:jc w:val="both"/>
      </w:pPr>
      <w:r>
        <w:t xml:space="preserve"> </w:t>
      </w: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rPr>
          <w:color w:val="3366FF"/>
        </w:rPr>
      </w:pPr>
    </w:p>
    <w:p w:rsidR="00DB45B4" w:rsidRDefault="00DB45B4">
      <w:pPr>
        <w:rPr>
          <w:color w:val="3366FF"/>
        </w:rPr>
      </w:pPr>
    </w:p>
    <w:p w:rsidR="004140E6" w:rsidRDefault="004140E6">
      <w:pPr>
        <w:rPr>
          <w:color w:val="3366FF"/>
        </w:rPr>
      </w:pPr>
    </w:p>
    <w:p w:rsidR="00DB45B4" w:rsidRDefault="004140E6">
      <w:pPr>
        <w:sectPr w:rsidR="00DB45B4">
          <w:endnotePr>
            <w:numFmt w:val="decimal"/>
          </w:endnotePr>
          <w:pgSz w:w="11904" w:h="16836" w:code="9"/>
          <w:pgMar w:top="1440" w:right="1440" w:bottom="851" w:left="1440" w:header="567" w:footer="284" w:gutter="0"/>
          <w:paperSrc w:first="1" w:other="1"/>
          <w:cols w:space="720"/>
          <w:noEndnote/>
        </w:sectPr>
      </w:pPr>
      <w:r>
        <w:rPr>
          <w:color w:val="3366FF"/>
        </w:rPr>
        <w:t>B</w:t>
      </w:r>
      <w:r w:rsidR="00DB45B4">
        <w:rPr>
          <w:color w:val="3366FF"/>
        </w:rPr>
        <w:t xml:space="preserve">ack to </w:t>
      </w:r>
      <w:hyperlink w:anchor="_Contents_of_Section_2" w:history="1">
        <w:r w:rsidR="00DB45B4">
          <w:rPr>
            <w:rStyle w:val="Hyperlink"/>
          </w:rPr>
          <w:t>Contents of Section 3</w:t>
        </w:r>
      </w:hyperlink>
    </w:p>
    <w:p w:rsidR="00DB45B4" w:rsidRDefault="00DB45B4">
      <w:pPr>
        <w:jc w:val="both"/>
      </w:pPr>
      <w:r>
        <w:lastRenderedPageBreak/>
        <w:t xml:space="preserve">                        </w:t>
      </w:r>
      <w:r>
        <w:tab/>
      </w:r>
      <w:r>
        <w:tab/>
      </w:r>
      <w:r>
        <w:tab/>
      </w:r>
      <w:r>
        <w:tab/>
      </w:r>
      <w:r>
        <w:tab/>
      </w:r>
      <w:r w:rsidR="00AE5942">
        <w:tab/>
      </w:r>
      <w:r w:rsidR="00AE5942">
        <w:tab/>
      </w:r>
      <w:r>
        <w:t>SECTION NO. 4</w:t>
      </w:r>
    </w:p>
    <w:p w:rsidR="00DB45B4" w:rsidRDefault="00DB45B4">
      <w:pPr>
        <w:jc w:val="both"/>
      </w:pPr>
      <w:r>
        <w:t xml:space="preserve">  </w:t>
      </w:r>
      <w:r w:rsidR="00167B7E">
        <w:t>PENTLAND HOUSING ASSOCIATION</w:t>
      </w:r>
      <w:r>
        <w:t xml:space="preserve"> </w:t>
      </w:r>
      <w:r>
        <w:tab/>
      </w:r>
      <w:r>
        <w:tab/>
      </w:r>
      <w:r>
        <w:tab/>
      </w:r>
      <w:r w:rsidR="00AE5942">
        <w:tab/>
      </w:r>
      <w:r>
        <w:t>PAGE 1 OF 1</w:t>
      </w:r>
    </w:p>
    <w:p w:rsidR="00DB45B4" w:rsidRDefault="00DB45B4">
      <w:pPr>
        <w:jc w:val="both"/>
      </w:pPr>
      <w:r>
        <w:t xml:space="preserve">                                       </w:t>
      </w:r>
      <w:r>
        <w:tab/>
      </w:r>
      <w:r>
        <w:tab/>
      </w:r>
      <w:r>
        <w:tab/>
      </w:r>
      <w:r>
        <w:tab/>
      </w:r>
      <w:r>
        <w:tab/>
      </w:r>
      <w:r>
        <w:tab/>
        <w:t>REV. 0</w:t>
      </w:r>
    </w:p>
    <w:p w:rsidR="00DB45B4" w:rsidRDefault="00DB45B4">
      <w:pPr>
        <w:jc w:val="both"/>
      </w:pPr>
      <w:r>
        <w:t xml:space="preserve">  H&amp;S MANUAL (VERSION 2)               </w:t>
      </w:r>
      <w:r>
        <w:tab/>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Pr="00307672" w:rsidRDefault="00DB45B4">
            <w:pPr>
              <w:pStyle w:val="Heading1"/>
              <w:rPr>
                <w:b w:val="0"/>
              </w:rPr>
            </w:pPr>
            <w:r w:rsidRPr="00307672">
              <w:rPr>
                <w:b w:val="0"/>
              </w:rPr>
              <w:t>Work Carried Out By Employees</w:t>
            </w:r>
          </w:p>
        </w:tc>
      </w:tr>
    </w:tbl>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pStyle w:val="Heading1"/>
      </w:pPr>
      <w:bookmarkStart w:id="342" w:name="_Toc268520792"/>
      <w:bookmarkStart w:id="343" w:name="_Toc268521210"/>
      <w:r>
        <w:t>SECTION 4</w:t>
      </w:r>
      <w:bookmarkEnd w:id="342"/>
      <w:bookmarkEnd w:id="343"/>
    </w:p>
    <w:p w:rsidR="00DB45B4" w:rsidRDefault="00DB45B4">
      <w:pPr>
        <w:jc w:val="both"/>
      </w:pPr>
    </w:p>
    <w:p w:rsidR="00DB45B4" w:rsidRDefault="00DB45B4">
      <w:pPr>
        <w:jc w:val="both"/>
      </w:pPr>
    </w:p>
    <w:p w:rsidR="00DB45B4" w:rsidRDefault="00DB45B4">
      <w:pPr>
        <w:jc w:val="both"/>
      </w:pPr>
      <w:r>
        <w:br w:type="page"/>
      </w:r>
      <w:r>
        <w:lastRenderedPageBreak/>
        <w:t xml:space="preserve">                        </w:t>
      </w:r>
      <w:r>
        <w:tab/>
      </w:r>
      <w:r>
        <w:tab/>
      </w:r>
      <w:r>
        <w:tab/>
      </w:r>
      <w:r>
        <w:tab/>
      </w:r>
      <w:r>
        <w:tab/>
      </w:r>
      <w:r w:rsidR="00AE5942">
        <w:tab/>
      </w:r>
      <w:r w:rsidR="00AE5942">
        <w:tab/>
      </w:r>
      <w:r>
        <w:t>SECTION NO. 4</w:t>
      </w:r>
    </w:p>
    <w:p w:rsidR="00DB45B4" w:rsidRDefault="00DB45B4">
      <w:pPr>
        <w:jc w:val="both"/>
      </w:pPr>
      <w:r>
        <w:t xml:space="preserve">  </w:t>
      </w:r>
      <w:r w:rsidR="00167B7E">
        <w:t>PENTLAND HOUSING ASSOCIATION</w:t>
      </w:r>
      <w:r>
        <w:t xml:space="preserve"> </w:t>
      </w:r>
      <w:r>
        <w:tab/>
      </w:r>
      <w:r>
        <w:tab/>
      </w:r>
      <w:r>
        <w:tab/>
      </w:r>
      <w:r w:rsidR="00AE5942">
        <w:tab/>
      </w:r>
      <w:r>
        <w:t>PAGE 1 OF 1</w:t>
      </w:r>
    </w:p>
    <w:p w:rsidR="00DB45B4" w:rsidRDefault="00DB45B4">
      <w:pPr>
        <w:jc w:val="both"/>
      </w:pPr>
      <w:r>
        <w:t xml:space="preserve">                                       </w:t>
      </w:r>
      <w:r>
        <w:tab/>
      </w:r>
      <w:r>
        <w:tab/>
      </w:r>
      <w:r>
        <w:tab/>
      </w:r>
      <w:r>
        <w:tab/>
      </w:r>
      <w:r>
        <w:tab/>
      </w:r>
      <w:r>
        <w:tab/>
        <w:t>REV. 0</w:t>
      </w:r>
    </w:p>
    <w:p w:rsidR="00DB45B4" w:rsidRDefault="00DB45B4">
      <w:pPr>
        <w:jc w:val="both"/>
      </w:pPr>
      <w:r>
        <w:t xml:space="preserve">  H&amp;S MANUAL (VERSION 2)</w:t>
      </w:r>
      <w:r>
        <w:tab/>
      </w:r>
      <w:r>
        <w:tab/>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Pr="00FE2BC1" w:rsidRDefault="00DB45B4">
            <w:pPr>
              <w:pStyle w:val="Heading1"/>
              <w:rPr>
                <w:b w:val="0"/>
              </w:rPr>
            </w:pPr>
            <w:bookmarkStart w:id="344" w:name="_Contents_of_Section_3"/>
            <w:bookmarkEnd w:id="344"/>
            <w:r w:rsidRPr="00FE2BC1">
              <w:rPr>
                <w:b w:val="0"/>
              </w:rPr>
              <w:t>Contents of Section 4</w:t>
            </w:r>
          </w:p>
        </w:tc>
      </w:tr>
    </w:tbl>
    <w:p w:rsidR="00DB45B4" w:rsidRDefault="00DB45B4">
      <w:pPr>
        <w:jc w:val="both"/>
      </w:pPr>
    </w:p>
    <w:p w:rsidR="00DB45B4" w:rsidRDefault="00DB45B4">
      <w:pPr>
        <w:jc w:val="both"/>
      </w:pPr>
    </w:p>
    <w:p w:rsidR="00DB45B4" w:rsidRDefault="00DB45B4">
      <w:pPr>
        <w:jc w:val="both"/>
      </w:pPr>
    </w:p>
    <w:p w:rsidR="00DB45B4" w:rsidRDefault="00DB45B4">
      <w:pPr>
        <w:rPr>
          <w:u w:val="single"/>
        </w:rPr>
      </w:pPr>
      <w:bookmarkStart w:id="345" w:name="_Toc268520793"/>
      <w:bookmarkStart w:id="346" w:name="_Toc268521211"/>
      <w:r>
        <w:rPr>
          <w:u w:val="single"/>
        </w:rPr>
        <w:t>Contents of Section 4</w:t>
      </w:r>
      <w:bookmarkEnd w:id="345"/>
      <w:bookmarkEnd w:id="346"/>
    </w:p>
    <w:p w:rsidR="00DB45B4" w:rsidRDefault="00DB45B4">
      <w:pPr>
        <w:jc w:val="both"/>
      </w:pPr>
    </w:p>
    <w:p w:rsidR="00DB45B4" w:rsidRDefault="00DB45B4">
      <w:pPr>
        <w:jc w:val="both"/>
      </w:pPr>
    </w:p>
    <w:p w:rsidR="00DB45B4" w:rsidRDefault="00DB45B4">
      <w:pPr>
        <w:jc w:val="both"/>
      </w:pPr>
    </w:p>
    <w:p w:rsidR="00DB45B4" w:rsidRDefault="00DB45B4">
      <w:pPr>
        <w:ind w:left="720"/>
        <w:jc w:val="both"/>
      </w:pPr>
      <w:r>
        <w:t xml:space="preserve">  4.1   </w:t>
      </w:r>
      <w:hyperlink w:anchor="_Manual_Handling_/" w:history="1">
        <w:r>
          <w:rPr>
            <w:rStyle w:val="Hyperlink"/>
          </w:rPr>
          <w:t>Manual Handling / Lifting</w:t>
        </w:r>
      </w:hyperlink>
    </w:p>
    <w:p w:rsidR="00DB45B4" w:rsidRDefault="00DB45B4">
      <w:pPr>
        <w:ind w:left="720"/>
        <w:jc w:val="both"/>
      </w:pPr>
    </w:p>
    <w:p w:rsidR="00DB45B4" w:rsidRDefault="00DB45B4">
      <w:pPr>
        <w:ind w:left="720"/>
        <w:jc w:val="both"/>
      </w:pPr>
    </w:p>
    <w:p w:rsidR="00DB45B4" w:rsidRDefault="00DB45B4">
      <w:pPr>
        <w:ind w:left="720"/>
        <w:jc w:val="both"/>
      </w:pPr>
      <w:r>
        <w:t xml:space="preserve">  4.2   </w:t>
      </w:r>
      <w:hyperlink w:anchor="_Work_at_Height" w:history="1">
        <w:r>
          <w:rPr>
            <w:rStyle w:val="Hyperlink"/>
          </w:rPr>
          <w:t>Work at Height</w:t>
        </w:r>
      </w:hyperlink>
    </w:p>
    <w:p w:rsidR="00DB45B4" w:rsidRDefault="00DB45B4">
      <w:pPr>
        <w:ind w:left="720"/>
        <w:jc w:val="both"/>
      </w:pPr>
    </w:p>
    <w:p w:rsidR="00DB45B4" w:rsidRDefault="00DB45B4">
      <w:pPr>
        <w:ind w:left="720"/>
        <w:jc w:val="both"/>
      </w:pPr>
    </w:p>
    <w:p w:rsidR="00DB45B4" w:rsidRDefault="00DB45B4">
      <w:pPr>
        <w:ind w:left="720"/>
        <w:jc w:val="both"/>
      </w:pPr>
      <w:r>
        <w:t xml:space="preserve">  4.3   </w:t>
      </w:r>
      <w:hyperlink w:anchor="_Scaffolds" w:history="1">
        <w:r>
          <w:rPr>
            <w:rStyle w:val="Hyperlink"/>
          </w:rPr>
          <w:t>Scaffolds</w:t>
        </w:r>
      </w:hyperlink>
    </w:p>
    <w:p w:rsidR="00DB45B4" w:rsidRDefault="00DB45B4">
      <w:pPr>
        <w:ind w:left="720"/>
        <w:jc w:val="both"/>
      </w:pPr>
    </w:p>
    <w:p w:rsidR="00DB45B4" w:rsidRDefault="00DB45B4">
      <w:pPr>
        <w:ind w:left="720"/>
        <w:jc w:val="both"/>
      </w:pPr>
    </w:p>
    <w:p w:rsidR="00DB45B4" w:rsidRDefault="00DB45B4">
      <w:pPr>
        <w:ind w:left="720"/>
        <w:jc w:val="both"/>
      </w:pPr>
      <w:r>
        <w:t xml:space="preserve">  4.4   </w:t>
      </w:r>
      <w:hyperlink w:anchor="_Workshops" w:history="1">
        <w:r>
          <w:rPr>
            <w:rStyle w:val="Hyperlink"/>
          </w:rPr>
          <w:t>Workshops</w:t>
        </w:r>
      </w:hyperlink>
    </w:p>
    <w:p w:rsidR="00DB45B4" w:rsidRDefault="00DB45B4">
      <w:pPr>
        <w:ind w:left="720"/>
        <w:jc w:val="both"/>
      </w:pPr>
    </w:p>
    <w:p w:rsidR="00DB45B4" w:rsidRDefault="00DB45B4">
      <w:pPr>
        <w:ind w:left="720"/>
        <w:jc w:val="both"/>
      </w:pPr>
    </w:p>
    <w:p w:rsidR="00DB45B4" w:rsidRDefault="00DB45B4">
      <w:pPr>
        <w:ind w:left="720"/>
        <w:jc w:val="both"/>
      </w:pPr>
      <w:r>
        <w:t xml:space="preserve">  4.5   </w:t>
      </w:r>
      <w:hyperlink w:anchor="_Personal_Protective_Equipment" w:history="1">
        <w:r>
          <w:rPr>
            <w:rStyle w:val="Hyperlink"/>
          </w:rPr>
          <w:t>Personal Protective Equipment (PPE)</w:t>
        </w:r>
      </w:hyperlink>
    </w:p>
    <w:p w:rsidR="00DB45B4" w:rsidRDefault="00DB45B4">
      <w:pPr>
        <w:ind w:left="720"/>
        <w:jc w:val="both"/>
      </w:pPr>
    </w:p>
    <w:p w:rsidR="00DB45B4" w:rsidRDefault="00DB45B4">
      <w:pPr>
        <w:ind w:left="720"/>
        <w:jc w:val="both"/>
      </w:pPr>
    </w:p>
    <w:p w:rsidR="00DB45B4" w:rsidRDefault="00DB45B4">
      <w:pPr>
        <w:ind w:left="720"/>
        <w:jc w:val="both"/>
      </w:pPr>
      <w:r>
        <w:t xml:space="preserve">  4.6   </w:t>
      </w:r>
      <w:hyperlink w:anchor="_Drains" w:history="1">
        <w:r>
          <w:rPr>
            <w:rStyle w:val="Hyperlink"/>
          </w:rPr>
          <w:t>Drains</w:t>
        </w:r>
      </w:hyperlink>
    </w:p>
    <w:p w:rsidR="00DB45B4" w:rsidRDefault="00DB45B4">
      <w:pPr>
        <w:ind w:left="720"/>
        <w:jc w:val="both"/>
      </w:pPr>
    </w:p>
    <w:p w:rsidR="00DB45B4" w:rsidRDefault="00DB45B4">
      <w:pPr>
        <w:ind w:left="720"/>
        <w:jc w:val="both"/>
      </w:pPr>
    </w:p>
    <w:p w:rsidR="00DB45B4" w:rsidRDefault="00DB45B4">
      <w:pPr>
        <w:ind w:left="720"/>
        <w:jc w:val="both"/>
      </w:pPr>
      <w:r>
        <w:t xml:space="preserve">  4.7   </w:t>
      </w:r>
      <w:hyperlink w:anchor="_Landscape_Works" w:history="1">
        <w:r>
          <w:rPr>
            <w:rStyle w:val="Hyperlink"/>
          </w:rPr>
          <w:t>Landscape Works</w:t>
        </w:r>
      </w:hyperlink>
    </w:p>
    <w:p w:rsidR="00DB45B4" w:rsidRDefault="00DB45B4">
      <w:pPr>
        <w:ind w:left="720"/>
        <w:jc w:val="both"/>
      </w:pPr>
    </w:p>
    <w:p w:rsidR="00DB45B4" w:rsidRDefault="00DB45B4">
      <w:pPr>
        <w:ind w:left="720"/>
        <w:jc w:val="both"/>
      </w:pPr>
    </w:p>
    <w:p w:rsidR="00DB45B4" w:rsidRDefault="00DB45B4">
      <w:pPr>
        <w:ind w:left="720"/>
        <w:jc w:val="both"/>
      </w:pPr>
      <w:r>
        <w:t xml:space="preserve">  4.8</w:t>
      </w:r>
      <w:r>
        <w:tab/>
      </w:r>
      <w:hyperlink w:anchor="_Asbestos" w:history="1">
        <w:r>
          <w:rPr>
            <w:rStyle w:val="Hyperlink"/>
          </w:rPr>
          <w:t>Asbestos</w:t>
        </w:r>
      </w:hyperlink>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4140E6" w:rsidRDefault="004140E6"/>
    <w:p w:rsidR="004140E6" w:rsidRDefault="004140E6"/>
    <w:p w:rsidR="00DB45B4" w:rsidRDefault="00DB45B4">
      <w:proofErr w:type="gramStart"/>
      <w:r>
        <w:t xml:space="preserve">Back to </w:t>
      </w:r>
      <w:hyperlink w:anchor="_TABLE_OF_CONTENTS_1" w:history="1">
        <w:r w:rsidRPr="004140E6">
          <w:rPr>
            <w:rStyle w:val="Hyperlink"/>
            <w:bCs w:val="0"/>
          </w:rPr>
          <w:t>Table of Contents</w:t>
        </w:r>
      </w:hyperlink>
      <w:r>
        <w:br w:type="page"/>
      </w:r>
      <w:r>
        <w:lastRenderedPageBreak/>
        <w:t xml:space="preserve">                        </w:t>
      </w:r>
      <w:r>
        <w:tab/>
      </w:r>
      <w:r>
        <w:tab/>
      </w:r>
      <w:r>
        <w:tab/>
      </w:r>
      <w:r>
        <w:tab/>
      </w:r>
      <w:r>
        <w:tab/>
      </w:r>
      <w:r w:rsidR="00AE5942">
        <w:tab/>
      </w:r>
      <w:r w:rsidR="00AE5942">
        <w:tab/>
      </w:r>
      <w:r>
        <w:t>SECTION NO.</w:t>
      </w:r>
      <w:proofErr w:type="gramEnd"/>
      <w:r>
        <w:t xml:space="preserve"> 4.1</w:t>
      </w:r>
    </w:p>
    <w:p w:rsidR="00DB45B4" w:rsidRDefault="00DB45B4">
      <w:pPr>
        <w:jc w:val="both"/>
      </w:pPr>
      <w:r>
        <w:t xml:space="preserve">  </w:t>
      </w:r>
      <w:r w:rsidR="00167B7E">
        <w:t>PENTLAND HOUSING ASSOCIATION</w:t>
      </w:r>
      <w:r>
        <w:t xml:space="preserve"> </w:t>
      </w:r>
      <w:r>
        <w:tab/>
      </w:r>
      <w:r>
        <w:tab/>
      </w:r>
      <w:r>
        <w:tab/>
      </w:r>
      <w:r w:rsidR="00AE5942">
        <w:tab/>
      </w:r>
      <w:r>
        <w:t>PAGE 1 OF 2</w:t>
      </w:r>
    </w:p>
    <w:p w:rsidR="00DB45B4" w:rsidRDefault="00DB45B4">
      <w:pPr>
        <w:jc w:val="both"/>
      </w:pPr>
      <w:r>
        <w:t xml:space="preserve">                                       </w:t>
      </w:r>
      <w:r>
        <w:tab/>
      </w:r>
      <w:r>
        <w:tab/>
      </w:r>
      <w:r>
        <w:tab/>
      </w:r>
      <w:r>
        <w:tab/>
      </w:r>
      <w:r>
        <w:tab/>
      </w:r>
      <w:r>
        <w:tab/>
        <w:t>REV. 0</w:t>
      </w:r>
    </w:p>
    <w:p w:rsidR="00DB45B4" w:rsidRDefault="00DB45B4">
      <w:pPr>
        <w:jc w:val="both"/>
      </w:pPr>
      <w:r>
        <w:t xml:space="preserve">  H&amp;S MANUAL (VERSION 2)               </w:t>
      </w:r>
      <w:r>
        <w:tab/>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Pr="00FE2BC1" w:rsidRDefault="00DB45B4">
            <w:pPr>
              <w:pStyle w:val="Heading1"/>
              <w:rPr>
                <w:b w:val="0"/>
              </w:rPr>
            </w:pPr>
            <w:bookmarkStart w:id="347" w:name="_Manual_Handling_/"/>
            <w:bookmarkEnd w:id="347"/>
            <w:r w:rsidRPr="00FE2BC1">
              <w:rPr>
                <w:b w:val="0"/>
              </w:rPr>
              <w:t>Manual Handling / Lifting</w:t>
            </w:r>
          </w:p>
        </w:tc>
      </w:tr>
    </w:tbl>
    <w:p w:rsidR="00DB45B4" w:rsidRDefault="00DB45B4">
      <w:pPr>
        <w:jc w:val="both"/>
      </w:pPr>
      <w:r>
        <w:t xml:space="preserve"> </w:t>
      </w:r>
    </w:p>
    <w:p w:rsidR="00DB45B4" w:rsidRDefault="00DB45B4">
      <w:pPr>
        <w:pStyle w:val="CommentSubject"/>
      </w:pPr>
      <w:bookmarkStart w:id="348" w:name="_Toc268520794"/>
      <w:bookmarkStart w:id="349" w:name="_Toc268521212"/>
      <w:r>
        <w:t>Purpose</w:t>
      </w:r>
      <w:bookmarkEnd w:id="348"/>
      <w:bookmarkEnd w:id="349"/>
    </w:p>
    <w:p w:rsidR="00DB45B4" w:rsidRDefault="00DB45B4">
      <w:pPr>
        <w:jc w:val="both"/>
      </w:pPr>
    </w:p>
    <w:p w:rsidR="00DB45B4" w:rsidRDefault="00DB45B4">
      <w:pPr>
        <w:ind w:left="1440" w:hanging="1440"/>
        <w:jc w:val="both"/>
      </w:pPr>
      <w:r>
        <w:tab/>
        <w:t>1)</w:t>
      </w:r>
      <w:r>
        <w:tab/>
        <w:t>To ensure, so far as is reasonably practicable, that no injuries are incurred by employees through unsafe manual handling techniques or poor ergonomics.</w:t>
      </w:r>
    </w:p>
    <w:p w:rsidR="00DB45B4" w:rsidRDefault="00DB45B4">
      <w:pPr>
        <w:jc w:val="both"/>
      </w:pPr>
    </w:p>
    <w:p w:rsidR="00DB45B4" w:rsidRDefault="00DB45B4">
      <w:pPr>
        <w:pStyle w:val="CommentSubject"/>
      </w:pPr>
      <w:bookmarkStart w:id="350" w:name="_Toc268520795"/>
      <w:bookmarkStart w:id="351" w:name="_Toc268521213"/>
      <w:r>
        <w:t>References</w:t>
      </w:r>
      <w:bookmarkEnd w:id="350"/>
      <w:bookmarkEnd w:id="351"/>
    </w:p>
    <w:p w:rsidR="00DB45B4" w:rsidRDefault="00DB45B4">
      <w:pPr>
        <w:jc w:val="both"/>
      </w:pPr>
    </w:p>
    <w:p w:rsidR="00DB45B4" w:rsidRDefault="00DB45B4">
      <w:pPr>
        <w:jc w:val="both"/>
      </w:pPr>
      <w:r>
        <w:tab/>
        <w:t>1)</w:t>
      </w:r>
      <w:r>
        <w:tab/>
        <w:t>Health and Safety at Work etc. Act 1974</w:t>
      </w:r>
    </w:p>
    <w:p w:rsidR="00DB45B4" w:rsidRDefault="00DB45B4">
      <w:pPr>
        <w:jc w:val="both"/>
      </w:pPr>
    </w:p>
    <w:p w:rsidR="00DB45B4" w:rsidRDefault="00DB45B4">
      <w:pPr>
        <w:jc w:val="both"/>
      </w:pPr>
      <w:r>
        <w:tab/>
        <w:t xml:space="preserve">2) </w:t>
      </w:r>
      <w:r>
        <w:tab/>
        <w:t>Manual Handling Operations Regulations 1992, as amended</w:t>
      </w:r>
    </w:p>
    <w:p w:rsidR="00DB45B4" w:rsidRDefault="00DB45B4">
      <w:pPr>
        <w:jc w:val="both"/>
      </w:pPr>
    </w:p>
    <w:p w:rsidR="00DB45B4" w:rsidRDefault="00DB45B4">
      <w:pPr>
        <w:ind w:left="720"/>
        <w:jc w:val="both"/>
      </w:pPr>
      <w:r>
        <w:t>3)</w:t>
      </w:r>
      <w:r>
        <w:tab/>
        <w:t>Lifting Operations and Lifting Equipment Regulations 1998</w:t>
      </w:r>
    </w:p>
    <w:p w:rsidR="00DB45B4" w:rsidRDefault="00DB45B4">
      <w:pPr>
        <w:ind w:left="720"/>
        <w:jc w:val="both"/>
      </w:pPr>
    </w:p>
    <w:p w:rsidR="00DB45B4" w:rsidRDefault="00DB45B4">
      <w:pPr>
        <w:ind w:left="720"/>
        <w:jc w:val="both"/>
      </w:pPr>
      <w:r>
        <w:t>4)</w:t>
      </w:r>
      <w:r>
        <w:tab/>
        <w:t>Health and Safety (Miscellaneous Amendments) Regulations 2002</w:t>
      </w:r>
    </w:p>
    <w:p w:rsidR="00DB45B4" w:rsidRDefault="00DB45B4">
      <w:pPr>
        <w:jc w:val="both"/>
      </w:pPr>
    </w:p>
    <w:p w:rsidR="00DB45B4" w:rsidRDefault="00DB45B4">
      <w:pPr>
        <w:pStyle w:val="CommentSubject"/>
      </w:pPr>
      <w:bookmarkStart w:id="352" w:name="_Toc268520796"/>
      <w:bookmarkStart w:id="353" w:name="_Toc268521214"/>
      <w:r>
        <w:t>Key Legal Requirements</w:t>
      </w:r>
      <w:bookmarkEnd w:id="352"/>
      <w:bookmarkEnd w:id="353"/>
    </w:p>
    <w:p w:rsidR="00DB45B4" w:rsidRDefault="00DB45B4">
      <w:pPr>
        <w:jc w:val="both"/>
      </w:pPr>
    </w:p>
    <w:p w:rsidR="00DB45B4" w:rsidRDefault="00DB45B4">
      <w:r>
        <w:t xml:space="preserve">See summary at Section 8 - see EVH website - </w:t>
      </w:r>
      <w:hyperlink r:id="rId61" w:history="1">
        <w:r>
          <w:rPr>
            <w:rStyle w:val="Hyperlink"/>
          </w:rPr>
          <w:t>www.evh.org.uk</w:t>
        </w:r>
      </w:hyperlink>
    </w:p>
    <w:p w:rsidR="00DB45B4" w:rsidRDefault="00DB45B4">
      <w:pPr>
        <w:ind w:left="1440" w:hanging="720"/>
        <w:jc w:val="both"/>
      </w:pPr>
    </w:p>
    <w:p w:rsidR="00DB45B4" w:rsidRDefault="00DB45B4">
      <w:pPr>
        <w:pStyle w:val="CommentSubject"/>
      </w:pPr>
      <w:bookmarkStart w:id="354" w:name="_Toc268520798"/>
      <w:bookmarkStart w:id="355" w:name="_Toc268521216"/>
      <w:r>
        <w:t>Procedures</w:t>
      </w:r>
      <w:bookmarkEnd w:id="354"/>
      <w:bookmarkEnd w:id="355"/>
    </w:p>
    <w:p w:rsidR="00DB45B4" w:rsidRDefault="00DB45B4">
      <w:pPr>
        <w:jc w:val="both"/>
      </w:pPr>
    </w:p>
    <w:p w:rsidR="00DB45B4" w:rsidRDefault="00DB45B4" w:rsidP="002802D2">
      <w:pPr>
        <w:ind w:left="709" w:hanging="709"/>
        <w:jc w:val="both"/>
      </w:pPr>
      <w:r>
        <w:t>1)</w:t>
      </w:r>
      <w:r>
        <w:tab/>
        <w:t>A Manual Handling “Risk Assessment” will be carried out of all job functions to identify operations, which may pose a risk of physical injury. All tasks whereby a load is moved by bodily force will be investigated and suitable control measures identified and implemented.</w:t>
      </w:r>
    </w:p>
    <w:p w:rsidR="00DB45B4" w:rsidRDefault="00DB45B4">
      <w:pPr>
        <w:ind w:left="1440" w:hanging="720"/>
        <w:jc w:val="both"/>
      </w:pPr>
    </w:p>
    <w:p w:rsidR="00DB45B4" w:rsidRDefault="00DB45B4" w:rsidP="002802D2">
      <w:pPr>
        <w:ind w:left="709" w:hanging="709"/>
        <w:jc w:val="both"/>
      </w:pPr>
      <w:r>
        <w:t>2)</w:t>
      </w:r>
      <w:r>
        <w:tab/>
        <w:t>The general hierarchy of risk control will be followed to reduce risks identified by the Risk Assessment. This includes:</w:t>
      </w:r>
    </w:p>
    <w:p w:rsidR="00DB45B4" w:rsidRDefault="00DB45B4" w:rsidP="002802D2">
      <w:pPr>
        <w:ind w:left="1134" w:hanging="425"/>
        <w:jc w:val="both"/>
      </w:pPr>
      <w:proofErr w:type="spellStart"/>
      <w:r>
        <w:t>i</w:t>
      </w:r>
      <w:proofErr w:type="spellEnd"/>
      <w:r>
        <w:t>)</w:t>
      </w:r>
      <w:r>
        <w:tab/>
      </w:r>
      <w:proofErr w:type="gramStart"/>
      <w:r>
        <w:t>elimination</w:t>
      </w:r>
      <w:proofErr w:type="gramEnd"/>
      <w:r>
        <w:t xml:space="preserve"> of the task, where reasonably practicable</w:t>
      </w:r>
    </w:p>
    <w:p w:rsidR="00DB45B4" w:rsidRDefault="00DB45B4" w:rsidP="002802D2">
      <w:pPr>
        <w:ind w:left="1134" w:hanging="425"/>
        <w:jc w:val="both"/>
      </w:pPr>
      <w:r>
        <w:t>ii)</w:t>
      </w:r>
      <w:r>
        <w:tab/>
      </w:r>
      <w:proofErr w:type="gramStart"/>
      <w:r>
        <w:t>mechanising</w:t>
      </w:r>
      <w:proofErr w:type="gramEnd"/>
      <w:r>
        <w:t xml:space="preserve"> the task, where reasonably practicable</w:t>
      </w:r>
    </w:p>
    <w:p w:rsidR="00DB45B4" w:rsidRDefault="00DB45B4" w:rsidP="002802D2">
      <w:pPr>
        <w:ind w:left="1134" w:hanging="425"/>
        <w:jc w:val="both"/>
      </w:pPr>
      <w:r>
        <w:t>iii)</w:t>
      </w:r>
      <w:r>
        <w:tab/>
      </w:r>
      <w:proofErr w:type="gramStart"/>
      <w:r>
        <w:t>training</w:t>
      </w:r>
      <w:proofErr w:type="gramEnd"/>
      <w:r>
        <w:t xml:space="preserve"> of employees in safe working practices, where tasks cannot be eliminated or mechanised</w:t>
      </w:r>
    </w:p>
    <w:p w:rsidR="00DB45B4" w:rsidRDefault="00DB45B4">
      <w:pPr>
        <w:ind w:left="2160" w:hanging="720"/>
        <w:jc w:val="both"/>
      </w:pPr>
    </w:p>
    <w:p w:rsidR="00DB45B4" w:rsidRDefault="00DB45B4" w:rsidP="002802D2">
      <w:pPr>
        <w:ind w:left="709" w:hanging="709"/>
        <w:jc w:val="both"/>
      </w:pPr>
      <w:r>
        <w:t>3)</w:t>
      </w:r>
      <w:r>
        <w:tab/>
        <w:t>Employees involved in any manual handling operations or operations which involve ergonomic issues (e.g. the need for correct posture etc.) will be trained in the hazards and risks and the use of safe working practices.</w:t>
      </w:r>
    </w:p>
    <w:p w:rsidR="00DB45B4" w:rsidRDefault="00DB45B4">
      <w:pPr>
        <w:jc w:val="both"/>
      </w:pPr>
    </w:p>
    <w:p w:rsidR="00DB45B4" w:rsidRDefault="00DB45B4" w:rsidP="002802D2">
      <w:pPr>
        <w:ind w:left="709" w:hanging="709"/>
        <w:jc w:val="both"/>
      </w:pPr>
      <w:r>
        <w:t>4)</w:t>
      </w:r>
      <w:r>
        <w:tab/>
        <w:t xml:space="preserve">Employees will be instructed that lifting, pushing or pulling even light loads incorrectly can put severe strain on the back muscles. </w:t>
      </w:r>
    </w:p>
    <w:p w:rsidR="00DB45B4" w:rsidRDefault="00DB45B4">
      <w:pPr>
        <w:jc w:val="both"/>
      </w:pPr>
    </w:p>
    <w:p w:rsidR="00DB45B4" w:rsidRDefault="00DB45B4" w:rsidP="002802D2">
      <w:pPr>
        <w:ind w:left="709" w:hanging="709"/>
        <w:jc w:val="both"/>
      </w:pPr>
      <w:r>
        <w:t>5)</w:t>
      </w:r>
      <w:r>
        <w:tab/>
        <w:t>Employees will be encouraged to employ correct handling methods using the strong leg muscles where possible and not just the arms.</w:t>
      </w:r>
      <w:r>
        <w:br w:type="page"/>
      </w:r>
    </w:p>
    <w:p w:rsidR="00DB45B4" w:rsidRDefault="00DB45B4">
      <w:pPr>
        <w:jc w:val="both"/>
      </w:pPr>
      <w:r>
        <w:lastRenderedPageBreak/>
        <w:t xml:space="preserve">                        </w:t>
      </w:r>
      <w:r>
        <w:tab/>
      </w:r>
      <w:r>
        <w:tab/>
      </w:r>
      <w:r>
        <w:tab/>
      </w:r>
      <w:r>
        <w:tab/>
      </w:r>
      <w:r>
        <w:tab/>
      </w:r>
      <w:r w:rsidR="00AE5942">
        <w:tab/>
      </w:r>
      <w:r w:rsidR="00AE5942">
        <w:tab/>
      </w:r>
      <w:r>
        <w:t>SECTION NO. 4.1</w:t>
      </w:r>
    </w:p>
    <w:p w:rsidR="00DB45B4" w:rsidRDefault="00DB45B4">
      <w:pPr>
        <w:jc w:val="both"/>
      </w:pPr>
      <w:r>
        <w:t xml:space="preserve">  </w:t>
      </w:r>
      <w:r w:rsidR="00167B7E">
        <w:t>PENTLAND HOUSING ASSOCIATION</w:t>
      </w:r>
      <w:r>
        <w:t xml:space="preserve"> </w:t>
      </w:r>
      <w:r>
        <w:tab/>
      </w:r>
      <w:r>
        <w:tab/>
      </w:r>
      <w:r>
        <w:tab/>
      </w:r>
      <w:r w:rsidR="00AE5942">
        <w:tab/>
      </w:r>
      <w:r>
        <w:t>PAGE   2 OF 2</w:t>
      </w:r>
    </w:p>
    <w:p w:rsidR="00DB45B4" w:rsidRDefault="00DB45B4">
      <w:pPr>
        <w:jc w:val="both"/>
      </w:pPr>
      <w:r>
        <w:t xml:space="preserve">                                       </w:t>
      </w:r>
      <w:r>
        <w:tab/>
      </w:r>
      <w:r>
        <w:tab/>
      </w:r>
      <w:r>
        <w:tab/>
      </w:r>
      <w:r>
        <w:tab/>
      </w:r>
      <w:r>
        <w:tab/>
      </w:r>
      <w:r>
        <w:tab/>
        <w:t>REV. 0</w:t>
      </w:r>
    </w:p>
    <w:p w:rsidR="00DB45B4" w:rsidRDefault="00DB45B4">
      <w:pPr>
        <w:jc w:val="both"/>
      </w:pPr>
      <w:r>
        <w:t xml:space="preserve">  H&amp;S MANUAL (VERSION 2)               </w:t>
      </w:r>
      <w:r>
        <w:tab/>
      </w:r>
      <w:r>
        <w:tab/>
      </w:r>
      <w:r>
        <w:tab/>
      </w:r>
      <w:r>
        <w:tab/>
        <w:t>DATE: JAN 2010</w:t>
      </w:r>
    </w:p>
    <w:p w:rsidR="00DB45B4" w:rsidRDefault="00DB45B4">
      <w:pPr>
        <w:jc w:val="both"/>
      </w:pPr>
      <w:r>
        <w:t xml:space="preserve">                                       </w:t>
      </w: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Default="00DB45B4">
            <w:pPr>
              <w:jc w:val="center"/>
            </w:pPr>
            <w:r>
              <w:t>Manual Handling / Lifting</w:t>
            </w:r>
          </w:p>
        </w:tc>
      </w:tr>
    </w:tbl>
    <w:p w:rsidR="00DB45B4" w:rsidRDefault="00DB45B4">
      <w:pPr>
        <w:jc w:val="both"/>
      </w:pPr>
    </w:p>
    <w:p w:rsidR="00DB45B4" w:rsidRDefault="00DB45B4">
      <w:pPr>
        <w:ind w:left="1440" w:hanging="720"/>
        <w:jc w:val="both"/>
      </w:pPr>
      <w:r>
        <w:t>6)</w:t>
      </w:r>
      <w:r>
        <w:tab/>
        <w:t>A load, which is large, though perhaps light in weight, should not be carried by one person if it obscures their vision.</w:t>
      </w:r>
    </w:p>
    <w:p w:rsidR="00DB45B4" w:rsidRDefault="00DB45B4">
      <w:pPr>
        <w:jc w:val="both"/>
      </w:pPr>
    </w:p>
    <w:p w:rsidR="00DB45B4" w:rsidRDefault="00DB45B4">
      <w:pPr>
        <w:ind w:left="1440" w:hanging="1440"/>
        <w:jc w:val="both"/>
      </w:pPr>
      <w:r>
        <w:tab/>
        <w:t>7)</w:t>
      </w:r>
      <w:r>
        <w:tab/>
        <w:t>Employees who r</w:t>
      </w:r>
      <w:r w:rsidR="00AE5942">
        <w:t>egularly lift loads should wear</w:t>
      </w:r>
      <w:r>
        <w:t xml:space="preserve"> protective footwear and if the load is metallic, with possibly sharp or jagged edges, gloves.</w:t>
      </w:r>
    </w:p>
    <w:p w:rsidR="00DB45B4" w:rsidRDefault="00DB45B4">
      <w:pPr>
        <w:jc w:val="both"/>
      </w:pPr>
    </w:p>
    <w:p w:rsidR="00DB45B4" w:rsidRDefault="00DB45B4">
      <w:pPr>
        <w:ind w:left="1440" w:hanging="720"/>
        <w:jc w:val="both"/>
      </w:pPr>
      <w:r>
        <w:t>8)</w:t>
      </w:r>
      <w:r>
        <w:tab/>
        <w:t>No untrained person will be allowed to direct, or carry out, a lifting operation involving hoists, pulleys or cranes.</w:t>
      </w:r>
    </w:p>
    <w:p w:rsidR="00DB45B4" w:rsidRDefault="00DB45B4">
      <w:pPr>
        <w:jc w:val="both"/>
      </w:pPr>
    </w:p>
    <w:p w:rsidR="00DB45B4" w:rsidRDefault="00DB45B4">
      <w:pPr>
        <w:ind w:left="1440" w:hanging="1440"/>
        <w:jc w:val="both"/>
      </w:pPr>
      <w:r>
        <w:tab/>
        <w:t>9)</w:t>
      </w:r>
      <w:r>
        <w:tab/>
        <w:t xml:space="preserve">Figures shown in </w:t>
      </w:r>
      <w:hyperlink w:anchor="_Appendix_21_–" w:history="1">
        <w:r>
          <w:rPr>
            <w:rStyle w:val="Hyperlink"/>
          </w:rPr>
          <w:t>Appendix 21</w:t>
        </w:r>
      </w:hyperlink>
      <w:r>
        <w:t xml:space="preserve"> are guideline charts issued by the HSE to assist </w:t>
      </w:r>
    </w:p>
    <w:p w:rsidR="00DB45B4" w:rsidRDefault="00DB45B4">
      <w:pPr>
        <w:jc w:val="both"/>
      </w:pPr>
      <w:r>
        <w:t xml:space="preserve">               </w:t>
      </w:r>
    </w:p>
    <w:p w:rsidR="00DB45B4" w:rsidRDefault="00DB45B4">
      <w:pPr>
        <w:jc w:val="both"/>
      </w:pPr>
      <w:r>
        <w:tab/>
      </w:r>
      <w:r>
        <w:tab/>
      </w:r>
      <w:proofErr w:type="spellStart"/>
      <w:r>
        <w:t>i</w:t>
      </w:r>
      <w:proofErr w:type="spellEnd"/>
      <w:r>
        <w:t>)</w:t>
      </w:r>
      <w:r>
        <w:tab/>
      </w:r>
      <w:proofErr w:type="gramStart"/>
      <w:r>
        <w:t>in</w:t>
      </w:r>
      <w:proofErr w:type="gramEnd"/>
      <w:r>
        <w:t xml:space="preserve"> judging if loads are too heavy for safe lifting </w:t>
      </w:r>
    </w:p>
    <w:p w:rsidR="00DB45B4" w:rsidRDefault="00DB45B4">
      <w:pPr>
        <w:jc w:val="both"/>
      </w:pPr>
    </w:p>
    <w:p w:rsidR="00DB45B4" w:rsidRDefault="00DB45B4">
      <w:pPr>
        <w:ind w:left="720"/>
        <w:jc w:val="both"/>
      </w:pPr>
      <w:r>
        <w:t xml:space="preserve">       </w:t>
      </w:r>
      <w:r>
        <w:tab/>
        <w:t>ii)</w:t>
      </w:r>
      <w:r>
        <w:tab/>
      </w:r>
      <w:proofErr w:type="gramStart"/>
      <w:r>
        <w:t>methods</w:t>
      </w:r>
      <w:proofErr w:type="gramEnd"/>
      <w:r>
        <w:t xml:space="preserve"> of employing lifting techniques.</w:t>
      </w:r>
    </w:p>
    <w:p w:rsidR="00DB45B4" w:rsidRDefault="00DB45B4">
      <w:pPr>
        <w:jc w:val="both"/>
      </w:pPr>
    </w:p>
    <w:p w:rsidR="00DB45B4" w:rsidRDefault="00DB45B4">
      <w:pPr>
        <w:jc w:val="both"/>
      </w:pPr>
      <w:r>
        <w:tab/>
      </w:r>
      <w:r>
        <w:tab/>
        <w:t>All staff will be made familiar with these charts.</w:t>
      </w: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FE2BC1" w:rsidRDefault="00FE2BC1">
      <w:pPr>
        <w:jc w:val="both"/>
      </w:pPr>
    </w:p>
    <w:p w:rsidR="00FE2BC1" w:rsidRDefault="00FE2BC1">
      <w:pPr>
        <w:jc w:val="both"/>
      </w:pPr>
    </w:p>
    <w:p w:rsidR="00DB45B4" w:rsidRDefault="00DB45B4">
      <w:pPr>
        <w:jc w:val="both"/>
      </w:pPr>
    </w:p>
    <w:p w:rsidR="00DB45B4" w:rsidRDefault="00DB45B4">
      <w:pPr>
        <w:jc w:val="both"/>
      </w:pPr>
    </w:p>
    <w:p w:rsidR="004140E6" w:rsidRDefault="004140E6">
      <w:pPr>
        <w:jc w:val="both"/>
        <w:rPr>
          <w:color w:val="3366FF"/>
        </w:rPr>
      </w:pPr>
    </w:p>
    <w:p w:rsidR="00DB45B4" w:rsidRDefault="00DB45B4">
      <w:pPr>
        <w:jc w:val="both"/>
      </w:pPr>
      <w:r>
        <w:rPr>
          <w:color w:val="3366FF"/>
        </w:rPr>
        <w:t xml:space="preserve">Back to </w:t>
      </w:r>
      <w:hyperlink w:anchor="_Contents_of_Section_3" w:history="1">
        <w:r>
          <w:rPr>
            <w:rStyle w:val="Hyperlink"/>
          </w:rPr>
          <w:t>Contents of Section 4</w:t>
        </w:r>
      </w:hyperlink>
    </w:p>
    <w:p w:rsidR="00DB45B4" w:rsidRDefault="00DB45B4">
      <w:pPr>
        <w:jc w:val="both"/>
      </w:pPr>
      <w:r>
        <w:br w:type="page"/>
      </w:r>
      <w:r>
        <w:lastRenderedPageBreak/>
        <w:t xml:space="preserve">                       </w:t>
      </w:r>
      <w:r>
        <w:tab/>
        <w:t xml:space="preserve"> </w:t>
      </w:r>
      <w:r>
        <w:tab/>
      </w:r>
      <w:r>
        <w:tab/>
      </w:r>
      <w:r>
        <w:tab/>
      </w:r>
      <w:r>
        <w:tab/>
      </w:r>
      <w:r w:rsidR="00AE5942">
        <w:tab/>
      </w:r>
      <w:r w:rsidR="00AE5942">
        <w:tab/>
      </w:r>
      <w:r w:rsidR="00AE5942">
        <w:tab/>
      </w:r>
      <w:r>
        <w:t>SECTION NO. 4.2</w:t>
      </w:r>
    </w:p>
    <w:p w:rsidR="00DB45B4" w:rsidRDefault="00DB45B4">
      <w:pPr>
        <w:jc w:val="both"/>
      </w:pPr>
      <w:r>
        <w:t xml:space="preserve">  </w:t>
      </w:r>
      <w:r w:rsidR="00167B7E">
        <w:t>PENTLAND HOUSING ASSOCIATION</w:t>
      </w:r>
      <w:r>
        <w:t xml:space="preserve"> </w:t>
      </w:r>
      <w:r>
        <w:tab/>
      </w:r>
      <w:r>
        <w:tab/>
      </w:r>
      <w:r>
        <w:tab/>
      </w:r>
      <w:r w:rsidR="00AE5942">
        <w:tab/>
      </w:r>
      <w:r>
        <w:t>PAGE 1 OF 5</w:t>
      </w:r>
    </w:p>
    <w:p w:rsidR="00DB45B4" w:rsidRDefault="00DB45B4">
      <w:pPr>
        <w:jc w:val="both"/>
      </w:pPr>
      <w:r>
        <w:t xml:space="preserve">                                       </w:t>
      </w:r>
      <w:r>
        <w:tab/>
      </w:r>
      <w:r>
        <w:tab/>
      </w:r>
      <w:r>
        <w:tab/>
      </w:r>
      <w:r>
        <w:tab/>
      </w:r>
      <w:r>
        <w:tab/>
      </w:r>
      <w:r>
        <w:tab/>
        <w:t>REV. 0</w:t>
      </w:r>
    </w:p>
    <w:p w:rsidR="00DB45B4" w:rsidRDefault="00DB45B4">
      <w:pPr>
        <w:jc w:val="both"/>
      </w:pPr>
      <w:r>
        <w:t xml:space="preserve">  H&amp;S MANUAL (VERSION 2)               </w:t>
      </w:r>
      <w:r>
        <w:tab/>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Pr="00FE2BC1" w:rsidRDefault="00DB45B4">
            <w:pPr>
              <w:pStyle w:val="Heading1"/>
              <w:rPr>
                <w:b w:val="0"/>
              </w:rPr>
            </w:pPr>
            <w:bookmarkStart w:id="356" w:name="_Work_at_Height"/>
            <w:bookmarkEnd w:id="356"/>
            <w:r w:rsidRPr="00FE2BC1">
              <w:rPr>
                <w:b w:val="0"/>
              </w:rPr>
              <w:t>Work at Height</w:t>
            </w:r>
          </w:p>
        </w:tc>
      </w:tr>
    </w:tbl>
    <w:p w:rsidR="00DB45B4" w:rsidRDefault="00DB45B4">
      <w:pPr>
        <w:jc w:val="both"/>
      </w:pPr>
    </w:p>
    <w:p w:rsidR="00DB45B4" w:rsidRDefault="00DB45B4">
      <w:pPr>
        <w:pStyle w:val="CommentSubject"/>
      </w:pPr>
      <w:bookmarkStart w:id="357" w:name="_Toc268520799"/>
      <w:bookmarkStart w:id="358" w:name="_Toc268521217"/>
      <w:r>
        <w:t>Purpose</w:t>
      </w:r>
      <w:bookmarkEnd w:id="357"/>
      <w:bookmarkEnd w:id="358"/>
    </w:p>
    <w:p w:rsidR="00DB45B4" w:rsidRDefault="00DB45B4">
      <w:pPr>
        <w:jc w:val="both"/>
      </w:pPr>
    </w:p>
    <w:p w:rsidR="00DB45B4" w:rsidRDefault="00DB45B4">
      <w:pPr>
        <w:pStyle w:val="BodyTextIndent"/>
        <w:tabs>
          <w:tab w:val="clear" w:pos="0"/>
        </w:tabs>
        <w:ind w:left="1440"/>
      </w:pPr>
      <w:r>
        <w:t>1)</w:t>
      </w:r>
      <w:r>
        <w:tab/>
        <w:t xml:space="preserve">To protect </w:t>
      </w:r>
      <w:r w:rsidR="009E2376">
        <w:t>Pentland Housing Association</w:t>
      </w:r>
      <w:r w:rsidR="00AE5942">
        <w:t xml:space="preserve"> </w:t>
      </w:r>
      <w:r>
        <w:t>employees, so far as is reasonably practicable, from the dangers presented by working at height.</w:t>
      </w:r>
    </w:p>
    <w:p w:rsidR="00DB45B4" w:rsidRDefault="00DB45B4">
      <w:pPr>
        <w:jc w:val="both"/>
        <w:rPr>
          <w:u w:val="single"/>
        </w:rPr>
      </w:pPr>
    </w:p>
    <w:p w:rsidR="00DB45B4" w:rsidRDefault="00DB45B4">
      <w:pPr>
        <w:pStyle w:val="CommentSubject"/>
      </w:pPr>
      <w:bookmarkStart w:id="359" w:name="_Toc268520800"/>
      <w:bookmarkStart w:id="360" w:name="_Toc268521218"/>
      <w:r>
        <w:t>References</w:t>
      </w:r>
      <w:bookmarkEnd w:id="359"/>
      <w:bookmarkEnd w:id="360"/>
    </w:p>
    <w:p w:rsidR="00DB45B4" w:rsidRDefault="00DB45B4">
      <w:pPr>
        <w:jc w:val="both"/>
      </w:pPr>
    </w:p>
    <w:p w:rsidR="00DB45B4" w:rsidRDefault="00DB45B4">
      <w:pPr>
        <w:jc w:val="both"/>
      </w:pPr>
      <w:r>
        <w:tab/>
        <w:t>1)</w:t>
      </w:r>
      <w:r>
        <w:tab/>
        <w:t>Health and Safety at Work etc. Act 1974</w:t>
      </w:r>
    </w:p>
    <w:p w:rsidR="00DB45B4" w:rsidRDefault="00DB45B4">
      <w:pPr>
        <w:jc w:val="both"/>
      </w:pPr>
    </w:p>
    <w:p w:rsidR="00DB45B4" w:rsidRDefault="00DB45B4">
      <w:pPr>
        <w:ind w:left="720"/>
        <w:jc w:val="both"/>
      </w:pPr>
      <w:r>
        <w:t>2)</w:t>
      </w:r>
      <w:r>
        <w:tab/>
        <w:t>Management of Health and Safety at Work Regulations 1999, as amended</w:t>
      </w:r>
    </w:p>
    <w:p w:rsidR="00DB45B4" w:rsidRDefault="00DB45B4">
      <w:pPr>
        <w:jc w:val="both"/>
      </w:pPr>
      <w:r>
        <w:tab/>
      </w:r>
    </w:p>
    <w:p w:rsidR="00DB45B4" w:rsidRDefault="00DB45B4">
      <w:pPr>
        <w:jc w:val="both"/>
      </w:pPr>
      <w:r>
        <w:tab/>
        <w:t>3)</w:t>
      </w:r>
      <w:r>
        <w:tab/>
        <w:t>Work at Height Regulations 2005</w:t>
      </w:r>
    </w:p>
    <w:p w:rsidR="00DB45B4" w:rsidRDefault="00DB45B4">
      <w:pPr>
        <w:jc w:val="both"/>
      </w:pPr>
    </w:p>
    <w:p w:rsidR="00DB45B4" w:rsidRDefault="00DB45B4">
      <w:pPr>
        <w:ind w:left="720"/>
        <w:jc w:val="both"/>
      </w:pPr>
      <w:r>
        <w:t>4)</w:t>
      </w:r>
      <w:r>
        <w:tab/>
        <w:t>Confined Spaces Regulations 1997</w:t>
      </w:r>
    </w:p>
    <w:p w:rsidR="00DB45B4" w:rsidRDefault="00DB45B4">
      <w:pPr>
        <w:jc w:val="both"/>
      </w:pPr>
    </w:p>
    <w:p w:rsidR="00DB45B4" w:rsidRDefault="00DB45B4">
      <w:pPr>
        <w:ind w:left="720"/>
        <w:jc w:val="both"/>
      </w:pPr>
      <w:r>
        <w:t>5)</w:t>
      </w:r>
      <w:r>
        <w:tab/>
        <w:t>Health and Safety in Roof Work – HSE Guidance Note HSG 33</w:t>
      </w:r>
    </w:p>
    <w:p w:rsidR="00DB45B4" w:rsidRDefault="00DB45B4">
      <w:pPr>
        <w:jc w:val="both"/>
      </w:pPr>
    </w:p>
    <w:p w:rsidR="00DB45B4" w:rsidRDefault="00DB45B4">
      <w:pPr>
        <w:pStyle w:val="CommentSubject"/>
      </w:pPr>
      <w:bookmarkStart w:id="361" w:name="_Toc268520801"/>
      <w:bookmarkStart w:id="362" w:name="_Toc268521219"/>
      <w:r>
        <w:t>Key Legal Requirements</w:t>
      </w:r>
      <w:bookmarkEnd w:id="361"/>
      <w:bookmarkEnd w:id="362"/>
    </w:p>
    <w:p w:rsidR="00DB45B4" w:rsidRDefault="00DB45B4">
      <w:pPr>
        <w:jc w:val="both"/>
      </w:pPr>
    </w:p>
    <w:p w:rsidR="00DB45B4" w:rsidRDefault="00DB45B4">
      <w:r>
        <w:t xml:space="preserve">See summary at Section 8 - see EVH website - </w:t>
      </w:r>
      <w:hyperlink r:id="rId62" w:history="1">
        <w:r>
          <w:rPr>
            <w:rStyle w:val="Hyperlink"/>
          </w:rPr>
          <w:t>www.evh.org.uk</w:t>
        </w:r>
      </w:hyperlink>
    </w:p>
    <w:p w:rsidR="00DB45B4" w:rsidRDefault="00DB45B4">
      <w:pPr>
        <w:jc w:val="both"/>
      </w:pPr>
    </w:p>
    <w:p w:rsidR="00DB45B4" w:rsidRDefault="00DB45B4">
      <w:pPr>
        <w:jc w:val="both"/>
      </w:pPr>
      <w:r>
        <w:rPr>
          <w:b/>
          <w:bCs w:val="0"/>
        </w:rPr>
        <w:t>Definitions</w:t>
      </w:r>
    </w:p>
    <w:p w:rsidR="00DB45B4" w:rsidRDefault="00DB45B4">
      <w:pPr>
        <w:jc w:val="both"/>
      </w:pPr>
    </w:p>
    <w:p w:rsidR="00DB45B4" w:rsidRDefault="00DB45B4">
      <w:pPr>
        <w:pStyle w:val="BodyTextIndent"/>
        <w:tabs>
          <w:tab w:val="clear" w:pos="0"/>
          <w:tab w:val="left" w:pos="-3119"/>
        </w:tabs>
        <w:ind w:left="1440"/>
      </w:pPr>
      <w:r>
        <w:t>1)</w:t>
      </w:r>
      <w:r>
        <w:tab/>
        <w:t xml:space="preserve">The Work at Height Regulations 2005 </w:t>
      </w:r>
      <w:proofErr w:type="gramStart"/>
      <w:r>
        <w:t>apply</w:t>
      </w:r>
      <w:proofErr w:type="gramEnd"/>
      <w:r>
        <w:t xml:space="preserve"> to all work at height where there is a risk of a fall liable to cause personal injury. (Note that the former ‘2 metre rule’ no longer applies).</w:t>
      </w:r>
    </w:p>
    <w:p w:rsidR="00DB45B4" w:rsidRDefault="00DB45B4">
      <w:pPr>
        <w:jc w:val="both"/>
      </w:pPr>
    </w:p>
    <w:p w:rsidR="00DB45B4" w:rsidRDefault="00DB45B4">
      <w:pPr>
        <w:pStyle w:val="CommentSubject"/>
      </w:pPr>
      <w:bookmarkStart w:id="363" w:name="_Toc268520803"/>
      <w:bookmarkStart w:id="364" w:name="_Toc268521221"/>
      <w:r>
        <w:t>Procedures</w:t>
      </w:r>
      <w:bookmarkEnd w:id="363"/>
      <w:bookmarkEnd w:id="364"/>
    </w:p>
    <w:p w:rsidR="00DB45B4" w:rsidRDefault="00DB45B4">
      <w:pPr>
        <w:jc w:val="both"/>
      </w:pPr>
    </w:p>
    <w:p w:rsidR="00DB45B4" w:rsidRDefault="00DB45B4">
      <w:pPr>
        <w:ind w:left="720"/>
        <w:jc w:val="both"/>
        <w:rPr>
          <w:u w:val="single"/>
        </w:rPr>
      </w:pPr>
      <w:r>
        <w:t>1)</w:t>
      </w:r>
      <w:r>
        <w:tab/>
      </w:r>
      <w:r>
        <w:rPr>
          <w:u w:val="single"/>
        </w:rPr>
        <w:t>Work at Height Regulations</w:t>
      </w:r>
    </w:p>
    <w:p w:rsidR="00DB45B4" w:rsidRDefault="00DB45B4">
      <w:pPr>
        <w:ind w:left="720"/>
        <w:jc w:val="both"/>
      </w:pPr>
    </w:p>
    <w:p w:rsidR="00DB45B4" w:rsidRDefault="00DB45B4">
      <w:pPr>
        <w:ind w:left="2160" w:hanging="720"/>
        <w:jc w:val="both"/>
      </w:pPr>
      <w:r>
        <w:t>1.1</w:t>
      </w:r>
      <w:r>
        <w:tab/>
        <w:t>Before any work at height is carried out, a competent person will plan and properly organise the task. This will involve the undertaking of a suitable and sufficient risk assessment and, where appropriate, the development of formal working procedures.</w:t>
      </w:r>
    </w:p>
    <w:p w:rsidR="00DB45B4" w:rsidRDefault="00DB45B4">
      <w:pPr>
        <w:ind w:left="2160" w:hanging="720"/>
        <w:jc w:val="both"/>
      </w:pPr>
    </w:p>
    <w:p w:rsidR="00DB45B4" w:rsidRDefault="00DB45B4">
      <w:pPr>
        <w:ind w:left="2160" w:hanging="720"/>
        <w:jc w:val="both"/>
      </w:pPr>
      <w:r>
        <w:t>1.2</w:t>
      </w:r>
      <w:r>
        <w:tab/>
        <w:t>The planning, organising and risk assessing process will take account of the following hierarchy:</w:t>
      </w:r>
    </w:p>
    <w:p w:rsidR="00DB45B4" w:rsidRDefault="00DB45B4">
      <w:pPr>
        <w:pStyle w:val="BodyTextIndent2"/>
        <w:ind w:left="2160" w:firstLine="0"/>
        <w:rPr>
          <w:sz w:val="24"/>
        </w:rPr>
      </w:pPr>
      <w:proofErr w:type="spellStart"/>
      <w:r>
        <w:rPr>
          <w:sz w:val="24"/>
        </w:rPr>
        <w:t>i</w:t>
      </w:r>
      <w:proofErr w:type="spellEnd"/>
      <w:r>
        <w:rPr>
          <w:sz w:val="24"/>
        </w:rPr>
        <w:t xml:space="preserve">) </w:t>
      </w:r>
      <w:proofErr w:type="gramStart"/>
      <w:r>
        <w:rPr>
          <w:sz w:val="24"/>
        </w:rPr>
        <w:t>avoid</w:t>
      </w:r>
      <w:proofErr w:type="gramEnd"/>
      <w:r>
        <w:rPr>
          <w:sz w:val="24"/>
        </w:rPr>
        <w:t xml:space="preserve"> the need to work at height through designing out the work at height activity </w:t>
      </w:r>
    </w:p>
    <w:p w:rsidR="00DB45B4" w:rsidRDefault="00DB45B4">
      <w:pPr>
        <w:ind w:left="2160"/>
        <w:jc w:val="both"/>
      </w:pPr>
      <w:r>
        <w:t xml:space="preserve">ii) </w:t>
      </w:r>
      <w:proofErr w:type="gramStart"/>
      <w:r>
        <w:t>protect</w:t>
      </w:r>
      <w:proofErr w:type="gramEnd"/>
      <w:r>
        <w:t xml:space="preserve"> through the installation of guard rails or parapet wall construction </w:t>
      </w:r>
    </w:p>
    <w:p w:rsidR="00DB45B4" w:rsidRDefault="00DB45B4">
      <w:pPr>
        <w:ind w:left="2160"/>
        <w:jc w:val="both"/>
      </w:pPr>
      <w:r>
        <w:br w:type="page"/>
      </w:r>
    </w:p>
    <w:p w:rsidR="00DB45B4" w:rsidRDefault="00DB45B4">
      <w:pPr>
        <w:jc w:val="both"/>
      </w:pPr>
      <w:r>
        <w:lastRenderedPageBreak/>
        <w:t xml:space="preserve">                       </w:t>
      </w:r>
      <w:r>
        <w:tab/>
        <w:t xml:space="preserve"> </w:t>
      </w:r>
      <w:r>
        <w:tab/>
      </w:r>
      <w:r>
        <w:tab/>
      </w:r>
      <w:r>
        <w:tab/>
      </w:r>
      <w:r>
        <w:tab/>
      </w:r>
      <w:r w:rsidR="00AE5942">
        <w:tab/>
      </w:r>
      <w:r w:rsidR="00AE5942">
        <w:tab/>
      </w:r>
      <w:r w:rsidR="00AE5942">
        <w:tab/>
      </w:r>
      <w:r>
        <w:t>SECTION NO. 4.2</w:t>
      </w:r>
    </w:p>
    <w:p w:rsidR="00DB45B4" w:rsidRDefault="00DB45B4">
      <w:pPr>
        <w:jc w:val="both"/>
      </w:pPr>
      <w:r>
        <w:t xml:space="preserve">  </w:t>
      </w:r>
      <w:r w:rsidR="00167B7E">
        <w:t>PENTLAND HOUSING ASSOCIATION</w:t>
      </w:r>
      <w:r>
        <w:t xml:space="preserve"> </w:t>
      </w:r>
      <w:r>
        <w:tab/>
      </w:r>
      <w:r>
        <w:tab/>
      </w:r>
      <w:r>
        <w:tab/>
      </w:r>
      <w:r w:rsidR="00AE5942">
        <w:tab/>
      </w:r>
      <w:r>
        <w:t>PAGE 2 OF 5</w:t>
      </w:r>
    </w:p>
    <w:p w:rsidR="00DB45B4" w:rsidRDefault="00DB45B4">
      <w:pPr>
        <w:jc w:val="both"/>
      </w:pPr>
      <w:r>
        <w:t xml:space="preserve">                                       </w:t>
      </w:r>
      <w:r>
        <w:tab/>
      </w:r>
      <w:r>
        <w:tab/>
      </w:r>
      <w:r>
        <w:tab/>
      </w:r>
      <w:r>
        <w:tab/>
      </w:r>
      <w:r>
        <w:tab/>
      </w:r>
      <w:r>
        <w:tab/>
        <w:t>REV. 0</w:t>
      </w:r>
    </w:p>
    <w:p w:rsidR="00DB45B4" w:rsidRDefault="00DB45B4">
      <w:pPr>
        <w:jc w:val="both"/>
      </w:pPr>
      <w:r>
        <w:t xml:space="preserve">  H&amp;S MANUAL (VERSION 2)               </w:t>
      </w:r>
      <w:r>
        <w:tab/>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Pr="00FE2BC1" w:rsidRDefault="00DB45B4">
            <w:pPr>
              <w:pStyle w:val="Heading1"/>
              <w:widowControl w:val="0"/>
              <w:tabs>
                <w:tab w:val="clear" w:pos="-142"/>
                <w:tab w:val="clear" w:pos="851"/>
                <w:tab w:val="clear" w:pos="993"/>
                <w:tab w:val="clear" w:pos="1134"/>
              </w:tabs>
              <w:suppressAutoHyphens w:val="0"/>
              <w:rPr>
                <w:b w:val="0"/>
                <w:snapToGrid w:val="0"/>
                <w:spacing w:val="0"/>
                <w:lang w:val="en-GB"/>
              </w:rPr>
            </w:pPr>
            <w:r w:rsidRPr="00FE2BC1">
              <w:rPr>
                <w:b w:val="0"/>
                <w:snapToGrid w:val="0"/>
                <w:spacing w:val="0"/>
                <w:lang w:val="en-GB"/>
              </w:rPr>
              <w:t>Work at Height</w:t>
            </w:r>
          </w:p>
        </w:tc>
      </w:tr>
    </w:tbl>
    <w:p w:rsidR="00DB45B4" w:rsidRDefault="00DB45B4">
      <w:pPr>
        <w:ind w:left="2160"/>
        <w:jc w:val="both"/>
      </w:pPr>
    </w:p>
    <w:p w:rsidR="00DB45B4" w:rsidRDefault="00DB45B4">
      <w:pPr>
        <w:ind w:left="2160"/>
        <w:jc w:val="both"/>
      </w:pPr>
      <w:r>
        <w:t xml:space="preserve">iii) </w:t>
      </w:r>
      <w:proofErr w:type="gramStart"/>
      <w:r>
        <w:t>arrest</w:t>
      </w:r>
      <w:proofErr w:type="gramEnd"/>
      <w:r>
        <w:t xml:space="preserve"> the fall with as short a potential fall distance as is practicable and the impact on the faller as low as is feasible (e.g. safety nets are favoured over harnesses).</w:t>
      </w:r>
    </w:p>
    <w:p w:rsidR="00DB45B4" w:rsidRDefault="00DB45B4">
      <w:pPr>
        <w:ind w:left="2160" w:hanging="720"/>
        <w:jc w:val="both"/>
      </w:pPr>
    </w:p>
    <w:p w:rsidR="00DB45B4" w:rsidRDefault="00DB45B4">
      <w:pPr>
        <w:ind w:left="2160" w:hanging="720"/>
        <w:jc w:val="both"/>
      </w:pPr>
      <w:r>
        <w:t>1.3</w:t>
      </w:r>
      <w:r>
        <w:tab/>
        <w:t>Where work at height is unavoidable, the following will be considered as part of the risk assessment:</w:t>
      </w:r>
    </w:p>
    <w:p w:rsidR="00DB45B4" w:rsidRDefault="00DB45B4">
      <w:pPr>
        <w:ind w:left="2160" w:hanging="720"/>
        <w:jc w:val="both"/>
      </w:pPr>
    </w:p>
    <w:p w:rsidR="00DB45B4" w:rsidRDefault="00DB45B4" w:rsidP="00734FE8">
      <w:pPr>
        <w:numPr>
          <w:ilvl w:val="0"/>
          <w:numId w:val="36"/>
        </w:numPr>
        <w:jc w:val="both"/>
      </w:pPr>
      <w:r>
        <w:t xml:space="preserve">competence of person(s) to work at height </w:t>
      </w:r>
    </w:p>
    <w:p w:rsidR="00DB45B4" w:rsidRDefault="00DB45B4" w:rsidP="00734FE8">
      <w:pPr>
        <w:numPr>
          <w:ilvl w:val="0"/>
          <w:numId w:val="36"/>
        </w:numPr>
        <w:jc w:val="both"/>
      </w:pPr>
      <w:r>
        <w:t xml:space="preserve">selection and use of appropriate work equipment </w:t>
      </w:r>
    </w:p>
    <w:p w:rsidR="00DB45B4" w:rsidRDefault="00DB45B4" w:rsidP="00734FE8">
      <w:pPr>
        <w:numPr>
          <w:ilvl w:val="0"/>
          <w:numId w:val="36"/>
        </w:numPr>
        <w:jc w:val="both"/>
      </w:pPr>
      <w:r>
        <w:t xml:space="preserve">the particular risks from fragile surfaces </w:t>
      </w:r>
    </w:p>
    <w:p w:rsidR="00DB45B4" w:rsidRDefault="00DB45B4" w:rsidP="00AE5942">
      <w:pPr>
        <w:numPr>
          <w:ilvl w:val="0"/>
          <w:numId w:val="36"/>
        </w:numPr>
        <w:jc w:val="both"/>
      </w:pPr>
      <w:r>
        <w:t xml:space="preserve">inspection and maintenance of equipment </w:t>
      </w:r>
    </w:p>
    <w:p w:rsidR="00DB45B4" w:rsidRDefault="00DB45B4">
      <w:pPr>
        <w:ind w:left="720"/>
        <w:jc w:val="both"/>
        <w:rPr>
          <w:u w:val="single"/>
        </w:rPr>
      </w:pPr>
      <w:r>
        <w:t>2)</w:t>
      </w:r>
      <w:r>
        <w:tab/>
      </w:r>
      <w:r>
        <w:rPr>
          <w:u w:val="single"/>
        </w:rPr>
        <w:t>Roof Work</w:t>
      </w:r>
    </w:p>
    <w:p w:rsidR="00DB45B4" w:rsidRDefault="00DB45B4">
      <w:pPr>
        <w:ind w:left="720"/>
        <w:jc w:val="both"/>
        <w:rPr>
          <w:u w:val="single"/>
        </w:rPr>
      </w:pPr>
    </w:p>
    <w:p w:rsidR="00DB45B4" w:rsidRDefault="00DB45B4">
      <w:pPr>
        <w:pStyle w:val="BodyTextIndent3"/>
        <w:ind w:left="2160"/>
        <w:rPr>
          <w:sz w:val="24"/>
        </w:rPr>
      </w:pPr>
      <w:r>
        <w:rPr>
          <w:sz w:val="24"/>
        </w:rPr>
        <w:t>2.1</w:t>
      </w:r>
      <w:r>
        <w:rPr>
          <w:sz w:val="24"/>
        </w:rPr>
        <w:tab/>
        <w:t>In addition to the requirements of 1), above, the following procedures will be followed for roof work.</w:t>
      </w:r>
    </w:p>
    <w:p w:rsidR="00DB45B4" w:rsidRDefault="00DB45B4">
      <w:pPr>
        <w:pStyle w:val="BodyTextIndent3"/>
        <w:rPr>
          <w:sz w:val="24"/>
        </w:rPr>
      </w:pPr>
    </w:p>
    <w:p w:rsidR="00DB45B4" w:rsidRDefault="00DB45B4">
      <w:pPr>
        <w:pStyle w:val="BodyTextIndent3"/>
        <w:ind w:left="2160"/>
        <w:rPr>
          <w:sz w:val="24"/>
        </w:rPr>
      </w:pPr>
      <w:r>
        <w:rPr>
          <w:sz w:val="24"/>
        </w:rPr>
        <w:t>2.2</w:t>
      </w:r>
      <w:r>
        <w:rPr>
          <w:sz w:val="24"/>
        </w:rPr>
        <w:tab/>
        <w:t>Only roof work of a non-extensive nature may be carried out by employees of the Association. In deciding what is non-extensive work, an assessment of the time, difficulty, content of the work and number of people involved, will be made by the Maintenance Manager.</w:t>
      </w:r>
    </w:p>
    <w:p w:rsidR="00DB45B4" w:rsidRDefault="00DB45B4">
      <w:pPr>
        <w:ind w:left="720"/>
        <w:jc w:val="both"/>
        <w:rPr>
          <w:u w:val="single"/>
        </w:rPr>
      </w:pPr>
    </w:p>
    <w:p w:rsidR="00DB45B4" w:rsidRDefault="00DB45B4">
      <w:pPr>
        <w:ind w:left="2160" w:hanging="720"/>
        <w:jc w:val="both"/>
      </w:pPr>
      <w:r>
        <w:t>2.3</w:t>
      </w:r>
      <w:r>
        <w:tab/>
        <w:t xml:space="preserve">All roofs on any </w:t>
      </w:r>
      <w:r w:rsidR="009E2376">
        <w:t>Pentland Housing Association</w:t>
      </w:r>
      <w:r w:rsidR="002802D2">
        <w:t xml:space="preserve"> </w:t>
      </w:r>
      <w:r>
        <w:t xml:space="preserve">property will be considered ‘fragile’ unless reliable information to the contrary is available. </w:t>
      </w:r>
    </w:p>
    <w:p w:rsidR="00DB45B4" w:rsidRDefault="00DB45B4">
      <w:pPr>
        <w:ind w:left="2160"/>
        <w:jc w:val="both"/>
      </w:pPr>
    </w:p>
    <w:p w:rsidR="00DB45B4" w:rsidRDefault="00DB45B4">
      <w:pPr>
        <w:ind w:left="2160" w:hanging="720"/>
        <w:jc w:val="both"/>
      </w:pPr>
      <w:r>
        <w:t>2.4</w:t>
      </w:r>
      <w:r>
        <w:tab/>
        <w:t xml:space="preserve">Access to all roofs will be restricted to appropriately trained and competent personnel. </w:t>
      </w:r>
    </w:p>
    <w:p w:rsidR="00DB45B4" w:rsidRDefault="00DB45B4">
      <w:pPr>
        <w:ind w:left="2160"/>
        <w:jc w:val="both"/>
      </w:pPr>
    </w:p>
    <w:p w:rsidR="00DB45B4" w:rsidRDefault="00DB45B4">
      <w:pPr>
        <w:ind w:left="2160" w:hanging="720"/>
        <w:jc w:val="both"/>
      </w:pPr>
      <w:r>
        <w:t>2.5</w:t>
      </w:r>
      <w:r>
        <w:tab/>
        <w:t xml:space="preserve">Roof ladders and duck boards of sound construction </w:t>
      </w:r>
      <w:r>
        <w:rPr>
          <w:b/>
        </w:rPr>
        <w:t>must</w:t>
      </w:r>
      <w:r>
        <w:t xml:space="preserve"> be used for roof work. </w:t>
      </w:r>
    </w:p>
    <w:p w:rsidR="00DB45B4" w:rsidRDefault="00DB45B4">
      <w:pPr>
        <w:ind w:left="2160"/>
        <w:jc w:val="both"/>
      </w:pPr>
    </w:p>
    <w:p w:rsidR="00DB45B4" w:rsidRDefault="00DB45B4">
      <w:pPr>
        <w:ind w:left="2160" w:hanging="720"/>
        <w:jc w:val="both"/>
      </w:pPr>
      <w:r>
        <w:t>2.6</w:t>
      </w:r>
      <w:r>
        <w:tab/>
        <w:t xml:space="preserve">Extra care will be taken where skylights or other fragile panels are present. </w:t>
      </w:r>
    </w:p>
    <w:p w:rsidR="00DB45B4" w:rsidRDefault="00DB45B4">
      <w:pPr>
        <w:ind w:left="2160"/>
        <w:jc w:val="both"/>
      </w:pPr>
    </w:p>
    <w:p w:rsidR="00DB45B4" w:rsidRDefault="00DB45B4">
      <w:pPr>
        <w:ind w:left="2160" w:hanging="720"/>
        <w:jc w:val="both"/>
      </w:pPr>
      <w:r>
        <w:t>2.7</w:t>
      </w:r>
      <w:r>
        <w:tab/>
        <w:t>When using safety harnesses a check must be made that there is a suitable and secure anchorage point and that there is safe access to the anchor point.</w:t>
      </w:r>
    </w:p>
    <w:p w:rsidR="00DB45B4" w:rsidRDefault="00DB45B4">
      <w:pPr>
        <w:ind w:left="2160"/>
        <w:jc w:val="both"/>
      </w:pPr>
      <w:r>
        <w:tab/>
      </w:r>
    </w:p>
    <w:p w:rsidR="00DB45B4" w:rsidRDefault="00DB45B4">
      <w:pPr>
        <w:ind w:left="2160" w:hanging="720"/>
        <w:jc w:val="both"/>
      </w:pPr>
      <w:r>
        <w:t>2.8</w:t>
      </w:r>
      <w:r>
        <w:tab/>
        <w:t>If a skylight is being used as the means of getting onto the roof, the anchorage point must be located inside the loft.</w:t>
      </w:r>
    </w:p>
    <w:p w:rsidR="00DB45B4" w:rsidRDefault="00DB45B4">
      <w:pPr>
        <w:jc w:val="both"/>
      </w:pPr>
      <w:r>
        <w:br w:type="page"/>
      </w:r>
      <w:r>
        <w:lastRenderedPageBreak/>
        <w:t xml:space="preserve">                       </w:t>
      </w:r>
      <w:r>
        <w:tab/>
        <w:t xml:space="preserve"> </w:t>
      </w:r>
      <w:r>
        <w:tab/>
      </w:r>
      <w:r>
        <w:tab/>
      </w:r>
      <w:r>
        <w:tab/>
      </w:r>
      <w:r>
        <w:tab/>
      </w:r>
      <w:r w:rsidR="00AE5942">
        <w:tab/>
      </w:r>
      <w:r w:rsidR="00AE5942">
        <w:tab/>
      </w:r>
      <w:r w:rsidR="00AE5942">
        <w:tab/>
      </w:r>
      <w:r>
        <w:t>SECTION NO. 4.2</w:t>
      </w:r>
    </w:p>
    <w:p w:rsidR="00DB45B4" w:rsidRDefault="00DB45B4">
      <w:pPr>
        <w:jc w:val="both"/>
      </w:pPr>
      <w:r>
        <w:t xml:space="preserve">  </w:t>
      </w:r>
      <w:r w:rsidR="00167B7E">
        <w:t>PENTLAND HOUSING ASSOCIATION</w:t>
      </w:r>
      <w:r>
        <w:t xml:space="preserve"> </w:t>
      </w:r>
      <w:r>
        <w:tab/>
      </w:r>
      <w:r>
        <w:tab/>
      </w:r>
      <w:r>
        <w:tab/>
      </w:r>
      <w:r w:rsidR="00AE5942">
        <w:tab/>
      </w:r>
      <w:r>
        <w:t>PAGE 3 OF 5</w:t>
      </w:r>
    </w:p>
    <w:p w:rsidR="00DB45B4" w:rsidRDefault="00DB45B4">
      <w:pPr>
        <w:jc w:val="both"/>
      </w:pPr>
      <w:r>
        <w:t xml:space="preserve">                                       </w:t>
      </w:r>
      <w:r>
        <w:tab/>
      </w:r>
      <w:r>
        <w:tab/>
      </w:r>
      <w:r>
        <w:tab/>
      </w:r>
      <w:r>
        <w:tab/>
      </w:r>
      <w:r>
        <w:tab/>
      </w:r>
      <w:r>
        <w:tab/>
        <w:t>REV. 0</w:t>
      </w:r>
    </w:p>
    <w:p w:rsidR="00DB45B4" w:rsidRDefault="00DB45B4">
      <w:pPr>
        <w:jc w:val="both"/>
      </w:pPr>
      <w:r>
        <w:t xml:space="preserve">  H&amp;S MANUAL (VERSION 2)               </w:t>
      </w:r>
      <w:r>
        <w:tab/>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Pr="00FE2BC1" w:rsidRDefault="00DB45B4">
            <w:pPr>
              <w:pStyle w:val="Heading1"/>
              <w:widowControl w:val="0"/>
              <w:tabs>
                <w:tab w:val="clear" w:pos="-142"/>
                <w:tab w:val="clear" w:pos="851"/>
                <w:tab w:val="clear" w:pos="993"/>
                <w:tab w:val="clear" w:pos="1134"/>
              </w:tabs>
              <w:suppressAutoHyphens w:val="0"/>
              <w:rPr>
                <w:b w:val="0"/>
                <w:snapToGrid w:val="0"/>
                <w:spacing w:val="0"/>
                <w:lang w:val="en-GB"/>
              </w:rPr>
            </w:pPr>
            <w:r w:rsidRPr="00FE2BC1">
              <w:rPr>
                <w:b w:val="0"/>
                <w:snapToGrid w:val="0"/>
                <w:spacing w:val="0"/>
                <w:lang w:val="en-GB"/>
              </w:rPr>
              <w:t>Work at Height</w:t>
            </w:r>
          </w:p>
        </w:tc>
      </w:tr>
    </w:tbl>
    <w:p w:rsidR="00DB45B4" w:rsidRDefault="00DB45B4">
      <w:pPr>
        <w:ind w:left="2160"/>
        <w:jc w:val="both"/>
      </w:pPr>
    </w:p>
    <w:p w:rsidR="00DB45B4" w:rsidRDefault="00DB45B4">
      <w:pPr>
        <w:ind w:left="2160" w:hanging="720"/>
        <w:jc w:val="both"/>
      </w:pPr>
      <w:r>
        <w:t>2.9</w:t>
      </w:r>
      <w:r>
        <w:tab/>
        <w:t xml:space="preserve">In all cases the anchorage point must be deemed capable of withstanding the shock of a fall. </w:t>
      </w:r>
    </w:p>
    <w:p w:rsidR="00DB45B4" w:rsidRDefault="00DB45B4">
      <w:pPr>
        <w:ind w:left="2160"/>
        <w:jc w:val="both"/>
      </w:pPr>
    </w:p>
    <w:p w:rsidR="00DB45B4" w:rsidRDefault="00DB45B4">
      <w:pPr>
        <w:ind w:left="1440"/>
        <w:jc w:val="both"/>
      </w:pPr>
      <w:r>
        <w:t>2.10</w:t>
      </w:r>
      <w:r>
        <w:tab/>
        <w:t>No roof work will be undertaken in adverse weather conditions.</w:t>
      </w:r>
    </w:p>
    <w:p w:rsidR="00DB45B4" w:rsidRDefault="00DB45B4">
      <w:pPr>
        <w:ind w:left="2160" w:hanging="720"/>
        <w:jc w:val="both"/>
      </w:pPr>
    </w:p>
    <w:p w:rsidR="00DB45B4" w:rsidRDefault="00DB45B4">
      <w:pPr>
        <w:ind w:left="2160" w:hanging="720"/>
        <w:jc w:val="both"/>
      </w:pPr>
      <w:r>
        <w:t>2.11</w:t>
      </w:r>
      <w:r>
        <w:tab/>
        <w:t>No roof top work will be undertaken if there are overhead power lines, which have not been isolated prior to work commencement.</w:t>
      </w:r>
    </w:p>
    <w:p w:rsidR="00DB45B4" w:rsidRDefault="00DB45B4">
      <w:pPr>
        <w:ind w:left="2160"/>
        <w:jc w:val="both"/>
      </w:pPr>
    </w:p>
    <w:p w:rsidR="00DB45B4" w:rsidRDefault="00DB45B4">
      <w:pPr>
        <w:ind w:left="2160" w:hanging="720"/>
        <w:jc w:val="both"/>
      </w:pPr>
      <w:r>
        <w:t>2.12</w:t>
      </w:r>
      <w:r>
        <w:tab/>
        <w:t>Work will always be planned and executed in such a way as to ensure the safety of all concerned, including the general public.</w:t>
      </w:r>
    </w:p>
    <w:p w:rsidR="00DB45B4" w:rsidRDefault="00DB45B4">
      <w:pPr>
        <w:jc w:val="both"/>
      </w:pPr>
    </w:p>
    <w:p w:rsidR="00DB45B4" w:rsidRDefault="00DB45B4">
      <w:pPr>
        <w:ind w:left="709"/>
      </w:pPr>
      <w:bookmarkStart w:id="365" w:name="_Toc268520804"/>
      <w:bookmarkStart w:id="366" w:name="_Toc268521222"/>
      <w:r>
        <w:t>3)</w:t>
      </w:r>
      <w:r>
        <w:tab/>
      </w:r>
      <w:r>
        <w:rPr>
          <w:u w:val="single"/>
        </w:rPr>
        <w:t>Loft Work</w:t>
      </w:r>
      <w:bookmarkEnd w:id="365"/>
      <w:bookmarkEnd w:id="366"/>
    </w:p>
    <w:p w:rsidR="00DB45B4" w:rsidRDefault="00DB45B4">
      <w:pPr>
        <w:jc w:val="both"/>
      </w:pPr>
    </w:p>
    <w:p w:rsidR="00DB45B4" w:rsidRDefault="00DB45B4">
      <w:pPr>
        <w:pStyle w:val="BodyTextIndent3"/>
        <w:ind w:left="2160"/>
        <w:rPr>
          <w:sz w:val="24"/>
        </w:rPr>
      </w:pPr>
      <w:r>
        <w:rPr>
          <w:sz w:val="24"/>
        </w:rPr>
        <w:t>3.1</w:t>
      </w:r>
      <w:r>
        <w:rPr>
          <w:sz w:val="24"/>
        </w:rPr>
        <w:tab/>
        <w:t>In addition to the requirements of 1), above, the following procedures will be followed for loft work.</w:t>
      </w:r>
    </w:p>
    <w:p w:rsidR="00DB45B4" w:rsidRDefault="00DB45B4">
      <w:pPr>
        <w:jc w:val="both"/>
      </w:pPr>
    </w:p>
    <w:p w:rsidR="00DB45B4" w:rsidRDefault="00DB45B4">
      <w:pPr>
        <w:ind w:left="2160" w:hanging="720"/>
        <w:jc w:val="both"/>
      </w:pPr>
      <w:r>
        <w:t>3.2</w:t>
      </w:r>
      <w:r>
        <w:tab/>
        <w:t xml:space="preserve">All work, which requires the entry into loft space, will be conducted by at least 2 members of staff. Both will be familiar with the safe working practices and with procedures to be adopted in emergency situations. </w:t>
      </w:r>
    </w:p>
    <w:p w:rsidR="00DB45B4" w:rsidRDefault="00DB45B4">
      <w:pPr>
        <w:jc w:val="both"/>
      </w:pPr>
    </w:p>
    <w:p w:rsidR="00DB45B4" w:rsidRDefault="00DB45B4">
      <w:pPr>
        <w:pStyle w:val="BodyTextIndent3"/>
        <w:ind w:left="2160"/>
        <w:rPr>
          <w:sz w:val="24"/>
        </w:rPr>
      </w:pPr>
      <w:r>
        <w:rPr>
          <w:sz w:val="24"/>
        </w:rPr>
        <w:t>3.3</w:t>
      </w:r>
      <w:r>
        <w:rPr>
          <w:sz w:val="24"/>
        </w:rPr>
        <w:tab/>
        <w:t xml:space="preserve">Loft work or access to loft space will only be allowed if a suitable boarded passageway exists or if duck boards can be placed across roof joists or beams. </w:t>
      </w:r>
    </w:p>
    <w:p w:rsidR="00DB45B4" w:rsidRDefault="00DB45B4">
      <w:pPr>
        <w:ind w:left="720"/>
        <w:jc w:val="both"/>
      </w:pPr>
    </w:p>
    <w:p w:rsidR="00DB45B4" w:rsidRDefault="00DB45B4">
      <w:pPr>
        <w:pStyle w:val="BodyTextIndent3"/>
        <w:ind w:left="2160"/>
        <w:rPr>
          <w:sz w:val="24"/>
        </w:rPr>
      </w:pPr>
      <w:r>
        <w:rPr>
          <w:sz w:val="24"/>
        </w:rPr>
        <w:t>3.4</w:t>
      </w:r>
      <w:r>
        <w:rPr>
          <w:sz w:val="24"/>
        </w:rPr>
        <w:tab/>
        <w:t xml:space="preserve">This will also be the case if the loft and a skylight are being used as the access route to the roof. A small platform will require to be constructed under the skylight before this procedure can be followed.  </w:t>
      </w:r>
    </w:p>
    <w:p w:rsidR="00DB45B4" w:rsidRDefault="00DB45B4">
      <w:pPr>
        <w:ind w:left="720"/>
        <w:jc w:val="both"/>
      </w:pPr>
    </w:p>
    <w:p w:rsidR="00DB45B4" w:rsidRDefault="00DB45B4">
      <w:pPr>
        <w:ind w:left="2160" w:hanging="720"/>
        <w:jc w:val="both"/>
      </w:pPr>
      <w:r>
        <w:t>3.5</w:t>
      </w:r>
      <w:r>
        <w:tab/>
        <w:t xml:space="preserve">It must be ensured that an adequate source of light and ventilation is available inside the loft </w:t>
      </w:r>
      <w:r>
        <w:rPr>
          <w:b/>
        </w:rPr>
        <w:t>before</w:t>
      </w:r>
      <w:r>
        <w:t xml:space="preserve"> entering the loft space.</w:t>
      </w:r>
    </w:p>
    <w:p w:rsidR="00DB45B4" w:rsidRDefault="00DB45B4">
      <w:pPr>
        <w:ind w:left="720"/>
        <w:jc w:val="both"/>
      </w:pPr>
    </w:p>
    <w:p w:rsidR="00DB45B4" w:rsidRDefault="00DB45B4">
      <w:pPr>
        <w:pStyle w:val="BodyTextIndent3"/>
        <w:ind w:left="2160"/>
        <w:rPr>
          <w:sz w:val="24"/>
        </w:rPr>
      </w:pPr>
      <w:r>
        <w:rPr>
          <w:sz w:val="24"/>
        </w:rPr>
        <w:t>3.6</w:t>
      </w:r>
      <w:r>
        <w:rPr>
          <w:sz w:val="24"/>
        </w:rPr>
        <w:tab/>
        <w:t>Employees will wear approved CE marked dust respirators and overalls when entering all loft spaces. Overalls should have open collars and cuffs, to reduce the likelihood of irritation upon contact with Machine-Made Mineral Fibre (MMMF) dusts (e.g. glass fibre insulation).</w:t>
      </w:r>
    </w:p>
    <w:p w:rsidR="00DB45B4" w:rsidRDefault="00DB45B4">
      <w:pPr>
        <w:jc w:val="both"/>
      </w:pPr>
    </w:p>
    <w:p w:rsidR="00DB45B4" w:rsidRDefault="00DB45B4">
      <w:pPr>
        <w:ind w:left="2160" w:hanging="742"/>
        <w:jc w:val="both"/>
      </w:pPr>
      <w:r>
        <w:t>3.7</w:t>
      </w:r>
      <w:r>
        <w:tab/>
        <w:t>If MMMF is evident in the loft space, then it is recommended that minimal disturbance of insulation is made and goggles should be worn in addition to the respirator.</w:t>
      </w:r>
    </w:p>
    <w:p w:rsidR="00DB45B4" w:rsidRDefault="00DB45B4">
      <w:pPr>
        <w:jc w:val="both"/>
      </w:pPr>
      <w:r>
        <w:br w:type="page"/>
      </w:r>
      <w:r>
        <w:lastRenderedPageBreak/>
        <w:t xml:space="preserve">                       </w:t>
      </w:r>
      <w:r>
        <w:tab/>
        <w:t xml:space="preserve"> </w:t>
      </w:r>
      <w:r>
        <w:tab/>
      </w:r>
      <w:r>
        <w:tab/>
      </w:r>
      <w:r>
        <w:tab/>
      </w:r>
      <w:r>
        <w:tab/>
      </w:r>
      <w:r w:rsidR="00AE5942">
        <w:tab/>
      </w:r>
      <w:r w:rsidR="00AE5942">
        <w:tab/>
      </w:r>
      <w:r w:rsidR="00AE5942">
        <w:tab/>
      </w:r>
      <w:r>
        <w:t>SECTION NO. 4.2</w:t>
      </w:r>
    </w:p>
    <w:p w:rsidR="00DB45B4" w:rsidRDefault="00DB45B4">
      <w:pPr>
        <w:jc w:val="both"/>
      </w:pPr>
      <w:r>
        <w:t xml:space="preserve">  </w:t>
      </w:r>
      <w:r w:rsidR="00167B7E">
        <w:t>PENTLAND HOUSING ASSOCIATION</w:t>
      </w:r>
      <w:r>
        <w:t xml:space="preserve"> </w:t>
      </w:r>
      <w:r>
        <w:tab/>
      </w:r>
      <w:r>
        <w:tab/>
      </w:r>
      <w:r>
        <w:tab/>
      </w:r>
      <w:r w:rsidR="00AE5942">
        <w:tab/>
      </w:r>
      <w:r>
        <w:t>PAGE 4 OF 5</w:t>
      </w:r>
    </w:p>
    <w:p w:rsidR="00DB45B4" w:rsidRDefault="00DB45B4">
      <w:pPr>
        <w:jc w:val="both"/>
      </w:pPr>
      <w:r>
        <w:t xml:space="preserve">                                       </w:t>
      </w:r>
      <w:r>
        <w:tab/>
      </w:r>
      <w:r>
        <w:tab/>
      </w:r>
      <w:r>
        <w:tab/>
      </w:r>
      <w:r>
        <w:tab/>
      </w:r>
      <w:r>
        <w:tab/>
      </w:r>
      <w:r>
        <w:tab/>
        <w:t>REV. 0</w:t>
      </w:r>
    </w:p>
    <w:p w:rsidR="00DB45B4" w:rsidRDefault="00DB45B4">
      <w:pPr>
        <w:jc w:val="both"/>
      </w:pPr>
      <w:r>
        <w:t xml:space="preserve">  H&amp;S MANUAL (VERSION 2)               </w:t>
      </w:r>
      <w:r>
        <w:tab/>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Pr="00FE2BC1" w:rsidRDefault="00DB45B4">
            <w:pPr>
              <w:pStyle w:val="Heading1"/>
              <w:widowControl w:val="0"/>
              <w:tabs>
                <w:tab w:val="clear" w:pos="-142"/>
                <w:tab w:val="clear" w:pos="851"/>
                <w:tab w:val="clear" w:pos="993"/>
                <w:tab w:val="clear" w:pos="1134"/>
              </w:tabs>
              <w:suppressAutoHyphens w:val="0"/>
              <w:rPr>
                <w:b w:val="0"/>
                <w:snapToGrid w:val="0"/>
                <w:spacing w:val="0"/>
                <w:lang w:val="en-GB"/>
              </w:rPr>
            </w:pPr>
            <w:r w:rsidRPr="00FE2BC1">
              <w:rPr>
                <w:b w:val="0"/>
                <w:snapToGrid w:val="0"/>
                <w:spacing w:val="0"/>
                <w:lang w:val="en-GB"/>
              </w:rPr>
              <w:t>Work at Height</w:t>
            </w:r>
          </w:p>
        </w:tc>
      </w:tr>
    </w:tbl>
    <w:p w:rsidR="00DB45B4" w:rsidRDefault="00DB45B4">
      <w:pPr>
        <w:ind w:left="1418" w:hanging="698"/>
        <w:jc w:val="both"/>
      </w:pPr>
    </w:p>
    <w:p w:rsidR="00DB45B4" w:rsidRDefault="00DB45B4">
      <w:pPr>
        <w:ind w:left="2160" w:hanging="742"/>
        <w:jc w:val="both"/>
      </w:pPr>
      <w:r>
        <w:t>3.8</w:t>
      </w:r>
      <w:r>
        <w:tab/>
        <w:t xml:space="preserve">Upon leaving loft spaces, which contain MMMF, in order to prevent skin irritation the skin should be rinsed in lukewarm water </w:t>
      </w:r>
      <w:r>
        <w:rPr>
          <w:b/>
          <w:bCs w:val="0"/>
        </w:rPr>
        <w:t>prior</w:t>
      </w:r>
      <w:r>
        <w:t xml:space="preserve"> to using soap.</w:t>
      </w:r>
    </w:p>
    <w:p w:rsidR="00DB45B4" w:rsidRDefault="00DB45B4">
      <w:pPr>
        <w:ind w:left="1440" w:hanging="1440"/>
        <w:jc w:val="both"/>
      </w:pPr>
    </w:p>
    <w:p w:rsidR="00DB45B4" w:rsidRDefault="00DB45B4">
      <w:pPr>
        <w:ind w:left="2160" w:hanging="742"/>
        <w:jc w:val="both"/>
      </w:pPr>
      <w:r>
        <w:t>3.9</w:t>
      </w:r>
      <w:r>
        <w:tab/>
        <w:t>No hot work will be carried out in the loft space unless adequately covered in the Risk Assessment.</w:t>
      </w:r>
    </w:p>
    <w:p w:rsidR="00DB45B4" w:rsidRDefault="00DB45B4">
      <w:pPr>
        <w:ind w:left="2160" w:hanging="742"/>
        <w:jc w:val="both"/>
      </w:pPr>
    </w:p>
    <w:p w:rsidR="00DB45B4" w:rsidRDefault="00DB45B4">
      <w:pPr>
        <w:ind w:left="2160" w:hanging="742"/>
        <w:jc w:val="both"/>
      </w:pPr>
      <w:r>
        <w:t>3.10</w:t>
      </w:r>
      <w:r>
        <w:tab/>
        <w:t>Asbestos materials may be present in the loft as lagging on hot water tanks or hot water pipes, thermal insulation material or asbestos boards. Where such materials are suspected of containing asbestos, are friable or damaged or are to be disturbed, a professional assessment of the materials should be carried out by an accredited asbestos-testing firm (see Policy on Asbestos, Section 4.8).</w:t>
      </w:r>
    </w:p>
    <w:p w:rsidR="00DB45B4" w:rsidRDefault="00DB45B4">
      <w:pPr>
        <w:ind w:left="2160" w:hanging="742"/>
        <w:jc w:val="both"/>
      </w:pPr>
    </w:p>
    <w:p w:rsidR="00DB45B4" w:rsidRDefault="00DB45B4">
      <w:pPr>
        <w:ind w:left="720"/>
        <w:jc w:val="both"/>
        <w:rPr>
          <w:u w:val="single"/>
        </w:rPr>
      </w:pPr>
      <w:r>
        <w:t>4)</w:t>
      </w:r>
      <w:r>
        <w:tab/>
      </w:r>
      <w:r>
        <w:rPr>
          <w:u w:val="single"/>
        </w:rPr>
        <w:t>Ladders</w:t>
      </w:r>
    </w:p>
    <w:p w:rsidR="00DB45B4" w:rsidRDefault="00DB45B4">
      <w:pPr>
        <w:ind w:left="720"/>
        <w:jc w:val="both"/>
      </w:pPr>
    </w:p>
    <w:p w:rsidR="00DB45B4" w:rsidRDefault="00DB45B4">
      <w:pPr>
        <w:pStyle w:val="BodyTextIndent3"/>
        <w:ind w:left="2160"/>
        <w:jc w:val="both"/>
        <w:rPr>
          <w:sz w:val="24"/>
        </w:rPr>
      </w:pPr>
      <w:r>
        <w:rPr>
          <w:sz w:val="24"/>
        </w:rPr>
        <w:t>4.1</w:t>
      </w:r>
      <w:r>
        <w:rPr>
          <w:sz w:val="24"/>
        </w:rPr>
        <w:tab/>
        <w:t xml:space="preserve">Ladders used by </w:t>
      </w:r>
      <w:r w:rsidR="009E2376">
        <w:rPr>
          <w:sz w:val="24"/>
        </w:rPr>
        <w:t>Pentland Housing Association</w:t>
      </w:r>
      <w:r w:rsidR="00AE5942">
        <w:rPr>
          <w:sz w:val="24"/>
        </w:rPr>
        <w:t xml:space="preserve"> </w:t>
      </w:r>
      <w:r>
        <w:rPr>
          <w:sz w:val="24"/>
        </w:rPr>
        <w:t xml:space="preserve">personnel will be of sound construction with no missing steps or rungs and will remain unpainted so that cracks and other faults can be easily recognised. </w:t>
      </w:r>
    </w:p>
    <w:p w:rsidR="00DB45B4" w:rsidRDefault="00DB45B4">
      <w:pPr>
        <w:ind w:left="720"/>
        <w:jc w:val="both"/>
      </w:pPr>
    </w:p>
    <w:p w:rsidR="00DB45B4" w:rsidRDefault="00DB45B4">
      <w:pPr>
        <w:pStyle w:val="BodyTextIndent3"/>
        <w:ind w:left="2160"/>
        <w:jc w:val="both"/>
        <w:rPr>
          <w:sz w:val="24"/>
        </w:rPr>
      </w:pPr>
      <w:r>
        <w:rPr>
          <w:sz w:val="24"/>
        </w:rPr>
        <w:t>4.2</w:t>
      </w:r>
      <w:r>
        <w:rPr>
          <w:sz w:val="24"/>
        </w:rPr>
        <w:tab/>
        <w:t xml:space="preserve">Ladders will be visually inspected before and after use, looking out for warping, splintering, cracking, bruising, missing steps / rungs etc. Defective ladders will be removed from use, labelled and a request for repair or replacement submitted to the H&amp;S Administrator. Where it is not possible to repair a ladder, it will be destroyed as soon as reasonably practicable. A Ladder Inspection Report will be completed for each ladder on a monthly basis (see </w:t>
      </w:r>
      <w:hyperlink w:anchor="_Appendix_22_–_1" w:history="1">
        <w:r>
          <w:rPr>
            <w:rStyle w:val="Hyperlink"/>
            <w:sz w:val="24"/>
          </w:rPr>
          <w:t>Appendix 22</w:t>
        </w:r>
      </w:hyperlink>
      <w:r>
        <w:rPr>
          <w:sz w:val="24"/>
        </w:rPr>
        <w:t>).</w:t>
      </w:r>
    </w:p>
    <w:p w:rsidR="00DB45B4" w:rsidRDefault="00DB45B4">
      <w:pPr>
        <w:ind w:left="720"/>
        <w:jc w:val="both"/>
      </w:pPr>
    </w:p>
    <w:p w:rsidR="00DB45B4" w:rsidRDefault="00DB45B4">
      <w:pPr>
        <w:pStyle w:val="BodyTextIndent3"/>
        <w:ind w:left="2160"/>
        <w:jc w:val="both"/>
        <w:rPr>
          <w:sz w:val="24"/>
        </w:rPr>
      </w:pPr>
      <w:r>
        <w:rPr>
          <w:sz w:val="24"/>
        </w:rPr>
        <w:t>4.3</w:t>
      </w:r>
      <w:r>
        <w:rPr>
          <w:sz w:val="24"/>
        </w:rPr>
        <w:tab/>
        <w:t>Ladders in use must be positioned at the correct angle (4 up for 1 out) on a firm base and be tied at the top for support. The ladder will be supported by a second person until tied. Alternatively, if the ladder cannot be tied, a second person will act to `foot' the bottom of the ladder and act as a look-out.</w:t>
      </w:r>
    </w:p>
    <w:p w:rsidR="00DB45B4" w:rsidRDefault="00DB45B4">
      <w:pPr>
        <w:ind w:left="720"/>
        <w:jc w:val="both"/>
      </w:pPr>
    </w:p>
    <w:p w:rsidR="00DB45B4" w:rsidRDefault="00DB45B4">
      <w:pPr>
        <w:pStyle w:val="BodyTextIndent3"/>
        <w:ind w:left="2160"/>
        <w:jc w:val="both"/>
        <w:rPr>
          <w:sz w:val="24"/>
        </w:rPr>
      </w:pPr>
      <w:r>
        <w:rPr>
          <w:sz w:val="24"/>
        </w:rPr>
        <w:t>4.4</w:t>
      </w:r>
      <w:r>
        <w:rPr>
          <w:sz w:val="24"/>
        </w:rPr>
        <w:tab/>
        <w:t>Not more than one person at a time will be allowed on a ladder and, if the ladder is the actual work platform, then the ladder should extend at least 1.50m above the highest rung on which the employee has to stand. Pole ladders (i.e. single section ladders with the stiles made from a single pole cut lengthways) will only be used for gaining access and will not be used as working platforms. When using step-ladders, the user will not use the top step as a platform.</w:t>
      </w:r>
    </w:p>
    <w:p w:rsidR="00DB45B4" w:rsidRDefault="00DB45B4">
      <w:pPr>
        <w:jc w:val="both"/>
      </w:pPr>
      <w:r>
        <w:br w:type="page"/>
      </w:r>
      <w:r>
        <w:lastRenderedPageBreak/>
        <w:t xml:space="preserve">                       </w:t>
      </w:r>
      <w:r>
        <w:tab/>
        <w:t xml:space="preserve"> </w:t>
      </w:r>
      <w:r>
        <w:tab/>
      </w:r>
      <w:r>
        <w:tab/>
      </w:r>
      <w:r>
        <w:tab/>
      </w:r>
      <w:r>
        <w:tab/>
      </w:r>
      <w:r w:rsidR="00AE5942">
        <w:tab/>
      </w:r>
      <w:r w:rsidR="00AE5942">
        <w:tab/>
      </w:r>
      <w:r w:rsidR="00AE5942">
        <w:tab/>
      </w:r>
      <w:r>
        <w:t>SECTION NO. 4.2</w:t>
      </w:r>
    </w:p>
    <w:p w:rsidR="00DB45B4" w:rsidRDefault="00DB45B4">
      <w:pPr>
        <w:jc w:val="both"/>
      </w:pPr>
      <w:r>
        <w:t xml:space="preserve">  </w:t>
      </w:r>
      <w:r w:rsidR="00167B7E">
        <w:t>PENTLAND HOUSING ASSOCIATION</w:t>
      </w:r>
      <w:r>
        <w:t xml:space="preserve"> </w:t>
      </w:r>
      <w:r>
        <w:tab/>
      </w:r>
      <w:r>
        <w:tab/>
      </w:r>
      <w:r>
        <w:tab/>
      </w:r>
      <w:r w:rsidR="00AE5942">
        <w:tab/>
      </w:r>
      <w:r>
        <w:t>PAGE 5 OF 5</w:t>
      </w:r>
    </w:p>
    <w:p w:rsidR="00DB45B4" w:rsidRDefault="00DB45B4">
      <w:pPr>
        <w:jc w:val="both"/>
      </w:pPr>
      <w:r>
        <w:t xml:space="preserve">                                       </w:t>
      </w:r>
      <w:r>
        <w:tab/>
      </w:r>
      <w:r>
        <w:tab/>
      </w:r>
      <w:r>
        <w:tab/>
      </w:r>
      <w:r>
        <w:tab/>
      </w:r>
      <w:r>
        <w:tab/>
      </w:r>
      <w:r>
        <w:tab/>
        <w:t>REV. 0</w:t>
      </w:r>
    </w:p>
    <w:p w:rsidR="00DB45B4" w:rsidRDefault="00DB45B4">
      <w:pPr>
        <w:jc w:val="both"/>
      </w:pPr>
      <w:r>
        <w:t xml:space="preserve">  H&amp;S MANUAL (VERSION 2)               </w:t>
      </w:r>
      <w:r>
        <w:tab/>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Pr="00FE2BC1" w:rsidRDefault="00DB45B4">
            <w:pPr>
              <w:pStyle w:val="Heading1"/>
              <w:widowControl w:val="0"/>
              <w:tabs>
                <w:tab w:val="clear" w:pos="-142"/>
                <w:tab w:val="clear" w:pos="851"/>
                <w:tab w:val="clear" w:pos="993"/>
                <w:tab w:val="clear" w:pos="1134"/>
              </w:tabs>
              <w:suppressAutoHyphens w:val="0"/>
              <w:rPr>
                <w:b w:val="0"/>
                <w:snapToGrid w:val="0"/>
                <w:spacing w:val="0"/>
                <w:lang w:val="en-GB"/>
              </w:rPr>
            </w:pPr>
            <w:r w:rsidRPr="00FE2BC1">
              <w:rPr>
                <w:b w:val="0"/>
                <w:snapToGrid w:val="0"/>
                <w:spacing w:val="0"/>
                <w:lang w:val="en-GB"/>
              </w:rPr>
              <w:t>Work at Height</w:t>
            </w:r>
          </w:p>
        </w:tc>
      </w:tr>
    </w:tbl>
    <w:p w:rsidR="00DB45B4" w:rsidRDefault="00DB45B4">
      <w:pPr>
        <w:jc w:val="both"/>
      </w:pPr>
    </w:p>
    <w:p w:rsidR="00DB45B4" w:rsidRDefault="00DB45B4">
      <w:pPr>
        <w:pStyle w:val="BodyTextIndent3"/>
        <w:ind w:left="2160"/>
        <w:jc w:val="both"/>
        <w:rPr>
          <w:sz w:val="24"/>
        </w:rPr>
      </w:pPr>
      <w:r>
        <w:rPr>
          <w:sz w:val="24"/>
        </w:rPr>
        <w:t>4.5</w:t>
      </w:r>
      <w:r>
        <w:rPr>
          <w:sz w:val="24"/>
        </w:rPr>
        <w:tab/>
        <w:t>Where using a ladder to gain access to a work platform, the ladder will extend at least 1m above the landing place. The landing rung should be level with or slightly above the landing platform. There should be space between each rung for a proper foothold, ensuring that there are no obstructions to the foot.</w:t>
      </w:r>
    </w:p>
    <w:p w:rsidR="00DB45B4" w:rsidRDefault="00DB45B4">
      <w:pPr>
        <w:jc w:val="both"/>
      </w:pPr>
    </w:p>
    <w:p w:rsidR="00DB45B4" w:rsidRDefault="00DB45B4">
      <w:pPr>
        <w:ind w:left="1440"/>
        <w:jc w:val="both"/>
      </w:pPr>
      <w:r>
        <w:t>4.6</w:t>
      </w:r>
      <w:r>
        <w:tab/>
        <w:t>Ladders will not be climbed higher than the third rung from the top.</w:t>
      </w:r>
    </w:p>
    <w:p w:rsidR="00DB45B4" w:rsidRDefault="00DB45B4">
      <w:pPr>
        <w:pStyle w:val="BodyTextIndent3"/>
        <w:ind w:left="2160"/>
        <w:jc w:val="both"/>
        <w:rPr>
          <w:sz w:val="24"/>
        </w:rPr>
      </w:pPr>
    </w:p>
    <w:p w:rsidR="00DB45B4" w:rsidRDefault="00DB45B4">
      <w:pPr>
        <w:pStyle w:val="BodyTextIndent3"/>
        <w:ind w:left="2160"/>
        <w:jc w:val="both"/>
        <w:rPr>
          <w:sz w:val="24"/>
        </w:rPr>
      </w:pPr>
      <w:r>
        <w:rPr>
          <w:sz w:val="24"/>
        </w:rPr>
        <w:t>4.7</w:t>
      </w:r>
      <w:r>
        <w:rPr>
          <w:sz w:val="24"/>
        </w:rPr>
        <w:tab/>
        <w:t>Short ladders may be carried by one person, either vertically against the shoulder or horizontally across the shoulder. Longer ladders will be carried horizontally on the shoulders of two people, one either end, in as comfortable a manner as possible. Care should be taken to avoid overhead hazards (such as power lines).</w:t>
      </w:r>
    </w:p>
    <w:p w:rsidR="00DB45B4" w:rsidRDefault="00DB45B4">
      <w:pPr>
        <w:ind w:left="2160" w:hanging="1440"/>
        <w:jc w:val="both"/>
      </w:pPr>
    </w:p>
    <w:p w:rsidR="00DB45B4" w:rsidRDefault="00DB45B4">
      <w:pPr>
        <w:pStyle w:val="BodyTextIndent3"/>
        <w:ind w:left="2160"/>
        <w:jc w:val="both"/>
        <w:rPr>
          <w:sz w:val="24"/>
        </w:rPr>
      </w:pPr>
      <w:r>
        <w:rPr>
          <w:sz w:val="24"/>
        </w:rPr>
        <w:t>4.8</w:t>
      </w:r>
      <w:r>
        <w:rPr>
          <w:sz w:val="24"/>
        </w:rPr>
        <w:tab/>
        <w:t xml:space="preserve">As over-reaching or stretching whilst on a ladder can lead to loss of balance, if the work area can not be reached, the ladder will be moved, or a longer one used, to allow the work area to be reached safely. </w:t>
      </w:r>
    </w:p>
    <w:p w:rsidR="00DB45B4" w:rsidRDefault="00DB45B4">
      <w:pPr>
        <w:ind w:left="2160" w:hanging="720"/>
        <w:jc w:val="both"/>
      </w:pPr>
    </w:p>
    <w:p w:rsidR="00DB45B4" w:rsidRDefault="00DB45B4">
      <w:pPr>
        <w:pStyle w:val="BodyTextIndent3"/>
        <w:ind w:left="2160"/>
        <w:jc w:val="both"/>
        <w:rPr>
          <w:sz w:val="24"/>
        </w:rPr>
      </w:pPr>
      <w:r>
        <w:rPr>
          <w:sz w:val="24"/>
        </w:rPr>
        <w:t>4.9</w:t>
      </w:r>
      <w:r>
        <w:rPr>
          <w:sz w:val="24"/>
        </w:rPr>
        <w:tab/>
        <w:t>After use, ladders will be cleaned. Ladders will not be stored outside unless adequately covered and will be hung horizontally on a rack (supported under the stiles) or supported on blocks (under the stiles). They will not be supported by the rungs, stored flat on the ground or placed against walls, radiators or hot pipes, which can lead to warping, sagging or distortion.</w:t>
      </w: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FE2BC1" w:rsidRDefault="00FE2BC1">
      <w:pPr>
        <w:jc w:val="both"/>
      </w:pPr>
    </w:p>
    <w:p w:rsidR="00FE2BC1" w:rsidRDefault="00FE2BC1">
      <w:pPr>
        <w:jc w:val="both"/>
      </w:pPr>
    </w:p>
    <w:p w:rsidR="00FE2BC1" w:rsidRDefault="00FE2BC1">
      <w:pPr>
        <w:jc w:val="both"/>
      </w:pPr>
    </w:p>
    <w:p w:rsidR="00DB45B4" w:rsidRDefault="00DB45B4">
      <w:pPr>
        <w:jc w:val="both"/>
      </w:pPr>
    </w:p>
    <w:p w:rsidR="00DB45B4" w:rsidRDefault="00DB45B4">
      <w:pPr>
        <w:jc w:val="both"/>
      </w:pPr>
    </w:p>
    <w:p w:rsidR="00DB45B4" w:rsidRDefault="00DB45B4">
      <w:r>
        <w:rPr>
          <w:color w:val="3366FF"/>
        </w:rPr>
        <w:t xml:space="preserve">Back to </w:t>
      </w:r>
      <w:hyperlink w:anchor="_Contents_of_Section_3" w:history="1">
        <w:r>
          <w:rPr>
            <w:rStyle w:val="Hyperlink"/>
          </w:rPr>
          <w:t xml:space="preserve">Contents of Section </w:t>
        </w:r>
        <w:proofErr w:type="gramStart"/>
        <w:r>
          <w:rPr>
            <w:rStyle w:val="Hyperlink"/>
          </w:rPr>
          <w:t>4</w:t>
        </w:r>
      </w:hyperlink>
      <w:r>
        <w:br w:type="page"/>
      </w:r>
      <w:r>
        <w:lastRenderedPageBreak/>
        <w:t xml:space="preserve">                        </w:t>
      </w:r>
      <w:r>
        <w:tab/>
      </w:r>
      <w:r>
        <w:tab/>
      </w:r>
      <w:r>
        <w:tab/>
      </w:r>
      <w:r>
        <w:tab/>
      </w:r>
      <w:r>
        <w:tab/>
      </w:r>
      <w:r w:rsidR="00AE5942">
        <w:tab/>
      </w:r>
      <w:r w:rsidR="00AE5942">
        <w:tab/>
      </w:r>
      <w:r>
        <w:t>SECTION</w:t>
      </w:r>
      <w:proofErr w:type="gramEnd"/>
      <w:r>
        <w:t xml:space="preserve"> NO. 4.3</w:t>
      </w:r>
    </w:p>
    <w:p w:rsidR="00DB45B4" w:rsidRDefault="00DB45B4">
      <w:pPr>
        <w:jc w:val="both"/>
      </w:pPr>
      <w:r>
        <w:t xml:space="preserve">  </w:t>
      </w:r>
      <w:r w:rsidR="00167B7E">
        <w:t>PENTLAND HOUSING ASSOCIATION</w:t>
      </w:r>
      <w:r>
        <w:t xml:space="preserve"> </w:t>
      </w:r>
      <w:r>
        <w:tab/>
      </w:r>
      <w:r>
        <w:tab/>
      </w:r>
      <w:r>
        <w:tab/>
      </w:r>
      <w:r w:rsidR="00AE5942">
        <w:tab/>
      </w:r>
      <w:r>
        <w:t>PAGE 1 OF 2</w:t>
      </w:r>
    </w:p>
    <w:p w:rsidR="00DB45B4" w:rsidRDefault="00DB45B4">
      <w:pPr>
        <w:ind w:left="720" w:firstLine="720"/>
        <w:jc w:val="both"/>
      </w:pPr>
      <w:r>
        <w:tab/>
      </w:r>
      <w:r>
        <w:tab/>
      </w:r>
      <w:r>
        <w:tab/>
      </w:r>
      <w:r>
        <w:tab/>
      </w:r>
      <w:r>
        <w:tab/>
      </w:r>
      <w:r>
        <w:tab/>
      </w:r>
      <w:r>
        <w:tab/>
        <w:t>REV. 1</w:t>
      </w:r>
    </w:p>
    <w:p w:rsidR="00DB45B4" w:rsidRDefault="00DB45B4">
      <w:pPr>
        <w:jc w:val="both"/>
      </w:pPr>
      <w:r>
        <w:t xml:space="preserve">  H&amp;S MANUAL (VERSION 2)               </w:t>
      </w:r>
      <w:r>
        <w:tab/>
      </w:r>
      <w:r>
        <w:tab/>
      </w:r>
      <w:r>
        <w:tab/>
      </w:r>
      <w:r>
        <w:tab/>
        <w:t>DATE: JAN 2011</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Pr="00FE2BC1" w:rsidRDefault="00DB45B4">
            <w:pPr>
              <w:pStyle w:val="Heading1"/>
              <w:rPr>
                <w:b w:val="0"/>
              </w:rPr>
            </w:pPr>
            <w:bookmarkStart w:id="367" w:name="_Scaffolds"/>
            <w:bookmarkEnd w:id="367"/>
            <w:r w:rsidRPr="00FE2BC1">
              <w:rPr>
                <w:b w:val="0"/>
              </w:rPr>
              <w:t>Scaffolds</w:t>
            </w:r>
          </w:p>
        </w:tc>
      </w:tr>
    </w:tbl>
    <w:p w:rsidR="00DB45B4" w:rsidRDefault="00DB45B4">
      <w:pPr>
        <w:jc w:val="both"/>
      </w:pPr>
    </w:p>
    <w:p w:rsidR="00DB45B4" w:rsidRDefault="00DB45B4">
      <w:pPr>
        <w:pStyle w:val="CommentSubject"/>
      </w:pPr>
      <w:bookmarkStart w:id="368" w:name="_Toc268520805"/>
      <w:bookmarkStart w:id="369" w:name="_Toc268521223"/>
      <w:r>
        <w:t>Purpose</w:t>
      </w:r>
      <w:bookmarkEnd w:id="368"/>
      <w:bookmarkEnd w:id="369"/>
    </w:p>
    <w:p w:rsidR="00DB45B4" w:rsidRDefault="00DB45B4">
      <w:pPr>
        <w:jc w:val="both"/>
      </w:pPr>
    </w:p>
    <w:p w:rsidR="00DB45B4" w:rsidRDefault="00DB45B4">
      <w:pPr>
        <w:ind w:left="1440" w:hanging="1440"/>
        <w:jc w:val="both"/>
      </w:pPr>
      <w:r>
        <w:tab/>
        <w:t>1)</w:t>
      </w:r>
      <w:r>
        <w:tab/>
        <w:t xml:space="preserve">To ensure the safe use of scaffolding as a working platform or as a means of access to the place of work. </w:t>
      </w:r>
    </w:p>
    <w:p w:rsidR="00DB45B4" w:rsidRDefault="00DB45B4">
      <w:pPr>
        <w:jc w:val="both"/>
      </w:pPr>
    </w:p>
    <w:p w:rsidR="00DB45B4" w:rsidRDefault="00DB45B4">
      <w:pPr>
        <w:pStyle w:val="CommentSubject"/>
      </w:pPr>
      <w:bookmarkStart w:id="370" w:name="_Toc268520806"/>
      <w:bookmarkStart w:id="371" w:name="_Toc268521224"/>
      <w:r>
        <w:t>References</w:t>
      </w:r>
      <w:bookmarkEnd w:id="370"/>
      <w:bookmarkEnd w:id="371"/>
    </w:p>
    <w:p w:rsidR="00DB45B4" w:rsidRDefault="00DB45B4">
      <w:pPr>
        <w:jc w:val="both"/>
      </w:pPr>
    </w:p>
    <w:p w:rsidR="00DB45B4" w:rsidRDefault="00DB45B4">
      <w:pPr>
        <w:jc w:val="both"/>
      </w:pPr>
      <w:r>
        <w:tab/>
        <w:t>1)</w:t>
      </w:r>
      <w:r>
        <w:tab/>
        <w:t>Health and Safety at Work etc. Act 1974</w:t>
      </w:r>
    </w:p>
    <w:p w:rsidR="00DB45B4" w:rsidRDefault="00DB45B4">
      <w:pPr>
        <w:jc w:val="both"/>
      </w:pPr>
    </w:p>
    <w:p w:rsidR="00DB45B4" w:rsidRDefault="00DB45B4">
      <w:pPr>
        <w:ind w:left="720"/>
        <w:jc w:val="both"/>
      </w:pPr>
      <w:r>
        <w:t>2)</w:t>
      </w:r>
      <w:r>
        <w:tab/>
        <w:t>Management of Health and Safety at Work Regulations 1999, as amended</w:t>
      </w:r>
    </w:p>
    <w:p w:rsidR="00DB45B4" w:rsidRDefault="00DB45B4">
      <w:pPr>
        <w:jc w:val="both"/>
      </w:pPr>
    </w:p>
    <w:p w:rsidR="00DB45B4" w:rsidRDefault="00DB45B4">
      <w:pPr>
        <w:jc w:val="both"/>
      </w:pPr>
      <w:r>
        <w:tab/>
        <w:t>3)</w:t>
      </w:r>
      <w:r>
        <w:tab/>
        <w:t>Construction (Design and Management) Regulations 2007</w:t>
      </w:r>
    </w:p>
    <w:p w:rsidR="00DB45B4" w:rsidRDefault="00DB45B4">
      <w:pPr>
        <w:jc w:val="both"/>
      </w:pPr>
    </w:p>
    <w:p w:rsidR="00DB45B4" w:rsidRDefault="00DB45B4">
      <w:pPr>
        <w:jc w:val="both"/>
      </w:pPr>
      <w:r>
        <w:tab/>
        <w:t>4)</w:t>
      </w:r>
      <w:r>
        <w:tab/>
        <w:t>TG20:08 - A Guide to good Practice for Scaffolding with Tubes and Fittings</w:t>
      </w:r>
    </w:p>
    <w:p w:rsidR="00DB45B4" w:rsidRDefault="00DB45B4">
      <w:pPr>
        <w:jc w:val="both"/>
      </w:pPr>
    </w:p>
    <w:p w:rsidR="00DB45B4" w:rsidRDefault="00DB45B4">
      <w:pPr>
        <w:pStyle w:val="CommentSubject"/>
      </w:pPr>
      <w:bookmarkStart w:id="372" w:name="_Toc268520807"/>
      <w:bookmarkStart w:id="373" w:name="_Toc268521225"/>
      <w:r>
        <w:t>Key Legal Requirements</w:t>
      </w:r>
      <w:bookmarkEnd w:id="372"/>
      <w:bookmarkEnd w:id="373"/>
    </w:p>
    <w:p w:rsidR="00DB45B4" w:rsidRDefault="00DB45B4">
      <w:pPr>
        <w:jc w:val="both"/>
      </w:pPr>
    </w:p>
    <w:p w:rsidR="00DB45B4" w:rsidRDefault="00DB45B4">
      <w:r>
        <w:t xml:space="preserve">See summary at Section 8 - see EVH website - </w:t>
      </w:r>
      <w:hyperlink r:id="rId63" w:history="1">
        <w:r>
          <w:rPr>
            <w:rStyle w:val="Hyperlink"/>
          </w:rPr>
          <w:t>www.evh.org.uk</w:t>
        </w:r>
      </w:hyperlink>
    </w:p>
    <w:p w:rsidR="00DB45B4" w:rsidRDefault="00DB45B4">
      <w:pPr>
        <w:jc w:val="both"/>
      </w:pPr>
    </w:p>
    <w:p w:rsidR="00DB45B4" w:rsidRDefault="00DB45B4">
      <w:pPr>
        <w:pStyle w:val="CommentSubject"/>
      </w:pPr>
      <w:bookmarkStart w:id="374" w:name="_Toc268520809"/>
      <w:bookmarkStart w:id="375" w:name="_Toc268521227"/>
      <w:r>
        <w:t>Procedures</w:t>
      </w:r>
      <w:bookmarkEnd w:id="374"/>
      <w:bookmarkEnd w:id="375"/>
    </w:p>
    <w:p w:rsidR="00DB45B4" w:rsidRDefault="00DB45B4">
      <w:pPr>
        <w:jc w:val="both"/>
      </w:pPr>
    </w:p>
    <w:p w:rsidR="00DB45B4" w:rsidRDefault="00DB45B4">
      <w:pPr>
        <w:ind w:left="1440" w:hanging="1440"/>
        <w:jc w:val="both"/>
      </w:pPr>
      <w:r>
        <w:tab/>
        <w:t>1)</w:t>
      </w:r>
      <w:r>
        <w:tab/>
        <w:t xml:space="preserve">Scaffolds, built by outside contractors, will be inspected by a suitably trained </w:t>
      </w:r>
      <w:r w:rsidR="009E2376">
        <w:t>Pentland Housing Association</w:t>
      </w:r>
      <w:r w:rsidR="00AE5942">
        <w:t xml:space="preserve"> </w:t>
      </w:r>
      <w:r>
        <w:t xml:space="preserve">employee prior to the scaffold being used. </w:t>
      </w:r>
    </w:p>
    <w:p w:rsidR="00DB45B4" w:rsidRDefault="00DB45B4">
      <w:pPr>
        <w:jc w:val="both"/>
      </w:pPr>
      <w:r>
        <w:t xml:space="preserve"> </w:t>
      </w:r>
    </w:p>
    <w:p w:rsidR="00DB45B4" w:rsidRDefault="00DB45B4">
      <w:pPr>
        <w:ind w:left="1440" w:hanging="1440"/>
        <w:jc w:val="both"/>
      </w:pPr>
      <w:r>
        <w:tab/>
        <w:t>2)</w:t>
      </w:r>
      <w:r>
        <w:tab/>
        <w:t xml:space="preserve">Alternatively, if no </w:t>
      </w:r>
      <w:r w:rsidR="009E2376">
        <w:t>Pentland Housing Association</w:t>
      </w:r>
      <w:r w:rsidR="00AE5942">
        <w:t xml:space="preserve"> </w:t>
      </w:r>
      <w:r>
        <w:t xml:space="preserve">employee present has been trained to inspect scaffolding, the contractor will be asked for a safety certificate (including “pull tests” etc.) which states the scaffold is safe for use. </w:t>
      </w:r>
    </w:p>
    <w:p w:rsidR="00DB45B4" w:rsidRDefault="00DB45B4">
      <w:pPr>
        <w:jc w:val="both"/>
      </w:pPr>
    </w:p>
    <w:p w:rsidR="00DB45B4" w:rsidRDefault="00DB45B4">
      <w:pPr>
        <w:ind w:left="1440" w:hanging="1440"/>
        <w:jc w:val="both"/>
      </w:pPr>
      <w:r>
        <w:tab/>
        <w:t>3)</w:t>
      </w:r>
      <w:r>
        <w:tab/>
        <w:t xml:space="preserve">This rule will apply whether the scaffold provides access for employees of the contractor or of the </w:t>
      </w:r>
      <w:r w:rsidR="009E2376">
        <w:t>Pentland Housing Association</w:t>
      </w:r>
      <w:r w:rsidR="00AE5942">
        <w:t xml:space="preserve"> </w:t>
      </w:r>
      <w:r>
        <w:t>or both.</w:t>
      </w:r>
    </w:p>
    <w:p w:rsidR="00DB45B4" w:rsidRDefault="00DB45B4">
      <w:pPr>
        <w:jc w:val="both"/>
      </w:pPr>
    </w:p>
    <w:p w:rsidR="00DB45B4" w:rsidRDefault="00DB45B4">
      <w:pPr>
        <w:ind w:left="1440" w:hanging="1440"/>
        <w:jc w:val="both"/>
      </w:pPr>
      <w:r>
        <w:tab/>
        <w:t>4)</w:t>
      </w:r>
      <w:r>
        <w:tab/>
        <w:t>If scaffolding is to be left unattended at any time, it essential to prevent illegal access. To achieve this, access ladders will be removed, unless the scaffold is protected by hoardings erected around its base. This will be carried out at the end of each working day.</w:t>
      </w:r>
    </w:p>
    <w:p w:rsidR="00DB45B4" w:rsidRDefault="00DB45B4">
      <w:pPr>
        <w:jc w:val="both"/>
      </w:pPr>
    </w:p>
    <w:p w:rsidR="00DB45B4" w:rsidRDefault="00DB45B4">
      <w:pPr>
        <w:ind w:left="1440" w:hanging="1440"/>
        <w:jc w:val="both"/>
      </w:pPr>
      <w:r>
        <w:tab/>
        <w:t>5)</w:t>
      </w:r>
      <w:r>
        <w:tab/>
        <w:t>Before erecting a scaffold on a public highway the appropriate authority will be contacted to obtain permission.</w:t>
      </w:r>
    </w:p>
    <w:p w:rsidR="00DB45B4" w:rsidRDefault="00DB45B4">
      <w:pPr>
        <w:jc w:val="both"/>
      </w:pPr>
    </w:p>
    <w:p w:rsidR="00DB45B4" w:rsidRDefault="00DB45B4">
      <w:pPr>
        <w:ind w:left="1440" w:hanging="1440"/>
        <w:jc w:val="both"/>
      </w:pPr>
      <w:r>
        <w:tab/>
        <w:t>6)</w:t>
      </w:r>
      <w:r>
        <w:tab/>
        <w:t>Suitable measures will be carried out to protect the public from any operations carried out from scaffolding structures.</w:t>
      </w:r>
      <w:r>
        <w:tab/>
      </w:r>
      <w:r>
        <w:br w:type="page"/>
      </w:r>
      <w:r>
        <w:lastRenderedPageBreak/>
        <w:t xml:space="preserve"> </w:t>
      </w:r>
    </w:p>
    <w:p w:rsidR="00DB45B4" w:rsidRDefault="00DB45B4">
      <w:pPr>
        <w:jc w:val="both"/>
      </w:pPr>
      <w:r>
        <w:t xml:space="preserve">                        </w:t>
      </w:r>
      <w:r>
        <w:tab/>
      </w:r>
      <w:r>
        <w:tab/>
      </w:r>
      <w:r>
        <w:tab/>
      </w:r>
      <w:r>
        <w:tab/>
      </w:r>
      <w:r>
        <w:tab/>
      </w:r>
      <w:r w:rsidR="00AE5942">
        <w:tab/>
      </w:r>
      <w:r w:rsidR="00AE5942">
        <w:tab/>
      </w:r>
      <w:r>
        <w:t>SECTION NO. 4.3</w:t>
      </w:r>
    </w:p>
    <w:p w:rsidR="00DB45B4" w:rsidRDefault="00DB45B4">
      <w:pPr>
        <w:jc w:val="both"/>
      </w:pPr>
      <w:r>
        <w:t xml:space="preserve">  </w:t>
      </w:r>
      <w:r w:rsidR="00167B7E">
        <w:t>PENTLAND HOUSING ASSOCIATION</w:t>
      </w:r>
      <w:r>
        <w:t xml:space="preserve"> </w:t>
      </w:r>
      <w:r>
        <w:tab/>
      </w:r>
      <w:r>
        <w:tab/>
      </w:r>
      <w:r>
        <w:tab/>
      </w:r>
      <w:r w:rsidR="00AE5942">
        <w:tab/>
      </w:r>
      <w:r>
        <w:t>PAGE 2 OF 2</w:t>
      </w:r>
    </w:p>
    <w:p w:rsidR="00DB45B4" w:rsidRDefault="00DB45B4">
      <w:pPr>
        <w:ind w:left="720" w:firstLine="720"/>
        <w:jc w:val="both"/>
      </w:pPr>
      <w:r>
        <w:tab/>
      </w:r>
      <w:r>
        <w:tab/>
      </w:r>
      <w:r>
        <w:tab/>
      </w:r>
      <w:r>
        <w:tab/>
      </w:r>
      <w:r>
        <w:tab/>
      </w:r>
      <w:r>
        <w:tab/>
      </w:r>
      <w:r>
        <w:tab/>
        <w:t>REV. 0</w:t>
      </w:r>
    </w:p>
    <w:p w:rsidR="00DB45B4" w:rsidRDefault="00DB45B4">
      <w:pPr>
        <w:jc w:val="both"/>
      </w:pPr>
      <w:r>
        <w:t xml:space="preserve">  H&amp;S MANUAL (VERSION 2)               </w:t>
      </w:r>
      <w:r>
        <w:tab/>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Pr="00B4715E" w:rsidRDefault="00DB45B4">
            <w:pPr>
              <w:pStyle w:val="Heading1"/>
              <w:widowControl w:val="0"/>
              <w:tabs>
                <w:tab w:val="clear" w:pos="-142"/>
                <w:tab w:val="clear" w:pos="851"/>
                <w:tab w:val="clear" w:pos="993"/>
                <w:tab w:val="clear" w:pos="1134"/>
              </w:tabs>
              <w:suppressAutoHyphens w:val="0"/>
              <w:rPr>
                <w:snapToGrid w:val="0"/>
                <w:spacing w:val="0"/>
                <w:lang w:val="en-GB"/>
              </w:rPr>
            </w:pPr>
            <w:r w:rsidRPr="00B4715E">
              <w:rPr>
                <w:snapToGrid w:val="0"/>
                <w:spacing w:val="0"/>
                <w:lang w:val="en-GB"/>
              </w:rPr>
              <w:t>Scaffolds</w:t>
            </w:r>
          </w:p>
        </w:tc>
      </w:tr>
    </w:tbl>
    <w:p w:rsidR="00DB45B4" w:rsidRDefault="00DB45B4">
      <w:pPr>
        <w:ind w:left="1440" w:hanging="1440"/>
        <w:jc w:val="both"/>
      </w:pPr>
    </w:p>
    <w:p w:rsidR="00DB45B4" w:rsidRDefault="00DB45B4">
      <w:pPr>
        <w:ind w:left="1440" w:hanging="720"/>
        <w:jc w:val="both"/>
      </w:pPr>
      <w:r>
        <w:t>7)</w:t>
      </w:r>
      <w:r>
        <w:tab/>
        <w:t>Guidance will be taken from a specialist on whether a scaffold structure erected for the Association's use requires to be earthed.</w:t>
      </w:r>
    </w:p>
    <w:p w:rsidR="00DB45B4" w:rsidRDefault="00DB45B4">
      <w:pPr>
        <w:jc w:val="both"/>
      </w:pPr>
    </w:p>
    <w:p w:rsidR="00DB45B4" w:rsidRDefault="00DB45B4">
      <w:pPr>
        <w:ind w:left="1440" w:hanging="720"/>
        <w:jc w:val="both"/>
      </w:pPr>
      <w:r>
        <w:t>8)</w:t>
      </w:r>
      <w:r>
        <w:tab/>
        <w:t>Scaffolds will be inspected on an on-going basis as deemed necessary (at least weekly) by a competent person.</w:t>
      </w: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rPr>
          <w:color w:val="3366FF"/>
        </w:rPr>
      </w:pPr>
    </w:p>
    <w:p w:rsidR="00DB45B4" w:rsidRDefault="00DB45B4">
      <w:pPr>
        <w:rPr>
          <w:color w:val="3366FF"/>
        </w:rPr>
      </w:pPr>
    </w:p>
    <w:p w:rsidR="00DB45B4" w:rsidRDefault="00DB45B4">
      <w:pPr>
        <w:rPr>
          <w:color w:val="3366FF"/>
        </w:rPr>
      </w:pPr>
    </w:p>
    <w:p w:rsidR="00DB45B4" w:rsidRDefault="00DB45B4">
      <w:r>
        <w:rPr>
          <w:color w:val="3366FF"/>
        </w:rPr>
        <w:t xml:space="preserve">Back to </w:t>
      </w:r>
      <w:hyperlink w:anchor="_Contents_of_Section_3" w:history="1">
        <w:r>
          <w:rPr>
            <w:rStyle w:val="Hyperlink"/>
          </w:rPr>
          <w:t xml:space="preserve">Contents of Section </w:t>
        </w:r>
        <w:proofErr w:type="gramStart"/>
        <w:r>
          <w:rPr>
            <w:rStyle w:val="Hyperlink"/>
          </w:rPr>
          <w:t>4</w:t>
        </w:r>
      </w:hyperlink>
      <w:r>
        <w:br w:type="page"/>
      </w:r>
      <w:r>
        <w:lastRenderedPageBreak/>
        <w:t xml:space="preserve">                        </w:t>
      </w:r>
      <w:r>
        <w:tab/>
      </w:r>
      <w:r>
        <w:tab/>
      </w:r>
      <w:r>
        <w:tab/>
      </w:r>
      <w:r>
        <w:tab/>
      </w:r>
      <w:r>
        <w:tab/>
      </w:r>
      <w:r w:rsidR="00AE5942">
        <w:tab/>
      </w:r>
      <w:r w:rsidR="00AE5942">
        <w:tab/>
      </w:r>
      <w:r>
        <w:t>SECTION</w:t>
      </w:r>
      <w:proofErr w:type="gramEnd"/>
      <w:r>
        <w:t xml:space="preserve"> NO. 4.4</w:t>
      </w:r>
    </w:p>
    <w:p w:rsidR="00DB45B4" w:rsidRDefault="00DB45B4">
      <w:pPr>
        <w:jc w:val="both"/>
      </w:pPr>
      <w:r>
        <w:t xml:space="preserve">  </w:t>
      </w:r>
      <w:r w:rsidR="00167B7E">
        <w:t>PENTLAND HOUSING ASSOCIATION</w:t>
      </w:r>
      <w:r>
        <w:t xml:space="preserve"> </w:t>
      </w:r>
      <w:r>
        <w:tab/>
      </w:r>
      <w:r>
        <w:tab/>
      </w:r>
      <w:r>
        <w:tab/>
      </w:r>
      <w:r w:rsidR="00AE5942">
        <w:tab/>
      </w:r>
      <w:r>
        <w:t>PAGE 1 OF 2</w:t>
      </w:r>
    </w:p>
    <w:p w:rsidR="00DB45B4" w:rsidRDefault="00DB45B4">
      <w:pPr>
        <w:jc w:val="both"/>
      </w:pPr>
      <w:r>
        <w:t xml:space="preserve">                                       </w:t>
      </w:r>
      <w:r>
        <w:tab/>
      </w:r>
      <w:r>
        <w:tab/>
      </w:r>
      <w:r>
        <w:tab/>
      </w:r>
      <w:r>
        <w:tab/>
      </w:r>
      <w:r>
        <w:tab/>
      </w:r>
      <w:r>
        <w:tab/>
        <w:t>REV. 0</w:t>
      </w:r>
    </w:p>
    <w:p w:rsidR="00DB45B4" w:rsidRDefault="00DB45B4">
      <w:pPr>
        <w:jc w:val="both"/>
      </w:pPr>
      <w:r>
        <w:t xml:space="preserve">  H&amp;S MANUAL (VERSION 2)               </w:t>
      </w:r>
      <w:r>
        <w:tab/>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Pr="00FE2BC1" w:rsidRDefault="00DB45B4">
            <w:pPr>
              <w:pStyle w:val="Heading1"/>
              <w:rPr>
                <w:b w:val="0"/>
              </w:rPr>
            </w:pPr>
            <w:bookmarkStart w:id="376" w:name="_Workshops"/>
            <w:bookmarkEnd w:id="376"/>
            <w:r w:rsidRPr="00FE2BC1">
              <w:rPr>
                <w:b w:val="0"/>
              </w:rPr>
              <w:t>Workshops</w:t>
            </w:r>
          </w:p>
        </w:tc>
      </w:tr>
    </w:tbl>
    <w:p w:rsidR="00DB45B4" w:rsidRDefault="00DB45B4">
      <w:pPr>
        <w:jc w:val="both"/>
      </w:pPr>
    </w:p>
    <w:p w:rsidR="00DB45B4" w:rsidRDefault="00DB45B4">
      <w:pPr>
        <w:pStyle w:val="CommentSubject"/>
      </w:pPr>
      <w:bookmarkStart w:id="377" w:name="_Toc268520810"/>
      <w:bookmarkStart w:id="378" w:name="_Toc268521228"/>
      <w:r>
        <w:t>Purpose</w:t>
      </w:r>
      <w:bookmarkEnd w:id="377"/>
      <w:bookmarkEnd w:id="378"/>
    </w:p>
    <w:p w:rsidR="00DB45B4" w:rsidRDefault="00DB45B4">
      <w:pPr>
        <w:jc w:val="both"/>
      </w:pPr>
    </w:p>
    <w:p w:rsidR="00DB45B4" w:rsidRDefault="00DB45B4" w:rsidP="002802D2">
      <w:pPr>
        <w:ind w:left="709" w:hanging="709"/>
        <w:jc w:val="both"/>
      </w:pPr>
      <w:r>
        <w:t>1)</w:t>
      </w:r>
      <w:r>
        <w:tab/>
        <w:t xml:space="preserve">To ensure that all work carried out in a workshop is performed in a safe environment with safe working procedures and well maintained equipment. </w:t>
      </w:r>
    </w:p>
    <w:p w:rsidR="00DB45B4" w:rsidRDefault="00DB45B4">
      <w:pPr>
        <w:jc w:val="both"/>
      </w:pPr>
    </w:p>
    <w:p w:rsidR="00DB45B4" w:rsidRDefault="00DB45B4">
      <w:pPr>
        <w:jc w:val="both"/>
      </w:pPr>
      <w:r>
        <w:rPr>
          <w:b/>
        </w:rPr>
        <w:t>References</w:t>
      </w:r>
      <w:r>
        <w:tab/>
      </w:r>
    </w:p>
    <w:p w:rsidR="00DB45B4" w:rsidRDefault="00DB45B4">
      <w:pPr>
        <w:jc w:val="both"/>
      </w:pPr>
    </w:p>
    <w:p w:rsidR="00DB45B4" w:rsidRDefault="00DB45B4" w:rsidP="002802D2">
      <w:pPr>
        <w:ind w:left="720" w:hanging="720"/>
        <w:jc w:val="both"/>
      </w:pPr>
      <w:r>
        <w:t>1)</w:t>
      </w:r>
      <w:r>
        <w:tab/>
        <w:t>Health and Safety at Work etc. Act 1974</w:t>
      </w:r>
    </w:p>
    <w:p w:rsidR="00DB45B4" w:rsidRDefault="00DB45B4" w:rsidP="002802D2">
      <w:pPr>
        <w:ind w:left="720" w:hanging="720"/>
        <w:jc w:val="both"/>
      </w:pPr>
    </w:p>
    <w:p w:rsidR="00DB45B4" w:rsidRDefault="00DB45B4" w:rsidP="002802D2">
      <w:pPr>
        <w:ind w:left="720" w:hanging="720"/>
        <w:jc w:val="both"/>
      </w:pPr>
      <w:r>
        <w:t>2)</w:t>
      </w:r>
      <w:r>
        <w:tab/>
        <w:t>Management of Health and Safety at Work Regulations 1999, as amended</w:t>
      </w:r>
    </w:p>
    <w:p w:rsidR="00DB45B4" w:rsidRDefault="00DB45B4" w:rsidP="002802D2">
      <w:pPr>
        <w:ind w:left="720" w:hanging="720"/>
        <w:jc w:val="both"/>
      </w:pPr>
    </w:p>
    <w:p w:rsidR="00DB45B4" w:rsidRDefault="00DB45B4" w:rsidP="002802D2">
      <w:pPr>
        <w:ind w:left="720" w:hanging="720"/>
        <w:jc w:val="both"/>
      </w:pPr>
      <w:r>
        <w:t>3)</w:t>
      </w:r>
      <w:r>
        <w:tab/>
        <w:t>Workplace (Health, Safety and Welfare) Regulations 1992, as amended</w:t>
      </w:r>
    </w:p>
    <w:p w:rsidR="00DB45B4" w:rsidRDefault="00DB45B4" w:rsidP="002802D2">
      <w:pPr>
        <w:ind w:left="720" w:hanging="720"/>
        <w:jc w:val="both"/>
      </w:pPr>
    </w:p>
    <w:p w:rsidR="00DB45B4" w:rsidRDefault="00DB45B4" w:rsidP="002802D2">
      <w:pPr>
        <w:ind w:left="720" w:hanging="720"/>
        <w:jc w:val="both"/>
      </w:pPr>
      <w:r>
        <w:t>4)</w:t>
      </w:r>
      <w:r>
        <w:tab/>
        <w:t>Provision and Use of Work Equipment Regulations 1998, as amended</w:t>
      </w:r>
    </w:p>
    <w:p w:rsidR="00DB45B4" w:rsidRDefault="00DB45B4">
      <w:pPr>
        <w:jc w:val="both"/>
      </w:pPr>
    </w:p>
    <w:p w:rsidR="00DB45B4" w:rsidRDefault="00DB45B4">
      <w:pPr>
        <w:pStyle w:val="CommentSubject"/>
      </w:pPr>
      <w:bookmarkStart w:id="379" w:name="_Toc268520811"/>
      <w:bookmarkStart w:id="380" w:name="_Toc268521229"/>
      <w:r>
        <w:t>Key Legal Requirements</w:t>
      </w:r>
      <w:bookmarkEnd w:id="379"/>
      <w:bookmarkEnd w:id="380"/>
    </w:p>
    <w:p w:rsidR="00DB45B4" w:rsidRDefault="00DB45B4">
      <w:pPr>
        <w:jc w:val="both"/>
      </w:pPr>
    </w:p>
    <w:p w:rsidR="00DB45B4" w:rsidRDefault="00DB45B4">
      <w:r>
        <w:t xml:space="preserve">See summary at Section 8 - see EVH website - </w:t>
      </w:r>
      <w:hyperlink r:id="rId64" w:history="1">
        <w:r>
          <w:rPr>
            <w:rStyle w:val="Hyperlink"/>
          </w:rPr>
          <w:t>www.evh.org.uk</w:t>
        </w:r>
      </w:hyperlink>
    </w:p>
    <w:p w:rsidR="00DB45B4" w:rsidRDefault="00DB45B4">
      <w:pPr>
        <w:ind w:left="1440" w:hanging="720"/>
        <w:jc w:val="both"/>
      </w:pPr>
    </w:p>
    <w:p w:rsidR="00DB45B4" w:rsidRDefault="00DB45B4">
      <w:pPr>
        <w:pStyle w:val="CommentSubject"/>
      </w:pPr>
      <w:bookmarkStart w:id="381" w:name="_Toc268520813"/>
      <w:bookmarkStart w:id="382" w:name="_Toc268521231"/>
      <w:r>
        <w:t>Procedures</w:t>
      </w:r>
      <w:bookmarkEnd w:id="381"/>
      <w:bookmarkEnd w:id="382"/>
    </w:p>
    <w:p w:rsidR="00DB45B4" w:rsidRDefault="00DB45B4">
      <w:pPr>
        <w:jc w:val="both"/>
      </w:pPr>
    </w:p>
    <w:p w:rsidR="002802D2" w:rsidRDefault="00DB45B4" w:rsidP="002802D2">
      <w:pPr>
        <w:ind w:left="709" w:hanging="709"/>
        <w:jc w:val="both"/>
      </w:pPr>
      <w:r>
        <w:t>1)</w:t>
      </w:r>
      <w:r>
        <w:tab/>
        <w:t xml:space="preserve">All equipment or machinery used and owned by </w:t>
      </w:r>
      <w:r w:rsidR="009E2376">
        <w:t>Pentland Housing Association</w:t>
      </w:r>
      <w:r w:rsidR="00AE5942">
        <w:t xml:space="preserve"> </w:t>
      </w:r>
      <w:r>
        <w:t>will be maintained in a safe condition, as will access to and from the workshop. Any equipment brought onto the premises by workshop personnel must be inspected by the H&amp;S Administrator and any other person as deemed necessary by the Administrator.</w:t>
      </w:r>
    </w:p>
    <w:p w:rsidR="002802D2" w:rsidRDefault="002802D2" w:rsidP="002802D2">
      <w:pPr>
        <w:ind w:left="709" w:hanging="709"/>
        <w:jc w:val="both"/>
      </w:pPr>
    </w:p>
    <w:p w:rsidR="002802D2" w:rsidRDefault="00DB45B4" w:rsidP="002802D2">
      <w:pPr>
        <w:ind w:left="709" w:hanging="709"/>
        <w:jc w:val="both"/>
      </w:pPr>
      <w:r>
        <w:t>2)</w:t>
      </w:r>
      <w:r>
        <w:tab/>
        <w:t xml:space="preserve">All electrical equipment supplied from plug and socket will be protected by a circuit breaking facility. </w:t>
      </w:r>
    </w:p>
    <w:p w:rsidR="002802D2" w:rsidRDefault="002802D2" w:rsidP="002802D2">
      <w:pPr>
        <w:ind w:left="709" w:hanging="709"/>
        <w:jc w:val="both"/>
      </w:pPr>
    </w:p>
    <w:p w:rsidR="002802D2" w:rsidRDefault="00DB45B4" w:rsidP="002802D2">
      <w:pPr>
        <w:ind w:left="709" w:hanging="709"/>
        <w:jc w:val="both"/>
      </w:pPr>
      <w:r>
        <w:t>3)</w:t>
      </w:r>
      <w:r>
        <w:tab/>
        <w:t>All machinery controls will be labelled clearly to show button functions.</w:t>
      </w:r>
    </w:p>
    <w:p w:rsidR="002802D2" w:rsidRDefault="002802D2" w:rsidP="002802D2">
      <w:pPr>
        <w:ind w:left="709" w:hanging="709"/>
        <w:jc w:val="both"/>
      </w:pPr>
    </w:p>
    <w:p w:rsidR="002802D2" w:rsidRDefault="00DB45B4" w:rsidP="002802D2">
      <w:pPr>
        <w:ind w:left="709" w:hanging="709"/>
        <w:jc w:val="both"/>
      </w:pPr>
      <w:r>
        <w:t>4)</w:t>
      </w:r>
      <w:r>
        <w:tab/>
        <w:t>All machines will have an Emergency Stop facility.</w:t>
      </w:r>
    </w:p>
    <w:p w:rsidR="002802D2" w:rsidRDefault="002802D2" w:rsidP="002802D2">
      <w:pPr>
        <w:ind w:left="709" w:hanging="709"/>
        <w:jc w:val="both"/>
      </w:pPr>
    </w:p>
    <w:p w:rsidR="002802D2" w:rsidRDefault="00DB45B4" w:rsidP="002802D2">
      <w:pPr>
        <w:ind w:left="709" w:hanging="709"/>
        <w:jc w:val="both"/>
      </w:pPr>
      <w:r>
        <w:t>5)</w:t>
      </w:r>
      <w:r>
        <w:tab/>
        <w:t xml:space="preserve">A Risk Assessment and Job Card system, as described in Appendices ** &amp; ** will be provided to aid communication to the workman of requirements and procedures to be followed. </w:t>
      </w:r>
    </w:p>
    <w:p w:rsidR="002802D2" w:rsidRDefault="002802D2" w:rsidP="002802D2">
      <w:pPr>
        <w:ind w:left="709" w:hanging="709"/>
        <w:jc w:val="both"/>
      </w:pPr>
    </w:p>
    <w:p w:rsidR="002802D2" w:rsidRDefault="00DB45B4" w:rsidP="002802D2">
      <w:pPr>
        <w:ind w:left="709" w:hanging="709"/>
        <w:jc w:val="both"/>
      </w:pPr>
      <w:r>
        <w:t>6)</w:t>
      </w:r>
      <w:r>
        <w:tab/>
        <w:t>No job will be carried out if a Job C</w:t>
      </w:r>
      <w:r w:rsidR="002802D2">
        <w:t>ard has not first been received.</w:t>
      </w:r>
    </w:p>
    <w:p w:rsidR="002802D2" w:rsidRDefault="002802D2" w:rsidP="002802D2">
      <w:pPr>
        <w:ind w:left="709" w:hanging="709"/>
        <w:jc w:val="both"/>
      </w:pPr>
    </w:p>
    <w:p w:rsidR="00DB45B4" w:rsidRDefault="00DB45B4" w:rsidP="002802D2">
      <w:pPr>
        <w:pStyle w:val="ListParagraph"/>
        <w:numPr>
          <w:ilvl w:val="0"/>
          <w:numId w:val="172"/>
        </w:numPr>
        <w:ind w:left="709" w:hanging="709"/>
        <w:jc w:val="both"/>
      </w:pPr>
      <w:r>
        <w:t xml:space="preserve">The Risk Assessments will indicate what personal protective equipment (PPE) is required for all standard jobs. </w:t>
      </w:r>
    </w:p>
    <w:p w:rsidR="00DB45B4" w:rsidRDefault="00DB45B4">
      <w:pPr>
        <w:ind w:left="1440" w:hanging="1440"/>
        <w:jc w:val="both"/>
      </w:pPr>
      <w:r>
        <w:br w:type="page"/>
      </w:r>
      <w:r>
        <w:lastRenderedPageBreak/>
        <w:t xml:space="preserve">                        </w:t>
      </w:r>
      <w:r>
        <w:tab/>
      </w:r>
      <w:r>
        <w:tab/>
      </w:r>
      <w:r>
        <w:tab/>
      </w:r>
      <w:r>
        <w:tab/>
      </w:r>
      <w:r>
        <w:tab/>
      </w:r>
      <w:r w:rsidR="00AE5942">
        <w:tab/>
      </w:r>
      <w:r w:rsidR="00AE5942">
        <w:tab/>
      </w:r>
      <w:r>
        <w:t>SECTION NO. 4.4</w:t>
      </w:r>
    </w:p>
    <w:p w:rsidR="00DB45B4" w:rsidRDefault="00DB45B4">
      <w:pPr>
        <w:jc w:val="both"/>
      </w:pPr>
      <w:r>
        <w:t xml:space="preserve">  </w:t>
      </w:r>
      <w:r w:rsidR="00167B7E">
        <w:t>PENTLAND HOUSING ASSOCIATION</w:t>
      </w:r>
      <w:r>
        <w:t xml:space="preserve"> </w:t>
      </w:r>
      <w:r>
        <w:tab/>
      </w:r>
      <w:r>
        <w:tab/>
      </w:r>
      <w:r>
        <w:tab/>
      </w:r>
      <w:r w:rsidR="00AE5942">
        <w:tab/>
      </w:r>
      <w:r>
        <w:t>PAGE 2 OF 2</w:t>
      </w:r>
    </w:p>
    <w:p w:rsidR="00DB45B4" w:rsidRDefault="00DB45B4">
      <w:pPr>
        <w:jc w:val="both"/>
      </w:pPr>
      <w:r>
        <w:t xml:space="preserve">                                       </w:t>
      </w:r>
      <w:r>
        <w:tab/>
      </w:r>
      <w:r>
        <w:tab/>
      </w:r>
      <w:r>
        <w:tab/>
      </w:r>
      <w:r>
        <w:tab/>
      </w:r>
      <w:r>
        <w:tab/>
      </w:r>
      <w:r>
        <w:tab/>
        <w:t>REV. 0</w:t>
      </w:r>
    </w:p>
    <w:p w:rsidR="00DB45B4" w:rsidRDefault="00DB45B4">
      <w:pPr>
        <w:jc w:val="both"/>
      </w:pPr>
      <w:r>
        <w:t xml:space="preserve">  H&amp;S MANUAL (VERSION 2)               </w:t>
      </w:r>
      <w:r>
        <w:tab/>
      </w:r>
      <w:r>
        <w:tab/>
      </w:r>
      <w:r>
        <w:tab/>
      </w:r>
      <w:r>
        <w:tab/>
        <w:t>DATE: JAN 2010</w:t>
      </w:r>
    </w:p>
    <w:p w:rsidR="00DB45B4" w:rsidRDefault="00DB45B4">
      <w:pPr>
        <w:jc w:val="both"/>
      </w:pPr>
      <w:r>
        <w:t xml:space="preserve">                                       </w:t>
      </w: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Pr="00FE2BC1" w:rsidRDefault="00DB45B4">
            <w:pPr>
              <w:pStyle w:val="Heading1"/>
              <w:widowControl w:val="0"/>
              <w:tabs>
                <w:tab w:val="clear" w:pos="-142"/>
                <w:tab w:val="clear" w:pos="851"/>
                <w:tab w:val="clear" w:pos="993"/>
                <w:tab w:val="clear" w:pos="1134"/>
              </w:tabs>
              <w:suppressAutoHyphens w:val="0"/>
              <w:rPr>
                <w:b w:val="0"/>
                <w:snapToGrid w:val="0"/>
                <w:spacing w:val="0"/>
                <w:lang w:val="en-GB"/>
              </w:rPr>
            </w:pPr>
            <w:r w:rsidRPr="00FE2BC1">
              <w:rPr>
                <w:b w:val="0"/>
                <w:snapToGrid w:val="0"/>
                <w:spacing w:val="0"/>
                <w:lang w:val="en-GB"/>
              </w:rPr>
              <w:t>Workshops</w:t>
            </w:r>
          </w:p>
        </w:tc>
      </w:tr>
    </w:tbl>
    <w:p w:rsidR="00DB45B4" w:rsidRDefault="00DB45B4">
      <w:pPr>
        <w:jc w:val="both"/>
      </w:pPr>
    </w:p>
    <w:p w:rsidR="00DB45B4" w:rsidRDefault="00DB45B4">
      <w:pPr>
        <w:ind w:left="1440" w:hanging="720"/>
        <w:jc w:val="both"/>
      </w:pPr>
      <w:r>
        <w:t>8)</w:t>
      </w:r>
      <w:r>
        <w:tab/>
        <w:t xml:space="preserve">Any new procedure requested will require an assessment to be carried out by the </w:t>
      </w:r>
      <w:r w:rsidR="00AA6425">
        <w:t xml:space="preserve">Operations </w:t>
      </w:r>
      <w:r>
        <w:t xml:space="preserve">Manager who will then record his findings on the Job Card.  </w:t>
      </w:r>
    </w:p>
    <w:p w:rsidR="00DB45B4" w:rsidRDefault="00DB45B4">
      <w:pPr>
        <w:jc w:val="both"/>
      </w:pPr>
    </w:p>
    <w:p w:rsidR="00DB45B4" w:rsidRDefault="00DB45B4">
      <w:pPr>
        <w:ind w:left="1418" w:hanging="698"/>
        <w:jc w:val="both"/>
      </w:pPr>
      <w:r>
        <w:t>9)</w:t>
      </w:r>
      <w:r>
        <w:tab/>
        <w:t>The workplace will be cleaned and maintained so as to avoid the build-up of dusts and other debris. Cleaning methods should not give rise to dust-raising (e.g. surfaces should not be blasted with compressed air).</w:t>
      </w:r>
    </w:p>
    <w:p w:rsidR="00DB45B4" w:rsidRDefault="00DB45B4">
      <w:pPr>
        <w:ind w:left="1418" w:hanging="698"/>
        <w:jc w:val="both"/>
      </w:pPr>
    </w:p>
    <w:p w:rsidR="00DB45B4" w:rsidRDefault="00DB45B4">
      <w:pPr>
        <w:ind w:left="1418" w:hanging="698"/>
        <w:jc w:val="both"/>
      </w:pPr>
      <w:r>
        <w:t>10)</w:t>
      </w:r>
      <w:r>
        <w:tab/>
        <w:t>Suitable and safe storage facilities will be provided and used for all equipment and substances which may pose a risk to health (e.g. sharp tools, solvents etc.)</w:t>
      </w:r>
    </w:p>
    <w:p w:rsidR="00DB45B4" w:rsidRDefault="00DB45B4">
      <w:pPr>
        <w:ind w:left="1418" w:hanging="698"/>
        <w:jc w:val="both"/>
      </w:pPr>
    </w:p>
    <w:p w:rsidR="00DB45B4" w:rsidRDefault="00DB45B4">
      <w:pPr>
        <w:ind w:left="1418" w:hanging="698"/>
        <w:jc w:val="both"/>
      </w:pPr>
      <w:r>
        <w:t>11)</w:t>
      </w:r>
      <w:r>
        <w:tab/>
        <w:t xml:space="preserve">All control equipment, including Local Exhaust Ventilation, machine </w:t>
      </w:r>
      <w:proofErr w:type="spellStart"/>
      <w:proofErr w:type="gramStart"/>
      <w:r>
        <w:t>guardings</w:t>
      </w:r>
      <w:proofErr w:type="spellEnd"/>
      <w:r>
        <w:t xml:space="preserve">  etc</w:t>
      </w:r>
      <w:proofErr w:type="gramEnd"/>
      <w:r>
        <w:t>. will be subject to formal inspection regimes and all appropriate documentation filed by the H&amp;S Administrator.</w:t>
      </w:r>
    </w:p>
    <w:p w:rsidR="00DB45B4" w:rsidRDefault="00DB45B4">
      <w:pPr>
        <w:ind w:left="1418" w:hanging="698"/>
        <w:jc w:val="both"/>
      </w:pPr>
    </w:p>
    <w:p w:rsidR="00DB45B4" w:rsidRDefault="00DB45B4">
      <w:pPr>
        <w:ind w:left="1418" w:hanging="698"/>
        <w:jc w:val="both"/>
      </w:pPr>
      <w:r>
        <w:t>12)</w:t>
      </w:r>
      <w:r>
        <w:tab/>
        <w:t xml:space="preserve">Workshop employees will be appropriately trained in the hazards, risks and safe working practices associated with their work. </w:t>
      </w: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r>
        <w:rPr>
          <w:color w:val="3366FF"/>
        </w:rPr>
        <w:t xml:space="preserve">Back to </w:t>
      </w:r>
      <w:hyperlink w:anchor="_Contents_of_Section_3" w:history="1">
        <w:r>
          <w:rPr>
            <w:rStyle w:val="Hyperlink"/>
          </w:rPr>
          <w:t xml:space="preserve">Contents of Section </w:t>
        </w:r>
        <w:proofErr w:type="gramStart"/>
        <w:r>
          <w:rPr>
            <w:rStyle w:val="Hyperlink"/>
          </w:rPr>
          <w:t>4</w:t>
        </w:r>
      </w:hyperlink>
      <w:r>
        <w:br w:type="page"/>
      </w:r>
      <w:r>
        <w:lastRenderedPageBreak/>
        <w:t xml:space="preserve">                        </w:t>
      </w:r>
      <w:r>
        <w:tab/>
      </w:r>
      <w:r>
        <w:tab/>
      </w:r>
      <w:r>
        <w:tab/>
      </w:r>
      <w:r>
        <w:tab/>
      </w:r>
      <w:r>
        <w:tab/>
      </w:r>
      <w:r w:rsidR="00AE5942">
        <w:tab/>
      </w:r>
      <w:r w:rsidR="00AE5942">
        <w:tab/>
      </w:r>
      <w:r>
        <w:t>SECTION</w:t>
      </w:r>
      <w:proofErr w:type="gramEnd"/>
      <w:r>
        <w:t xml:space="preserve"> NO. 4.5</w:t>
      </w:r>
    </w:p>
    <w:p w:rsidR="00DB45B4" w:rsidRDefault="00DB45B4">
      <w:pPr>
        <w:jc w:val="both"/>
      </w:pPr>
      <w:r>
        <w:t xml:space="preserve">  </w:t>
      </w:r>
      <w:r w:rsidR="00167B7E">
        <w:t>PENTLAND HOUSING ASSOCIATION</w:t>
      </w:r>
      <w:r>
        <w:t xml:space="preserve"> </w:t>
      </w:r>
      <w:r>
        <w:tab/>
      </w:r>
      <w:r>
        <w:tab/>
      </w:r>
      <w:r>
        <w:tab/>
      </w:r>
      <w:r w:rsidR="00AE5942">
        <w:tab/>
      </w:r>
      <w:r>
        <w:t>PAGE 1 OF 2</w:t>
      </w:r>
    </w:p>
    <w:p w:rsidR="00DB45B4" w:rsidRDefault="00DB45B4">
      <w:pPr>
        <w:jc w:val="both"/>
      </w:pPr>
      <w:r>
        <w:t xml:space="preserve">                                       </w:t>
      </w:r>
      <w:r>
        <w:tab/>
      </w:r>
      <w:r>
        <w:tab/>
      </w:r>
      <w:r>
        <w:tab/>
      </w:r>
      <w:r>
        <w:tab/>
      </w:r>
      <w:r>
        <w:tab/>
      </w:r>
      <w:r>
        <w:tab/>
        <w:t>REV. 0</w:t>
      </w:r>
    </w:p>
    <w:p w:rsidR="00DB45B4" w:rsidRDefault="00DB45B4">
      <w:pPr>
        <w:jc w:val="both"/>
      </w:pPr>
      <w:r>
        <w:t xml:space="preserve">  H&amp;S MANUAL (VERSION 2)               </w:t>
      </w:r>
      <w:r>
        <w:tab/>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Pr="00FE2BC1" w:rsidRDefault="00DB45B4">
            <w:pPr>
              <w:pStyle w:val="Heading1"/>
              <w:rPr>
                <w:b w:val="0"/>
              </w:rPr>
            </w:pPr>
            <w:bookmarkStart w:id="383" w:name="_Personal_Protective_Equipment"/>
            <w:bookmarkEnd w:id="383"/>
            <w:r w:rsidRPr="00FE2BC1">
              <w:rPr>
                <w:b w:val="0"/>
              </w:rPr>
              <w:t>Personal Protective Equipment (PPE)</w:t>
            </w:r>
          </w:p>
        </w:tc>
      </w:tr>
    </w:tbl>
    <w:p w:rsidR="00DB45B4" w:rsidRDefault="00DB45B4">
      <w:pPr>
        <w:jc w:val="both"/>
      </w:pPr>
    </w:p>
    <w:p w:rsidR="00DB45B4" w:rsidRDefault="00DB45B4">
      <w:pPr>
        <w:pStyle w:val="CommentSubject"/>
      </w:pPr>
      <w:bookmarkStart w:id="384" w:name="_Toc268520814"/>
      <w:bookmarkStart w:id="385" w:name="_Toc268521232"/>
      <w:r>
        <w:t>Purpose</w:t>
      </w:r>
      <w:bookmarkEnd w:id="384"/>
      <w:bookmarkEnd w:id="385"/>
    </w:p>
    <w:p w:rsidR="00DB45B4" w:rsidRDefault="00DB45B4">
      <w:pPr>
        <w:jc w:val="both"/>
      </w:pPr>
    </w:p>
    <w:p w:rsidR="00DB45B4" w:rsidRDefault="00DB45B4">
      <w:pPr>
        <w:ind w:left="1440" w:hanging="1440"/>
        <w:jc w:val="both"/>
      </w:pPr>
      <w:r>
        <w:tab/>
        <w:t>1)</w:t>
      </w:r>
      <w:r>
        <w:tab/>
        <w:t>To ensure that appropriate Personal Protective Equipment (PPE) is available and is correctly stored and maintained.</w:t>
      </w:r>
    </w:p>
    <w:p w:rsidR="00DB45B4" w:rsidRDefault="00DB45B4">
      <w:pPr>
        <w:ind w:left="1440" w:hanging="1440"/>
        <w:jc w:val="both"/>
      </w:pPr>
    </w:p>
    <w:p w:rsidR="00DB45B4" w:rsidRDefault="00DB45B4">
      <w:pPr>
        <w:ind w:left="1418" w:hanging="698"/>
        <w:jc w:val="both"/>
      </w:pPr>
      <w:r>
        <w:t>2)</w:t>
      </w:r>
      <w:r>
        <w:tab/>
        <w:t xml:space="preserve">To ensure that personnel are adequately trained in the correct use of PPE, where required. </w:t>
      </w:r>
    </w:p>
    <w:p w:rsidR="00DB45B4" w:rsidRDefault="00DB45B4">
      <w:pPr>
        <w:jc w:val="both"/>
      </w:pPr>
    </w:p>
    <w:p w:rsidR="00DB45B4" w:rsidRDefault="00DB45B4">
      <w:pPr>
        <w:pStyle w:val="CommentSubject"/>
      </w:pPr>
      <w:bookmarkStart w:id="386" w:name="_Toc268520815"/>
      <w:bookmarkStart w:id="387" w:name="_Toc268521233"/>
      <w:r>
        <w:t>References</w:t>
      </w:r>
      <w:bookmarkEnd w:id="386"/>
      <w:bookmarkEnd w:id="387"/>
    </w:p>
    <w:p w:rsidR="00DB45B4" w:rsidRDefault="00DB45B4">
      <w:pPr>
        <w:jc w:val="both"/>
      </w:pPr>
    </w:p>
    <w:p w:rsidR="00DB45B4" w:rsidRDefault="00DB45B4">
      <w:pPr>
        <w:jc w:val="both"/>
      </w:pPr>
      <w:r>
        <w:tab/>
        <w:t>1)</w:t>
      </w:r>
      <w:r>
        <w:tab/>
        <w:t>Health and Safety at Work etc. Act 1974</w:t>
      </w:r>
    </w:p>
    <w:p w:rsidR="00DB45B4" w:rsidRDefault="00DB45B4">
      <w:pPr>
        <w:jc w:val="both"/>
      </w:pPr>
    </w:p>
    <w:p w:rsidR="00DB45B4" w:rsidRDefault="00DB45B4">
      <w:pPr>
        <w:ind w:left="720"/>
        <w:jc w:val="both"/>
      </w:pPr>
      <w:r>
        <w:t>2)</w:t>
      </w:r>
      <w:r>
        <w:tab/>
        <w:t>Management of Health and Safety at Work Regulations 1999, as amended</w:t>
      </w:r>
    </w:p>
    <w:p w:rsidR="00DB45B4" w:rsidRDefault="00DB45B4">
      <w:pPr>
        <w:jc w:val="both"/>
      </w:pPr>
      <w:r>
        <w:t xml:space="preserve"> </w:t>
      </w:r>
    </w:p>
    <w:p w:rsidR="00DB45B4" w:rsidRDefault="00DB45B4">
      <w:pPr>
        <w:jc w:val="both"/>
      </w:pPr>
      <w:r>
        <w:tab/>
        <w:t xml:space="preserve">3) </w:t>
      </w:r>
      <w:r>
        <w:tab/>
        <w:t>Personal Protective Equipment at Work Regulations 1992</w:t>
      </w:r>
    </w:p>
    <w:p w:rsidR="00DB45B4" w:rsidRDefault="00DB45B4">
      <w:pPr>
        <w:jc w:val="both"/>
      </w:pPr>
    </w:p>
    <w:p w:rsidR="00DB45B4" w:rsidRDefault="00DB45B4">
      <w:pPr>
        <w:ind w:left="720"/>
        <w:jc w:val="both"/>
      </w:pPr>
      <w:r>
        <w:t>4)</w:t>
      </w:r>
      <w:r>
        <w:tab/>
        <w:t>Personal Protective Equipment Regulations 2002</w:t>
      </w:r>
    </w:p>
    <w:p w:rsidR="00DB45B4" w:rsidRDefault="00DB45B4">
      <w:pPr>
        <w:ind w:left="720"/>
        <w:jc w:val="both"/>
      </w:pPr>
    </w:p>
    <w:p w:rsidR="00DB45B4" w:rsidRDefault="00DB45B4">
      <w:pPr>
        <w:ind w:left="720"/>
        <w:jc w:val="both"/>
      </w:pPr>
      <w:r>
        <w:t>5)</w:t>
      </w:r>
      <w:r>
        <w:tab/>
        <w:t>Health and Safety (Miscellaneous Amendments) Regulations 2002</w:t>
      </w:r>
    </w:p>
    <w:p w:rsidR="00DB45B4" w:rsidRDefault="00DB45B4">
      <w:pPr>
        <w:ind w:left="720"/>
        <w:jc w:val="both"/>
      </w:pPr>
    </w:p>
    <w:p w:rsidR="00DB45B4" w:rsidRDefault="00DB45B4">
      <w:pPr>
        <w:ind w:left="720"/>
        <w:jc w:val="both"/>
      </w:pPr>
      <w:proofErr w:type="gramStart"/>
      <w:r>
        <w:t>6)</w:t>
      </w:r>
      <w:r>
        <w:tab/>
        <w:t>INDG 174 Short Guide</w:t>
      </w:r>
      <w:proofErr w:type="gramEnd"/>
      <w:r>
        <w:t xml:space="preserve"> to PPE Regulations 1999</w:t>
      </w:r>
    </w:p>
    <w:p w:rsidR="00DB45B4" w:rsidRDefault="00DB45B4">
      <w:pPr>
        <w:jc w:val="both"/>
      </w:pPr>
    </w:p>
    <w:p w:rsidR="00DB45B4" w:rsidRDefault="00DB45B4">
      <w:pPr>
        <w:pStyle w:val="CommentSubject"/>
      </w:pPr>
      <w:bookmarkStart w:id="388" w:name="_Toc268520816"/>
      <w:bookmarkStart w:id="389" w:name="_Toc268521234"/>
      <w:r>
        <w:t>Key Legal Requirements</w:t>
      </w:r>
      <w:bookmarkEnd w:id="388"/>
      <w:bookmarkEnd w:id="389"/>
    </w:p>
    <w:p w:rsidR="00DB45B4" w:rsidRDefault="00DB45B4">
      <w:pPr>
        <w:jc w:val="both"/>
      </w:pPr>
    </w:p>
    <w:p w:rsidR="00DB45B4" w:rsidRDefault="00DB45B4">
      <w:r>
        <w:t xml:space="preserve">See summary at Section 8 - see EVH website - </w:t>
      </w:r>
      <w:hyperlink r:id="rId65" w:history="1">
        <w:r>
          <w:rPr>
            <w:rStyle w:val="Hyperlink"/>
          </w:rPr>
          <w:t>www.evh.org.uk</w:t>
        </w:r>
      </w:hyperlink>
    </w:p>
    <w:p w:rsidR="00DB45B4" w:rsidRDefault="00DB45B4">
      <w:pPr>
        <w:jc w:val="both"/>
      </w:pPr>
    </w:p>
    <w:p w:rsidR="00DB45B4" w:rsidRDefault="00DB45B4">
      <w:pPr>
        <w:pStyle w:val="CommentSubject"/>
      </w:pPr>
      <w:bookmarkStart w:id="390" w:name="_Toc268520818"/>
      <w:bookmarkStart w:id="391" w:name="_Toc268521236"/>
      <w:r>
        <w:t>Definition</w:t>
      </w:r>
      <w:bookmarkEnd w:id="390"/>
      <w:bookmarkEnd w:id="391"/>
    </w:p>
    <w:p w:rsidR="00DB45B4" w:rsidRDefault="00DB45B4">
      <w:pPr>
        <w:jc w:val="both"/>
      </w:pPr>
    </w:p>
    <w:p w:rsidR="00DB45B4" w:rsidRDefault="00DB45B4">
      <w:pPr>
        <w:ind w:left="1440" w:hanging="720"/>
        <w:jc w:val="both"/>
      </w:pPr>
      <w:r>
        <w:t>1)</w:t>
      </w:r>
      <w:r>
        <w:tab/>
        <w:t>Personal Protective Equipment (PPE) includes a range of clothing and protective devices to protect the wearer from certain hazards. PPE includes such items as hard hats, respirators, safety boots, protective gloves, weatherproof clothing, overalls etc.</w:t>
      </w:r>
    </w:p>
    <w:p w:rsidR="00DB45B4" w:rsidRDefault="00DB45B4">
      <w:pPr>
        <w:jc w:val="both"/>
      </w:pPr>
    </w:p>
    <w:p w:rsidR="00DB45B4" w:rsidRDefault="00DB45B4">
      <w:pPr>
        <w:pStyle w:val="CommentSubject"/>
      </w:pPr>
      <w:bookmarkStart w:id="392" w:name="_Toc268520819"/>
      <w:bookmarkStart w:id="393" w:name="_Toc268521237"/>
      <w:r>
        <w:t>Procedures</w:t>
      </w:r>
      <w:bookmarkEnd w:id="392"/>
      <w:bookmarkEnd w:id="393"/>
    </w:p>
    <w:p w:rsidR="00DB45B4" w:rsidRDefault="00DB45B4">
      <w:pPr>
        <w:jc w:val="both"/>
      </w:pPr>
    </w:p>
    <w:p w:rsidR="00DB45B4" w:rsidRDefault="00DB45B4">
      <w:pPr>
        <w:ind w:left="1440" w:hanging="1440"/>
        <w:jc w:val="both"/>
      </w:pPr>
      <w:r>
        <w:tab/>
        <w:t>1)</w:t>
      </w:r>
      <w:r>
        <w:tab/>
        <w:t>All tasks, which require PPE, will be identified in the Risk Assessment procedure. A system based on Job Cards will be set up to record what PPE is required to carry out any job within the business sphere of the Association. It is recognised that PPE should be used as a last line of defence, acceptable only where engineering controls would not be reasonably practicable.</w:t>
      </w:r>
    </w:p>
    <w:p w:rsidR="00DB45B4" w:rsidRDefault="00DB45B4">
      <w:pPr>
        <w:ind w:left="1440" w:hanging="1440"/>
        <w:jc w:val="both"/>
      </w:pPr>
    </w:p>
    <w:p w:rsidR="00DB45B4" w:rsidRDefault="00DB45B4">
      <w:pPr>
        <w:jc w:val="both"/>
      </w:pPr>
      <w:r>
        <w:br w:type="page"/>
      </w:r>
    </w:p>
    <w:p w:rsidR="00DB45B4" w:rsidRDefault="00DB45B4">
      <w:pPr>
        <w:jc w:val="both"/>
      </w:pPr>
      <w:r>
        <w:lastRenderedPageBreak/>
        <w:t xml:space="preserve">                        </w:t>
      </w:r>
      <w:r>
        <w:tab/>
      </w:r>
      <w:r>
        <w:tab/>
      </w:r>
      <w:r>
        <w:tab/>
      </w:r>
      <w:r>
        <w:tab/>
      </w:r>
      <w:r>
        <w:tab/>
      </w:r>
      <w:r w:rsidR="00AE5942">
        <w:tab/>
      </w:r>
      <w:r w:rsidR="00AE5942">
        <w:tab/>
      </w:r>
      <w:r>
        <w:t>SECTION NO. 4.5</w:t>
      </w:r>
    </w:p>
    <w:p w:rsidR="00DB45B4" w:rsidRDefault="00DB45B4">
      <w:pPr>
        <w:jc w:val="both"/>
      </w:pPr>
      <w:r>
        <w:t xml:space="preserve">  </w:t>
      </w:r>
      <w:r w:rsidR="00167B7E">
        <w:t>PENTLAND HOUSING ASSOCIATION</w:t>
      </w:r>
      <w:r>
        <w:t xml:space="preserve"> </w:t>
      </w:r>
      <w:r>
        <w:tab/>
      </w:r>
      <w:r>
        <w:tab/>
      </w:r>
      <w:r>
        <w:tab/>
      </w:r>
      <w:r w:rsidR="00AE5942">
        <w:tab/>
      </w:r>
      <w:r>
        <w:t>PAGE 2 OF 2</w:t>
      </w:r>
    </w:p>
    <w:p w:rsidR="00DB45B4" w:rsidRDefault="00DB45B4">
      <w:pPr>
        <w:jc w:val="both"/>
      </w:pPr>
      <w:r>
        <w:t xml:space="preserve">                                       </w:t>
      </w:r>
      <w:r>
        <w:tab/>
      </w:r>
      <w:r>
        <w:tab/>
      </w:r>
      <w:r>
        <w:tab/>
      </w:r>
      <w:r>
        <w:tab/>
      </w:r>
      <w:r>
        <w:tab/>
      </w:r>
      <w:r>
        <w:tab/>
        <w:t>REV. 0</w:t>
      </w:r>
    </w:p>
    <w:p w:rsidR="00DB45B4" w:rsidRDefault="00DB45B4">
      <w:pPr>
        <w:jc w:val="both"/>
      </w:pPr>
      <w:r>
        <w:t xml:space="preserve">  H&amp;S MANUAL (VERSION 2)               </w:t>
      </w:r>
      <w:r>
        <w:tab/>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Pr="00FE2BC1" w:rsidRDefault="00DB45B4">
            <w:pPr>
              <w:jc w:val="center"/>
              <w:rPr>
                <w:bCs w:val="0"/>
              </w:rPr>
            </w:pPr>
            <w:r w:rsidRPr="00FE2BC1">
              <w:rPr>
                <w:bCs w:val="0"/>
              </w:rPr>
              <w:t>Personal Protective Equipment (PPE)</w:t>
            </w:r>
          </w:p>
        </w:tc>
      </w:tr>
    </w:tbl>
    <w:p w:rsidR="00DB45B4" w:rsidRDefault="00DB45B4">
      <w:pPr>
        <w:jc w:val="both"/>
      </w:pPr>
    </w:p>
    <w:p w:rsidR="00DB45B4" w:rsidRDefault="00DB45B4">
      <w:pPr>
        <w:ind w:left="1418" w:hanging="698"/>
        <w:jc w:val="both"/>
      </w:pPr>
      <w:r>
        <w:t>2)</w:t>
      </w:r>
      <w:r>
        <w:tab/>
        <w:t xml:space="preserve">It is possible that a Job Card will be required for a job which has </w:t>
      </w:r>
      <w:r>
        <w:rPr>
          <w:b/>
        </w:rPr>
        <w:t>not</w:t>
      </w:r>
      <w:r>
        <w:t xml:space="preserve"> previously undergone a risk assessment. The </w:t>
      </w:r>
      <w:r w:rsidR="0082396E">
        <w:t xml:space="preserve">Operations </w:t>
      </w:r>
      <w:r>
        <w:t>Manager and/or the H&amp;S Administrator will determine suitable precautions to be taken and PPE to be worn.</w:t>
      </w:r>
    </w:p>
    <w:p w:rsidR="00DB45B4" w:rsidRDefault="00DB45B4">
      <w:pPr>
        <w:ind w:left="1440" w:hanging="1440"/>
        <w:jc w:val="both"/>
      </w:pPr>
    </w:p>
    <w:p w:rsidR="00DB45B4" w:rsidRDefault="00DB45B4">
      <w:pPr>
        <w:ind w:left="1440" w:hanging="720"/>
        <w:jc w:val="both"/>
      </w:pPr>
      <w:r>
        <w:t>3)</w:t>
      </w:r>
      <w:r>
        <w:tab/>
        <w:t>All PPE will be fit for purpose, properly cleaned, serviced and maintained, correctly stored and compatible with other PPE required to be worn. Where available PPE will be CE marked. To ensure that PPE is hygienic and otherwise free of risk to health, all such equipment will only be used by the individual to whom it is issued.</w:t>
      </w:r>
    </w:p>
    <w:p w:rsidR="00DB45B4" w:rsidRDefault="00DB45B4">
      <w:pPr>
        <w:ind w:left="1440" w:hanging="1440"/>
        <w:jc w:val="both"/>
      </w:pPr>
    </w:p>
    <w:p w:rsidR="00DB45B4" w:rsidRDefault="00DB45B4">
      <w:pPr>
        <w:ind w:left="1418" w:hanging="698"/>
        <w:jc w:val="both"/>
      </w:pPr>
      <w:r>
        <w:t>4)</w:t>
      </w:r>
      <w:r>
        <w:tab/>
        <w:t xml:space="preserve">Personnel requiring to use PPE will be trained in its correct use (which will include demonstrations </w:t>
      </w:r>
      <w:proofErr w:type="spellStart"/>
      <w:r>
        <w:t>where</w:t>
      </w:r>
      <w:proofErr w:type="spellEnd"/>
      <w:r>
        <w:t xml:space="preserve"> deemed necessary) and in the appropriate procedures for reporting defects, inspecting PPE before use, etc.</w:t>
      </w:r>
    </w:p>
    <w:p w:rsidR="00DB45B4" w:rsidRDefault="00DB45B4">
      <w:pPr>
        <w:jc w:val="both"/>
      </w:pPr>
    </w:p>
    <w:p w:rsidR="00DB45B4" w:rsidRDefault="00DB45B4">
      <w:pPr>
        <w:ind w:left="1418" w:hanging="698"/>
        <w:jc w:val="both"/>
      </w:pPr>
      <w:r>
        <w:t>5)</w:t>
      </w:r>
      <w:r>
        <w:tab/>
        <w:t>A register of all PPE, together with details of servicing, issue to personnel, repairs etc. will be kept on file by the H&amp;S Administrator.</w:t>
      </w:r>
    </w:p>
    <w:p w:rsidR="00DB45B4" w:rsidRDefault="00DB45B4">
      <w:pPr>
        <w:ind w:left="1418" w:hanging="698"/>
        <w:jc w:val="both"/>
      </w:pPr>
    </w:p>
    <w:p w:rsidR="00DB45B4" w:rsidRDefault="00DB45B4">
      <w:pPr>
        <w:ind w:left="1418" w:hanging="698"/>
        <w:jc w:val="both"/>
      </w:pPr>
      <w:r>
        <w:t>6)</w:t>
      </w:r>
      <w:r>
        <w:tab/>
        <w:t xml:space="preserve">Where respiratory protective equipment (RPE) is required (e.g. dust masks or respirators), a satisfactory face-fit test will be carried out by a competent person before the RPE is used. Repeat fit tests will be carried out where a different model of RPE is to be used, where a new </w:t>
      </w:r>
      <w:proofErr w:type="spellStart"/>
      <w:r>
        <w:t>facepiece</w:t>
      </w:r>
      <w:proofErr w:type="spellEnd"/>
      <w:r>
        <w:t xml:space="preserve"> is required or where the facial characteristics change significantly.</w:t>
      </w: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r>
        <w:rPr>
          <w:color w:val="3366FF"/>
        </w:rPr>
        <w:t xml:space="preserve">Back to </w:t>
      </w:r>
      <w:hyperlink w:anchor="_Contents_of_Section_3" w:history="1">
        <w:r>
          <w:rPr>
            <w:rStyle w:val="Hyperlink"/>
          </w:rPr>
          <w:t xml:space="preserve">Contents of Section </w:t>
        </w:r>
        <w:proofErr w:type="gramStart"/>
        <w:r>
          <w:rPr>
            <w:rStyle w:val="Hyperlink"/>
          </w:rPr>
          <w:t>4</w:t>
        </w:r>
      </w:hyperlink>
      <w:r>
        <w:br w:type="page"/>
      </w:r>
      <w:r>
        <w:lastRenderedPageBreak/>
        <w:t xml:space="preserve">                        </w:t>
      </w:r>
      <w:r>
        <w:tab/>
      </w:r>
      <w:r>
        <w:tab/>
      </w:r>
      <w:r>
        <w:tab/>
      </w:r>
      <w:r>
        <w:tab/>
      </w:r>
      <w:r>
        <w:tab/>
      </w:r>
      <w:r w:rsidR="00AE5942">
        <w:tab/>
      </w:r>
      <w:r w:rsidR="00AE5942">
        <w:tab/>
      </w:r>
      <w:r>
        <w:t>SECTION</w:t>
      </w:r>
      <w:proofErr w:type="gramEnd"/>
      <w:r>
        <w:t xml:space="preserve"> NO. 4.6</w:t>
      </w:r>
    </w:p>
    <w:p w:rsidR="00DB45B4" w:rsidRDefault="00DB45B4">
      <w:pPr>
        <w:jc w:val="both"/>
      </w:pPr>
      <w:r>
        <w:t xml:space="preserve">  </w:t>
      </w:r>
      <w:r w:rsidR="00167B7E">
        <w:t>PENTLAND HOUSING ASSOCIATION</w:t>
      </w:r>
      <w:r>
        <w:t xml:space="preserve"> </w:t>
      </w:r>
      <w:r>
        <w:tab/>
      </w:r>
      <w:r>
        <w:tab/>
      </w:r>
      <w:r>
        <w:tab/>
      </w:r>
      <w:r w:rsidR="00AE5942">
        <w:tab/>
      </w:r>
      <w:r>
        <w:t>PAGE 1 OF 2</w:t>
      </w:r>
    </w:p>
    <w:p w:rsidR="00DB45B4" w:rsidRDefault="00DB45B4">
      <w:pPr>
        <w:jc w:val="both"/>
      </w:pPr>
      <w:r>
        <w:t xml:space="preserve">                                       </w:t>
      </w:r>
      <w:r>
        <w:tab/>
      </w:r>
      <w:r>
        <w:tab/>
      </w:r>
      <w:r>
        <w:tab/>
      </w:r>
      <w:r>
        <w:tab/>
      </w:r>
      <w:r>
        <w:tab/>
      </w:r>
      <w:r>
        <w:tab/>
        <w:t>REV. 0</w:t>
      </w:r>
    </w:p>
    <w:p w:rsidR="00DB45B4" w:rsidRDefault="00DB45B4">
      <w:pPr>
        <w:jc w:val="both"/>
      </w:pPr>
      <w:r>
        <w:t xml:space="preserve">  H&amp;S MANUAL (VERSION 2)               </w:t>
      </w:r>
      <w:r>
        <w:tab/>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Pr="00FE2BC1" w:rsidRDefault="00DB45B4">
            <w:pPr>
              <w:pStyle w:val="Heading1"/>
              <w:rPr>
                <w:b w:val="0"/>
              </w:rPr>
            </w:pPr>
            <w:bookmarkStart w:id="394" w:name="_Drains"/>
            <w:bookmarkEnd w:id="394"/>
            <w:r w:rsidRPr="00FE2BC1">
              <w:rPr>
                <w:b w:val="0"/>
              </w:rPr>
              <w:t>Drains</w:t>
            </w:r>
          </w:p>
        </w:tc>
      </w:tr>
    </w:tbl>
    <w:p w:rsidR="00DB45B4" w:rsidRDefault="00DB45B4">
      <w:pPr>
        <w:jc w:val="both"/>
      </w:pPr>
    </w:p>
    <w:p w:rsidR="00DB45B4" w:rsidRDefault="00DB45B4">
      <w:pPr>
        <w:pStyle w:val="CommentSubject"/>
      </w:pPr>
      <w:bookmarkStart w:id="395" w:name="_Toc268520820"/>
      <w:bookmarkStart w:id="396" w:name="_Toc268521238"/>
      <w:r>
        <w:t>Purpose</w:t>
      </w:r>
      <w:bookmarkEnd w:id="395"/>
      <w:bookmarkEnd w:id="396"/>
    </w:p>
    <w:p w:rsidR="00DB45B4" w:rsidRDefault="00DB45B4">
      <w:pPr>
        <w:jc w:val="both"/>
      </w:pPr>
    </w:p>
    <w:p w:rsidR="00DB45B4" w:rsidRDefault="00DB45B4">
      <w:pPr>
        <w:ind w:left="1440" w:hanging="1440"/>
        <w:jc w:val="both"/>
      </w:pPr>
      <w:r>
        <w:tab/>
        <w:t>1)</w:t>
      </w:r>
      <w:r>
        <w:tab/>
        <w:t xml:space="preserve">To protect employees from the hazards that can exist in work associated with drains. </w:t>
      </w:r>
    </w:p>
    <w:p w:rsidR="00DB45B4" w:rsidRDefault="00DB45B4">
      <w:pPr>
        <w:jc w:val="both"/>
      </w:pPr>
    </w:p>
    <w:p w:rsidR="00DB45B4" w:rsidRDefault="00DB45B4">
      <w:pPr>
        <w:pStyle w:val="CommentSubject"/>
      </w:pPr>
      <w:bookmarkStart w:id="397" w:name="_Toc268520821"/>
      <w:bookmarkStart w:id="398" w:name="_Toc268521239"/>
      <w:r>
        <w:t>References</w:t>
      </w:r>
      <w:bookmarkEnd w:id="397"/>
      <w:bookmarkEnd w:id="398"/>
    </w:p>
    <w:p w:rsidR="00DB45B4" w:rsidRDefault="00DB45B4">
      <w:pPr>
        <w:jc w:val="both"/>
      </w:pPr>
    </w:p>
    <w:p w:rsidR="00DB45B4" w:rsidRDefault="00DB45B4">
      <w:pPr>
        <w:jc w:val="both"/>
      </w:pPr>
      <w:r>
        <w:tab/>
        <w:t>1)</w:t>
      </w:r>
      <w:r>
        <w:tab/>
        <w:t>Health and Safety at Work etc. Act 1974</w:t>
      </w:r>
    </w:p>
    <w:p w:rsidR="00DB45B4" w:rsidRDefault="00DB45B4">
      <w:pPr>
        <w:jc w:val="both"/>
      </w:pPr>
    </w:p>
    <w:p w:rsidR="00DB45B4" w:rsidRDefault="00DB45B4">
      <w:pPr>
        <w:ind w:left="720"/>
        <w:jc w:val="both"/>
      </w:pPr>
      <w:r>
        <w:t>2)</w:t>
      </w:r>
      <w:r>
        <w:tab/>
        <w:t>Management of Health and Safety at Work Regulations 1999, as amended</w:t>
      </w:r>
    </w:p>
    <w:p w:rsidR="00DB45B4" w:rsidRDefault="00DB45B4">
      <w:pPr>
        <w:ind w:left="720"/>
        <w:jc w:val="both"/>
      </w:pPr>
    </w:p>
    <w:p w:rsidR="00DB45B4" w:rsidRDefault="00DB45B4">
      <w:pPr>
        <w:ind w:left="1418" w:hanging="698"/>
        <w:jc w:val="both"/>
      </w:pPr>
      <w:r>
        <w:t>3)</w:t>
      </w:r>
      <w:r>
        <w:tab/>
        <w:t xml:space="preserve">Control of Substances Hazardous to Health Regulations 2002, as amended </w:t>
      </w:r>
    </w:p>
    <w:p w:rsidR="00DB45B4" w:rsidRDefault="00DB45B4">
      <w:pPr>
        <w:jc w:val="both"/>
      </w:pPr>
    </w:p>
    <w:p w:rsidR="00DB45B4" w:rsidRDefault="00DB45B4">
      <w:pPr>
        <w:pStyle w:val="CommentSubject"/>
      </w:pPr>
      <w:bookmarkStart w:id="399" w:name="_Toc268520822"/>
      <w:bookmarkStart w:id="400" w:name="_Toc268521240"/>
      <w:r>
        <w:t>Key Legal Requirements</w:t>
      </w:r>
      <w:bookmarkEnd w:id="399"/>
      <w:bookmarkEnd w:id="400"/>
    </w:p>
    <w:p w:rsidR="00DB45B4" w:rsidRDefault="00DB45B4">
      <w:pPr>
        <w:jc w:val="both"/>
      </w:pPr>
    </w:p>
    <w:p w:rsidR="00DB45B4" w:rsidRDefault="00DB45B4">
      <w:r>
        <w:t xml:space="preserve">See summary at Section 8 - see EVH website - </w:t>
      </w:r>
      <w:hyperlink r:id="rId66" w:history="1">
        <w:r>
          <w:rPr>
            <w:rStyle w:val="Hyperlink"/>
          </w:rPr>
          <w:t>www.evh.org.uk</w:t>
        </w:r>
      </w:hyperlink>
    </w:p>
    <w:p w:rsidR="00DB45B4" w:rsidRDefault="00DB45B4">
      <w:pPr>
        <w:jc w:val="both"/>
      </w:pPr>
    </w:p>
    <w:p w:rsidR="00DB45B4" w:rsidRDefault="00DB45B4">
      <w:pPr>
        <w:pStyle w:val="CommentSubject"/>
      </w:pPr>
      <w:bookmarkStart w:id="401" w:name="_Toc268520824"/>
      <w:bookmarkStart w:id="402" w:name="_Toc268521242"/>
      <w:r>
        <w:t>Procedures</w:t>
      </w:r>
      <w:bookmarkEnd w:id="401"/>
      <w:bookmarkEnd w:id="402"/>
    </w:p>
    <w:p w:rsidR="00DB45B4" w:rsidRDefault="00DB45B4">
      <w:pPr>
        <w:jc w:val="both"/>
      </w:pPr>
    </w:p>
    <w:p w:rsidR="00DB45B4" w:rsidRDefault="00DB45B4">
      <w:pPr>
        <w:ind w:left="1440" w:hanging="1440"/>
        <w:jc w:val="both"/>
      </w:pPr>
      <w:r>
        <w:tab/>
        <w:t xml:space="preserve">1) </w:t>
      </w:r>
      <w:r>
        <w:tab/>
        <w:t xml:space="preserve">Sometimes it is necessary to have drains on </w:t>
      </w:r>
      <w:proofErr w:type="gramStart"/>
      <w:r>
        <w:t>Association</w:t>
      </w:r>
      <w:r w:rsidR="002802D2" w:rsidDel="002802D2">
        <w:t xml:space="preserve"> </w:t>
      </w:r>
      <w:r>
        <w:t>'s</w:t>
      </w:r>
      <w:proofErr w:type="gramEnd"/>
      <w:r>
        <w:t xml:space="preserve"> property cleared of chokes. </w:t>
      </w:r>
    </w:p>
    <w:p w:rsidR="00DB45B4" w:rsidRDefault="00DB45B4">
      <w:pPr>
        <w:jc w:val="both"/>
      </w:pPr>
    </w:p>
    <w:p w:rsidR="00DB45B4" w:rsidRDefault="00DB45B4">
      <w:pPr>
        <w:ind w:left="1440" w:hanging="1440"/>
        <w:jc w:val="both"/>
      </w:pPr>
      <w:r>
        <w:tab/>
        <w:t>2)</w:t>
      </w:r>
      <w:r>
        <w:tab/>
        <w:t>In carrying out this work, it must be assumed that hazards may be encountered by the employee e.g. sharps such as needles, biological hazards etc. These hazards will be identified and addressed in a Risk Assessment and a Job Card will be prepared prior to the commencement of work. The H&amp;S Administrator will file the Risk Assessment and Job Card.</w:t>
      </w:r>
    </w:p>
    <w:p w:rsidR="00DB45B4" w:rsidRDefault="00DB45B4">
      <w:pPr>
        <w:jc w:val="both"/>
      </w:pPr>
    </w:p>
    <w:p w:rsidR="00DB45B4" w:rsidRDefault="00DB45B4">
      <w:pPr>
        <w:ind w:left="1440" w:hanging="1440"/>
        <w:jc w:val="both"/>
      </w:pPr>
      <w:r>
        <w:tab/>
        <w:t>3)</w:t>
      </w:r>
      <w:r>
        <w:tab/>
        <w:t xml:space="preserve">Under </w:t>
      </w:r>
      <w:r>
        <w:rPr>
          <w:b/>
        </w:rPr>
        <w:t>no circumstances</w:t>
      </w:r>
      <w:r>
        <w:t xml:space="preserve"> should the employee enter the drain (including inserting the head for visual inspection) or reach into the drain with unprotected arms or hands.</w:t>
      </w:r>
    </w:p>
    <w:p w:rsidR="00DB45B4" w:rsidRDefault="00DB45B4">
      <w:pPr>
        <w:jc w:val="both"/>
      </w:pPr>
    </w:p>
    <w:p w:rsidR="00DB45B4" w:rsidRDefault="00DB45B4">
      <w:pPr>
        <w:ind w:left="1440" w:hanging="1440"/>
        <w:jc w:val="both"/>
      </w:pPr>
      <w:r>
        <w:tab/>
        <w:t>4)</w:t>
      </w:r>
      <w:r>
        <w:tab/>
        <w:t>In carrying out any work on drains, appropriate personal protective equipment (PPE) such as gloves, eye-protection, body protection and safety footwear, will be employed. Where it is likely that splashes of contaminated water may be raised, full-face protection via a visor will be required.</w:t>
      </w:r>
    </w:p>
    <w:p w:rsidR="00DB45B4" w:rsidRDefault="00DB45B4">
      <w:pPr>
        <w:jc w:val="both"/>
      </w:pPr>
    </w:p>
    <w:p w:rsidR="00DB45B4" w:rsidRDefault="00DB45B4">
      <w:pPr>
        <w:ind w:left="1440" w:hanging="1440"/>
        <w:jc w:val="both"/>
      </w:pPr>
      <w:r>
        <w:tab/>
        <w:t>5)</w:t>
      </w:r>
      <w:r>
        <w:tab/>
        <w:t>Proper tools must be used for these jobs such as scoops, grabs or rods. All tools must be properly cleaned and stored after use.</w:t>
      </w:r>
    </w:p>
    <w:p w:rsidR="00DB45B4" w:rsidRDefault="00DB45B4">
      <w:pPr>
        <w:jc w:val="both"/>
      </w:pPr>
      <w:r>
        <w:br w:type="page"/>
      </w:r>
      <w:r>
        <w:lastRenderedPageBreak/>
        <w:t xml:space="preserve">                        </w:t>
      </w:r>
      <w:r>
        <w:tab/>
      </w:r>
      <w:r>
        <w:tab/>
      </w:r>
      <w:r>
        <w:tab/>
      </w:r>
      <w:r>
        <w:tab/>
      </w:r>
      <w:r>
        <w:tab/>
      </w:r>
      <w:r w:rsidR="00AE5942">
        <w:tab/>
      </w:r>
      <w:r w:rsidR="00AE5942">
        <w:tab/>
      </w:r>
      <w:r>
        <w:t>SECTION NO. 4.6</w:t>
      </w:r>
    </w:p>
    <w:p w:rsidR="00DB45B4" w:rsidRDefault="00DB45B4">
      <w:pPr>
        <w:jc w:val="both"/>
      </w:pPr>
      <w:r>
        <w:t xml:space="preserve">  </w:t>
      </w:r>
      <w:r w:rsidR="00167B7E">
        <w:t>PENTLAND HOUSING ASSOCIATION</w:t>
      </w:r>
      <w:r>
        <w:t xml:space="preserve"> </w:t>
      </w:r>
      <w:r>
        <w:tab/>
      </w:r>
      <w:r>
        <w:tab/>
      </w:r>
      <w:r>
        <w:tab/>
      </w:r>
      <w:r w:rsidR="00AE5942">
        <w:tab/>
      </w:r>
      <w:r>
        <w:t>PAGE 2 OF 2</w:t>
      </w:r>
    </w:p>
    <w:p w:rsidR="00DB45B4" w:rsidRDefault="00DB45B4">
      <w:pPr>
        <w:jc w:val="both"/>
      </w:pPr>
      <w:r>
        <w:t xml:space="preserve">                                       </w:t>
      </w:r>
      <w:r>
        <w:tab/>
      </w:r>
      <w:r>
        <w:tab/>
      </w:r>
      <w:r>
        <w:tab/>
      </w:r>
      <w:r>
        <w:tab/>
      </w:r>
      <w:r>
        <w:tab/>
      </w:r>
      <w:r>
        <w:tab/>
        <w:t>REV. 0</w:t>
      </w:r>
    </w:p>
    <w:p w:rsidR="00DB45B4" w:rsidRDefault="00DB45B4">
      <w:pPr>
        <w:jc w:val="both"/>
      </w:pPr>
      <w:r>
        <w:t xml:space="preserve">  H&amp;S MANUAL (VERSION 2)               </w:t>
      </w:r>
      <w:r>
        <w:tab/>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Pr="00FE2BC1" w:rsidRDefault="00DB45B4">
            <w:pPr>
              <w:pStyle w:val="Heading1"/>
              <w:widowControl w:val="0"/>
              <w:tabs>
                <w:tab w:val="clear" w:pos="-142"/>
                <w:tab w:val="clear" w:pos="851"/>
                <w:tab w:val="clear" w:pos="993"/>
                <w:tab w:val="clear" w:pos="1134"/>
              </w:tabs>
              <w:suppressAutoHyphens w:val="0"/>
              <w:rPr>
                <w:b w:val="0"/>
                <w:snapToGrid w:val="0"/>
                <w:spacing w:val="0"/>
                <w:lang w:val="en-GB"/>
              </w:rPr>
            </w:pPr>
            <w:r w:rsidRPr="00FE2BC1">
              <w:rPr>
                <w:b w:val="0"/>
                <w:snapToGrid w:val="0"/>
                <w:spacing w:val="0"/>
                <w:lang w:val="en-GB"/>
              </w:rPr>
              <w:t>Drains</w:t>
            </w:r>
          </w:p>
        </w:tc>
      </w:tr>
    </w:tbl>
    <w:p w:rsidR="00DB45B4" w:rsidRDefault="00DB45B4">
      <w:pPr>
        <w:jc w:val="both"/>
      </w:pPr>
    </w:p>
    <w:p w:rsidR="00DB45B4" w:rsidRDefault="00DB45B4">
      <w:pPr>
        <w:ind w:left="1440" w:hanging="1440"/>
        <w:jc w:val="both"/>
      </w:pPr>
      <w:r>
        <w:tab/>
        <w:t>6)</w:t>
      </w:r>
      <w:r>
        <w:tab/>
        <w:t>Should offensive odours be encountered then the operator will be supplied with a suitable CE marked respirator. Ignition sources will be excluded from the immediate vicinity of open drains.</w:t>
      </w:r>
    </w:p>
    <w:p w:rsidR="00DB45B4" w:rsidRDefault="00DB45B4">
      <w:pPr>
        <w:ind w:left="1440" w:hanging="1440"/>
        <w:jc w:val="both"/>
      </w:pPr>
    </w:p>
    <w:p w:rsidR="00DB45B4" w:rsidRDefault="00DB45B4">
      <w:pPr>
        <w:ind w:left="1440" w:hanging="720"/>
        <w:jc w:val="both"/>
      </w:pPr>
      <w:r>
        <w:t>7)</w:t>
      </w:r>
      <w:r>
        <w:tab/>
        <w:t>Consideration must be given to ensure safe disposal of the haz</w:t>
      </w:r>
      <w:r w:rsidR="00A12B00">
        <w:t>ardous waste recovered from the</w:t>
      </w:r>
      <w:r>
        <w:t xml:space="preserve"> drains. In particular, should needles be recovered from the drain the procedures outlined in </w:t>
      </w:r>
      <w:hyperlink w:anchor="_Blood,_Body_Fluids," w:history="1">
        <w:r>
          <w:rPr>
            <w:rStyle w:val="Hyperlink"/>
          </w:rPr>
          <w:t>Section 3.13</w:t>
        </w:r>
      </w:hyperlink>
      <w:r>
        <w:t xml:space="preserve"> should be followed to ensure safe handling, storage and disposal.</w:t>
      </w:r>
    </w:p>
    <w:p w:rsidR="00DB45B4" w:rsidRDefault="00DB45B4">
      <w:pPr>
        <w:jc w:val="both"/>
      </w:pPr>
    </w:p>
    <w:p w:rsidR="00DB45B4" w:rsidRDefault="00DB45B4">
      <w:pPr>
        <w:ind w:left="1418" w:hanging="698"/>
        <w:jc w:val="both"/>
      </w:pPr>
      <w:r>
        <w:t>8)</w:t>
      </w:r>
      <w:r>
        <w:tab/>
        <w:t>Appropriate cleaning and decontamination procedures must be carried out on all clothing and equipment used for the task. In addition, high levels of personal hygiene will be required of the operative. Full decontamination should be carried out before the operative smokes, eats, drinks or uses lavatory facilities.</w:t>
      </w:r>
    </w:p>
    <w:p w:rsidR="00DB45B4" w:rsidRDefault="00DB45B4">
      <w:pPr>
        <w:ind w:left="1418" w:hanging="698"/>
        <w:jc w:val="both"/>
      </w:pPr>
    </w:p>
    <w:p w:rsidR="00DB45B4" w:rsidRDefault="00DB45B4">
      <w:pPr>
        <w:ind w:left="1418" w:hanging="698"/>
        <w:jc w:val="both"/>
      </w:pPr>
      <w:r>
        <w:t>9)</w:t>
      </w:r>
      <w:r>
        <w:tab/>
        <w:t xml:space="preserve">Where chemicals are used for drain cleaning, a full COSHH Assessment will be undertaken as per </w:t>
      </w:r>
      <w:hyperlink w:anchor="_COSHH" w:history="1">
        <w:r>
          <w:rPr>
            <w:rStyle w:val="Hyperlink"/>
          </w:rPr>
          <w:t>Section 3.7</w:t>
        </w:r>
      </w:hyperlink>
      <w:r>
        <w:t>.</w:t>
      </w:r>
    </w:p>
    <w:p w:rsidR="00DB45B4" w:rsidRDefault="00DB45B4">
      <w:pPr>
        <w:ind w:left="1418" w:hanging="698"/>
        <w:jc w:val="both"/>
      </w:pPr>
    </w:p>
    <w:p w:rsidR="00DB45B4" w:rsidRDefault="00DB45B4">
      <w:pPr>
        <w:ind w:left="1418" w:hanging="698"/>
        <w:jc w:val="both"/>
      </w:pPr>
      <w:r>
        <w:t>10)</w:t>
      </w:r>
      <w:r>
        <w:tab/>
        <w:t>Where drain work is required on a regular basis, consideration should be given to the provision of inoculations / vaccinations for the more common blood-borne diseases and diseases associated with sewage (e.g. hepatitis, tetanus).</w:t>
      </w: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FE2BC1" w:rsidRDefault="00FE2BC1">
      <w:pPr>
        <w:jc w:val="both"/>
      </w:pPr>
    </w:p>
    <w:p w:rsidR="00DB45B4" w:rsidRDefault="00DB45B4">
      <w:pPr>
        <w:rPr>
          <w:color w:val="3366FF"/>
        </w:rPr>
      </w:pPr>
    </w:p>
    <w:p w:rsidR="00DB45B4" w:rsidRDefault="00DB45B4">
      <w:pPr>
        <w:rPr>
          <w:color w:val="3366FF"/>
        </w:rPr>
      </w:pPr>
    </w:p>
    <w:p w:rsidR="00DB45B4" w:rsidRDefault="00DB45B4">
      <w:r>
        <w:rPr>
          <w:color w:val="3366FF"/>
        </w:rPr>
        <w:t xml:space="preserve">Back to </w:t>
      </w:r>
      <w:hyperlink w:anchor="_Contents_of_Section_3" w:history="1">
        <w:r>
          <w:rPr>
            <w:rStyle w:val="Hyperlink"/>
          </w:rPr>
          <w:t xml:space="preserve">Contents of Section </w:t>
        </w:r>
        <w:proofErr w:type="gramStart"/>
        <w:r>
          <w:rPr>
            <w:rStyle w:val="Hyperlink"/>
          </w:rPr>
          <w:t>4</w:t>
        </w:r>
      </w:hyperlink>
      <w:r>
        <w:br w:type="page"/>
      </w:r>
      <w:r>
        <w:lastRenderedPageBreak/>
        <w:t xml:space="preserve">                       </w:t>
      </w:r>
      <w:r>
        <w:tab/>
      </w:r>
      <w:r>
        <w:tab/>
      </w:r>
      <w:r>
        <w:tab/>
      </w:r>
      <w:r>
        <w:tab/>
      </w:r>
      <w:r>
        <w:tab/>
      </w:r>
      <w:r w:rsidR="00A12B00">
        <w:tab/>
      </w:r>
      <w:r w:rsidR="00A12B00">
        <w:tab/>
      </w:r>
      <w:r w:rsidR="00A12B00">
        <w:tab/>
      </w:r>
      <w:r>
        <w:t>SECTION</w:t>
      </w:r>
      <w:proofErr w:type="gramEnd"/>
      <w:r>
        <w:t xml:space="preserve"> NO. 4.7</w:t>
      </w:r>
    </w:p>
    <w:p w:rsidR="00DB45B4" w:rsidRDefault="00DB45B4">
      <w:pPr>
        <w:jc w:val="both"/>
      </w:pPr>
      <w:r>
        <w:t xml:space="preserve">  </w:t>
      </w:r>
      <w:r w:rsidR="00167B7E">
        <w:t>PENTLAND HOUSING ASSOCIATION</w:t>
      </w:r>
      <w:r>
        <w:t xml:space="preserve"> </w:t>
      </w:r>
      <w:r>
        <w:tab/>
      </w:r>
      <w:r>
        <w:tab/>
      </w:r>
      <w:r>
        <w:tab/>
      </w:r>
      <w:r w:rsidR="00A12B00">
        <w:tab/>
      </w:r>
      <w:r>
        <w:t>PAGE 1 OF 2</w:t>
      </w:r>
    </w:p>
    <w:p w:rsidR="00DB45B4" w:rsidRDefault="00DB45B4">
      <w:pPr>
        <w:jc w:val="both"/>
      </w:pPr>
      <w:r>
        <w:t xml:space="preserve">                                       </w:t>
      </w:r>
      <w:r>
        <w:tab/>
      </w:r>
      <w:r>
        <w:tab/>
      </w:r>
      <w:r>
        <w:tab/>
      </w:r>
      <w:r>
        <w:tab/>
      </w:r>
      <w:r>
        <w:tab/>
      </w:r>
      <w:r>
        <w:tab/>
        <w:t>REV. 0</w:t>
      </w:r>
    </w:p>
    <w:p w:rsidR="00DB45B4" w:rsidRDefault="00DB45B4">
      <w:pPr>
        <w:jc w:val="both"/>
      </w:pPr>
      <w:r>
        <w:t xml:space="preserve">  H&amp;S MANUAL (VERSION 2)               </w:t>
      </w:r>
      <w:r>
        <w:tab/>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Pr="00FE2BC1" w:rsidRDefault="00DB45B4">
            <w:pPr>
              <w:pStyle w:val="Heading1"/>
              <w:rPr>
                <w:b w:val="0"/>
              </w:rPr>
            </w:pPr>
            <w:bookmarkStart w:id="403" w:name="_Landscape_Works"/>
            <w:bookmarkEnd w:id="403"/>
            <w:r w:rsidRPr="00FE2BC1">
              <w:rPr>
                <w:b w:val="0"/>
              </w:rPr>
              <w:t>Landscape Works</w:t>
            </w:r>
          </w:p>
        </w:tc>
      </w:tr>
    </w:tbl>
    <w:p w:rsidR="00DB45B4" w:rsidRDefault="00DB45B4">
      <w:pPr>
        <w:jc w:val="both"/>
      </w:pPr>
    </w:p>
    <w:p w:rsidR="00DB45B4" w:rsidRDefault="00DB45B4">
      <w:pPr>
        <w:pStyle w:val="CommentSubject"/>
      </w:pPr>
      <w:bookmarkStart w:id="404" w:name="_Toc268520825"/>
      <w:bookmarkStart w:id="405" w:name="_Toc268521243"/>
      <w:r>
        <w:t>Purpose</w:t>
      </w:r>
      <w:bookmarkEnd w:id="404"/>
      <w:bookmarkEnd w:id="405"/>
    </w:p>
    <w:p w:rsidR="00DB45B4" w:rsidRDefault="00DB45B4">
      <w:pPr>
        <w:jc w:val="both"/>
      </w:pPr>
    </w:p>
    <w:p w:rsidR="00DB45B4" w:rsidRDefault="00DB45B4">
      <w:pPr>
        <w:ind w:left="1440" w:hanging="720"/>
        <w:jc w:val="both"/>
      </w:pPr>
      <w:r>
        <w:t>1)</w:t>
      </w:r>
      <w:r>
        <w:tab/>
        <w:t>To ensure safe systems of work for jobs in the gardening /landscaping category are considered and implemented.</w:t>
      </w:r>
    </w:p>
    <w:p w:rsidR="00DB45B4" w:rsidRDefault="00DB45B4">
      <w:pPr>
        <w:jc w:val="both"/>
      </w:pPr>
    </w:p>
    <w:p w:rsidR="00DB45B4" w:rsidRDefault="00DB45B4">
      <w:pPr>
        <w:pStyle w:val="CommentSubject"/>
      </w:pPr>
      <w:bookmarkStart w:id="406" w:name="_Toc268520826"/>
      <w:bookmarkStart w:id="407" w:name="_Toc268521244"/>
      <w:r>
        <w:t>References</w:t>
      </w:r>
      <w:bookmarkEnd w:id="406"/>
      <w:bookmarkEnd w:id="407"/>
    </w:p>
    <w:p w:rsidR="00DB45B4" w:rsidRDefault="00DB45B4">
      <w:pPr>
        <w:jc w:val="both"/>
      </w:pPr>
    </w:p>
    <w:p w:rsidR="00DB45B4" w:rsidRDefault="00DB45B4">
      <w:pPr>
        <w:jc w:val="both"/>
      </w:pPr>
      <w:r>
        <w:tab/>
        <w:t>1)</w:t>
      </w:r>
      <w:r>
        <w:tab/>
        <w:t>Health and Safety at Work etc. Act 1974</w:t>
      </w:r>
    </w:p>
    <w:p w:rsidR="00DB45B4" w:rsidRDefault="00DB45B4">
      <w:pPr>
        <w:jc w:val="both"/>
      </w:pPr>
    </w:p>
    <w:p w:rsidR="00DB45B4" w:rsidRDefault="00DB45B4">
      <w:pPr>
        <w:ind w:left="720"/>
        <w:jc w:val="both"/>
      </w:pPr>
      <w:r>
        <w:t>2)</w:t>
      </w:r>
      <w:r>
        <w:tab/>
        <w:t>Management of Health and Safety at Work Regulations 1999, as amended</w:t>
      </w:r>
    </w:p>
    <w:p w:rsidR="00DB45B4" w:rsidRDefault="00DB45B4">
      <w:pPr>
        <w:ind w:left="720"/>
        <w:jc w:val="both"/>
      </w:pPr>
    </w:p>
    <w:p w:rsidR="00DB45B4" w:rsidRDefault="00DB45B4">
      <w:pPr>
        <w:ind w:left="720"/>
        <w:jc w:val="both"/>
      </w:pPr>
      <w:r>
        <w:t>3)</w:t>
      </w:r>
      <w:r>
        <w:tab/>
        <w:t>Control of Noise at Work Regulations 2005</w:t>
      </w:r>
    </w:p>
    <w:p w:rsidR="00DB45B4" w:rsidRDefault="00DB45B4">
      <w:pPr>
        <w:ind w:left="720"/>
        <w:jc w:val="both"/>
      </w:pPr>
    </w:p>
    <w:p w:rsidR="00DB45B4" w:rsidRDefault="00DB45B4">
      <w:pPr>
        <w:ind w:left="1418" w:hanging="698"/>
        <w:jc w:val="both"/>
      </w:pPr>
      <w:r>
        <w:t>4)</w:t>
      </w:r>
      <w:r>
        <w:tab/>
        <w:t>Control of Substances Hazardous to Health Regulations 2002, as amended (COSHH)</w:t>
      </w:r>
    </w:p>
    <w:p w:rsidR="00DB45B4" w:rsidRDefault="00DB45B4">
      <w:pPr>
        <w:ind w:left="720"/>
        <w:jc w:val="both"/>
      </w:pPr>
    </w:p>
    <w:p w:rsidR="00DB45B4" w:rsidRDefault="00DB45B4">
      <w:pPr>
        <w:ind w:left="720"/>
        <w:jc w:val="both"/>
      </w:pPr>
      <w:r>
        <w:t>5)</w:t>
      </w:r>
      <w:r>
        <w:tab/>
        <w:t>Manual Handling Operations Regulations 1992, as amended</w:t>
      </w:r>
    </w:p>
    <w:p w:rsidR="00DB45B4" w:rsidRDefault="00DB45B4">
      <w:pPr>
        <w:ind w:left="720"/>
        <w:jc w:val="both"/>
      </w:pPr>
    </w:p>
    <w:p w:rsidR="00DB45B4" w:rsidRDefault="00DB45B4">
      <w:pPr>
        <w:ind w:left="720"/>
        <w:jc w:val="both"/>
      </w:pPr>
      <w:r>
        <w:t>6)</w:t>
      </w:r>
      <w:r>
        <w:tab/>
        <w:t xml:space="preserve">Provision and Use of Work Equipment Regulations 1998, as amended </w:t>
      </w:r>
    </w:p>
    <w:p w:rsidR="00DB45B4" w:rsidRDefault="00DB45B4">
      <w:pPr>
        <w:jc w:val="both"/>
      </w:pPr>
    </w:p>
    <w:p w:rsidR="00DB45B4" w:rsidRDefault="00DB45B4">
      <w:pPr>
        <w:pStyle w:val="CommentSubject"/>
      </w:pPr>
      <w:bookmarkStart w:id="408" w:name="_Toc268520827"/>
      <w:bookmarkStart w:id="409" w:name="_Toc268521245"/>
      <w:r>
        <w:t>Key Legal Requirements</w:t>
      </w:r>
      <w:bookmarkEnd w:id="408"/>
      <w:bookmarkEnd w:id="409"/>
    </w:p>
    <w:p w:rsidR="00DB45B4" w:rsidRDefault="00DB45B4">
      <w:pPr>
        <w:jc w:val="both"/>
      </w:pPr>
    </w:p>
    <w:p w:rsidR="00DB45B4" w:rsidRDefault="00DB45B4">
      <w:r>
        <w:t xml:space="preserve">See summary at Section 8 - see EVH website – </w:t>
      </w:r>
      <w:hyperlink r:id="rId67" w:history="1">
        <w:r>
          <w:rPr>
            <w:rStyle w:val="Hyperlink"/>
          </w:rPr>
          <w:t>www.evh.org.uk</w:t>
        </w:r>
      </w:hyperlink>
    </w:p>
    <w:p w:rsidR="00DB45B4" w:rsidRDefault="00DB45B4"/>
    <w:p w:rsidR="00DB45B4" w:rsidRDefault="00DB45B4">
      <w:pPr>
        <w:jc w:val="both"/>
      </w:pPr>
    </w:p>
    <w:p w:rsidR="00DB45B4" w:rsidRDefault="00DB45B4">
      <w:pPr>
        <w:pStyle w:val="CommentSubject"/>
      </w:pPr>
      <w:bookmarkStart w:id="410" w:name="_Toc268520829"/>
      <w:bookmarkStart w:id="411" w:name="_Toc268521247"/>
      <w:r>
        <w:t>Procedures</w:t>
      </w:r>
      <w:bookmarkEnd w:id="410"/>
      <w:bookmarkEnd w:id="411"/>
    </w:p>
    <w:p w:rsidR="00DB45B4" w:rsidRDefault="00DB45B4">
      <w:pPr>
        <w:jc w:val="both"/>
      </w:pPr>
    </w:p>
    <w:p w:rsidR="00DB45B4" w:rsidRDefault="00DB45B4">
      <w:pPr>
        <w:ind w:left="1440" w:hanging="1440"/>
        <w:jc w:val="both"/>
      </w:pPr>
      <w:r>
        <w:tab/>
        <w:t>1)</w:t>
      </w:r>
      <w:r>
        <w:tab/>
        <w:t>The Maintenance Manager will ensure that all the necessary tools and equipment are supplied in good condition and good state of repair.</w:t>
      </w:r>
    </w:p>
    <w:p w:rsidR="00DB45B4" w:rsidRDefault="00DB45B4">
      <w:pPr>
        <w:jc w:val="both"/>
      </w:pPr>
    </w:p>
    <w:p w:rsidR="00DB45B4" w:rsidRDefault="00DB45B4">
      <w:pPr>
        <w:ind w:left="1440" w:hanging="1440"/>
        <w:jc w:val="both"/>
      </w:pPr>
      <w:r>
        <w:tab/>
        <w:t>2)</w:t>
      </w:r>
      <w:r>
        <w:tab/>
        <w:t xml:space="preserve">All employees expected to perform gardening duties will be trained in the use of the tools and equipment where necessary.  </w:t>
      </w:r>
    </w:p>
    <w:p w:rsidR="00DB45B4" w:rsidRDefault="00DB45B4">
      <w:pPr>
        <w:jc w:val="both"/>
      </w:pPr>
    </w:p>
    <w:p w:rsidR="00DB45B4" w:rsidRDefault="00DB45B4">
      <w:pPr>
        <w:ind w:left="1440" w:hanging="1440"/>
        <w:jc w:val="both"/>
      </w:pPr>
      <w:r>
        <w:tab/>
        <w:t>3)</w:t>
      </w:r>
      <w:r>
        <w:tab/>
        <w:t>The requirement to use any control measures and to wear personal protective equipment (PPE) will be identified by the General and Specific Risk Assessments. Where these measures are required, operatives will be trained in their correct use.</w:t>
      </w:r>
    </w:p>
    <w:p w:rsidR="00DB45B4" w:rsidRDefault="00DB45B4">
      <w:pPr>
        <w:jc w:val="both"/>
      </w:pPr>
    </w:p>
    <w:p w:rsidR="00DB45B4" w:rsidRDefault="00DB45B4">
      <w:pPr>
        <w:ind w:left="1440" w:hanging="1440"/>
        <w:jc w:val="both"/>
      </w:pPr>
      <w:r>
        <w:tab/>
        <w:t>4)</w:t>
      </w:r>
      <w:r>
        <w:tab/>
        <w:t xml:space="preserve">Before cutting grass, or beginning any manual work, an inspection of the area is required. </w:t>
      </w:r>
    </w:p>
    <w:p w:rsidR="00DB45B4" w:rsidRDefault="00DB45B4">
      <w:pPr>
        <w:jc w:val="both"/>
      </w:pPr>
    </w:p>
    <w:p w:rsidR="00DB45B4" w:rsidRDefault="00DB45B4">
      <w:pPr>
        <w:ind w:left="1440" w:hanging="1440"/>
        <w:jc w:val="both"/>
      </w:pPr>
    </w:p>
    <w:p w:rsidR="00DB45B4" w:rsidRDefault="00DB45B4">
      <w:pPr>
        <w:jc w:val="both"/>
      </w:pPr>
      <w:r>
        <w:br w:type="page"/>
      </w:r>
      <w:r>
        <w:lastRenderedPageBreak/>
        <w:t xml:space="preserve">                       </w:t>
      </w:r>
      <w:r>
        <w:tab/>
      </w:r>
      <w:r>
        <w:tab/>
      </w:r>
      <w:r>
        <w:tab/>
      </w:r>
      <w:r>
        <w:tab/>
      </w:r>
      <w:r>
        <w:tab/>
      </w:r>
      <w:r w:rsidR="00A12B00">
        <w:tab/>
      </w:r>
      <w:r w:rsidR="00A12B00">
        <w:tab/>
      </w:r>
      <w:r w:rsidR="00A12B00">
        <w:tab/>
      </w:r>
      <w:r>
        <w:t>SECTION NO. 4.7</w:t>
      </w:r>
    </w:p>
    <w:p w:rsidR="00DB45B4" w:rsidRDefault="00DB45B4">
      <w:pPr>
        <w:jc w:val="both"/>
      </w:pPr>
      <w:r>
        <w:t xml:space="preserve">  </w:t>
      </w:r>
      <w:r w:rsidR="00167B7E">
        <w:t>PENTLAND HOUSING ASSOCIATION</w:t>
      </w:r>
      <w:r>
        <w:t xml:space="preserve"> </w:t>
      </w:r>
      <w:r>
        <w:tab/>
      </w:r>
      <w:r>
        <w:tab/>
      </w:r>
      <w:r>
        <w:tab/>
      </w:r>
      <w:r w:rsidR="00A12B00">
        <w:tab/>
      </w:r>
      <w:r>
        <w:t>PAGE 2 OF 2</w:t>
      </w:r>
    </w:p>
    <w:p w:rsidR="00DB45B4" w:rsidRDefault="00DB45B4">
      <w:pPr>
        <w:jc w:val="both"/>
      </w:pPr>
      <w:r>
        <w:t xml:space="preserve">                                       </w:t>
      </w:r>
      <w:r>
        <w:tab/>
      </w:r>
      <w:r>
        <w:tab/>
      </w:r>
      <w:r>
        <w:tab/>
      </w:r>
      <w:r>
        <w:tab/>
      </w:r>
      <w:r>
        <w:tab/>
      </w:r>
      <w:r>
        <w:tab/>
        <w:t>REV. 0</w:t>
      </w:r>
    </w:p>
    <w:p w:rsidR="00DB45B4" w:rsidRDefault="00DB45B4">
      <w:pPr>
        <w:jc w:val="both"/>
      </w:pPr>
      <w:r>
        <w:t xml:space="preserve">  H&amp;S MANUAL (VERSION 2)               </w:t>
      </w:r>
      <w:r>
        <w:tab/>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Default="00DB45B4">
            <w:pPr>
              <w:jc w:val="center"/>
            </w:pPr>
            <w:r>
              <w:t>Landscape Works</w:t>
            </w:r>
          </w:p>
        </w:tc>
      </w:tr>
    </w:tbl>
    <w:p w:rsidR="00DB45B4" w:rsidRDefault="00DB45B4">
      <w:pPr>
        <w:jc w:val="both"/>
      </w:pPr>
    </w:p>
    <w:p w:rsidR="00DB45B4" w:rsidRDefault="00DB45B4">
      <w:pPr>
        <w:ind w:left="1440" w:hanging="1440"/>
        <w:jc w:val="both"/>
      </w:pPr>
      <w:r>
        <w:tab/>
        <w:t>5)</w:t>
      </w:r>
      <w:r>
        <w:tab/>
        <w:t xml:space="preserve">Any foreign bodies, such as sharps or stones, must be picked up so that no accidents can occur during cutting operations, e.g. caused by flying stones. This inspection procedure could also prevent damage to the equipment such as the grass cutters. Sharps, blood and body fluids must be dealt with in accordance with the procedures outlined in </w:t>
      </w:r>
      <w:hyperlink w:anchor="_Blood,_Body_Fluids," w:history="1">
        <w:r>
          <w:rPr>
            <w:rStyle w:val="Hyperlink"/>
          </w:rPr>
          <w:t>Section 3.13</w:t>
        </w:r>
      </w:hyperlink>
      <w:r>
        <w:t>.</w:t>
      </w:r>
    </w:p>
    <w:p w:rsidR="00DB45B4" w:rsidRDefault="00DB45B4">
      <w:pPr>
        <w:ind w:left="1440" w:hanging="1440"/>
        <w:jc w:val="both"/>
      </w:pPr>
    </w:p>
    <w:p w:rsidR="00DB45B4" w:rsidRDefault="00DB45B4">
      <w:pPr>
        <w:ind w:left="1440" w:hanging="720"/>
        <w:jc w:val="both"/>
      </w:pPr>
      <w:r>
        <w:t>6)</w:t>
      </w:r>
      <w:r>
        <w:tab/>
        <w:t xml:space="preserve">Particular care should be taken when emptying grass-cutting machines. If syringes and/or </w:t>
      </w:r>
      <w:proofErr w:type="gramStart"/>
      <w:r>
        <w:t>needles,</w:t>
      </w:r>
      <w:proofErr w:type="gramEnd"/>
      <w:r>
        <w:t xml:space="preserve"> are found then extra special care is required. </w:t>
      </w:r>
    </w:p>
    <w:p w:rsidR="00DB45B4" w:rsidRDefault="00DB45B4">
      <w:pPr>
        <w:jc w:val="both"/>
      </w:pPr>
    </w:p>
    <w:p w:rsidR="00DB45B4" w:rsidRDefault="00DB45B4">
      <w:pPr>
        <w:ind w:left="1440" w:hanging="1440"/>
        <w:jc w:val="both"/>
      </w:pPr>
      <w:r>
        <w:tab/>
        <w:t>7)</w:t>
      </w:r>
      <w:r>
        <w:tab/>
        <w:t xml:space="preserve">If electrical equipment is in use then care is necessary of the trailing cables. These could be inadvertently cut or could become a tripping hazard. </w:t>
      </w:r>
    </w:p>
    <w:p w:rsidR="00DB45B4" w:rsidRDefault="00DB45B4">
      <w:pPr>
        <w:jc w:val="both"/>
      </w:pPr>
    </w:p>
    <w:p w:rsidR="00DB45B4" w:rsidRDefault="00DB45B4">
      <w:pPr>
        <w:ind w:left="1440" w:hanging="1440"/>
        <w:jc w:val="both"/>
      </w:pPr>
      <w:r>
        <w:tab/>
        <w:t>8)</w:t>
      </w:r>
      <w:r>
        <w:tab/>
        <w:t>Circuit breakers will be used on any electrical supply serving such electrical equipment.</w:t>
      </w:r>
    </w:p>
    <w:p w:rsidR="00DB45B4" w:rsidRDefault="00DB45B4">
      <w:pPr>
        <w:ind w:left="1440" w:hanging="1440"/>
        <w:jc w:val="both"/>
      </w:pPr>
    </w:p>
    <w:p w:rsidR="00DB45B4" w:rsidRDefault="00DB45B4">
      <w:pPr>
        <w:ind w:left="1418" w:hanging="698"/>
        <w:jc w:val="both"/>
      </w:pPr>
      <w:r>
        <w:t>9)</w:t>
      </w:r>
      <w:r>
        <w:tab/>
        <w:t>Other risks of particular relevance to landscape works (which should be controlled by referring to the appropriate sections of the manual) include:</w:t>
      </w:r>
    </w:p>
    <w:p w:rsidR="00DB45B4" w:rsidRDefault="00DB45B4">
      <w:pPr>
        <w:ind w:left="1418" w:hanging="698"/>
        <w:jc w:val="both"/>
      </w:pPr>
    </w:p>
    <w:p w:rsidR="00DB45B4" w:rsidRDefault="00DB45B4">
      <w:pPr>
        <w:ind w:left="2116" w:hanging="698"/>
        <w:jc w:val="both"/>
      </w:pPr>
      <w:proofErr w:type="spellStart"/>
      <w:r>
        <w:t>i</w:t>
      </w:r>
      <w:proofErr w:type="spellEnd"/>
      <w:r>
        <w:t>)</w:t>
      </w:r>
      <w:r>
        <w:tab/>
        <w:t>COSHH issues</w:t>
      </w:r>
    </w:p>
    <w:p w:rsidR="00DB45B4" w:rsidRDefault="00DB45B4">
      <w:pPr>
        <w:ind w:left="2116" w:hanging="698"/>
        <w:jc w:val="both"/>
      </w:pPr>
      <w:r>
        <w:t>ii)</w:t>
      </w:r>
      <w:r>
        <w:tab/>
      </w:r>
      <w:proofErr w:type="gramStart"/>
      <w:r>
        <w:t>noise</w:t>
      </w:r>
      <w:proofErr w:type="gramEnd"/>
    </w:p>
    <w:p w:rsidR="00DB45B4" w:rsidRDefault="00DB45B4">
      <w:pPr>
        <w:ind w:left="2116" w:hanging="698"/>
        <w:jc w:val="both"/>
      </w:pPr>
      <w:r>
        <w:t>iii)</w:t>
      </w:r>
      <w:r>
        <w:tab/>
      </w:r>
      <w:proofErr w:type="gramStart"/>
      <w:r>
        <w:t>vibration</w:t>
      </w:r>
      <w:proofErr w:type="gramEnd"/>
    </w:p>
    <w:p w:rsidR="00DB45B4" w:rsidRDefault="00DB45B4">
      <w:pPr>
        <w:ind w:left="2116" w:hanging="698"/>
        <w:jc w:val="both"/>
      </w:pPr>
      <w:r>
        <w:t>iv)</w:t>
      </w:r>
      <w:r>
        <w:tab/>
      </w:r>
      <w:proofErr w:type="gramStart"/>
      <w:r>
        <w:t>manual</w:t>
      </w:r>
      <w:proofErr w:type="gramEnd"/>
      <w:r>
        <w:t xml:space="preserve"> handling</w:t>
      </w:r>
    </w:p>
    <w:p w:rsidR="00DB45B4" w:rsidRDefault="00DB45B4">
      <w:pPr>
        <w:ind w:left="2116" w:hanging="698"/>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FE2BC1" w:rsidRDefault="00FE2BC1">
      <w:pPr>
        <w:jc w:val="both"/>
      </w:pPr>
    </w:p>
    <w:p w:rsidR="00FE2BC1" w:rsidRDefault="00FE2BC1">
      <w:pPr>
        <w:jc w:val="both"/>
      </w:pPr>
    </w:p>
    <w:p w:rsidR="00DB45B4" w:rsidRDefault="00DB45B4">
      <w:pPr>
        <w:rPr>
          <w:color w:val="3366FF"/>
        </w:rPr>
      </w:pPr>
    </w:p>
    <w:p w:rsidR="00DB45B4" w:rsidRDefault="00DB45B4">
      <w:pPr>
        <w:rPr>
          <w:color w:val="3366FF"/>
        </w:rPr>
      </w:pPr>
    </w:p>
    <w:p w:rsidR="00DB45B4" w:rsidRDefault="00DB45B4">
      <w:r>
        <w:rPr>
          <w:color w:val="3366FF"/>
        </w:rPr>
        <w:t xml:space="preserve">Back to </w:t>
      </w:r>
      <w:hyperlink w:anchor="_Contents_of_Section_3" w:history="1">
        <w:r>
          <w:rPr>
            <w:rStyle w:val="Hyperlink"/>
          </w:rPr>
          <w:t xml:space="preserve">Contents of Section </w:t>
        </w:r>
        <w:proofErr w:type="gramStart"/>
        <w:r>
          <w:rPr>
            <w:rStyle w:val="Hyperlink"/>
          </w:rPr>
          <w:t>4</w:t>
        </w:r>
      </w:hyperlink>
      <w:r>
        <w:br w:type="page"/>
      </w:r>
      <w:r>
        <w:lastRenderedPageBreak/>
        <w:t xml:space="preserve">                        </w:t>
      </w:r>
      <w:r>
        <w:tab/>
      </w:r>
      <w:r>
        <w:tab/>
      </w:r>
      <w:r>
        <w:tab/>
      </w:r>
      <w:r>
        <w:tab/>
      </w:r>
      <w:r>
        <w:tab/>
      </w:r>
      <w:r w:rsidR="00A12B00">
        <w:tab/>
      </w:r>
      <w:r w:rsidR="00A12B00">
        <w:tab/>
      </w:r>
      <w:r>
        <w:t>SECTION</w:t>
      </w:r>
      <w:proofErr w:type="gramEnd"/>
      <w:r>
        <w:t xml:space="preserve"> NO. 4.8</w:t>
      </w:r>
    </w:p>
    <w:p w:rsidR="00DB45B4" w:rsidRDefault="00DB45B4">
      <w:pPr>
        <w:jc w:val="both"/>
      </w:pPr>
      <w:r>
        <w:t xml:space="preserve">  </w:t>
      </w:r>
      <w:r w:rsidR="00167B7E">
        <w:t>PENTLAND HOUSING ASSOCIATION</w:t>
      </w:r>
      <w:r>
        <w:t xml:space="preserve"> </w:t>
      </w:r>
      <w:r>
        <w:tab/>
      </w:r>
      <w:r>
        <w:tab/>
      </w:r>
      <w:r>
        <w:tab/>
      </w:r>
      <w:r w:rsidR="00A12B00">
        <w:tab/>
      </w:r>
      <w:r>
        <w:t>PAGE 1 OF 3</w:t>
      </w:r>
    </w:p>
    <w:p w:rsidR="00DB45B4" w:rsidRDefault="00DB45B4">
      <w:pPr>
        <w:jc w:val="both"/>
      </w:pPr>
      <w:r>
        <w:t xml:space="preserve">                                       </w:t>
      </w:r>
      <w:r>
        <w:tab/>
      </w:r>
      <w:r>
        <w:tab/>
      </w:r>
      <w:r>
        <w:tab/>
      </w:r>
      <w:r>
        <w:tab/>
      </w:r>
      <w:r>
        <w:tab/>
      </w:r>
      <w:r>
        <w:tab/>
        <w:t>REV. 1</w:t>
      </w:r>
    </w:p>
    <w:p w:rsidR="00DB45B4" w:rsidRDefault="00DB45B4">
      <w:pPr>
        <w:jc w:val="both"/>
      </w:pPr>
      <w:r>
        <w:t xml:space="preserve">  H&amp;S MANUAL (VERSION 2)               </w:t>
      </w:r>
      <w:r>
        <w:tab/>
      </w:r>
      <w:r>
        <w:tab/>
      </w:r>
      <w:r>
        <w:tab/>
      </w:r>
      <w:r>
        <w:tab/>
        <w:t>DATE: J</w:t>
      </w:r>
      <w:r w:rsidR="00063114">
        <w:t>UL</w:t>
      </w:r>
      <w:r>
        <w:t xml:space="preserve"> 201</w:t>
      </w:r>
      <w:r w:rsidR="00063114">
        <w:t>2</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Pr="00FE2BC1" w:rsidRDefault="00DB45B4">
            <w:pPr>
              <w:pStyle w:val="Heading1"/>
              <w:rPr>
                <w:b w:val="0"/>
              </w:rPr>
            </w:pPr>
            <w:bookmarkStart w:id="412" w:name="_Asbestos"/>
            <w:bookmarkEnd w:id="412"/>
            <w:r w:rsidRPr="00FE2BC1">
              <w:rPr>
                <w:b w:val="0"/>
              </w:rPr>
              <w:t>Asbestos</w:t>
            </w:r>
          </w:p>
        </w:tc>
      </w:tr>
    </w:tbl>
    <w:p w:rsidR="00DB45B4" w:rsidRDefault="00DB45B4">
      <w:pPr>
        <w:jc w:val="both"/>
      </w:pPr>
    </w:p>
    <w:p w:rsidR="00DB45B4" w:rsidRDefault="00DB45B4">
      <w:pPr>
        <w:pStyle w:val="CommentSubject"/>
      </w:pPr>
      <w:bookmarkStart w:id="413" w:name="_Toc268520830"/>
      <w:bookmarkStart w:id="414" w:name="_Toc268521248"/>
      <w:r>
        <w:t>Purpose</w:t>
      </w:r>
      <w:bookmarkEnd w:id="413"/>
      <w:bookmarkEnd w:id="414"/>
    </w:p>
    <w:p w:rsidR="00DB45B4" w:rsidRDefault="00DB45B4">
      <w:pPr>
        <w:jc w:val="both"/>
      </w:pPr>
    </w:p>
    <w:p w:rsidR="00DB45B4" w:rsidRDefault="00DB45B4">
      <w:pPr>
        <w:pStyle w:val="BodyTextIndent"/>
        <w:tabs>
          <w:tab w:val="clear" w:pos="-720"/>
          <w:tab w:val="clear" w:pos="0"/>
          <w:tab w:val="left" w:pos="-3544"/>
        </w:tabs>
        <w:ind w:left="1440"/>
      </w:pPr>
      <w:r>
        <w:t>1)</w:t>
      </w:r>
      <w:r>
        <w:tab/>
        <w:t xml:space="preserve">To effectively manage all asbestos containing materials and to reduce the asbestos related risks to as low a level as is reasonably practicable.  </w:t>
      </w:r>
    </w:p>
    <w:p w:rsidR="00DB45B4" w:rsidRDefault="00DB45B4">
      <w:pPr>
        <w:jc w:val="both"/>
      </w:pPr>
    </w:p>
    <w:p w:rsidR="00DB45B4" w:rsidRDefault="00DB45B4">
      <w:pPr>
        <w:pStyle w:val="CommentSubject"/>
      </w:pPr>
      <w:bookmarkStart w:id="415" w:name="_Toc268520831"/>
      <w:bookmarkStart w:id="416" w:name="_Toc268521249"/>
      <w:r>
        <w:t>References</w:t>
      </w:r>
      <w:bookmarkEnd w:id="415"/>
      <w:bookmarkEnd w:id="416"/>
    </w:p>
    <w:p w:rsidR="00DB45B4" w:rsidRDefault="00DB45B4">
      <w:pPr>
        <w:jc w:val="both"/>
      </w:pPr>
    </w:p>
    <w:p w:rsidR="00DB45B4" w:rsidRDefault="00DB45B4">
      <w:pPr>
        <w:jc w:val="both"/>
      </w:pPr>
      <w:r>
        <w:tab/>
        <w:t>1)</w:t>
      </w:r>
      <w:r>
        <w:tab/>
        <w:t>Health and Safety at Work etc. Act 1974</w:t>
      </w:r>
    </w:p>
    <w:p w:rsidR="00DB45B4" w:rsidRDefault="00DB45B4">
      <w:pPr>
        <w:jc w:val="both"/>
      </w:pPr>
    </w:p>
    <w:p w:rsidR="00DB45B4" w:rsidRDefault="00DB45B4">
      <w:pPr>
        <w:ind w:left="720"/>
        <w:jc w:val="both"/>
      </w:pPr>
      <w:r>
        <w:t>2)</w:t>
      </w:r>
      <w:r>
        <w:tab/>
        <w:t>Control of Asbestos Regulations 20</w:t>
      </w:r>
      <w:r w:rsidR="00063114">
        <w:t>12</w:t>
      </w:r>
    </w:p>
    <w:p w:rsidR="00DB45B4" w:rsidRDefault="00DB45B4">
      <w:pPr>
        <w:ind w:left="720"/>
        <w:jc w:val="both"/>
      </w:pPr>
    </w:p>
    <w:p w:rsidR="00DB45B4" w:rsidRDefault="00DB45B4">
      <w:pPr>
        <w:ind w:left="720"/>
        <w:jc w:val="both"/>
      </w:pPr>
      <w:r>
        <w:t>3)</w:t>
      </w:r>
      <w:r>
        <w:tab/>
        <w:t>INDG 223 A Short Guide to Managing Asbestos in Premises</w:t>
      </w:r>
    </w:p>
    <w:p w:rsidR="00DB45B4" w:rsidRDefault="00DB45B4">
      <w:pPr>
        <w:jc w:val="both"/>
      </w:pPr>
      <w:r>
        <w:t xml:space="preserve"> </w:t>
      </w:r>
      <w:r>
        <w:tab/>
      </w:r>
    </w:p>
    <w:p w:rsidR="00DB45B4" w:rsidRDefault="00DB45B4">
      <w:pPr>
        <w:pStyle w:val="CommentSubject"/>
      </w:pPr>
      <w:bookmarkStart w:id="417" w:name="_Toc268520832"/>
      <w:bookmarkStart w:id="418" w:name="_Toc268521250"/>
      <w:r>
        <w:t>Key Legal Requirements</w:t>
      </w:r>
      <w:bookmarkEnd w:id="417"/>
      <w:bookmarkEnd w:id="418"/>
    </w:p>
    <w:p w:rsidR="00DB45B4" w:rsidRDefault="00DB45B4">
      <w:pPr>
        <w:jc w:val="both"/>
      </w:pPr>
    </w:p>
    <w:p w:rsidR="00DB45B4" w:rsidRDefault="00DB45B4">
      <w:r>
        <w:t xml:space="preserve">See summary at Section 8 - see EVH website – </w:t>
      </w:r>
      <w:hyperlink r:id="rId68" w:history="1">
        <w:r>
          <w:rPr>
            <w:rStyle w:val="Hyperlink"/>
          </w:rPr>
          <w:t>www.evh.org.uk</w:t>
        </w:r>
      </w:hyperlink>
    </w:p>
    <w:p w:rsidR="00DB45B4" w:rsidRDefault="00DB45B4">
      <w:pPr>
        <w:jc w:val="both"/>
      </w:pPr>
    </w:p>
    <w:p w:rsidR="00DB45B4" w:rsidRDefault="00DB45B4">
      <w:pPr>
        <w:pStyle w:val="CommentSubject"/>
      </w:pPr>
      <w:bookmarkStart w:id="419" w:name="_Toc268520834"/>
      <w:bookmarkStart w:id="420" w:name="_Toc268521252"/>
      <w:r>
        <w:t>Procedures</w:t>
      </w:r>
      <w:bookmarkEnd w:id="419"/>
      <w:bookmarkEnd w:id="420"/>
    </w:p>
    <w:p w:rsidR="00DB45B4" w:rsidRDefault="00DB45B4">
      <w:pPr>
        <w:jc w:val="both"/>
      </w:pPr>
    </w:p>
    <w:p w:rsidR="00DB45B4" w:rsidRDefault="00DB45B4">
      <w:pPr>
        <w:ind w:left="720"/>
        <w:jc w:val="both"/>
        <w:rPr>
          <w:u w:val="single"/>
        </w:rPr>
      </w:pPr>
      <w:r>
        <w:t>1)</w:t>
      </w:r>
      <w:r>
        <w:tab/>
      </w:r>
      <w:r>
        <w:rPr>
          <w:u w:val="single"/>
        </w:rPr>
        <w:t>General</w:t>
      </w:r>
    </w:p>
    <w:p w:rsidR="00DB45B4" w:rsidRDefault="00DB45B4">
      <w:pPr>
        <w:jc w:val="both"/>
      </w:pPr>
    </w:p>
    <w:p w:rsidR="00DB45B4" w:rsidRDefault="00DB45B4">
      <w:pPr>
        <w:pStyle w:val="BodyText"/>
        <w:spacing w:line="240" w:lineRule="auto"/>
        <w:ind w:left="1440" w:hanging="720"/>
      </w:pPr>
      <w:r>
        <w:t>1.1</w:t>
      </w:r>
      <w:r>
        <w:tab/>
        <w:t>In a case where material is suspected of containing asbestos, an external consultant having UKAS (United Kingdom Accreditation Service) accreditation for sampling and analysis, will be contacted to carry out identification.</w:t>
      </w:r>
    </w:p>
    <w:p w:rsidR="00DB45B4" w:rsidRDefault="00DB45B4">
      <w:pPr>
        <w:ind w:left="720"/>
        <w:jc w:val="both"/>
      </w:pPr>
    </w:p>
    <w:p w:rsidR="00DB45B4" w:rsidRDefault="00DB45B4">
      <w:pPr>
        <w:ind w:left="1440" w:hanging="720"/>
        <w:jc w:val="both"/>
      </w:pPr>
      <w:r>
        <w:t>1.2</w:t>
      </w:r>
      <w:r>
        <w:tab/>
        <w:t>If asbestos material is identified on any premises occupied by the Association, it will be examined carefully to determine its condition.</w:t>
      </w:r>
    </w:p>
    <w:p w:rsidR="00DB45B4" w:rsidRDefault="00DB45B4">
      <w:pPr>
        <w:ind w:left="720"/>
        <w:jc w:val="both"/>
      </w:pPr>
    </w:p>
    <w:p w:rsidR="00DB45B4" w:rsidRDefault="00DB45B4">
      <w:pPr>
        <w:ind w:left="1440" w:hanging="720"/>
        <w:jc w:val="both"/>
      </w:pPr>
      <w:r>
        <w:t>1.3</w:t>
      </w:r>
      <w:r>
        <w:tab/>
        <w:t xml:space="preserve">If it is observed to be damaged or cracked, or if it is of a “friable” nature (liable to produce airborne fibres) then a report should be immediately made to the </w:t>
      </w:r>
      <w:r w:rsidR="002802D2">
        <w:t>Chief Executive</w:t>
      </w:r>
      <w:r>
        <w:t>.</w:t>
      </w:r>
    </w:p>
    <w:p w:rsidR="00DB45B4" w:rsidRDefault="00DB45B4">
      <w:pPr>
        <w:ind w:left="720"/>
        <w:jc w:val="both"/>
      </w:pPr>
    </w:p>
    <w:p w:rsidR="00DB45B4" w:rsidRDefault="00DB45B4">
      <w:pPr>
        <w:ind w:left="1440" w:hanging="720"/>
        <w:jc w:val="both"/>
      </w:pPr>
      <w:r>
        <w:t>1.4</w:t>
      </w:r>
      <w:r>
        <w:tab/>
        <w:t xml:space="preserve">The </w:t>
      </w:r>
      <w:r w:rsidR="002802D2">
        <w:t xml:space="preserve">Chief Executive </w:t>
      </w:r>
      <w:r>
        <w:t>will contact a competent person who will advise on the most appropriate course of action.</w:t>
      </w:r>
    </w:p>
    <w:p w:rsidR="00DB45B4" w:rsidRDefault="00DB45B4">
      <w:pPr>
        <w:ind w:left="720"/>
        <w:jc w:val="both"/>
      </w:pPr>
    </w:p>
    <w:p w:rsidR="00DB45B4" w:rsidRDefault="00DB45B4">
      <w:pPr>
        <w:ind w:left="1440" w:hanging="720"/>
        <w:jc w:val="both"/>
      </w:pPr>
      <w:r>
        <w:t>1.5</w:t>
      </w:r>
      <w:r>
        <w:tab/>
        <w:t xml:space="preserve">No </w:t>
      </w:r>
      <w:r w:rsidR="009E2376">
        <w:t>Pentland Housing Association</w:t>
      </w:r>
      <w:r w:rsidR="00A12B00">
        <w:t xml:space="preserve"> </w:t>
      </w:r>
      <w:r>
        <w:t>employee will handle or remove asbestos materials.</w:t>
      </w:r>
    </w:p>
    <w:p w:rsidR="00DB45B4" w:rsidRDefault="00DB45B4">
      <w:pPr>
        <w:ind w:left="720"/>
        <w:jc w:val="both"/>
      </w:pPr>
    </w:p>
    <w:p w:rsidR="00DB45B4" w:rsidRDefault="00DB45B4">
      <w:pPr>
        <w:ind w:left="1440" w:hanging="720"/>
        <w:jc w:val="both"/>
      </w:pPr>
      <w:r>
        <w:t>1.7</w:t>
      </w:r>
      <w:r>
        <w:tab/>
        <w:t xml:space="preserve">Asbestos products such as gloves, aprons or fire blankets will not be used. </w:t>
      </w:r>
    </w:p>
    <w:p w:rsidR="00DB45B4" w:rsidRDefault="00DB45B4">
      <w:pPr>
        <w:jc w:val="both"/>
      </w:pPr>
    </w:p>
    <w:p w:rsidR="00DB45B4" w:rsidRDefault="00DB45B4">
      <w:pPr>
        <w:jc w:val="both"/>
      </w:pPr>
      <w:r>
        <w:br w:type="page"/>
      </w:r>
      <w:r>
        <w:lastRenderedPageBreak/>
        <w:t xml:space="preserve">                        </w:t>
      </w:r>
      <w:r>
        <w:tab/>
      </w:r>
      <w:r>
        <w:tab/>
      </w:r>
      <w:r>
        <w:tab/>
      </w:r>
      <w:r>
        <w:tab/>
      </w:r>
      <w:r>
        <w:tab/>
      </w:r>
      <w:r w:rsidR="00A12B00">
        <w:tab/>
      </w:r>
      <w:r w:rsidR="00A12B00">
        <w:tab/>
      </w:r>
      <w:r>
        <w:t>SECTION NO. 4.8</w:t>
      </w:r>
    </w:p>
    <w:p w:rsidR="00DB45B4" w:rsidRDefault="00DB45B4">
      <w:pPr>
        <w:jc w:val="both"/>
      </w:pPr>
      <w:r>
        <w:t xml:space="preserve">  </w:t>
      </w:r>
      <w:r w:rsidR="00167B7E">
        <w:t>PENTLAND HOUSING ASSOCIATION</w:t>
      </w:r>
      <w:r>
        <w:t xml:space="preserve"> </w:t>
      </w:r>
      <w:r>
        <w:tab/>
      </w:r>
      <w:r>
        <w:tab/>
      </w:r>
      <w:r>
        <w:tab/>
      </w:r>
      <w:r w:rsidR="00A12B00">
        <w:tab/>
      </w:r>
      <w:r>
        <w:t>PAGE 2 OF 3</w:t>
      </w:r>
    </w:p>
    <w:p w:rsidR="00DB45B4" w:rsidRDefault="00DB45B4">
      <w:pPr>
        <w:jc w:val="both"/>
      </w:pPr>
      <w:r>
        <w:t xml:space="preserve">                                       </w:t>
      </w:r>
      <w:r>
        <w:tab/>
      </w:r>
      <w:r>
        <w:tab/>
      </w:r>
      <w:r>
        <w:tab/>
      </w:r>
      <w:r>
        <w:tab/>
      </w:r>
      <w:r>
        <w:tab/>
      </w:r>
      <w:r>
        <w:tab/>
        <w:t>REV. 1</w:t>
      </w:r>
    </w:p>
    <w:p w:rsidR="00DB45B4" w:rsidRDefault="00DB45B4">
      <w:pPr>
        <w:jc w:val="both"/>
      </w:pPr>
      <w:r>
        <w:t xml:space="preserve">  H&amp;S MANUAL (VERSION 2)               </w:t>
      </w:r>
      <w:r>
        <w:tab/>
      </w:r>
      <w:r>
        <w:tab/>
      </w:r>
      <w:r>
        <w:tab/>
      </w:r>
      <w:r>
        <w:tab/>
        <w:t>DATE: JAN 2011</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Pr="00FE2BC1" w:rsidRDefault="00DB45B4">
            <w:pPr>
              <w:pStyle w:val="Heading1"/>
              <w:widowControl w:val="0"/>
              <w:tabs>
                <w:tab w:val="clear" w:pos="-142"/>
                <w:tab w:val="clear" w:pos="851"/>
                <w:tab w:val="clear" w:pos="993"/>
                <w:tab w:val="clear" w:pos="1134"/>
              </w:tabs>
              <w:suppressAutoHyphens w:val="0"/>
              <w:rPr>
                <w:b w:val="0"/>
                <w:snapToGrid w:val="0"/>
                <w:spacing w:val="0"/>
                <w:lang w:val="en-GB"/>
              </w:rPr>
            </w:pPr>
            <w:r w:rsidRPr="00FE2BC1">
              <w:rPr>
                <w:b w:val="0"/>
                <w:snapToGrid w:val="0"/>
                <w:spacing w:val="0"/>
                <w:lang w:val="en-GB"/>
              </w:rPr>
              <w:t>Asbestos</w:t>
            </w:r>
          </w:p>
        </w:tc>
      </w:tr>
    </w:tbl>
    <w:p w:rsidR="00DB45B4" w:rsidRDefault="00DB45B4">
      <w:pPr>
        <w:jc w:val="both"/>
      </w:pPr>
    </w:p>
    <w:p w:rsidR="00DB45B4" w:rsidRDefault="00DB45B4">
      <w:pPr>
        <w:ind w:left="720"/>
        <w:jc w:val="both"/>
        <w:rPr>
          <w:u w:val="single"/>
        </w:rPr>
      </w:pPr>
      <w:r>
        <w:t>2)</w:t>
      </w:r>
      <w:r>
        <w:tab/>
      </w:r>
      <w:r>
        <w:rPr>
          <w:u w:val="single"/>
        </w:rPr>
        <w:t>Asbestos Surveys and Management Plans</w:t>
      </w:r>
    </w:p>
    <w:p w:rsidR="00DB45B4" w:rsidRDefault="00DB45B4">
      <w:pPr>
        <w:ind w:left="720"/>
        <w:jc w:val="both"/>
      </w:pPr>
    </w:p>
    <w:p w:rsidR="00DB45B4" w:rsidRDefault="00DB45B4">
      <w:pPr>
        <w:ind w:left="1440" w:hanging="720"/>
        <w:jc w:val="both"/>
      </w:pPr>
      <w:r>
        <w:t>2.1</w:t>
      </w:r>
      <w:r>
        <w:tab/>
        <w:t xml:space="preserve">Where </w:t>
      </w:r>
      <w:r w:rsidR="009E2376">
        <w:t>Pentland Housing Association</w:t>
      </w:r>
      <w:r w:rsidR="00A12B00">
        <w:t xml:space="preserve"> </w:t>
      </w:r>
      <w:r>
        <w:t>premises or housing stock were built or renovated prior to 2000, a ‘Management’ asbestos survey will be carried out by a competent asbestos management consultant. (HSE expects that no asbestos containing materials would be in use from 2000.) The surveyor should determine an appropriate strategy to cost-effectively assess relevant premises.</w:t>
      </w:r>
    </w:p>
    <w:p w:rsidR="00DB45B4" w:rsidRDefault="00DB45B4">
      <w:pPr>
        <w:ind w:left="1440" w:hanging="720"/>
        <w:jc w:val="both"/>
      </w:pPr>
    </w:p>
    <w:p w:rsidR="00DB45B4" w:rsidRDefault="00DB45B4">
      <w:pPr>
        <w:ind w:left="1440" w:hanging="720"/>
        <w:jc w:val="both"/>
      </w:pPr>
      <w:r>
        <w:t>2.2</w:t>
      </w:r>
      <w:r>
        <w:tab/>
        <w:t>The findings of all surveys undertaken should be used to prepare a register of asbestos containing materials (including their location and condition along with details on how best to manage / remediate the material) in all relevant premises.</w:t>
      </w:r>
    </w:p>
    <w:p w:rsidR="00DB45B4" w:rsidRDefault="00DB45B4">
      <w:pPr>
        <w:ind w:left="1440" w:hanging="720"/>
        <w:jc w:val="both"/>
      </w:pPr>
    </w:p>
    <w:p w:rsidR="00DB45B4" w:rsidRDefault="00DB45B4">
      <w:pPr>
        <w:ind w:left="1440" w:hanging="720"/>
        <w:jc w:val="both"/>
      </w:pPr>
      <w:r>
        <w:t>2.3</w:t>
      </w:r>
      <w:r>
        <w:tab/>
        <w:t>An asbestos management plan will be developed and implemented, ensuring that all asbestos containing materials are properly managed. This will include procedures for inspecting materials and carrying out remedial works where necessary.</w:t>
      </w:r>
    </w:p>
    <w:p w:rsidR="00DB45B4" w:rsidRDefault="00DB45B4">
      <w:pPr>
        <w:ind w:left="1440" w:hanging="720"/>
        <w:jc w:val="both"/>
      </w:pPr>
    </w:p>
    <w:p w:rsidR="00DB45B4" w:rsidRDefault="00DB45B4">
      <w:pPr>
        <w:ind w:left="1440" w:hanging="720"/>
        <w:jc w:val="both"/>
      </w:pPr>
      <w:r>
        <w:t>2.4</w:t>
      </w:r>
      <w:r>
        <w:tab/>
        <w:t>A member of staff will be designated “asbestos co-ordinator” and will be responsible for maintaining registers, providing information to contractors etc.</w:t>
      </w:r>
    </w:p>
    <w:p w:rsidR="00DB45B4" w:rsidRDefault="00DB45B4">
      <w:pPr>
        <w:ind w:left="1440" w:hanging="720"/>
        <w:jc w:val="both"/>
      </w:pPr>
    </w:p>
    <w:p w:rsidR="00DB45B4" w:rsidRDefault="00DB45B4">
      <w:pPr>
        <w:ind w:left="1440" w:hanging="720"/>
        <w:jc w:val="both"/>
      </w:pPr>
      <w:r>
        <w:t>2.5</w:t>
      </w:r>
      <w:r>
        <w:tab/>
        <w:t xml:space="preserve">All contractors whose work could </w:t>
      </w:r>
      <w:proofErr w:type="spellStart"/>
      <w:r>
        <w:t>foreseeably</w:t>
      </w:r>
      <w:proofErr w:type="spellEnd"/>
      <w:r>
        <w:t xml:space="preserve"> damage asbestos containing materials will be informed before the start of site works of the presence and type of asbestos containing materials.</w:t>
      </w:r>
    </w:p>
    <w:p w:rsidR="00DB45B4" w:rsidRDefault="00DB45B4">
      <w:pPr>
        <w:ind w:left="1440" w:hanging="720"/>
        <w:jc w:val="both"/>
      </w:pPr>
    </w:p>
    <w:p w:rsidR="00DB45B4" w:rsidRDefault="00DB45B4">
      <w:pPr>
        <w:ind w:left="1440"/>
        <w:jc w:val="both"/>
      </w:pPr>
      <w:r>
        <w:t>Asbestos Co-ordinator</w:t>
      </w:r>
      <w:r>
        <w:tab/>
      </w:r>
      <w:r w:rsidR="00D63800">
        <w:t>Alan Paul (Operations</w:t>
      </w:r>
      <w:r w:rsidR="00A71BD8">
        <w:t xml:space="preserve"> Manager)</w:t>
      </w:r>
    </w:p>
    <w:p w:rsidR="00DB45B4" w:rsidRDefault="00DB45B4">
      <w:pPr>
        <w:jc w:val="both"/>
      </w:pPr>
    </w:p>
    <w:p w:rsidR="00DB45B4" w:rsidRDefault="00DB45B4">
      <w:pPr>
        <w:ind w:left="720"/>
        <w:jc w:val="both"/>
        <w:rPr>
          <w:u w:val="single"/>
        </w:rPr>
      </w:pPr>
      <w:r>
        <w:t>3)</w:t>
      </w:r>
      <w:r>
        <w:tab/>
      </w:r>
      <w:r>
        <w:rPr>
          <w:u w:val="single"/>
        </w:rPr>
        <w:t>Maintenance / Refurbishment / Demolition / Repair Works</w:t>
      </w:r>
    </w:p>
    <w:p w:rsidR="00DB45B4" w:rsidRDefault="00DB45B4">
      <w:pPr>
        <w:ind w:left="720"/>
        <w:jc w:val="both"/>
      </w:pPr>
    </w:p>
    <w:p w:rsidR="00DB45B4" w:rsidRDefault="00DB45B4">
      <w:pPr>
        <w:ind w:left="1440" w:hanging="720"/>
        <w:jc w:val="both"/>
      </w:pPr>
      <w:r>
        <w:t>3.1</w:t>
      </w:r>
      <w:r>
        <w:tab/>
        <w:t>Prior to any work being carried out on the fabric of buildings, the asbestos register will be interrogated to determine whether asbestos may be encountered and appropriate precautions (including the use of HSE licensed contractors where necessary) will be taken. Where the works are likely to disturb material not included in the registers (e.g. behind wall panels, within voids, etc.), 3.2 will apply.</w:t>
      </w:r>
    </w:p>
    <w:p w:rsidR="00DB45B4" w:rsidRDefault="00DB45B4">
      <w:pPr>
        <w:ind w:left="720"/>
        <w:jc w:val="both"/>
      </w:pPr>
    </w:p>
    <w:p w:rsidR="00DB45B4" w:rsidRDefault="00DB45B4">
      <w:pPr>
        <w:ind w:left="1440" w:hanging="720"/>
        <w:jc w:val="both"/>
      </w:pPr>
      <w:r>
        <w:t>3.2</w:t>
      </w:r>
      <w:r>
        <w:tab/>
        <w:t>Prior to any refurbishment, demolition or repair works on building fabric, which is not known to be asbestos free, a competent asbestos management consultant will be commissioned to carry out a ‘Refurbishment/Demolition’ (i.e. intrusive) asbestos survey of the area to be worked upon. Appropriate precautions (including the use of HSE licensed contractors where necessary) will then be taken.</w:t>
      </w:r>
    </w:p>
    <w:p w:rsidR="00DB45B4" w:rsidRDefault="00DB45B4">
      <w:pPr>
        <w:jc w:val="both"/>
      </w:pPr>
      <w:r>
        <w:br w:type="page"/>
      </w:r>
      <w:r>
        <w:lastRenderedPageBreak/>
        <w:t xml:space="preserve">                        </w:t>
      </w:r>
      <w:r>
        <w:tab/>
      </w:r>
      <w:r>
        <w:tab/>
      </w:r>
      <w:r>
        <w:tab/>
      </w:r>
      <w:r>
        <w:tab/>
      </w:r>
      <w:r>
        <w:tab/>
      </w:r>
      <w:r w:rsidR="00A12B00">
        <w:tab/>
      </w:r>
      <w:r w:rsidR="00A12B00">
        <w:tab/>
      </w:r>
      <w:r>
        <w:t>SECTION NO. 4.8</w:t>
      </w:r>
    </w:p>
    <w:p w:rsidR="00DB45B4" w:rsidRDefault="00DB45B4">
      <w:pPr>
        <w:jc w:val="both"/>
      </w:pPr>
      <w:r>
        <w:t xml:space="preserve">  </w:t>
      </w:r>
      <w:r w:rsidR="00167B7E">
        <w:t>PENTLAND HOUSING ASSOCIATION</w:t>
      </w:r>
      <w:r>
        <w:t xml:space="preserve"> </w:t>
      </w:r>
      <w:r>
        <w:tab/>
      </w:r>
      <w:r>
        <w:tab/>
      </w:r>
      <w:r>
        <w:tab/>
      </w:r>
      <w:r w:rsidR="00A12B00">
        <w:tab/>
      </w:r>
      <w:r>
        <w:t>PAGE 3 OF 3</w:t>
      </w:r>
    </w:p>
    <w:p w:rsidR="00DB45B4" w:rsidRDefault="00DB45B4">
      <w:pPr>
        <w:jc w:val="both"/>
      </w:pPr>
      <w:r>
        <w:t xml:space="preserve">                                       </w:t>
      </w:r>
      <w:r>
        <w:tab/>
      </w:r>
      <w:r>
        <w:tab/>
      </w:r>
      <w:r>
        <w:tab/>
      </w:r>
      <w:r>
        <w:tab/>
      </w:r>
      <w:r>
        <w:tab/>
      </w:r>
      <w:r>
        <w:tab/>
        <w:t>REV. 1</w:t>
      </w:r>
    </w:p>
    <w:p w:rsidR="00DB45B4" w:rsidRDefault="00DB45B4">
      <w:pPr>
        <w:jc w:val="both"/>
      </w:pPr>
      <w:r>
        <w:t xml:space="preserve">  H&amp;S MANUAL (VERSION 2)               </w:t>
      </w:r>
      <w:r>
        <w:tab/>
      </w:r>
      <w:r>
        <w:tab/>
      </w:r>
      <w:r>
        <w:tab/>
      </w:r>
      <w:r>
        <w:tab/>
        <w:t>DATE: JAN 2011</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Pr="00FE2BC1" w:rsidRDefault="00DB45B4">
            <w:pPr>
              <w:pStyle w:val="Heading1"/>
              <w:widowControl w:val="0"/>
              <w:tabs>
                <w:tab w:val="clear" w:pos="-142"/>
                <w:tab w:val="clear" w:pos="851"/>
                <w:tab w:val="clear" w:pos="993"/>
                <w:tab w:val="clear" w:pos="1134"/>
              </w:tabs>
              <w:suppressAutoHyphens w:val="0"/>
              <w:rPr>
                <w:b w:val="0"/>
                <w:snapToGrid w:val="0"/>
                <w:spacing w:val="0"/>
                <w:lang w:val="en-GB"/>
              </w:rPr>
            </w:pPr>
            <w:r w:rsidRPr="00FE2BC1">
              <w:rPr>
                <w:b w:val="0"/>
                <w:snapToGrid w:val="0"/>
                <w:spacing w:val="0"/>
                <w:lang w:val="en-GB"/>
              </w:rPr>
              <w:t>Asbestos</w:t>
            </w:r>
          </w:p>
        </w:tc>
      </w:tr>
    </w:tbl>
    <w:p w:rsidR="00DB45B4" w:rsidRDefault="00DB45B4">
      <w:pPr>
        <w:jc w:val="both"/>
      </w:pPr>
    </w:p>
    <w:p w:rsidR="00DB45B4" w:rsidRDefault="00DB45B4">
      <w:pPr>
        <w:ind w:left="720"/>
        <w:jc w:val="both"/>
        <w:rPr>
          <w:u w:val="single"/>
        </w:rPr>
      </w:pPr>
      <w:r>
        <w:t>4)</w:t>
      </w:r>
      <w:r>
        <w:tab/>
      </w:r>
      <w:r>
        <w:rPr>
          <w:u w:val="single"/>
        </w:rPr>
        <w:t>Work with Asbestos Materials</w:t>
      </w:r>
    </w:p>
    <w:p w:rsidR="00DB45B4" w:rsidRDefault="00DB45B4">
      <w:pPr>
        <w:ind w:left="720"/>
        <w:jc w:val="both"/>
      </w:pPr>
    </w:p>
    <w:p w:rsidR="00DB45B4" w:rsidRDefault="00DB45B4">
      <w:pPr>
        <w:ind w:left="1440" w:hanging="720"/>
        <w:jc w:val="both"/>
      </w:pPr>
      <w:r>
        <w:t>4.1</w:t>
      </w:r>
      <w:r>
        <w:tab/>
        <w:t>Most work likely to disturb or remove asbestos must be carried out by an HSE licensed asbestos removal contractor and notified to the HSE 14 days prior to commencement. However, the Control of Asbestos Regulations 20</w:t>
      </w:r>
      <w:r w:rsidR="00063114">
        <w:t>12</w:t>
      </w:r>
      <w:r>
        <w:t xml:space="preserve"> does allow work with certain lower risk asbestos containing materials (e.g. asbestos cement and asbestos textured coatings) to be carried out by non-licensed personnel and without notification to the HSE. Advice will be sought from a competent UKAS accredited asbestos management consultancy prior to any works being carried out on asbestos containing materials.</w:t>
      </w:r>
    </w:p>
    <w:p w:rsidR="00DB45B4" w:rsidRDefault="00DB45B4">
      <w:pPr>
        <w:ind w:left="1440" w:hanging="720"/>
        <w:jc w:val="both"/>
      </w:pPr>
    </w:p>
    <w:p w:rsidR="00DB45B4" w:rsidRDefault="00DB45B4">
      <w:pPr>
        <w:ind w:left="1440" w:hanging="720"/>
        <w:jc w:val="both"/>
      </w:pPr>
      <w:r>
        <w:t>4.2</w:t>
      </w:r>
      <w:r>
        <w:tab/>
        <w:t>Where work does not require to be carried out by licensed contractors and does not require notification to the HSE, it will, nevertheless, be undertaken in a safe manner, by appropriately trained personnel, reducing the generation of airborne dusts to as low a level as is reasonably practicable. All method statements and risk assessments for such work will be screened by a competent person prior to work commencing.</w:t>
      </w:r>
    </w:p>
    <w:p w:rsidR="00DB45B4" w:rsidRDefault="00DB45B4">
      <w:pPr>
        <w:ind w:left="1440" w:hanging="720"/>
        <w:jc w:val="both"/>
      </w:pPr>
    </w:p>
    <w:p w:rsidR="00DB45B4" w:rsidRDefault="00DB45B4">
      <w:pPr>
        <w:ind w:left="1440" w:hanging="720"/>
        <w:jc w:val="both"/>
      </w:pPr>
      <w:r>
        <w:t>4.3</w:t>
      </w:r>
      <w:r>
        <w:tab/>
        <w:t>Where licensed contractors are required to carry out asbestos works, the following documentation will be requested from the contractor prior to commissioning, and copies kept in the job file:</w:t>
      </w:r>
    </w:p>
    <w:p w:rsidR="00DB45B4" w:rsidRDefault="00DB45B4">
      <w:pPr>
        <w:ind w:left="1440" w:hanging="720"/>
        <w:jc w:val="both"/>
      </w:pPr>
    </w:p>
    <w:p w:rsidR="00DB45B4" w:rsidRDefault="00DB45B4">
      <w:pPr>
        <w:numPr>
          <w:ilvl w:val="0"/>
          <w:numId w:val="9"/>
        </w:numPr>
        <w:jc w:val="both"/>
      </w:pPr>
      <w:r>
        <w:t>current asbestos licence (issued by the HSE)</w:t>
      </w:r>
    </w:p>
    <w:p w:rsidR="00DB45B4" w:rsidRDefault="00DB45B4">
      <w:pPr>
        <w:numPr>
          <w:ilvl w:val="0"/>
          <w:numId w:val="9"/>
        </w:numPr>
        <w:jc w:val="both"/>
      </w:pPr>
      <w:r>
        <w:t>insurance certificate indicating the insured is covered for asbestos work</w:t>
      </w:r>
    </w:p>
    <w:p w:rsidR="00DB45B4" w:rsidRDefault="00DB45B4">
      <w:pPr>
        <w:numPr>
          <w:ilvl w:val="0"/>
          <w:numId w:val="9"/>
        </w:numPr>
        <w:jc w:val="both"/>
      </w:pPr>
      <w:r>
        <w:t>a representative  sample of medical examination certificates (conducted by an Employment Medical Advisory Service registered doctor) for personnel who will work on the job</w:t>
      </w:r>
    </w:p>
    <w:p w:rsidR="00DB45B4" w:rsidRDefault="00DB45B4">
      <w:pPr>
        <w:numPr>
          <w:ilvl w:val="0"/>
          <w:numId w:val="9"/>
        </w:numPr>
        <w:jc w:val="both"/>
      </w:pPr>
      <w:r>
        <w:t>a representative sample of training records for all personnel who will work on the job (asbestos management and handling courses), usually provided by a United Kingdom Asbestos Training Association (UKATA) member</w:t>
      </w:r>
    </w:p>
    <w:p w:rsidR="00DB45B4" w:rsidRDefault="00DB45B4">
      <w:pPr>
        <w:jc w:val="both"/>
      </w:pPr>
    </w:p>
    <w:p w:rsidR="00DB45B4" w:rsidRDefault="00DB45B4">
      <w:pPr>
        <w:ind w:left="1440"/>
        <w:jc w:val="both"/>
      </w:pPr>
      <w:r>
        <w:t>In addition, evidence of the following should be seen:</w:t>
      </w:r>
    </w:p>
    <w:p w:rsidR="00DB45B4" w:rsidRDefault="00DB45B4">
      <w:pPr>
        <w:ind w:left="1440"/>
        <w:jc w:val="both"/>
      </w:pPr>
    </w:p>
    <w:p w:rsidR="00DB45B4" w:rsidRDefault="00DB45B4">
      <w:pPr>
        <w:numPr>
          <w:ilvl w:val="0"/>
          <w:numId w:val="10"/>
        </w:numPr>
        <w:jc w:val="both"/>
      </w:pPr>
      <w:r>
        <w:t>where applicable, notification of the job to the HSE 14 days prior to commencement</w:t>
      </w:r>
    </w:p>
    <w:p w:rsidR="00DB45B4" w:rsidRDefault="00DB45B4">
      <w:pPr>
        <w:numPr>
          <w:ilvl w:val="0"/>
          <w:numId w:val="10"/>
        </w:numPr>
        <w:jc w:val="both"/>
      </w:pPr>
      <w:r>
        <w:t>method statement for the job</w:t>
      </w:r>
    </w:p>
    <w:p w:rsidR="00DB45B4" w:rsidRDefault="00DB45B4">
      <w:pPr>
        <w:jc w:val="both"/>
      </w:pPr>
      <w:r>
        <w:t xml:space="preserve"> </w:t>
      </w:r>
    </w:p>
    <w:p w:rsidR="00DB45B4" w:rsidRDefault="00DB45B4">
      <w:pPr>
        <w:jc w:val="both"/>
      </w:pPr>
    </w:p>
    <w:p w:rsidR="00DB45B4" w:rsidRDefault="00DB45B4">
      <w:pPr>
        <w:jc w:val="both"/>
      </w:pPr>
    </w:p>
    <w:p w:rsidR="00DB45B4" w:rsidRDefault="00DB45B4">
      <w:pPr>
        <w:jc w:val="both"/>
      </w:pPr>
    </w:p>
    <w:p w:rsidR="00DB45B4" w:rsidRDefault="00DB45B4">
      <w:pPr>
        <w:sectPr w:rsidR="00DB45B4">
          <w:endnotePr>
            <w:numFmt w:val="decimal"/>
          </w:endnotePr>
          <w:pgSz w:w="11904" w:h="16836" w:code="9"/>
          <w:pgMar w:top="1440" w:right="1440" w:bottom="1440" w:left="1440" w:header="567" w:footer="284" w:gutter="0"/>
          <w:paperSrc w:first="1" w:other="1"/>
          <w:cols w:space="720"/>
          <w:noEndnote/>
        </w:sectPr>
      </w:pPr>
      <w:r>
        <w:rPr>
          <w:color w:val="3366FF"/>
        </w:rPr>
        <w:t xml:space="preserve">Back to </w:t>
      </w:r>
      <w:hyperlink w:anchor="_Contents_of_Section_3" w:history="1">
        <w:r>
          <w:rPr>
            <w:rStyle w:val="Hyperlink"/>
          </w:rPr>
          <w:t>Contents of Section 4</w:t>
        </w:r>
      </w:hyperlink>
    </w:p>
    <w:p w:rsidR="00DB45B4" w:rsidRDefault="00DB45B4">
      <w:pPr>
        <w:jc w:val="both"/>
      </w:pPr>
      <w:r>
        <w:lastRenderedPageBreak/>
        <w:t xml:space="preserve">                        </w:t>
      </w:r>
      <w:r>
        <w:tab/>
      </w:r>
      <w:r>
        <w:tab/>
      </w:r>
      <w:r>
        <w:tab/>
      </w:r>
      <w:r>
        <w:tab/>
      </w:r>
      <w:r>
        <w:tab/>
      </w:r>
      <w:r w:rsidR="00A12B00">
        <w:tab/>
      </w:r>
      <w:r w:rsidR="00A12B00">
        <w:tab/>
      </w:r>
      <w:r>
        <w:t>SECTION NO. 5</w:t>
      </w:r>
    </w:p>
    <w:p w:rsidR="00DB45B4" w:rsidRDefault="00DB45B4">
      <w:pPr>
        <w:jc w:val="both"/>
      </w:pPr>
      <w:r>
        <w:t xml:space="preserve">  </w:t>
      </w:r>
      <w:r w:rsidR="00167B7E">
        <w:t>PENTLAND HOUSING ASSOCIATION</w:t>
      </w:r>
      <w:r>
        <w:t xml:space="preserve"> </w:t>
      </w:r>
      <w:r>
        <w:tab/>
      </w:r>
      <w:r>
        <w:tab/>
      </w:r>
      <w:r>
        <w:tab/>
      </w:r>
      <w:r w:rsidR="00A12B00">
        <w:tab/>
      </w:r>
      <w:r>
        <w:t>PAGE 1 OF 1</w:t>
      </w:r>
    </w:p>
    <w:p w:rsidR="00DB45B4" w:rsidRDefault="00DB45B4">
      <w:pPr>
        <w:jc w:val="both"/>
      </w:pPr>
      <w:r>
        <w:t xml:space="preserve">                                       </w:t>
      </w:r>
      <w:r>
        <w:tab/>
      </w:r>
      <w:r>
        <w:tab/>
      </w:r>
      <w:r>
        <w:tab/>
      </w:r>
      <w:r>
        <w:tab/>
      </w:r>
      <w:r>
        <w:tab/>
      </w:r>
      <w:r>
        <w:tab/>
        <w:t>REV. 0</w:t>
      </w:r>
    </w:p>
    <w:p w:rsidR="00DB45B4" w:rsidRDefault="00DB45B4">
      <w:pPr>
        <w:jc w:val="both"/>
      </w:pPr>
      <w:r>
        <w:t xml:space="preserve">  H&amp;S MANUAL (VERSION 2)               </w:t>
      </w:r>
      <w:r>
        <w:tab/>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Pr="00FE2BC1" w:rsidRDefault="00DB45B4">
            <w:pPr>
              <w:pStyle w:val="Heading1"/>
              <w:rPr>
                <w:b w:val="0"/>
              </w:rPr>
            </w:pPr>
            <w:r w:rsidRPr="00FE2BC1">
              <w:rPr>
                <w:b w:val="0"/>
              </w:rPr>
              <w:t>External Contractors</w:t>
            </w:r>
          </w:p>
        </w:tc>
      </w:tr>
    </w:tbl>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pStyle w:val="Heading2"/>
        <w:jc w:val="left"/>
        <w:rPr>
          <w:b w:val="0"/>
          <w:spacing w:val="0"/>
        </w:rPr>
      </w:pPr>
    </w:p>
    <w:p w:rsidR="00DB45B4" w:rsidRDefault="00DB45B4">
      <w:pPr>
        <w:pStyle w:val="Heading1"/>
      </w:pPr>
      <w:bookmarkStart w:id="421" w:name="_SECTION_5"/>
      <w:bookmarkStart w:id="422" w:name="_Toc268520835"/>
      <w:bookmarkStart w:id="423" w:name="_Toc268521253"/>
      <w:bookmarkEnd w:id="421"/>
      <w:r>
        <w:t>SECTION 5</w:t>
      </w:r>
      <w:bookmarkEnd w:id="422"/>
      <w:bookmarkEnd w:id="423"/>
    </w:p>
    <w:p w:rsidR="00DB45B4" w:rsidRDefault="00DB45B4">
      <w:pPr>
        <w:jc w:val="both"/>
      </w:pPr>
    </w:p>
    <w:p w:rsidR="00DB45B4" w:rsidRDefault="00DB45B4">
      <w:pPr>
        <w:jc w:val="both"/>
      </w:pPr>
      <w:r>
        <w:br w:type="page"/>
      </w:r>
      <w:r>
        <w:lastRenderedPageBreak/>
        <w:t xml:space="preserve">                        </w:t>
      </w:r>
      <w:r>
        <w:tab/>
      </w:r>
      <w:r>
        <w:tab/>
      </w:r>
      <w:r>
        <w:tab/>
      </w:r>
      <w:r>
        <w:tab/>
      </w:r>
      <w:r>
        <w:tab/>
      </w:r>
      <w:r w:rsidR="00A12B00">
        <w:tab/>
      </w:r>
      <w:r w:rsidR="00A12B00">
        <w:tab/>
      </w:r>
      <w:r>
        <w:t>SECTION NO. 5</w:t>
      </w:r>
    </w:p>
    <w:p w:rsidR="00DB45B4" w:rsidRDefault="00DB45B4">
      <w:pPr>
        <w:jc w:val="both"/>
      </w:pPr>
      <w:r>
        <w:t xml:space="preserve">  </w:t>
      </w:r>
      <w:r w:rsidR="00167B7E">
        <w:t>PENTLAND HOUSING ASSOCIATION</w:t>
      </w:r>
      <w:r>
        <w:t xml:space="preserve"> </w:t>
      </w:r>
      <w:r>
        <w:tab/>
      </w:r>
      <w:r>
        <w:tab/>
      </w:r>
      <w:r>
        <w:tab/>
      </w:r>
      <w:r w:rsidR="00A12B00">
        <w:tab/>
      </w:r>
      <w:r>
        <w:t>PAGE 1 OF 1</w:t>
      </w:r>
    </w:p>
    <w:p w:rsidR="00DB45B4" w:rsidRDefault="00DB45B4">
      <w:pPr>
        <w:jc w:val="both"/>
      </w:pPr>
      <w:r>
        <w:t xml:space="preserve">                                       </w:t>
      </w:r>
      <w:r>
        <w:tab/>
      </w:r>
      <w:r>
        <w:tab/>
      </w:r>
      <w:r>
        <w:tab/>
      </w:r>
      <w:r>
        <w:tab/>
      </w:r>
      <w:r>
        <w:tab/>
      </w:r>
      <w:r>
        <w:tab/>
        <w:t>REV. 0</w:t>
      </w:r>
    </w:p>
    <w:p w:rsidR="00DB45B4" w:rsidRDefault="00DB45B4">
      <w:pPr>
        <w:jc w:val="both"/>
      </w:pPr>
      <w:r>
        <w:t xml:space="preserve">  H&amp;S MANUAL (VERSION 2)               </w:t>
      </w:r>
      <w:r>
        <w:tab/>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Pr="00FE2BC1" w:rsidRDefault="00DB45B4">
            <w:pPr>
              <w:pStyle w:val="Heading1"/>
              <w:rPr>
                <w:b w:val="0"/>
              </w:rPr>
            </w:pPr>
            <w:bookmarkStart w:id="424" w:name="_Contents_of_Section_4"/>
            <w:bookmarkEnd w:id="424"/>
            <w:r w:rsidRPr="00FE2BC1">
              <w:rPr>
                <w:b w:val="0"/>
              </w:rPr>
              <w:t>Contents of Section 5</w:t>
            </w:r>
          </w:p>
        </w:tc>
      </w:tr>
    </w:tbl>
    <w:p w:rsidR="00DB45B4" w:rsidRDefault="00DB45B4">
      <w:pPr>
        <w:jc w:val="both"/>
      </w:pPr>
    </w:p>
    <w:p w:rsidR="00DB45B4" w:rsidRDefault="00DB45B4">
      <w:pPr>
        <w:jc w:val="both"/>
      </w:pPr>
    </w:p>
    <w:p w:rsidR="00DB45B4" w:rsidRDefault="00DB45B4">
      <w:pPr>
        <w:jc w:val="both"/>
      </w:pPr>
    </w:p>
    <w:p w:rsidR="00DB45B4" w:rsidRDefault="00DB45B4">
      <w:pPr>
        <w:rPr>
          <w:u w:val="single"/>
        </w:rPr>
      </w:pPr>
      <w:bookmarkStart w:id="425" w:name="_Toc268520836"/>
      <w:bookmarkStart w:id="426" w:name="_Toc268521254"/>
      <w:r>
        <w:rPr>
          <w:u w:val="single"/>
        </w:rPr>
        <w:t>Contents of Section 5</w:t>
      </w:r>
      <w:bookmarkEnd w:id="425"/>
      <w:bookmarkEnd w:id="426"/>
    </w:p>
    <w:p w:rsidR="00DB45B4" w:rsidRDefault="00DB45B4">
      <w:pPr>
        <w:jc w:val="both"/>
      </w:pPr>
    </w:p>
    <w:p w:rsidR="00DB45B4" w:rsidRDefault="00DB45B4">
      <w:pPr>
        <w:jc w:val="both"/>
      </w:pPr>
    </w:p>
    <w:p w:rsidR="00DB45B4" w:rsidRDefault="00DB45B4">
      <w:pPr>
        <w:jc w:val="both"/>
      </w:pPr>
    </w:p>
    <w:p w:rsidR="00DB45B4" w:rsidRDefault="00DB45B4">
      <w:pPr>
        <w:ind w:left="720"/>
        <w:jc w:val="both"/>
      </w:pPr>
      <w:r>
        <w:t xml:space="preserve">  5.1   </w:t>
      </w:r>
      <w:hyperlink w:anchor="_Selection_and_Control" w:history="1">
        <w:r>
          <w:rPr>
            <w:rStyle w:val="Hyperlink"/>
          </w:rPr>
          <w:t>Selection and Control of Contractors</w:t>
        </w:r>
      </w:hyperlink>
    </w:p>
    <w:p w:rsidR="00DB45B4" w:rsidRDefault="00DB45B4">
      <w:pPr>
        <w:ind w:left="720"/>
        <w:jc w:val="both"/>
      </w:pPr>
    </w:p>
    <w:p w:rsidR="00DB45B4" w:rsidRDefault="00DB45B4">
      <w:pPr>
        <w:ind w:left="720"/>
        <w:jc w:val="both"/>
      </w:pPr>
    </w:p>
    <w:p w:rsidR="00DB45B4" w:rsidRDefault="00DB45B4">
      <w:pPr>
        <w:ind w:left="720"/>
        <w:jc w:val="both"/>
      </w:pPr>
      <w:r>
        <w:t xml:space="preserve">  5.2   </w:t>
      </w:r>
      <w:hyperlink w:anchor="_Construction_Design_and" w:history="1">
        <w:r>
          <w:rPr>
            <w:rStyle w:val="Hyperlink"/>
          </w:rPr>
          <w:t>Construction Design and Management</w:t>
        </w:r>
      </w:hyperlink>
      <w:r>
        <w:t xml:space="preserve"> </w:t>
      </w:r>
    </w:p>
    <w:p w:rsidR="004140E6" w:rsidRDefault="004140E6">
      <w:pPr>
        <w:jc w:val="both"/>
      </w:pPr>
    </w:p>
    <w:p w:rsidR="004140E6" w:rsidRDefault="004140E6">
      <w:pPr>
        <w:jc w:val="both"/>
      </w:pPr>
    </w:p>
    <w:p w:rsidR="004140E6" w:rsidRDefault="004140E6">
      <w:pPr>
        <w:jc w:val="both"/>
      </w:pPr>
    </w:p>
    <w:p w:rsidR="004140E6" w:rsidRDefault="004140E6">
      <w:pPr>
        <w:jc w:val="both"/>
      </w:pPr>
    </w:p>
    <w:p w:rsidR="004140E6" w:rsidRDefault="004140E6">
      <w:pPr>
        <w:jc w:val="both"/>
      </w:pPr>
    </w:p>
    <w:p w:rsidR="004140E6" w:rsidRDefault="004140E6">
      <w:pPr>
        <w:jc w:val="both"/>
      </w:pPr>
    </w:p>
    <w:p w:rsidR="004140E6" w:rsidRDefault="004140E6">
      <w:pPr>
        <w:jc w:val="both"/>
      </w:pPr>
    </w:p>
    <w:p w:rsidR="004140E6" w:rsidRDefault="004140E6">
      <w:pPr>
        <w:jc w:val="both"/>
      </w:pPr>
    </w:p>
    <w:p w:rsidR="004140E6" w:rsidRDefault="004140E6">
      <w:pPr>
        <w:jc w:val="both"/>
      </w:pPr>
    </w:p>
    <w:p w:rsidR="004140E6" w:rsidRDefault="004140E6">
      <w:pPr>
        <w:jc w:val="both"/>
      </w:pPr>
    </w:p>
    <w:p w:rsidR="004140E6" w:rsidRDefault="004140E6">
      <w:pPr>
        <w:jc w:val="both"/>
      </w:pPr>
    </w:p>
    <w:p w:rsidR="004140E6" w:rsidRDefault="004140E6">
      <w:pPr>
        <w:jc w:val="both"/>
      </w:pPr>
    </w:p>
    <w:p w:rsidR="004140E6" w:rsidRDefault="004140E6">
      <w:pPr>
        <w:jc w:val="both"/>
      </w:pPr>
    </w:p>
    <w:p w:rsidR="004140E6" w:rsidRDefault="004140E6">
      <w:pPr>
        <w:jc w:val="both"/>
      </w:pPr>
    </w:p>
    <w:p w:rsidR="004140E6" w:rsidRDefault="004140E6">
      <w:pPr>
        <w:jc w:val="both"/>
      </w:pPr>
    </w:p>
    <w:p w:rsidR="004140E6" w:rsidRDefault="004140E6">
      <w:pPr>
        <w:jc w:val="both"/>
      </w:pPr>
    </w:p>
    <w:p w:rsidR="004140E6" w:rsidRDefault="004140E6">
      <w:pPr>
        <w:jc w:val="both"/>
      </w:pPr>
    </w:p>
    <w:p w:rsidR="004140E6" w:rsidRDefault="004140E6">
      <w:pPr>
        <w:jc w:val="both"/>
      </w:pPr>
    </w:p>
    <w:p w:rsidR="004140E6" w:rsidRDefault="004140E6">
      <w:pPr>
        <w:jc w:val="both"/>
      </w:pPr>
    </w:p>
    <w:p w:rsidR="004140E6" w:rsidRDefault="004140E6">
      <w:pPr>
        <w:jc w:val="both"/>
      </w:pPr>
    </w:p>
    <w:p w:rsidR="004140E6" w:rsidRDefault="004140E6">
      <w:pPr>
        <w:jc w:val="both"/>
      </w:pPr>
    </w:p>
    <w:p w:rsidR="004140E6" w:rsidRDefault="004140E6">
      <w:pPr>
        <w:jc w:val="both"/>
      </w:pPr>
    </w:p>
    <w:p w:rsidR="004140E6" w:rsidRDefault="004140E6">
      <w:pPr>
        <w:jc w:val="both"/>
      </w:pPr>
    </w:p>
    <w:p w:rsidR="004140E6" w:rsidRDefault="004140E6">
      <w:pPr>
        <w:jc w:val="both"/>
      </w:pPr>
    </w:p>
    <w:p w:rsidR="004140E6" w:rsidRDefault="004140E6">
      <w:pPr>
        <w:jc w:val="both"/>
      </w:pPr>
    </w:p>
    <w:p w:rsidR="004140E6" w:rsidRDefault="004140E6">
      <w:pPr>
        <w:jc w:val="both"/>
      </w:pPr>
    </w:p>
    <w:p w:rsidR="004140E6" w:rsidRDefault="004140E6">
      <w:pPr>
        <w:jc w:val="both"/>
      </w:pPr>
    </w:p>
    <w:p w:rsidR="004140E6" w:rsidRDefault="004140E6">
      <w:pPr>
        <w:jc w:val="both"/>
      </w:pPr>
    </w:p>
    <w:p w:rsidR="004140E6" w:rsidRDefault="004140E6">
      <w:pPr>
        <w:jc w:val="both"/>
      </w:pPr>
    </w:p>
    <w:p w:rsidR="004140E6" w:rsidRDefault="004140E6">
      <w:pPr>
        <w:jc w:val="both"/>
      </w:pPr>
    </w:p>
    <w:p w:rsidR="004140E6" w:rsidRDefault="004140E6">
      <w:pPr>
        <w:jc w:val="both"/>
      </w:pPr>
    </w:p>
    <w:p w:rsidR="004140E6" w:rsidRDefault="004140E6">
      <w:pPr>
        <w:jc w:val="both"/>
      </w:pPr>
    </w:p>
    <w:p w:rsidR="00DB45B4" w:rsidRDefault="004140E6" w:rsidP="004140E6">
      <w:proofErr w:type="gramStart"/>
      <w:r w:rsidRPr="004140E6">
        <w:t xml:space="preserve">Back to </w:t>
      </w:r>
      <w:hyperlink w:anchor="_TABLE_OF_CONTENTS_1" w:history="1">
        <w:r w:rsidRPr="004140E6">
          <w:rPr>
            <w:rStyle w:val="Hyperlink"/>
          </w:rPr>
          <w:t>Table of Contents</w:t>
        </w:r>
      </w:hyperlink>
      <w:r w:rsidR="00DB45B4">
        <w:br w:type="page"/>
      </w:r>
      <w:r w:rsidR="00DB45B4">
        <w:lastRenderedPageBreak/>
        <w:t xml:space="preserve">                        </w:t>
      </w:r>
      <w:r w:rsidR="00DB45B4">
        <w:tab/>
      </w:r>
      <w:r w:rsidR="00DB45B4">
        <w:tab/>
      </w:r>
      <w:r w:rsidR="00DB45B4">
        <w:tab/>
      </w:r>
      <w:r w:rsidR="00DB45B4">
        <w:tab/>
      </w:r>
      <w:r w:rsidR="00DB45B4">
        <w:tab/>
      </w:r>
      <w:r w:rsidR="00A12B00">
        <w:tab/>
      </w:r>
      <w:r w:rsidR="00A12B00">
        <w:tab/>
      </w:r>
      <w:r w:rsidR="00DB45B4">
        <w:t>SECTION NO.</w:t>
      </w:r>
      <w:proofErr w:type="gramEnd"/>
      <w:r w:rsidR="00DB45B4">
        <w:t xml:space="preserve"> 5.1</w:t>
      </w:r>
    </w:p>
    <w:p w:rsidR="00DB45B4" w:rsidRDefault="00DB45B4">
      <w:pPr>
        <w:jc w:val="both"/>
      </w:pPr>
      <w:r>
        <w:t xml:space="preserve">  </w:t>
      </w:r>
      <w:r w:rsidR="00167B7E">
        <w:t>PENTLAND HOUSING ASSOCIATION</w:t>
      </w:r>
      <w:r>
        <w:t xml:space="preserve"> </w:t>
      </w:r>
      <w:r>
        <w:tab/>
      </w:r>
      <w:r>
        <w:tab/>
      </w:r>
      <w:r>
        <w:tab/>
      </w:r>
      <w:r w:rsidR="00A12B00">
        <w:tab/>
      </w:r>
      <w:r>
        <w:t>PAGE 1 OF 2</w:t>
      </w:r>
    </w:p>
    <w:p w:rsidR="00DB45B4" w:rsidRDefault="00DB45B4">
      <w:pPr>
        <w:jc w:val="both"/>
      </w:pPr>
      <w:r>
        <w:t xml:space="preserve">                                       </w:t>
      </w:r>
      <w:r>
        <w:tab/>
      </w:r>
      <w:r>
        <w:tab/>
      </w:r>
      <w:r>
        <w:tab/>
      </w:r>
      <w:r>
        <w:tab/>
      </w:r>
      <w:r>
        <w:tab/>
      </w:r>
      <w:r>
        <w:tab/>
        <w:t>REV. 0</w:t>
      </w:r>
    </w:p>
    <w:p w:rsidR="00DB45B4" w:rsidRDefault="00DB45B4">
      <w:pPr>
        <w:jc w:val="both"/>
      </w:pPr>
      <w:r>
        <w:t xml:space="preserve">  H&amp;S MANUAL (VERSION 2)               </w:t>
      </w:r>
      <w:r>
        <w:tab/>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Pr="00FE2BC1" w:rsidRDefault="00DB45B4">
            <w:pPr>
              <w:pStyle w:val="Heading1"/>
              <w:rPr>
                <w:b w:val="0"/>
              </w:rPr>
            </w:pPr>
            <w:bookmarkStart w:id="427" w:name="_Selection_and_Control"/>
            <w:bookmarkEnd w:id="427"/>
            <w:r w:rsidRPr="00FE2BC1">
              <w:rPr>
                <w:b w:val="0"/>
              </w:rPr>
              <w:t>Selection and Control of Contractors</w:t>
            </w:r>
          </w:p>
        </w:tc>
      </w:tr>
    </w:tbl>
    <w:p w:rsidR="00DB45B4" w:rsidRDefault="00DB45B4">
      <w:pPr>
        <w:jc w:val="both"/>
      </w:pPr>
    </w:p>
    <w:p w:rsidR="00DB45B4" w:rsidRDefault="00DB45B4">
      <w:pPr>
        <w:pStyle w:val="CommentSubject"/>
      </w:pPr>
      <w:bookmarkStart w:id="428" w:name="_Toc268520837"/>
      <w:bookmarkStart w:id="429" w:name="_Toc268521255"/>
      <w:r>
        <w:t>Purpose</w:t>
      </w:r>
      <w:bookmarkEnd w:id="428"/>
      <w:bookmarkEnd w:id="429"/>
    </w:p>
    <w:p w:rsidR="00DB45B4" w:rsidRDefault="00DB45B4">
      <w:pPr>
        <w:jc w:val="both"/>
      </w:pPr>
    </w:p>
    <w:p w:rsidR="00DB45B4" w:rsidRDefault="00DB45B4">
      <w:pPr>
        <w:ind w:left="1440" w:hanging="1440"/>
        <w:jc w:val="both"/>
      </w:pPr>
      <w:r>
        <w:tab/>
        <w:t>1)</w:t>
      </w:r>
      <w:r>
        <w:tab/>
        <w:t xml:space="preserve">To ensure that competent and reliable Contractors are chosen to work on </w:t>
      </w:r>
      <w:r w:rsidR="009E2376">
        <w:t>Pentland Housing Association</w:t>
      </w:r>
      <w:r w:rsidR="00A12B00">
        <w:t xml:space="preserve"> </w:t>
      </w:r>
      <w:r>
        <w:t>sites.</w:t>
      </w:r>
    </w:p>
    <w:p w:rsidR="00DB45B4" w:rsidRDefault="00DB45B4">
      <w:pPr>
        <w:jc w:val="both"/>
      </w:pPr>
    </w:p>
    <w:p w:rsidR="00DB45B4" w:rsidRDefault="00DB45B4">
      <w:pPr>
        <w:ind w:left="1440" w:hanging="1440"/>
        <w:jc w:val="both"/>
      </w:pPr>
      <w:r>
        <w:tab/>
        <w:t>2)</w:t>
      </w:r>
      <w:r>
        <w:tab/>
        <w:t>To ensure that selected Contractors comply with all current and relevant statutory requirements and good practice.</w:t>
      </w:r>
    </w:p>
    <w:p w:rsidR="00DB45B4" w:rsidRDefault="00DB45B4">
      <w:pPr>
        <w:jc w:val="both"/>
      </w:pPr>
    </w:p>
    <w:p w:rsidR="00DB45B4" w:rsidRDefault="00DB45B4">
      <w:pPr>
        <w:pStyle w:val="CommentSubject"/>
      </w:pPr>
      <w:bookmarkStart w:id="430" w:name="_Toc268520838"/>
      <w:bookmarkStart w:id="431" w:name="_Toc268521256"/>
      <w:r>
        <w:t>References</w:t>
      </w:r>
      <w:bookmarkEnd w:id="430"/>
      <w:bookmarkEnd w:id="431"/>
    </w:p>
    <w:p w:rsidR="00DB45B4" w:rsidRDefault="00DB45B4">
      <w:pPr>
        <w:jc w:val="both"/>
      </w:pPr>
    </w:p>
    <w:p w:rsidR="00DB45B4" w:rsidRDefault="00DB45B4">
      <w:pPr>
        <w:jc w:val="both"/>
      </w:pPr>
      <w:r>
        <w:tab/>
        <w:t>1)</w:t>
      </w:r>
      <w:r>
        <w:tab/>
        <w:t>Health and Safety at Work etc. Act 1974</w:t>
      </w:r>
    </w:p>
    <w:p w:rsidR="00DB45B4" w:rsidRDefault="00DB45B4">
      <w:pPr>
        <w:jc w:val="both"/>
      </w:pPr>
    </w:p>
    <w:p w:rsidR="00DB45B4" w:rsidRDefault="00DB45B4">
      <w:pPr>
        <w:jc w:val="both"/>
      </w:pPr>
      <w:r>
        <w:tab/>
        <w:t>2)</w:t>
      </w:r>
      <w:r>
        <w:tab/>
        <w:t>Management of Health and Safety at Work Regulations 1999, as amended</w:t>
      </w:r>
    </w:p>
    <w:p w:rsidR="00DB45B4" w:rsidRDefault="00DB45B4">
      <w:pPr>
        <w:jc w:val="both"/>
      </w:pPr>
    </w:p>
    <w:p w:rsidR="00DB45B4" w:rsidRDefault="00DB45B4">
      <w:pPr>
        <w:pStyle w:val="CommentSubject"/>
      </w:pPr>
      <w:bookmarkStart w:id="432" w:name="_Toc268520839"/>
      <w:bookmarkStart w:id="433" w:name="_Toc268521257"/>
      <w:r>
        <w:t>Key Legal Requirements</w:t>
      </w:r>
      <w:bookmarkEnd w:id="432"/>
      <w:bookmarkEnd w:id="433"/>
    </w:p>
    <w:p w:rsidR="00DB45B4" w:rsidRDefault="00DB45B4">
      <w:pPr>
        <w:jc w:val="both"/>
      </w:pPr>
    </w:p>
    <w:p w:rsidR="00DB45B4" w:rsidRDefault="00DB45B4">
      <w:r>
        <w:t xml:space="preserve">See summary at Section 8 - see EVH website - </w:t>
      </w:r>
      <w:hyperlink r:id="rId69" w:history="1">
        <w:r>
          <w:rPr>
            <w:rStyle w:val="Hyperlink"/>
          </w:rPr>
          <w:t>www.evh.org.uk</w:t>
        </w:r>
      </w:hyperlink>
    </w:p>
    <w:p w:rsidR="00DB45B4" w:rsidRDefault="00DB45B4">
      <w:pPr>
        <w:jc w:val="both"/>
      </w:pPr>
    </w:p>
    <w:p w:rsidR="00DB45B4" w:rsidRDefault="00DB45B4">
      <w:pPr>
        <w:pStyle w:val="CommentSubject"/>
      </w:pPr>
      <w:bookmarkStart w:id="434" w:name="_Toc268520841"/>
      <w:bookmarkStart w:id="435" w:name="_Toc268521259"/>
      <w:r>
        <w:t>Procedures</w:t>
      </w:r>
      <w:bookmarkEnd w:id="434"/>
      <w:bookmarkEnd w:id="435"/>
    </w:p>
    <w:p w:rsidR="00DB45B4" w:rsidRDefault="00DB45B4">
      <w:pPr>
        <w:jc w:val="both"/>
      </w:pPr>
    </w:p>
    <w:p w:rsidR="00DB45B4" w:rsidRDefault="00DB45B4">
      <w:pPr>
        <w:ind w:left="1440" w:hanging="1440"/>
        <w:jc w:val="both"/>
      </w:pPr>
      <w:r>
        <w:tab/>
        <w:t>1)</w:t>
      </w:r>
      <w:r>
        <w:tab/>
        <w:t xml:space="preserve">The </w:t>
      </w:r>
      <w:r w:rsidR="002802D2">
        <w:t xml:space="preserve">Chief Executive </w:t>
      </w:r>
      <w:r>
        <w:t>shall ensure that only qualified and experienced Contractors with proven safety records are appointed to carry out work for the Association.</w:t>
      </w:r>
    </w:p>
    <w:p w:rsidR="00DB45B4" w:rsidRDefault="00DB45B4">
      <w:pPr>
        <w:jc w:val="both"/>
      </w:pPr>
    </w:p>
    <w:p w:rsidR="00DB45B4" w:rsidRDefault="00DB45B4">
      <w:pPr>
        <w:ind w:left="1440" w:hanging="1440"/>
        <w:jc w:val="both"/>
      </w:pPr>
      <w:r>
        <w:tab/>
        <w:t>2)</w:t>
      </w:r>
      <w:r>
        <w:tab/>
        <w:t>The following information shall be obtained so that a suitable and sufficient assessment of the Contractor can be made before work activities commence:-</w:t>
      </w:r>
    </w:p>
    <w:p w:rsidR="00DB45B4" w:rsidRDefault="00DB45B4">
      <w:pPr>
        <w:jc w:val="both"/>
      </w:pPr>
    </w:p>
    <w:p w:rsidR="00DB45B4" w:rsidRDefault="00DB45B4">
      <w:pPr>
        <w:jc w:val="both"/>
      </w:pPr>
      <w:r>
        <w:rPr>
          <w:b/>
        </w:rPr>
        <w:tab/>
      </w:r>
      <w:r>
        <w:rPr>
          <w:b/>
        </w:rPr>
        <w:tab/>
        <w:t>Mandatory</w:t>
      </w:r>
    </w:p>
    <w:p w:rsidR="00DB45B4" w:rsidRDefault="00DB45B4">
      <w:pPr>
        <w:ind w:left="720" w:hanging="720"/>
        <w:jc w:val="both"/>
      </w:pPr>
      <w:r>
        <w:tab/>
      </w:r>
      <w:r>
        <w:tab/>
        <w:t>(</w:t>
      </w:r>
      <w:proofErr w:type="spellStart"/>
      <w:r>
        <w:t>i</w:t>
      </w:r>
      <w:proofErr w:type="spellEnd"/>
      <w:r>
        <w:t>)</w:t>
      </w:r>
      <w:r>
        <w:tab/>
        <w:t>Provision of EL/PL/PI insurance details</w:t>
      </w:r>
    </w:p>
    <w:p w:rsidR="00DB45B4" w:rsidRDefault="00DB45B4">
      <w:pPr>
        <w:jc w:val="both"/>
      </w:pPr>
      <w:r>
        <w:tab/>
      </w:r>
      <w:r>
        <w:tab/>
        <w:t>(ii)</w:t>
      </w:r>
      <w:r>
        <w:tab/>
        <w:t>Provision of suitable references from previous clients for similar work</w:t>
      </w:r>
    </w:p>
    <w:p w:rsidR="00DB45B4" w:rsidRDefault="00DB45B4">
      <w:pPr>
        <w:jc w:val="both"/>
      </w:pPr>
      <w:r>
        <w:tab/>
      </w:r>
      <w:r>
        <w:tab/>
        <w:t>(iii)</w:t>
      </w:r>
      <w:r>
        <w:tab/>
        <w:t>Provision of Safety Policy</w:t>
      </w:r>
    </w:p>
    <w:p w:rsidR="00DB45B4" w:rsidRDefault="00DB45B4">
      <w:pPr>
        <w:ind w:left="2160" w:hanging="2160"/>
        <w:jc w:val="both"/>
        <w:rPr>
          <w:iCs/>
        </w:rPr>
      </w:pPr>
      <w:r>
        <w:tab/>
      </w:r>
      <w:r>
        <w:tab/>
      </w:r>
      <w:proofErr w:type="gramStart"/>
      <w:r>
        <w:t>(iv)</w:t>
      </w:r>
      <w:r>
        <w:tab/>
        <w:t>Provision</w:t>
      </w:r>
      <w:proofErr w:type="gramEnd"/>
      <w:r>
        <w:t xml:space="preserve"> of licence to operate, where appropriate </w:t>
      </w:r>
      <w:r>
        <w:rPr>
          <w:i/>
        </w:rPr>
        <w:t>e.g. asbestos workers</w:t>
      </w:r>
    </w:p>
    <w:p w:rsidR="00DB45B4" w:rsidRDefault="00DB45B4">
      <w:pPr>
        <w:ind w:left="2160" w:hanging="720"/>
        <w:jc w:val="both"/>
        <w:rPr>
          <w:iCs/>
        </w:rPr>
      </w:pPr>
      <w:r>
        <w:rPr>
          <w:iCs/>
        </w:rPr>
        <w:t>(v)</w:t>
      </w:r>
      <w:r>
        <w:rPr>
          <w:iCs/>
        </w:rPr>
        <w:tab/>
      </w:r>
      <w:r>
        <w:t>Provision of risk assessments and method statements</w:t>
      </w:r>
    </w:p>
    <w:p w:rsidR="00DB45B4" w:rsidRDefault="00DB45B4">
      <w:pPr>
        <w:jc w:val="both"/>
      </w:pPr>
      <w:r>
        <w:tab/>
      </w:r>
      <w:r>
        <w:tab/>
      </w:r>
    </w:p>
    <w:p w:rsidR="00DB45B4" w:rsidRDefault="00DB45B4">
      <w:pPr>
        <w:jc w:val="both"/>
      </w:pPr>
      <w:r>
        <w:rPr>
          <w:b/>
        </w:rPr>
        <w:tab/>
      </w:r>
      <w:r>
        <w:rPr>
          <w:b/>
        </w:rPr>
        <w:tab/>
        <w:t>Preferred</w:t>
      </w:r>
    </w:p>
    <w:p w:rsidR="00DB45B4" w:rsidRDefault="00DB45B4">
      <w:pPr>
        <w:jc w:val="both"/>
      </w:pPr>
      <w:r>
        <w:tab/>
      </w:r>
      <w:r>
        <w:tab/>
        <w:t>(ii)</w:t>
      </w:r>
      <w:r>
        <w:tab/>
        <w:t>Description of safety training provided</w:t>
      </w:r>
    </w:p>
    <w:p w:rsidR="00DB45B4" w:rsidRDefault="00DB45B4">
      <w:pPr>
        <w:ind w:left="2160" w:hanging="2160"/>
        <w:jc w:val="both"/>
      </w:pPr>
      <w:r>
        <w:tab/>
      </w:r>
      <w:r>
        <w:tab/>
        <w:t>(iii)</w:t>
      </w:r>
      <w:r>
        <w:tab/>
        <w:t xml:space="preserve">Details of membership of a Trade </w:t>
      </w:r>
      <w:r w:rsidR="009E2376">
        <w:t>Pentland Housing Association</w:t>
      </w:r>
      <w:r w:rsidR="00A12B00">
        <w:t xml:space="preserve"> </w:t>
      </w:r>
      <w:r>
        <w:t>or Safety Group</w:t>
      </w:r>
    </w:p>
    <w:p w:rsidR="00DB45B4" w:rsidRDefault="00DB45B4">
      <w:pPr>
        <w:jc w:val="both"/>
      </w:pPr>
      <w:r>
        <w:tab/>
      </w:r>
      <w:r>
        <w:tab/>
      </w:r>
      <w:proofErr w:type="gramStart"/>
      <w:r>
        <w:t>(iv)</w:t>
      </w:r>
      <w:r>
        <w:tab/>
        <w:t>Details</w:t>
      </w:r>
      <w:proofErr w:type="gramEnd"/>
      <w:r>
        <w:t xml:space="preserve"> of access to a qualified safety advisor</w:t>
      </w:r>
    </w:p>
    <w:p w:rsidR="00DB45B4" w:rsidRDefault="00DB45B4">
      <w:pPr>
        <w:jc w:val="both"/>
      </w:pPr>
      <w:r>
        <w:tab/>
      </w:r>
      <w:r>
        <w:tab/>
        <w:t>(v)</w:t>
      </w:r>
      <w:r>
        <w:tab/>
        <w:t>Accident/injury data</w:t>
      </w:r>
    </w:p>
    <w:p w:rsidR="00DB45B4" w:rsidRDefault="00DB45B4">
      <w:pPr>
        <w:jc w:val="both"/>
      </w:pPr>
      <w:r>
        <w:tab/>
      </w:r>
      <w:r>
        <w:tab/>
      </w:r>
      <w:proofErr w:type="gramStart"/>
      <w:r>
        <w:t>(vi)</w:t>
      </w:r>
      <w:r>
        <w:tab/>
        <w:t>Health</w:t>
      </w:r>
      <w:proofErr w:type="gramEnd"/>
      <w:r>
        <w:t xml:space="preserve"> &amp; Safety prohibition and improvement notices</w:t>
      </w:r>
    </w:p>
    <w:p w:rsidR="00DB45B4" w:rsidRDefault="00DB45B4">
      <w:pPr>
        <w:jc w:val="both"/>
      </w:pPr>
      <w:r>
        <w:br w:type="page"/>
      </w:r>
      <w:r>
        <w:lastRenderedPageBreak/>
        <w:t xml:space="preserve">                        </w:t>
      </w:r>
      <w:r>
        <w:tab/>
      </w:r>
      <w:r>
        <w:tab/>
      </w:r>
      <w:r>
        <w:tab/>
      </w:r>
      <w:r>
        <w:tab/>
      </w:r>
      <w:r>
        <w:tab/>
      </w:r>
      <w:r w:rsidR="00A12B00">
        <w:tab/>
      </w:r>
      <w:r w:rsidR="00A12B00">
        <w:tab/>
      </w:r>
      <w:r>
        <w:t>SECTION NO. 5.1</w:t>
      </w:r>
    </w:p>
    <w:p w:rsidR="00DB45B4" w:rsidRDefault="00DB45B4">
      <w:pPr>
        <w:jc w:val="both"/>
      </w:pPr>
      <w:r>
        <w:t xml:space="preserve">  </w:t>
      </w:r>
      <w:r w:rsidR="00167B7E">
        <w:t>PENTLAND HOUSING ASSOCIATION</w:t>
      </w:r>
      <w:r>
        <w:t xml:space="preserve"> </w:t>
      </w:r>
      <w:r>
        <w:tab/>
      </w:r>
      <w:r>
        <w:tab/>
      </w:r>
      <w:r>
        <w:tab/>
      </w:r>
      <w:r w:rsidR="00A12B00">
        <w:tab/>
      </w:r>
      <w:r>
        <w:t>PAGE 2 OF 2</w:t>
      </w:r>
    </w:p>
    <w:p w:rsidR="00DB45B4" w:rsidRDefault="00DB45B4">
      <w:pPr>
        <w:jc w:val="both"/>
      </w:pPr>
      <w:r>
        <w:t xml:space="preserve">                                       </w:t>
      </w:r>
      <w:r>
        <w:tab/>
      </w:r>
      <w:r>
        <w:tab/>
      </w:r>
      <w:r>
        <w:tab/>
      </w:r>
      <w:r>
        <w:tab/>
      </w:r>
      <w:r>
        <w:tab/>
      </w:r>
      <w:r>
        <w:tab/>
        <w:t>REV. 0</w:t>
      </w:r>
    </w:p>
    <w:p w:rsidR="00DB45B4" w:rsidRDefault="00DB45B4">
      <w:pPr>
        <w:jc w:val="both"/>
      </w:pPr>
      <w:r>
        <w:t xml:space="preserve">  H&amp;S MANUAL (VERSION 2)               </w:t>
      </w:r>
      <w:r>
        <w:tab/>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Default="00DB45B4">
            <w:pPr>
              <w:jc w:val="center"/>
            </w:pPr>
            <w:r>
              <w:t>Selection and Control of Contractors</w:t>
            </w:r>
          </w:p>
        </w:tc>
      </w:tr>
    </w:tbl>
    <w:p w:rsidR="00DB45B4" w:rsidRDefault="00DB45B4">
      <w:pPr>
        <w:jc w:val="both"/>
      </w:pPr>
    </w:p>
    <w:p w:rsidR="00DB45B4" w:rsidRDefault="00DB45B4">
      <w:pPr>
        <w:ind w:left="1440" w:hanging="720"/>
        <w:jc w:val="both"/>
      </w:pPr>
      <w:r>
        <w:t>3)</w:t>
      </w:r>
      <w:r>
        <w:tab/>
        <w:t>It is recognised that Association</w:t>
      </w:r>
      <w:r w:rsidR="002802D2" w:rsidDel="002802D2">
        <w:t xml:space="preserve"> </w:t>
      </w:r>
      <w:r>
        <w:t xml:space="preserve">s often </w:t>
      </w:r>
      <w:proofErr w:type="gramStart"/>
      <w:r>
        <w:t>prefer</w:t>
      </w:r>
      <w:proofErr w:type="gramEnd"/>
      <w:r>
        <w:t xml:space="preserve"> to employ small local companies, particularly for small "jobbing" contracts. In these circumstances the initial approval process may be less exhaustive - especially where the Company is known to the Association. It is recommended, however, that all elements of the mandatory list still be scrutinised.</w:t>
      </w:r>
    </w:p>
    <w:p w:rsidR="00DB45B4" w:rsidRDefault="00DB45B4">
      <w:pPr>
        <w:jc w:val="both"/>
      </w:pPr>
      <w:r>
        <w:tab/>
      </w:r>
    </w:p>
    <w:p w:rsidR="00DB45B4" w:rsidRDefault="00DB45B4">
      <w:pPr>
        <w:ind w:left="1440" w:hanging="1440"/>
        <w:jc w:val="both"/>
      </w:pPr>
      <w:r>
        <w:tab/>
        <w:t>4)</w:t>
      </w:r>
      <w:r>
        <w:tab/>
        <w:t xml:space="preserve">A list of those "Approved" Contractors shall be made up and held by the </w:t>
      </w:r>
      <w:r w:rsidR="00D2043F">
        <w:t xml:space="preserve">Operations </w:t>
      </w:r>
      <w:r>
        <w:t>Manager.</w:t>
      </w:r>
    </w:p>
    <w:p w:rsidR="00DB45B4" w:rsidRDefault="00DB45B4">
      <w:pPr>
        <w:jc w:val="both"/>
      </w:pPr>
    </w:p>
    <w:p w:rsidR="00DB45B4" w:rsidRDefault="00DB45B4">
      <w:pPr>
        <w:ind w:left="1440" w:hanging="1440"/>
        <w:jc w:val="both"/>
      </w:pPr>
      <w:r>
        <w:tab/>
        <w:t>5)</w:t>
      </w:r>
      <w:r>
        <w:tab/>
        <w:t xml:space="preserve">Prior to the commencement of any work the </w:t>
      </w:r>
      <w:r w:rsidR="00D2043F">
        <w:t xml:space="preserve">Operations </w:t>
      </w:r>
      <w:r>
        <w:t>Manager shall arrange for the Contractor to be provided with details of the risks to health and safety arising out of work activities on the site.</w:t>
      </w:r>
    </w:p>
    <w:p w:rsidR="00DB45B4" w:rsidRDefault="00DB45B4">
      <w:pPr>
        <w:jc w:val="both"/>
      </w:pPr>
    </w:p>
    <w:p w:rsidR="00DB45B4" w:rsidRDefault="00DB45B4">
      <w:pPr>
        <w:ind w:left="1440" w:hanging="1440"/>
        <w:jc w:val="both"/>
      </w:pPr>
      <w:r>
        <w:tab/>
        <w:t>6)</w:t>
      </w:r>
      <w:r>
        <w:tab/>
        <w:t xml:space="preserve">The </w:t>
      </w:r>
      <w:r w:rsidR="00D2043F">
        <w:t xml:space="preserve">Operations </w:t>
      </w:r>
      <w:r>
        <w:t xml:space="preserve">Manager shall ensure that the Contractor has been supplied with a copy of the </w:t>
      </w:r>
      <w:proofErr w:type="gramStart"/>
      <w:r>
        <w:t>Association</w:t>
      </w:r>
      <w:r w:rsidR="002802D2" w:rsidDel="002802D2">
        <w:t xml:space="preserve"> </w:t>
      </w:r>
      <w:r>
        <w:t>'s</w:t>
      </w:r>
      <w:proofErr w:type="gramEnd"/>
      <w:r>
        <w:t xml:space="preserve"> "Safety Rules for Contractors" document. </w:t>
      </w:r>
    </w:p>
    <w:p w:rsidR="00DB45B4" w:rsidRDefault="00DB45B4">
      <w:pPr>
        <w:jc w:val="both"/>
      </w:pPr>
    </w:p>
    <w:p w:rsidR="00DB45B4" w:rsidRDefault="00DB45B4">
      <w:pPr>
        <w:ind w:left="1440" w:hanging="1440"/>
        <w:jc w:val="both"/>
      </w:pPr>
      <w:r>
        <w:tab/>
        <w:t>7)</w:t>
      </w:r>
      <w:r>
        <w:tab/>
        <w:t>The Contractor shall formally acknowledge receipt of the "Rules" and confirm their acceptance of / compliance with same.</w:t>
      </w:r>
    </w:p>
    <w:p w:rsidR="00DB45B4" w:rsidRDefault="00DB45B4">
      <w:pPr>
        <w:jc w:val="both"/>
      </w:pPr>
    </w:p>
    <w:p w:rsidR="00DB45B4" w:rsidRDefault="00DB45B4">
      <w:pPr>
        <w:ind w:left="1440" w:hanging="1440"/>
        <w:jc w:val="both"/>
      </w:pPr>
      <w:r>
        <w:tab/>
        <w:t>8)</w:t>
      </w:r>
      <w:r>
        <w:tab/>
        <w:t xml:space="preserve">The </w:t>
      </w:r>
      <w:r w:rsidR="00D2043F">
        <w:t xml:space="preserve">Operations </w:t>
      </w:r>
      <w:r>
        <w:t>Manager shall be responsible for monitoring the activities of the Contractor for the duration of their time on site in order that the necessary safety and security and management supervision can be carried out. This will include carrying out and recording sample measurements of actual performance observed on site against the risk assessments and method statements provided.</w:t>
      </w:r>
    </w:p>
    <w:p w:rsidR="00DB45B4" w:rsidRDefault="00DB45B4">
      <w:pPr>
        <w:jc w:val="both"/>
      </w:pPr>
    </w:p>
    <w:p w:rsidR="00DB45B4" w:rsidRDefault="00DB45B4">
      <w:pPr>
        <w:ind w:left="1440" w:hanging="1440"/>
        <w:jc w:val="both"/>
      </w:pPr>
      <w:r>
        <w:tab/>
        <w:t>9)</w:t>
      </w:r>
      <w:r>
        <w:tab/>
        <w:t xml:space="preserve">On completion of the work, the </w:t>
      </w:r>
      <w:r w:rsidR="00D2043F">
        <w:t xml:space="preserve">Operations </w:t>
      </w:r>
      <w:r>
        <w:t>Manager shall ensure that the site has been left in a clean and tidy condition and any unused materials removed.</w:t>
      </w:r>
    </w:p>
    <w:p w:rsidR="00DB45B4" w:rsidRDefault="00DB45B4">
      <w:pPr>
        <w:jc w:val="both"/>
      </w:pPr>
    </w:p>
    <w:p w:rsidR="00DB45B4" w:rsidRDefault="00DB45B4">
      <w:pPr>
        <w:ind w:left="1440" w:hanging="1440"/>
        <w:jc w:val="both"/>
      </w:pPr>
      <w:r>
        <w:tab/>
        <w:t>10)</w:t>
      </w:r>
      <w:r>
        <w:tab/>
        <w:t xml:space="preserve">The </w:t>
      </w:r>
      <w:r w:rsidR="002802D2">
        <w:t xml:space="preserve">Chief Executive </w:t>
      </w:r>
      <w:r>
        <w:t>shall ensure that appropriate Health &amp; Safety Contract Records are maintained viz</w:t>
      </w:r>
      <w:proofErr w:type="gramStart"/>
      <w:r>
        <w:t>.,</w:t>
      </w:r>
      <w:proofErr w:type="gramEnd"/>
    </w:p>
    <w:p w:rsidR="00DB45B4" w:rsidRDefault="00DB45B4">
      <w:pPr>
        <w:jc w:val="both"/>
      </w:pPr>
    </w:p>
    <w:p w:rsidR="00DB45B4" w:rsidRDefault="00DB45B4">
      <w:pPr>
        <w:ind w:left="720"/>
        <w:jc w:val="both"/>
      </w:pPr>
      <w:r>
        <w:tab/>
      </w:r>
      <w:proofErr w:type="spellStart"/>
      <w:r>
        <w:t>i</w:t>
      </w:r>
      <w:proofErr w:type="spellEnd"/>
      <w:r>
        <w:t>)</w:t>
      </w:r>
      <w:r>
        <w:tab/>
        <w:t>Contractor Assessment Checklist</w:t>
      </w:r>
    </w:p>
    <w:p w:rsidR="00DB45B4" w:rsidRDefault="00DB45B4">
      <w:pPr>
        <w:ind w:left="720"/>
        <w:jc w:val="both"/>
      </w:pPr>
      <w:r>
        <w:tab/>
        <w:t>ii)</w:t>
      </w:r>
      <w:r>
        <w:tab/>
        <w:t>Approved Contractors List</w:t>
      </w:r>
    </w:p>
    <w:p w:rsidR="00DB45B4" w:rsidRDefault="00DB45B4">
      <w:pPr>
        <w:ind w:left="720"/>
        <w:jc w:val="both"/>
      </w:pPr>
      <w:r>
        <w:tab/>
        <w:t>iii)</w:t>
      </w:r>
      <w:r>
        <w:tab/>
        <w:t>Acknowledgement of Safety Rules</w:t>
      </w:r>
    </w:p>
    <w:p w:rsidR="00DB45B4" w:rsidRDefault="00DB45B4">
      <w:pPr>
        <w:ind w:left="720"/>
        <w:jc w:val="both"/>
      </w:pPr>
      <w:r>
        <w:tab/>
      </w:r>
      <w:proofErr w:type="gramStart"/>
      <w:r>
        <w:t>iv)</w:t>
      </w:r>
      <w:r>
        <w:tab/>
        <w:t>Safety</w:t>
      </w:r>
      <w:proofErr w:type="gramEnd"/>
      <w:r>
        <w:t xml:space="preserve"> Inspection Checklist</w:t>
      </w:r>
    </w:p>
    <w:p w:rsidR="00DB45B4" w:rsidRDefault="00DB45B4">
      <w:pPr>
        <w:jc w:val="both"/>
      </w:pPr>
    </w:p>
    <w:p w:rsidR="00DB45B4" w:rsidRDefault="00DB45B4">
      <w:pPr>
        <w:jc w:val="both"/>
        <w:rPr>
          <w:color w:val="3366FF"/>
        </w:rPr>
      </w:pPr>
    </w:p>
    <w:p w:rsidR="004140E6" w:rsidRDefault="004140E6">
      <w:pPr>
        <w:jc w:val="both"/>
        <w:rPr>
          <w:color w:val="3366FF"/>
        </w:rPr>
      </w:pPr>
    </w:p>
    <w:p w:rsidR="00DB45B4" w:rsidRDefault="004140E6">
      <w:pPr>
        <w:jc w:val="both"/>
      </w:pPr>
      <w:r>
        <w:rPr>
          <w:color w:val="3366FF"/>
        </w:rPr>
        <w:t>B</w:t>
      </w:r>
      <w:r w:rsidR="00DB45B4">
        <w:rPr>
          <w:color w:val="3366FF"/>
        </w:rPr>
        <w:t xml:space="preserve">ack to </w:t>
      </w:r>
      <w:hyperlink w:anchor="_Contents_of_Section_4" w:history="1">
        <w:r w:rsidR="00DB45B4">
          <w:rPr>
            <w:rStyle w:val="Hyperlink"/>
          </w:rPr>
          <w:t>Contents of Section 5</w:t>
        </w:r>
      </w:hyperlink>
    </w:p>
    <w:p w:rsidR="00DB45B4" w:rsidRDefault="00DB45B4">
      <w:pPr>
        <w:jc w:val="both"/>
      </w:pPr>
      <w:r>
        <w:br w:type="page"/>
      </w:r>
      <w:r>
        <w:lastRenderedPageBreak/>
        <w:t xml:space="preserve">                        </w:t>
      </w:r>
      <w:r>
        <w:tab/>
      </w:r>
      <w:r>
        <w:tab/>
      </w:r>
      <w:r>
        <w:tab/>
      </w:r>
      <w:r>
        <w:tab/>
      </w:r>
      <w:r>
        <w:tab/>
      </w:r>
      <w:r w:rsidR="00A12B00">
        <w:tab/>
      </w:r>
      <w:r w:rsidR="00A12B00">
        <w:tab/>
      </w:r>
      <w:r>
        <w:t>SECTION NO. 5.2</w:t>
      </w:r>
    </w:p>
    <w:p w:rsidR="00DB45B4" w:rsidRDefault="00DB45B4">
      <w:pPr>
        <w:jc w:val="both"/>
      </w:pPr>
      <w:r>
        <w:t xml:space="preserve">  </w:t>
      </w:r>
      <w:r w:rsidR="00167B7E">
        <w:t>PENTLAND HOUSING ASSOCIATION</w:t>
      </w:r>
      <w:r>
        <w:t xml:space="preserve"> </w:t>
      </w:r>
      <w:r>
        <w:tab/>
      </w:r>
      <w:r>
        <w:tab/>
      </w:r>
      <w:r>
        <w:tab/>
      </w:r>
      <w:r w:rsidR="00A12B00">
        <w:tab/>
      </w:r>
      <w:r>
        <w:t>PAGE 1 OF 4</w:t>
      </w:r>
    </w:p>
    <w:p w:rsidR="00DB45B4" w:rsidRDefault="00DB45B4">
      <w:pPr>
        <w:jc w:val="both"/>
      </w:pPr>
      <w:r>
        <w:t xml:space="preserve">                                       </w:t>
      </w:r>
      <w:r>
        <w:tab/>
      </w:r>
      <w:r>
        <w:tab/>
      </w:r>
      <w:r>
        <w:tab/>
      </w:r>
      <w:r>
        <w:tab/>
      </w:r>
      <w:r>
        <w:tab/>
      </w:r>
      <w:r>
        <w:tab/>
        <w:t>REV. 0</w:t>
      </w:r>
    </w:p>
    <w:p w:rsidR="00DB45B4" w:rsidRDefault="00DB45B4">
      <w:pPr>
        <w:jc w:val="both"/>
      </w:pPr>
      <w:r>
        <w:t xml:space="preserve">  H&amp;S MANUAL (VERSION 2)               </w:t>
      </w:r>
      <w:r>
        <w:tab/>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bookmarkStart w:id="436" w:name="_Toc268520842"/>
            <w:bookmarkStart w:id="437" w:name="_Toc268521260"/>
            <w:r>
              <w:t>Subject</w:t>
            </w:r>
            <w:bookmarkEnd w:id="436"/>
            <w:bookmarkEnd w:id="437"/>
          </w:p>
        </w:tc>
        <w:tc>
          <w:tcPr>
            <w:tcW w:w="5760" w:type="dxa"/>
            <w:tcBorders>
              <w:top w:val="single" w:sz="7" w:space="0" w:color="auto"/>
              <w:left w:val="single" w:sz="7" w:space="0" w:color="auto"/>
              <w:bottom w:val="single" w:sz="7" w:space="0" w:color="auto"/>
              <w:right w:val="single" w:sz="7" w:space="0" w:color="auto"/>
            </w:tcBorders>
          </w:tcPr>
          <w:p w:rsidR="00DB45B4" w:rsidRPr="00FE2BC1" w:rsidRDefault="00DB45B4">
            <w:pPr>
              <w:pStyle w:val="Heading1"/>
              <w:rPr>
                <w:b w:val="0"/>
              </w:rPr>
            </w:pPr>
            <w:bookmarkStart w:id="438" w:name="_Construction_Design_and"/>
            <w:bookmarkStart w:id="439" w:name="_Toc268520843"/>
            <w:bookmarkStart w:id="440" w:name="_Toc268521261"/>
            <w:bookmarkEnd w:id="438"/>
            <w:r w:rsidRPr="00FE2BC1">
              <w:rPr>
                <w:b w:val="0"/>
              </w:rPr>
              <w:t>Construction Design and Management</w:t>
            </w:r>
            <w:bookmarkEnd w:id="439"/>
            <w:bookmarkEnd w:id="440"/>
          </w:p>
        </w:tc>
      </w:tr>
    </w:tbl>
    <w:p w:rsidR="00DB45B4" w:rsidRDefault="00DB45B4">
      <w:pPr>
        <w:jc w:val="both"/>
      </w:pPr>
    </w:p>
    <w:p w:rsidR="00DB45B4" w:rsidRDefault="00DB45B4">
      <w:pPr>
        <w:pStyle w:val="CommentSubject"/>
      </w:pPr>
      <w:bookmarkStart w:id="441" w:name="_Toc268520844"/>
      <w:bookmarkStart w:id="442" w:name="_Toc268521262"/>
      <w:r>
        <w:t>Purpose</w:t>
      </w:r>
      <w:bookmarkEnd w:id="441"/>
      <w:bookmarkEnd w:id="442"/>
    </w:p>
    <w:p w:rsidR="00DB45B4" w:rsidRDefault="00DB45B4">
      <w:pPr>
        <w:jc w:val="both"/>
      </w:pPr>
    </w:p>
    <w:p w:rsidR="00DB45B4" w:rsidRDefault="00DB45B4">
      <w:pPr>
        <w:ind w:left="1440" w:hanging="720"/>
        <w:jc w:val="both"/>
      </w:pPr>
      <w:r>
        <w:t>1)</w:t>
      </w:r>
      <w:r>
        <w:tab/>
        <w:t xml:space="preserve">To ensure that </w:t>
      </w:r>
      <w:r w:rsidR="009E2376">
        <w:t>Pentland Housing Association</w:t>
      </w:r>
      <w:r w:rsidR="00A12B00">
        <w:t xml:space="preserve"> </w:t>
      </w:r>
      <w:r>
        <w:t>complies with relevant safety legislation during major construction works.</w:t>
      </w:r>
    </w:p>
    <w:p w:rsidR="00DB45B4" w:rsidRDefault="00DB45B4">
      <w:pPr>
        <w:jc w:val="both"/>
      </w:pPr>
    </w:p>
    <w:p w:rsidR="00DB45B4" w:rsidRDefault="00DB45B4">
      <w:pPr>
        <w:pStyle w:val="CommentSubject"/>
      </w:pPr>
      <w:bookmarkStart w:id="443" w:name="_Toc268520845"/>
      <w:bookmarkStart w:id="444" w:name="_Toc268521263"/>
      <w:r>
        <w:t>Reference</w:t>
      </w:r>
      <w:bookmarkEnd w:id="443"/>
      <w:bookmarkEnd w:id="444"/>
    </w:p>
    <w:p w:rsidR="00DB45B4" w:rsidRDefault="00DB45B4">
      <w:pPr>
        <w:jc w:val="both"/>
      </w:pPr>
    </w:p>
    <w:p w:rsidR="00DB45B4" w:rsidRDefault="00DB45B4">
      <w:pPr>
        <w:ind w:left="720"/>
        <w:jc w:val="both"/>
      </w:pPr>
      <w:r>
        <w:t>1)</w:t>
      </w:r>
      <w:r>
        <w:tab/>
        <w:t>Health and Safety at Work etc. Act 1974</w:t>
      </w:r>
    </w:p>
    <w:p w:rsidR="00DB45B4" w:rsidRDefault="00DB45B4">
      <w:pPr>
        <w:ind w:left="720"/>
        <w:jc w:val="both"/>
      </w:pPr>
    </w:p>
    <w:p w:rsidR="00DB45B4" w:rsidRDefault="00DB45B4">
      <w:pPr>
        <w:ind w:left="720"/>
        <w:jc w:val="both"/>
      </w:pPr>
      <w:r>
        <w:t>2)</w:t>
      </w:r>
      <w:r>
        <w:tab/>
        <w:t>Construction (Design and Management) Regulations 2007 (CDM)</w:t>
      </w:r>
    </w:p>
    <w:p w:rsidR="00DB45B4" w:rsidRDefault="00DB45B4">
      <w:pPr>
        <w:jc w:val="both"/>
      </w:pPr>
    </w:p>
    <w:p w:rsidR="00DB45B4" w:rsidRDefault="00DB45B4">
      <w:pPr>
        <w:pStyle w:val="CommentSubject"/>
      </w:pPr>
      <w:bookmarkStart w:id="445" w:name="_Toc268520846"/>
      <w:bookmarkStart w:id="446" w:name="_Toc268521264"/>
      <w:r>
        <w:t>Key Legal Requirements</w:t>
      </w:r>
      <w:bookmarkEnd w:id="445"/>
      <w:bookmarkEnd w:id="446"/>
    </w:p>
    <w:p w:rsidR="00DB45B4" w:rsidRDefault="00DB45B4">
      <w:pPr>
        <w:jc w:val="both"/>
      </w:pPr>
    </w:p>
    <w:p w:rsidR="00DB45B4" w:rsidRDefault="00DB45B4">
      <w:r>
        <w:t xml:space="preserve">See summary at Section 8 - see EVH website - </w:t>
      </w:r>
      <w:hyperlink r:id="rId70" w:history="1">
        <w:r>
          <w:rPr>
            <w:rStyle w:val="Hyperlink"/>
          </w:rPr>
          <w:t>www.evh.org.uk</w:t>
        </w:r>
      </w:hyperlink>
    </w:p>
    <w:p w:rsidR="00DB45B4" w:rsidRDefault="00DB45B4">
      <w:pPr>
        <w:jc w:val="both"/>
      </w:pPr>
    </w:p>
    <w:p w:rsidR="00DB45B4" w:rsidRDefault="00DB45B4">
      <w:bookmarkStart w:id="447" w:name="_Toc268520848"/>
      <w:bookmarkStart w:id="448" w:name="_Toc268521266"/>
      <w:r>
        <w:t>Definitions</w:t>
      </w:r>
      <w:bookmarkEnd w:id="447"/>
      <w:bookmarkEnd w:id="448"/>
    </w:p>
    <w:p w:rsidR="00DB45B4" w:rsidRDefault="00DB45B4">
      <w:pPr>
        <w:pStyle w:val="Heading5"/>
        <w:rPr>
          <w:b w:val="0"/>
          <w:bCs w:val="0"/>
        </w:rPr>
      </w:pPr>
    </w:p>
    <w:p w:rsidR="00DB45B4" w:rsidRDefault="00DB45B4">
      <w:pPr>
        <w:autoSpaceDE w:val="0"/>
        <w:autoSpaceDN w:val="0"/>
        <w:adjustRightInd w:val="0"/>
        <w:ind w:left="720"/>
        <w:jc w:val="both"/>
        <w:rPr>
          <w:szCs w:val="21"/>
        </w:rPr>
      </w:pPr>
      <w:r>
        <w:rPr>
          <w:szCs w:val="21"/>
        </w:rPr>
        <w:t>“construction site” includes any place where construction work is being carried out or to which the workers have access, but does not include a workplace within it, which is set aside for purposes other than construction work;</w:t>
      </w:r>
    </w:p>
    <w:p w:rsidR="00DB45B4" w:rsidRDefault="00DB45B4">
      <w:pPr>
        <w:autoSpaceDE w:val="0"/>
        <w:autoSpaceDN w:val="0"/>
        <w:adjustRightInd w:val="0"/>
        <w:ind w:left="720"/>
        <w:jc w:val="both"/>
        <w:rPr>
          <w:szCs w:val="21"/>
        </w:rPr>
      </w:pPr>
    </w:p>
    <w:p w:rsidR="00DB45B4" w:rsidRDefault="00DB45B4">
      <w:pPr>
        <w:autoSpaceDE w:val="0"/>
        <w:autoSpaceDN w:val="0"/>
        <w:adjustRightInd w:val="0"/>
        <w:ind w:left="720"/>
        <w:jc w:val="both"/>
        <w:rPr>
          <w:szCs w:val="21"/>
        </w:rPr>
      </w:pPr>
      <w:r>
        <w:rPr>
          <w:szCs w:val="21"/>
        </w:rPr>
        <w:t>“</w:t>
      </w:r>
      <w:proofErr w:type="gramStart"/>
      <w:r>
        <w:rPr>
          <w:szCs w:val="21"/>
        </w:rPr>
        <w:t>construction</w:t>
      </w:r>
      <w:proofErr w:type="gramEnd"/>
      <w:r>
        <w:rPr>
          <w:szCs w:val="21"/>
        </w:rPr>
        <w:t xml:space="preserve"> phase” means the period of time starting when construction work in any project starts and ending when construction work in that project is completed;</w:t>
      </w:r>
    </w:p>
    <w:p w:rsidR="00DB45B4" w:rsidRDefault="00DB45B4">
      <w:pPr>
        <w:autoSpaceDE w:val="0"/>
        <w:autoSpaceDN w:val="0"/>
        <w:adjustRightInd w:val="0"/>
        <w:ind w:left="720"/>
        <w:jc w:val="both"/>
        <w:rPr>
          <w:szCs w:val="21"/>
        </w:rPr>
      </w:pPr>
    </w:p>
    <w:p w:rsidR="00DB45B4" w:rsidRDefault="00DB45B4">
      <w:pPr>
        <w:autoSpaceDE w:val="0"/>
        <w:autoSpaceDN w:val="0"/>
        <w:adjustRightInd w:val="0"/>
        <w:ind w:left="720"/>
        <w:jc w:val="both"/>
        <w:rPr>
          <w:szCs w:val="21"/>
        </w:rPr>
      </w:pPr>
      <w:r>
        <w:rPr>
          <w:szCs w:val="21"/>
        </w:rPr>
        <w:t>“</w:t>
      </w:r>
      <w:proofErr w:type="gramStart"/>
      <w:r>
        <w:rPr>
          <w:szCs w:val="21"/>
        </w:rPr>
        <w:t>construction</w:t>
      </w:r>
      <w:proofErr w:type="gramEnd"/>
      <w:r>
        <w:rPr>
          <w:szCs w:val="21"/>
        </w:rPr>
        <w:t xml:space="preserve"> phase plan” means a document recording the health and safety arrangements, site rules and any special measures for construction work;</w:t>
      </w:r>
    </w:p>
    <w:p w:rsidR="00DB45B4" w:rsidRDefault="00DB45B4">
      <w:pPr>
        <w:autoSpaceDE w:val="0"/>
        <w:autoSpaceDN w:val="0"/>
        <w:adjustRightInd w:val="0"/>
        <w:ind w:left="720"/>
        <w:jc w:val="both"/>
        <w:rPr>
          <w:szCs w:val="21"/>
        </w:rPr>
      </w:pPr>
    </w:p>
    <w:p w:rsidR="00DB45B4" w:rsidRDefault="00DB45B4">
      <w:pPr>
        <w:autoSpaceDE w:val="0"/>
        <w:autoSpaceDN w:val="0"/>
        <w:adjustRightInd w:val="0"/>
        <w:ind w:left="720"/>
        <w:jc w:val="both"/>
        <w:rPr>
          <w:szCs w:val="21"/>
        </w:rPr>
      </w:pPr>
      <w:r>
        <w:rPr>
          <w:szCs w:val="21"/>
        </w:rPr>
        <w:t>“</w:t>
      </w:r>
      <w:proofErr w:type="gramStart"/>
      <w:r>
        <w:rPr>
          <w:szCs w:val="21"/>
        </w:rPr>
        <w:t>construction</w:t>
      </w:r>
      <w:proofErr w:type="gramEnd"/>
      <w:r>
        <w:rPr>
          <w:szCs w:val="21"/>
        </w:rPr>
        <w:t xml:space="preserve"> work” means the carrying out of any building, civil engineering or engineering construction work</w:t>
      </w:r>
    </w:p>
    <w:p w:rsidR="00DB45B4" w:rsidRDefault="00DB45B4">
      <w:pPr>
        <w:autoSpaceDE w:val="0"/>
        <w:autoSpaceDN w:val="0"/>
        <w:adjustRightInd w:val="0"/>
        <w:ind w:left="720"/>
        <w:jc w:val="both"/>
        <w:rPr>
          <w:szCs w:val="21"/>
        </w:rPr>
      </w:pPr>
    </w:p>
    <w:p w:rsidR="00DB45B4" w:rsidRDefault="00DB45B4">
      <w:pPr>
        <w:autoSpaceDE w:val="0"/>
        <w:autoSpaceDN w:val="0"/>
        <w:adjustRightInd w:val="0"/>
        <w:ind w:left="720"/>
        <w:jc w:val="both"/>
        <w:rPr>
          <w:szCs w:val="21"/>
        </w:rPr>
      </w:pPr>
      <w:r>
        <w:rPr>
          <w:szCs w:val="21"/>
        </w:rPr>
        <w:t>“</w:t>
      </w:r>
      <w:proofErr w:type="gramStart"/>
      <w:r>
        <w:rPr>
          <w:szCs w:val="21"/>
        </w:rPr>
        <w:t>pre-construction</w:t>
      </w:r>
      <w:proofErr w:type="gramEnd"/>
      <w:r>
        <w:rPr>
          <w:szCs w:val="21"/>
        </w:rPr>
        <w:t xml:space="preserve"> information” means the information described in Regulation 10 and, where the project is </w:t>
      </w:r>
      <w:proofErr w:type="spellStart"/>
      <w:r>
        <w:rPr>
          <w:szCs w:val="21"/>
        </w:rPr>
        <w:t>notifiable</w:t>
      </w:r>
      <w:proofErr w:type="spellEnd"/>
      <w:r>
        <w:rPr>
          <w:szCs w:val="21"/>
        </w:rPr>
        <w:t xml:space="preserve"> under Regulation 15.</w:t>
      </w:r>
    </w:p>
    <w:p w:rsidR="00DB45B4" w:rsidRDefault="00DB45B4">
      <w:pPr>
        <w:autoSpaceDE w:val="0"/>
        <w:autoSpaceDN w:val="0"/>
        <w:adjustRightInd w:val="0"/>
        <w:ind w:left="720"/>
        <w:jc w:val="both"/>
        <w:rPr>
          <w:szCs w:val="21"/>
        </w:rPr>
      </w:pPr>
    </w:p>
    <w:p w:rsidR="00DB45B4" w:rsidRDefault="00DB45B4">
      <w:pPr>
        <w:autoSpaceDE w:val="0"/>
        <w:autoSpaceDN w:val="0"/>
        <w:adjustRightInd w:val="0"/>
        <w:ind w:left="720"/>
        <w:jc w:val="both"/>
        <w:rPr>
          <w:szCs w:val="21"/>
        </w:rPr>
      </w:pPr>
      <w:r>
        <w:rPr>
          <w:szCs w:val="21"/>
        </w:rPr>
        <w:t>“</w:t>
      </w:r>
      <w:proofErr w:type="gramStart"/>
      <w:r>
        <w:rPr>
          <w:szCs w:val="21"/>
        </w:rPr>
        <w:t>principal</w:t>
      </w:r>
      <w:proofErr w:type="gramEnd"/>
      <w:r>
        <w:rPr>
          <w:szCs w:val="21"/>
        </w:rPr>
        <w:t xml:space="preserve"> contractor” means the person appointed as the principal contractor under Regulation 14(2);</w:t>
      </w:r>
    </w:p>
    <w:p w:rsidR="00DB45B4" w:rsidRDefault="00DB45B4">
      <w:pPr>
        <w:autoSpaceDE w:val="0"/>
        <w:autoSpaceDN w:val="0"/>
        <w:adjustRightInd w:val="0"/>
        <w:ind w:left="720"/>
        <w:jc w:val="both"/>
        <w:rPr>
          <w:szCs w:val="21"/>
        </w:rPr>
      </w:pPr>
    </w:p>
    <w:p w:rsidR="00DB45B4" w:rsidRDefault="00DB45B4">
      <w:pPr>
        <w:autoSpaceDE w:val="0"/>
        <w:autoSpaceDN w:val="0"/>
        <w:adjustRightInd w:val="0"/>
        <w:ind w:left="720"/>
        <w:jc w:val="both"/>
        <w:rPr>
          <w:szCs w:val="21"/>
        </w:rPr>
      </w:pPr>
      <w:r>
        <w:rPr>
          <w:szCs w:val="21"/>
        </w:rPr>
        <w:t>“project” means a project, which includes or is intended to include construction work and includes all planning, design, management or other work involved in a project until the end of the construction phase;</w:t>
      </w:r>
    </w:p>
    <w:p w:rsidR="00DB45B4" w:rsidRDefault="00DB45B4">
      <w:pPr>
        <w:ind w:left="720"/>
        <w:jc w:val="both"/>
        <w:rPr>
          <w:szCs w:val="21"/>
        </w:rPr>
      </w:pPr>
    </w:p>
    <w:p w:rsidR="00DB45B4" w:rsidRDefault="00DB45B4">
      <w:pPr>
        <w:autoSpaceDE w:val="0"/>
        <w:autoSpaceDN w:val="0"/>
        <w:adjustRightInd w:val="0"/>
        <w:ind w:left="720"/>
        <w:jc w:val="both"/>
        <w:rPr>
          <w:szCs w:val="21"/>
        </w:rPr>
      </w:pPr>
    </w:p>
    <w:p w:rsidR="00DB45B4" w:rsidRDefault="00DB45B4">
      <w:pPr>
        <w:autoSpaceDE w:val="0"/>
        <w:autoSpaceDN w:val="0"/>
        <w:adjustRightInd w:val="0"/>
        <w:ind w:left="720"/>
        <w:jc w:val="both"/>
        <w:rPr>
          <w:szCs w:val="21"/>
        </w:rPr>
      </w:pPr>
    </w:p>
    <w:p w:rsidR="00DB45B4" w:rsidRDefault="00DB45B4">
      <w:pPr>
        <w:jc w:val="both"/>
      </w:pPr>
      <w:r>
        <w:t xml:space="preserve">  </w:t>
      </w:r>
    </w:p>
    <w:p w:rsidR="00DB45B4" w:rsidRDefault="00DB45B4">
      <w:pPr>
        <w:jc w:val="both"/>
      </w:pPr>
      <w:r>
        <w:br w:type="page"/>
      </w:r>
      <w:r>
        <w:lastRenderedPageBreak/>
        <w:t xml:space="preserve">                      </w:t>
      </w:r>
      <w:r>
        <w:tab/>
      </w:r>
      <w:r>
        <w:tab/>
      </w:r>
      <w:r>
        <w:tab/>
      </w:r>
      <w:r>
        <w:tab/>
      </w:r>
      <w:r>
        <w:tab/>
      </w:r>
      <w:r w:rsidR="00A12B00">
        <w:tab/>
      </w:r>
      <w:r w:rsidR="00A12B00">
        <w:tab/>
      </w:r>
      <w:r w:rsidR="00A12B00">
        <w:tab/>
      </w:r>
      <w:r>
        <w:t>SECTION NO. 5.2</w:t>
      </w:r>
    </w:p>
    <w:p w:rsidR="00DB45B4" w:rsidRDefault="00DB45B4">
      <w:pPr>
        <w:jc w:val="both"/>
      </w:pPr>
      <w:r>
        <w:t xml:space="preserve">  </w:t>
      </w:r>
      <w:r w:rsidR="00167B7E">
        <w:t>PENTLAND HOUSING ASSOCIATION</w:t>
      </w:r>
      <w:r>
        <w:t xml:space="preserve"> </w:t>
      </w:r>
      <w:r>
        <w:tab/>
      </w:r>
      <w:r>
        <w:tab/>
      </w:r>
      <w:r>
        <w:tab/>
      </w:r>
      <w:r w:rsidR="00A12B00">
        <w:tab/>
      </w:r>
      <w:r>
        <w:t>PAGE 2 OF 4</w:t>
      </w:r>
    </w:p>
    <w:p w:rsidR="00DB45B4" w:rsidRDefault="00DB45B4">
      <w:pPr>
        <w:jc w:val="both"/>
      </w:pPr>
      <w:r>
        <w:t xml:space="preserve">                                       </w:t>
      </w:r>
      <w:r>
        <w:tab/>
      </w:r>
      <w:r>
        <w:tab/>
      </w:r>
      <w:r>
        <w:tab/>
      </w:r>
      <w:r>
        <w:tab/>
      </w:r>
      <w:r>
        <w:tab/>
      </w:r>
      <w:r>
        <w:tab/>
        <w:t>REV. 0</w:t>
      </w:r>
    </w:p>
    <w:p w:rsidR="00DB45B4" w:rsidRDefault="00DB45B4">
      <w:pPr>
        <w:jc w:val="both"/>
      </w:pPr>
      <w:r>
        <w:t xml:space="preserve">  H&amp;S MANUAL (VERSION 2)               </w:t>
      </w:r>
      <w:r>
        <w:tab/>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bookmarkStart w:id="449" w:name="_Toc268520849"/>
            <w:bookmarkStart w:id="450" w:name="_Toc268521267"/>
            <w:r>
              <w:t>Subject</w:t>
            </w:r>
            <w:bookmarkEnd w:id="449"/>
            <w:bookmarkEnd w:id="450"/>
          </w:p>
        </w:tc>
        <w:tc>
          <w:tcPr>
            <w:tcW w:w="5760" w:type="dxa"/>
            <w:tcBorders>
              <w:top w:val="single" w:sz="7" w:space="0" w:color="auto"/>
              <w:left w:val="single" w:sz="7" w:space="0" w:color="auto"/>
              <w:bottom w:val="single" w:sz="7" w:space="0" w:color="auto"/>
              <w:right w:val="single" w:sz="7" w:space="0" w:color="auto"/>
            </w:tcBorders>
          </w:tcPr>
          <w:p w:rsidR="00DB45B4" w:rsidRDefault="00DB45B4" w:rsidP="00FE2BC1">
            <w:pPr>
              <w:jc w:val="center"/>
            </w:pPr>
            <w:r>
              <w:t>Construction Design and Management</w:t>
            </w:r>
          </w:p>
        </w:tc>
      </w:tr>
    </w:tbl>
    <w:p w:rsidR="00DB45B4" w:rsidRDefault="00DB45B4">
      <w:pPr>
        <w:autoSpaceDE w:val="0"/>
        <w:autoSpaceDN w:val="0"/>
        <w:adjustRightInd w:val="0"/>
        <w:ind w:left="720"/>
        <w:jc w:val="both"/>
        <w:rPr>
          <w:szCs w:val="21"/>
        </w:rPr>
      </w:pPr>
    </w:p>
    <w:p w:rsidR="00DB45B4" w:rsidRDefault="00DB45B4">
      <w:pPr>
        <w:autoSpaceDE w:val="0"/>
        <w:autoSpaceDN w:val="0"/>
        <w:adjustRightInd w:val="0"/>
        <w:ind w:left="720"/>
        <w:jc w:val="both"/>
        <w:rPr>
          <w:szCs w:val="21"/>
        </w:rPr>
      </w:pPr>
      <w:r>
        <w:rPr>
          <w:szCs w:val="21"/>
        </w:rPr>
        <w:t>For the purposes of the CDM</w:t>
      </w:r>
      <w:r>
        <w:t xml:space="preserve"> Regulations 2007</w:t>
      </w:r>
      <w:r>
        <w:rPr>
          <w:szCs w:val="21"/>
        </w:rPr>
        <w:t xml:space="preserve">, a project is </w:t>
      </w:r>
      <w:proofErr w:type="spellStart"/>
      <w:r>
        <w:rPr>
          <w:szCs w:val="21"/>
        </w:rPr>
        <w:t>notifiable</w:t>
      </w:r>
      <w:proofErr w:type="spellEnd"/>
      <w:r>
        <w:rPr>
          <w:szCs w:val="21"/>
        </w:rPr>
        <w:t xml:space="preserve"> to the HSE if the construction phase is likely to involve more than</w:t>
      </w:r>
    </w:p>
    <w:p w:rsidR="00DB45B4" w:rsidRDefault="00DB45B4">
      <w:pPr>
        <w:autoSpaceDE w:val="0"/>
        <w:autoSpaceDN w:val="0"/>
        <w:adjustRightInd w:val="0"/>
        <w:ind w:left="720"/>
        <w:jc w:val="both"/>
        <w:rPr>
          <w:szCs w:val="21"/>
        </w:rPr>
      </w:pPr>
      <w:r>
        <w:rPr>
          <w:szCs w:val="21"/>
        </w:rPr>
        <w:tab/>
      </w:r>
    </w:p>
    <w:p w:rsidR="00DB45B4" w:rsidRDefault="00DB45B4">
      <w:pPr>
        <w:autoSpaceDE w:val="0"/>
        <w:autoSpaceDN w:val="0"/>
        <w:adjustRightInd w:val="0"/>
        <w:ind w:firstLine="720"/>
        <w:jc w:val="both"/>
        <w:rPr>
          <w:szCs w:val="21"/>
        </w:rPr>
      </w:pPr>
      <w:r>
        <w:rPr>
          <w:szCs w:val="21"/>
        </w:rPr>
        <w:t>(a) 30 days; or</w:t>
      </w:r>
    </w:p>
    <w:p w:rsidR="00DB45B4" w:rsidRDefault="00DB45B4">
      <w:pPr>
        <w:autoSpaceDE w:val="0"/>
        <w:autoSpaceDN w:val="0"/>
        <w:adjustRightInd w:val="0"/>
        <w:ind w:firstLine="720"/>
        <w:jc w:val="both"/>
      </w:pPr>
      <w:r>
        <w:rPr>
          <w:szCs w:val="21"/>
        </w:rPr>
        <w:t>(b) 500 person days, of construction work.</w:t>
      </w:r>
    </w:p>
    <w:p w:rsidR="00DB45B4" w:rsidRDefault="00DB45B4">
      <w:pPr>
        <w:jc w:val="both"/>
        <w:rPr>
          <w:bCs w:val="0"/>
        </w:rPr>
      </w:pPr>
    </w:p>
    <w:p w:rsidR="00DB45B4" w:rsidRDefault="00DB45B4">
      <w:bookmarkStart w:id="451" w:name="_Toc268520850"/>
      <w:bookmarkStart w:id="452" w:name="_Toc268521268"/>
      <w:r>
        <w:t>Procedures</w:t>
      </w:r>
      <w:bookmarkEnd w:id="451"/>
      <w:bookmarkEnd w:id="452"/>
    </w:p>
    <w:p w:rsidR="00DB45B4" w:rsidRDefault="00DB45B4">
      <w:pPr>
        <w:jc w:val="both"/>
      </w:pPr>
    </w:p>
    <w:p w:rsidR="00DB45B4" w:rsidRDefault="00DB45B4">
      <w:pPr>
        <w:ind w:left="1440" w:hanging="720"/>
        <w:jc w:val="both"/>
      </w:pPr>
      <w:r>
        <w:t>1)</w:t>
      </w:r>
      <w:r>
        <w:tab/>
        <w:t xml:space="preserve">It is important to realise that, under the CDM Regulations, Health and Safety is a </w:t>
      </w:r>
      <w:r>
        <w:rPr>
          <w:b/>
        </w:rPr>
        <w:t>shared</w:t>
      </w:r>
      <w:r w:rsidR="00A12B00">
        <w:t xml:space="preserve"> responsibility between </w:t>
      </w:r>
      <w:r w:rsidR="009E2376">
        <w:t>Pentland Housing Association</w:t>
      </w:r>
      <w:r w:rsidR="00A12B00">
        <w:t xml:space="preserve"> </w:t>
      </w:r>
      <w:r>
        <w:t>and other relevant parties, including the CDM Co-ordinator, the Designer, the Principal Contractor and other persons involved with the construction work.</w:t>
      </w:r>
    </w:p>
    <w:p w:rsidR="00DB45B4" w:rsidRDefault="00DB45B4">
      <w:pPr>
        <w:jc w:val="both"/>
      </w:pPr>
      <w:r>
        <w:tab/>
      </w:r>
    </w:p>
    <w:p w:rsidR="00DB45B4" w:rsidRDefault="00DB45B4">
      <w:pPr>
        <w:ind w:left="720"/>
        <w:jc w:val="both"/>
      </w:pPr>
      <w:r>
        <w:t>2)</w:t>
      </w:r>
      <w:r>
        <w:tab/>
        <w:t>Under the CDM Regulations, the duties of all parties will be as follows:</w:t>
      </w:r>
    </w:p>
    <w:p w:rsidR="00DB45B4" w:rsidRDefault="00DB45B4">
      <w:pPr>
        <w:ind w:left="720"/>
        <w:jc w:val="both"/>
      </w:pPr>
    </w:p>
    <w:p w:rsidR="00DB45B4" w:rsidRDefault="00DB45B4">
      <w:pPr>
        <w:ind w:left="720"/>
        <w:jc w:val="both"/>
        <w:rPr>
          <w:u w:val="single"/>
        </w:rPr>
      </w:pPr>
      <w:r>
        <w:tab/>
        <w:t>a)</w:t>
      </w:r>
      <w:r>
        <w:tab/>
      </w:r>
      <w:r>
        <w:rPr>
          <w:u w:val="single"/>
        </w:rPr>
        <w:t>Client</w:t>
      </w:r>
    </w:p>
    <w:p w:rsidR="00DB45B4" w:rsidRDefault="00DB45B4">
      <w:pPr>
        <w:ind w:left="720"/>
        <w:jc w:val="both"/>
      </w:pPr>
    </w:p>
    <w:p w:rsidR="00DB45B4" w:rsidRDefault="00DB45B4">
      <w:pPr>
        <w:ind w:left="1440"/>
        <w:jc w:val="both"/>
      </w:pPr>
      <w:r>
        <w:t>For non-</w:t>
      </w:r>
      <w:proofErr w:type="spellStart"/>
      <w:r>
        <w:t>notifiable</w:t>
      </w:r>
      <w:proofErr w:type="spellEnd"/>
      <w:r>
        <w:t xml:space="preserve"> projects:</w:t>
      </w:r>
    </w:p>
    <w:p w:rsidR="00DB45B4" w:rsidRDefault="00DB45B4">
      <w:pPr>
        <w:ind w:left="1440"/>
        <w:jc w:val="both"/>
      </w:pPr>
    </w:p>
    <w:p w:rsidR="00DB45B4" w:rsidRDefault="00DB45B4" w:rsidP="00734FE8">
      <w:pPr>
        <w:numPr>
          <w:ilvl w:val="0"/>
          <w:numId w:val="39"/>
        </w:numPr>
        <w:autoSpaceDE w:val="0"/>
        <w:autoSpaceDN w:val="0"/>
        <w:adjustRightInd w:val="0"/>
        <w:jc w:val="both"/>
      </w:pPr>
      <w:r>
        <w:t>Check the competence and resources of all appointees</w:t>
      </w:r>
    </w:p>
    <w:p w:rsidR="00DB45B4" w:rsidRDefault="00DB45B4" w:rsidP="00734FE8">
      <w:pPr>
        <w:numPr>
          <w:ilvl w:val="0"/>
          <w:numId w:val="39"/>
        </w:numPr>
        <w:autoSpaceDE w:val="0"/>
        <w:autoSpaceDN w:val="0"/>
        <w:adjustRightInd w:val="0"/>
        <w:jc w:val="both"/>
      </w:pPr>
      <w:r>
        <w:t>Ensure that there are suitable management arrangements for the project, including welfare facilities</w:t>
      </w:r>
    </w:p>
    <w:p w:rsidR="00DB45B4" w:rsidRDefault="00DB45B4" w:rsidP="00734FE8">
      <w:pPr>
        <w:numPr>
          <w:ilvl w:val="0"/>
          <w:numId w:val="39"/>
        </w:numPr>
        <w:autoSpaceDE w:val="0"/>
        <w:autoSpaceDN w:val="0"/>
        <w:adjustRightInd w:val="0"/>
        <w:jc w:val="both"/>
      </w:pPr>
      <w:r>
        <w:t>Allow sufficient time and resources for all stages</w:t>
      </w:r>
    </w:p>
    <w:p w:rsidR="00DB45B4" w:rsidRDefault="00DB45B4" w:rsidP="00734FE8">
      <w:pPr>
        <w:numPr>
          <w:ilvl w:val="0"/>
          <w:numId w:val="39"/>
        </w:numPr>
        <w:autoSpaceDE w:val="0"/>
        <w:autoSpaceDN w:val="0"/>
        <w:adjustRightInd w:val="0"/>
        <w:jc w:val="both"/>
      </w:pPr>
      <w:r>
        <w:t>Provide pre-construction information to designers and contractors</w:t>
      </w:r>
    </w:p>
    <w:p w:rsidR="00DB45B4" w:rsidRDefault="00DB45B4">
      <w:pPr>
        <w:autoSpaceDE w:val="0"/>
        <w:autoSpaceDN w:val="0"/>
        <w:adjustRightInd w:val="0"/>
        <w:ind w:left="1440"/>
        <w:jc w:val="both"/>
      </w:pPr>
    </w:p>
    <w:p w:rsidR="00DB45B4" w:rsidRDefault="00DB45B4">
      <w:pPr>
        <w:autoSpaceDE w:val="0"/>
        <w:autoSpaceDN w:val="0"/>
        <w:adjustRightInd w:val="0"/>
        <w:ind w:left="1440"/>
        <w:jc w:val="both"/>
      </w:pPr>
      <w:r>
        <w:t xml:space="preserve">For </w:t>
      </w:r>
      <w:proofErr w:type="spellStart"/>
      <w:r>
        <w:t>notifiable</w:t>
      </w:r>
      <w:proofErr w:type="spellEnd"/>
      <w:r>
        <w:t xml:space="preserve"> projects (additional duties):</w:t>
      </w:r>
    </w:p>
    <w:p w:rsidR="00DB45B4" w:rsidRDefault="00DB45B4">
      <w:pPr>
        <w:autoSpaceDE w:val="0"/>
        <w:autoSpaceDN w:val="0"/>
        <w:adjustRightInd w:val="0"/>
        <w:ind w:left="1440"/>
        <w:jc w:val="both"/>
      </w:pPr>
    </w:p>
    <w:p w:rsidR="00DB45B4" w:rsidRDefault="00DB45B4" w:rsidP="00734FE8">
      <w:pPr>
        <w:numPr>
          <w:ilvl w:val="0"/>
          <w:numId w:val="40"/>
        </w:numPr>
        <w:autoSpaceDE w:val="0"/>
        <w:autoSpaceDN w:val="0"/>
        <w:adjustRightInd w:val="0"/>
        <w:jc w:val="both"/>
      </w:pPr>
      <w:r>
        <w:t xml:space="preserve">Appoint a CDM Co-ordinator </w:t>
      </w:r>
      <w:r>
        <w:rPr>
          <w:b/>
          <w:bCs w:val="0"/>
        </w:rPr>
        <w:t>until the end of the construction phase</w:t>
      </w:r>
    </w:p>
    <w:p w:rsidR="00DB45B4" w:rsidRDefault="00DB45B4" w:rsidP="00734FE8">
      <w:pPr>
        <w:numPr>
          <w:ilvl w:val="0"/>
          <w:numId w:val="40"/>
        </w:numPr>
        <w:autoSpaceDE w:val="0"/>
        <w:autoSpaceDN w:val="0"/>
        <w:adjustRightInd w:val="0"/>
        <w:jc w:val="both"/>
      </w:pPr>
      <w:r>
        <w:t xml:space="preserve">Appoint a Principal Contractor </w:t>
      </w:r>
      <w:r>
        <w:rPr>
          <w:b/>
          <w:bCs w:val="0"/>
        </w:rPr>
        <w:t>until the end of the construction phase</w:t>
      </w:r>
    </w:p>
    <w:p w:rsidR="00DB45B4" w:rsidRDefault="00DB45B4" w:rsidP="00734FE8">
      <w:pPr>
        <w:numPr>
          <w:ilvl w:val="0"/>
          <w:numId w:val="40"/>
        </w:numPr>
        <w:autoSpaceDE w:val="0"/>
        <w:autoSpaceDN w:val="0"/>
        <w:adjustRightInd w:val="0"/>
        <w:jc w:val="both"/>
      </w:pPr>
      <w:r>
        <w:t>Make sure that the construction phase does not start unless there are suitable:</w:t>
      </w:r>
    </w:p>
    <w:p w:rsidR="00DB45B4" w:rsidRDefault="00DB45B4">
      <w:pPr>
        <w:autoSpaceDE w:val="0"/>
        <w:autoSpaceDN w:val="0"/>
        <w:adjustRightInd w:val="0"/>
        <w:ind w:left="1800"/>
        <w:jc w:val="both"/>
      </w:pPr>
      <w:r>
        <w:t xml:space="preserve">- </w:t>
      </w:r>
      <w:proofErr w:type="gramStart"/>
      <w:r>
        <w:t>welfare</w:t>
      </w:r>
      <w:proofErr w:type="gramEnd"/>
      <w:r>
        <w:t xml:space="preserve"> facilities, and</w:t>
      </w:r>
    </w:p>
    <w:p w:rsidR="00DB45B4" w:rsidRDefault="00DB45B4">
      <w:pPr>
        <w:autoSpaceDE w:val="0"/>
        <w:autoSpaceDN w:val="0"/>
        <w:adjustRightInd w:val="0"/>
        <w:ind w:left="1800"/>
        <w:jc w:val="both"/>
      </w:pPr>
      <w:r>
        <w:t xml:space="preserve">- </w:t>
      </w:r>
      <w:proofErr w:type="gramStart"/>
      <w:r>
        <w:t>construction</w:t>
      </w:r>
      <w:proofErr w:type="gramEnd"/>
      <w:r>
        <w:t xml:space="preserve"> phase plan in place</w:t>
      </w:r>
    </w:p>
    <w:p w:rsidR="00DB45B4" w:rsidRDefault="00DB45B4" w:rsidP="00734FE8">
      <w:pPr>
        <w:numPr>
          <w:ilvl w:val="0"/>
          <w:numId w:val="41"/>
        </w:numPr>
        <w:autoSpaceDE w:val="0"/>
        <w:autoSpaceDN w:val="0"/>
        <w:adjustRightInd w:val="0"/>
        <w:jc w:val="both"/>
      </w:pPr>
      <w:r>
        <w:t>Provide information relating to the health and safety file to the CDM Co-ordinator</w:t>
      </w:r>
    </w:p>
    <w:p w:rsidR="00DB45B4" w:rsidRDefault="00DB45B4" w:rsidP="00734FE8">
      <w:pPr>
        <w:numPr>
          <w:ilvl w:val="0"/>
          <w:numId w:val="41"/>
        </w:numPr>
        <w:autoSpaceDE w:val="0"/>
        <w:autoSpaceDN w:val="0"/>
        <w:adjustRightInd w:val="0"/>
        <w:jc w:val="both"/>
      </w:pPr>
      <w:r>
        <w:t>Retain and provide access to the health and safety file</w:t>
      </w:r>
    </w:p>
    <w:p w:rsidR="00DB45B4" w:rsidRDefault="00DB45B4">
      <w:pPr>
        <w:jc w:val="both"/>
      </w:pPr>
      <w:r>
        <w:br w:type="page"/>
      </w:r>
      <w:r>
        <w:lastRenderedPageBreak/>
        <w:t xml:space="preserve">                        </w:t>
      </w:r>
      <w:r>
        <w:tab/>
      </w:r>
      <w:r>
        <w:tab/>
      </w:r>
      <w:r>
        <w:tab/>
      </w:r>
      <w:r>
        <w:tab/>
      </w:r>
      <w:r>
        <w:tab/>
      </w:r>
      <w:r w:rsidR="00A12B00">
        <w:tab/>
      </w:r>
      <w:r w:rsidR="00A12B00">
        <w:tab/>
      </w:r>
      <w:r>
        <w:t>SECTION NO. 5.2</w:t>
      </w:r>
    </w:p>
    <w:p w:rsidR="00DB45B4" w:rsidRDefault="00DB45B4">
      <w:pPr>
        <w:jc w:val="both"/>
      </w:pPr>
      <w:r>
        <w:t xml:space="preserve">  </w:t>
      </w:r>
      <w:r w:rsidR="00167B7E">
        <w:t>PENTLAND HOUSING ASSOCIATION</w:t>
      </w:r>
      <w:r>
        <w:t xml:space="preserve"> </w:t>
      </w:r>
      <w:r>
        <w:tab/>
      </w:r>
      <w:r>
        <w:tab/>
      </w:r>
      <w:r>
        <w:tab/>
      </w:r>
      <w:r w:rsidR="00A12B00">
        <w:tab/>
      </w:r>
      <w:r>
        <w:t>PAGE 3 OF 4</w:t>
      </w:r>
    </w:p>
    <w:p w:rsidR="00DB45B4" w:rsidRDefault="00DB45B4">
      <w:pPr>
        <w:jc w:val="both"/>
      </w:pPr>
      <w:r>
        <w:t xml:space="preserve">                                       </w:t>
      </w:r>
      <w:r>
        <w:tab/>
      </w:r>
      <w:r>
        <w:tab/>
      </w:r>
      <w:r>
        <w:tab/>
      </w:r>
      <w:r>
        <w:tab/>
      </w:r>
      <w:r>
        <w:tab/>
      </w:r>
      <w:r>
        <w:tab/>
        <w:t>REV. 0</w:t>
      </w:r>
    </w:p>
    <w:p w:rsidR="00DB45B4" w:rsidRDefault="00DB45B4">
      <w:pPr>
        <w:jc w:val="both"/>
      </w:pPr>
      <w:r>
        <w:t xml:space="preserve">  H&amp;S MANUAL (VERSION 2)               </w:t>
      </w:r>
      <w:r>
        <w:tab/>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bookmarkStart w:id="453" w:name="_Toc268520851"/>
            <w:bookmarkStart w:id="454" w:name="_Toc268521269"/>
            <w:r>
              <w:t>Subject</w:t>
            </w:r>
            <w:bookmarkEnd w:id="453"/>
            <w:bookmarkEnd w:id="454"/>
          </w:p>
        </w:tc>
        <w:tc>
          <w:tcPr>
            <w:tcW w:w="5760" w:type="dxa"/>
            <w:tcBorders>
              <w:top w:val="single" w:sz="7" w:space="0" w:color="auto"/>
              <w:left w:val="single" w:sz="7" w:space="0" w:color="auto"/>
              <w:bottom w:val="single" w:sz="7" w:space="0" w:color="auto"/>
              <w:right w:val="single" w:sz="7" w:space="0" w:color="auto"/>
            </w:tcBorders>
          </w:tcPr>
          <w:p w:rsidR="00DB45B4" w:rsidRDefault="00DB45B4" w:rsidP="00FE2BC1">
            <w:pPr>
              <w:jc w:val="center"/>
            </w:pPr>
            <w:r>
              <w:t>Construction Design and Management</w:t>
            </w:r>
          </w:p>
        </w:tc>
      </w:tr>
    </w:tbl>
    <w:p w:rsidR="00DB45B4" w:rsidRDefault="00DB45B4">
      <w:pPr>
        <w:ind w:left="720"/>
        <w:jc w:val="both"/>
      </w:pPr>
    </w:p>
    <w:p w:rsidR="00DB45B4" w:rsidRDefault="00DB45B4">
      <w:pPr>
        <w:ind w:left="720"/>
        <w:jc w:val="both"/>
        <w:rPr>
          <w:u w:val="single"/>
        </w:rPr>
      </w:pPr>
      <w:r>
        <w:tab/>
        <w:t>b)</w:t>
      </w:r>
      <w:r>
        <w:tab/>
      </w:r>
      <w:r>
        <w:rPr>
          <w:u w:val="single"/>
        </w:rPr>
        <w:t xml:space="preserve">CDM Co-ordinator (required for </w:t>
      </w:r>
      <w:proofErr w:type="spellStart"/>
      <w:r>
        <w:rPr>
          <w:u w:val="single"/>
        </w:rPr>
        <w:t>notifiable</w:t>
      </w:r>
      <w:proofErr w:type="spellEnd"/>
      <w:r>
        <w:rPr>
          <w:u w:val="single"/>
        </w:rPr>
        <w:t xml:space="preserve"> projects only)</w:t>
      </w:r>
    </w:p>
    <w:p w:rsidR="00DB45B4" w:rsidRDefault="00DB45B4">
      <w:pPr>
        <w:ind w:left="720"/>
        <w:jc w:val="both"/>
      </w:pPr>
    </w:p>
    <w:p w:rsidR="00DB45B4" w:rsidRDefault="00DB45B4" w:rsidP="00734FE8">
      <w:pPr>
        <w:numPr>
          <w:ilvl w:val="0"/>
          <w:numId w:val="42"/>
        </w:numPr>
        <w:autoSpaceDE w:val="0"/>
        <w:autoSpaceDN w:val="0"/>
        <w:adjustRightInd w:val="0"/>
        <w:jc w:val="both"/>
      </w:pPr>
      <w:r>
        <w:t xml:space="preserve">Advise and assist the client with his/her duties </w:t>
      </w:r>
    </w:p>
    <w:p w:rsidR="00DB45B4" w:rsidRDefault="00DB45B4" w:rsidP="00734FE8">
      <w:pPr>
        <w:numPr>
          <w:ilvl w:val="0"/>
          <w:numId w:val="42"/>
        </w:numPr>
        <w:autoSpaceDE w:val="0"/>
        <w:autoSpaceDN w:val="0"/>
        <w:adjustRightInd w:val="0"/>
        <w:jc w:val="both"/>
      </w:pPr>
      <w:r>
        <w:t xml:space="preserve">Notify the HSE </w:t>
      </w:r>
    </w:p>
    <w:p w:rsidR="00DB45B4" w:rsidRDefault="00DB45B4" w:rsidP="00734FE8">
      <w:pPr>
        <w:pStyle w:val="BodyTextIndent"/>
        <w:numPr>
          <w:ilvl w:val="0"/>
          <w:numId w:val="42"/>
        </w:numPr>
      </w:pPr>
      <w:r>
        <w:t>Co-ordinate health and safety aspects of design work and cooperate with others involved with the project</w:t>
      </w:r>
    </w:p>
    <w:p w:rsidR="00DB45B4" w:rsidRDefault="00DB45B4" w:rsidP="00734FE8">
      <w:pPr>
        <w:numPr>
          <w:ilvl w:val="0"/>
          <w:numId w:val="42"/>
        </w:numPr>
        <w:autoSpaceDE w:val="0"/>
        <w:autoSpaceDN w:val="0"/>
        <w:adjustRightInd w:val="0"/>
        <w:jc w:val="both"/>
      </w:pPr>
      <w:r>
        <w:t>Facilitate good communication between client, designers and contractor</w:t>
      </w:r>
    </w:p>
    <w:p w:rsidR="00DB45B4" w:rsidRDefault="00DB45B4" w:rsidP="00734FE8">
      <w:pPr>
        <w:numPr>
          <w:ilvl w:val="0"/>
          <w:numId w:val="42"/>
        </w:numPr>
        <w:autoSpaceDE w:val="0"/>
        <w:autoSpaceDN w:val="0"/>
        <w:adjustRightInd w:val="0"/>
        <w:jc w:val="both"/>
      </w:pPr>
      <w:r>
        <w:t>Liaise with the Principal Contractor regarding ongoing design</w:t>
      </w:r>
    </w:p>
    <w:p w:rsidR="00DB45B4" w:rsidRDefault="00DB45B4" w:rsidP="00734FE8">
      <w:pPr>
        <w:numPr>
          <w:ilvl w:val="0"/>
          <w:numId w:val="42"/>
        </w:numPr>
        <w:autoSpaceDE w:val="0"/>
        <w:autoSpaceDN w:val="0"/>
        <w:adjustRightInd w:val="0"/>
        <w:jc w:val="both"/>
      </w:pPr>
      <w:r>
        <w:t>Identify, collect and pass on pre-construction information</w:t>
      </w:r>
    </w:p>
    <w:p w:rsidR="00DB45B4" w:rsidRDefault="00DB45B4" w:rsidP="00734FE8">
      <w:pPr>
        <w:numPr>
          <w:ilvl w:val="0"/>
          <w:numId w:val="42"/>
        </w:numPr>
        <w:autoSpaceDE w:val="0"/>
        <w:autoSpaceDN w:val="0"/>
        <w:adjustRightInd w:val="0"/>
        <w:jc w:val="both"/>
      </w:pPr>
      <w:r>
        <w:t>Prepare/update health and safety file</w:t>
      </w:r>
    </w:p>
    <w:p w:rsidR="00DB45B4" w:rsidRDefault="00DB45B4" w:rsidP="00734FE8">
      <w:pPr>
        <w:numPr>
          <w:ilvl w:val="0"/>
          <w:numId w:val="42"/>
        </w:numPr>
        <w:jc w:val="both"/>
      </w:pPr>
      <w:r>
        <w:t>Retain and provide access to the health and safety file</w:t>
      </w:r>
    </w:p>
    <w:p w:rsidR="00DB45B4" w:rsidRDefault="00DB45B4">
      <w:pPr>
        <w:jc w:val="both"/>
      </w:pPr>
    </w:p>
    <w:p w:rsidR="00DB45B4" w:rsidRDefault="00DB45B4">
      <w:pPr>
        <w:ind w:left="720" w:firstLine="720"/>
        <w:jc w:val="both"/>
        <w:rPr>
          <w:u w:val="single"/>
        </w:rPr>
      </w:pPr>
      <w:r>
        <w:t>c)</w:t>
      </w:r>
      <w:r>
        <w:tab/>
      </w:r>
      <w:r>
        <w:rPr>
          <w:u w:val="single"/>
        </w:rPr>
        <w:t>Designer</w:t>
      </w:r>
    </w:p>
    <w:p w:rsidR="00DB45B4" w:rsidRDefault="00DB45B4">
      <w:pPr>
        <w:ind w:left="720"/>
        <w:jc w:val="both"/>
      </w:pPr>
    </w:p>
    <w:p w:rsidR="00DB45B4" w:rsidRDefault="00DB45B4">
      <w:pPr>
        <w:ind w:left="1440"/>
        <w:jc w:val="both"/>
      </w:pPr>
      <w:r>
        <w:t>For non-</w:t>
      </w:r>
      <w:proofErr w:type="spellStart"/>
      <w:r>
        <w:t>notifiable</w:t>
      </w:r>
      <w:proofErr w:type="spellEnd"/>
      <w:r>
        <w:t xml:space="preserve"> projects:</w:t>
      </w:r>
    </w:p>
    <w:p w:rsidR="00DB45B4" w:rsidRDefault="00DB45B4">
      <w:pPr>
        <w:ind w:left="1440"/>
        <w:jc w:val="both"/>
      </w:pPr>
    </w:p>
    <w:p w:rsidR="00DB45B4" w:rsidRDefault="00DB45B4" w:rsidP="00734FE8">
      <w:pPr>
        <w:numPr>
          <w:ilvl w:val="0"/>
          <w:numId w:val="43"/>
        </w:numPr>
        <w:autoSpaceDE w:val="0"/>
        <w:autoSpaceDN w:val="0"/>
        <w:adjustRightInd w:val="0"/>
        <w:jc w:val="both"/>
      </w:pPr>
      <w:r>
        <w:t>Eliminate hazards and  reduce the risks during design</w:t>
      </w:r>
    </w:p>
    <w:p w:rsidR="00DB45B4" w:rsidRDefault="00DB45B4" w:rsidP="00734FE8">
      <w:pPr>
        <w:numPr>
          <w:ilvl w:val="0"/>
          <w:numId w:val="43"/>
        </w:numPr>
        <w:autoSpaceDE w:val="0"/>
        <w:autoSpaceDN w:val="0"/>
        <w:adjustRightInd w:val="0"/>
        <w:jc w:val="both"/>
      </w:pPr>
      <w:r>
        <w:t>Provide information about remaining risks</w:t>
      </w:r>
    </w:p>
    <w:p w:rsidR="00DB45B4" w:rsidRDefault="00DB45B4">
      <w:pPr>
        <w:autoSpaceDE w:val="0"/>
        <w:autoSpaceDN w:val="0"/>
        <w:adjustRightInd w:val="0"/>
        <w:ind w:left="1440"/>
        <w:jc w:val="both"/>
      </w:pPr>
    </w:p>
    <w:p w:rsidR="00DB45B4" w:rsidRDefault="00DB45B4">
      <w:pPr>
        <w:pStyle w:val="BodyTextIndent"/>
      </w:pPr>
      <w:r>
        <w:tab/>
      </w:r>
      <w:r>
        <w:tab/>
      </w:r>
      <w:r>
        <w:tab/>
        <w:t xml:space="preserve">For </w:t>
      </w:r>
      <w:proofErr w:type="spellStart"/>
      <w:r>
        <w:t>notifiable</w:t>
      </w:r>
      <w:proofErr w:type="spellEnd"/>
      <w:r>
        <w:t xml:space="preserve"> projects (additional duties):</w:t>
      </w:r>
    </w:p>
    <w:p w:rsidR="00DB45B4" w:rsidRDefault="00DB45B4">
      <w:pPr>
        <w:tabs>
          <w:tab w:val="left" w:pos="1860"/>
        </w:tabs>
        <w:autoSpaceDE w:val="0"/>
        <w:autoSpaceDN w:val="0"/>
        <w:adjustRightInd w:val="0"/>
        <w:ind w:left="1440"/>
        <w:jc w:val="both"/>
      </w:pPr>
      <w:r>
        <w:tab/>
      </w:r>
    </w:p>
    <w:p w:rsidR="00DB45B4" w:rsidRDefault="00DB45B4" w:rsidP="00734FE8">
      <w:pPr>
        <w:numPr>
          <w:ilvl w:val="0"/>
          <w:numId w:val="44"/>
        </w:numPr>
        <w:autoSpaceDE w:val="0"/>
        <w:autoSpaceDN w:val="0"/>
        <w:adjustRightInd w:val="0"/>
        <w:jc w:val="both"/>
      </w:pPr>
      <w:r>
        <w:t>Check the client is aware of his/her duties and a CDM Co-ordinator has been appointed</w:t>
      </w:r>
    </w:p>
    <w:p w:rsidR="00DB45B4" w:rsidRDefault="00DB45B4" w:rsidP="00734FE8">
      <w:pPr>
        <w:numPr>
          <w:ilvl w:val="0"/>
          <w:numId w:val="44"/>
        </w:numPr>
        <w:autoSpaceDE w:val="0"/>
        <w:autoSpaceDN w:val="0"/>
        <w:adjustRightInd w:val="0"/>
        <w:jc w:val="both"/>
      </w:pPr>
      <w:r>
        <w:t>Provide any information needed for the health and safety file</w:t>
      </w:r>
    </w:p>
    <w:p w:rsidR="00DB45B4" w:rsidRDefault="00DB45B4">
      <w:pPr>
        <w:ind w:left="720" w:firstLine="720"/>
        <w:jc w:val="both"/>
      </w:pPr>
      <w:r>
        <w:tab/>
      </w:r>
    </w:p>
    <w:p w:rsidR="00DB45B4" w:rsidRDefault="00DB45B4">
      <w:pPr>
        <w:ind w:left="720" w:firstLine="720"/>
        <w:jc w:val="both"/>
        <w:rPr>
          <w:u w:val="single"/>
        </w:rPr>
      </w:pPr>
      <w:r>
        <w:t>d)</w:t>
      </w:r>
      <w:r>
        <w:tab/>
      </w:r>
      <w:r>
        <w:rPr>
          <w:u w:val="single"/>
        </w:rPr>
        <w:t xml:space="preserve">Principal Contractor (required for </w:t>
      </w:r>
      <w:proofErr w:type="spellStart"/>
      <w:r>
        <w:rPr>
          <w:u w:val="single"/>
        </w:rPr>
        <w:t>notifiable</w:t>
      </w:r>
      <w:proofErr w:type="spellEnd"/>
      <w:r>
        <w:rPr>
          <w:u w:val="single"/>
        </w:rPr>
        <w:t xml:space="preserve"> projects only)</w:t>
      </w:r>
    </w:p>
    <w:p w:rsidR="00DB45B4" w:rsidRDefault="00DB45B4">
      <w:pPr>
        <w:ind w:left="2880"/>
        <w:jc w:val="both"/>
      </w:pPr>
    </w:p>
    <w:p w:rsidR="00DB45B4" w:rsidRDefault="00DB45B4" w:rsidP="00734FE8">
      <w:pPr>
        <w:pStyle w:val="BodyTextIndent"/>
        <w:numPr>
          <w:ilvl w:val="0"/>
          <w:numId w:val="45"/>
        </w:numPr>
      </w:pPr>
      <w:r>
        <w:t>Plan, manage and monitor the construction phase in liaison the with the contractor</w:t>
      </w:r>
    </w:p>
    <w:p w:rsidR="00DB45B4" w:rsidRDefault="00DB45B4" w:rsidP="00734FE8">
      <w:pPr>
        <w:numPr>
          <w:ilvl w:val="0"/>
          <w:numId w:val="45"/>
        </w:numPr>
        <w:autoSpaceDE w:val="0"/>
        <w:autoSpaceDN w:val="0"/>
        <w:adjustRightInd w:val="0"/>
        <w:jc w:val="both"/>
      </w:pPr>
      <w:r>
        <w:t>Prepare, develop and implement a written plan and site rules. (Initial plan completed before the construction phase begins.)</w:t>
      </w:r>
    </w:p>
    <w:p w:rsidR="00DB45B4" w:rsidRDefault="00DB45B4" w:rsidP="00734FE8">
      <w:pPr>
        <w:numPr>
          <w:ilvl w:val="0"/>
          <w:numId w:val="45"/>
        </w:numPr>
        <w:autoSpaceDE w:val="0"/>
        <w:autoSpaceDN w:val="0"/>
        <w:adjustRightInd w:val="0"/>
        <w:jc w:val="both"/>
      </w:pPr>
      <w:r>
        <w:t>Give contractors relevant parts of the plan</w:t>
      </w:r>
    </w:p>
    <w:p w:rsidR="00DB45B4" w:rsidRDefault="00DB45B4" w:rsidP="00734FE8">
      <w:pPr>
        <w:numPr>
          <w:ilvl w:val="0"/>
          <w:numId w:val="45"/>
        </w:numPr>
        <w:autoSpaceDE w:val="0"/>
        <w:autoSpaceDN w:val="0"/>
        <w:adjustRightInd w:val="0"/>
        <w:jc w:val="both"/>
      </w:pPr>
      <w:r>
        <w:t>Make sure suitable welfare facilities are provided from the start and maintained throughout the construction phase</w:t>
      </w:r>
    </w:p>
    <w:p w:rsidR="00DB45B4" w:rsidRDefault="00DB45B4" w:rsidP="00734FE8">
      <w:pPr>
        <w:numPr>
          <w:ilvl w:val="0"/>
          <w:numId w:val="45"/>
        </w:numPr>
        <w:autoSpaceDE w:val="0"/>
        <w:autoSpaceDN w:val="0"/>
        <w:adjustRightInd w:val="0"/>
        <w:jc w:val="both"/>
      </w:pPr>
      <w:r>
        <w:t>Check the competence of all appointees</w:t>
      </w:r>
    </w:p>
    <w:p w:rsidR="00DB45B4" w:rsidRDefault="00DB45B4" w:rsidP="00734FE8">
      <w:pPr>
        <w:numPr>
          <w:ilvl w:val="0"/>
          <w:numId w:val="45"/>
        </w:numPr>
        <w:autoSpaceDE w:val="0"/>
        <w:autoSpaceDN w:val="0"/>
        <w:adjustRightInd w:val="0"/>
        <w:jc w:val="both"/>
      </w:pPr>
      <w:r>
        <w:t>Ensure all workers have had site inductions and any further information and training needed for the work</w:t>
      </w:r>
    </w:p>
    <w:p w:rsidR="00DB45B4" w:rsidRDefault="00DB45B4" w:rsidP="00734FE8">
      <w:pPr>
        <w:numPr>
          <w:ilvl w:val="0"/>
          <w:numId w:val="45"/>
        </w:numPr>
        <w:autoSpaceDE w:val="0"/>
        <w:autoSpaceDN w:val="0"/>
        <w:adjustRightInd w:val="0"/>
        <w:jc w:val="both"/>
      </w:pPr>
      <w:r>
        <w:t xml:space="preserve">Consult with the workers </w:t>
      </w:r>
    </w:p>
    <w:p w:rsidR="00DB45B4" w:rsidRDefault="00DB45B4" w:rsidP="00734FE8">
      <w:pPr>
        <w:numPr>
          <w:ilvl w:val="0"/>
          <w:numId w:val="45"/>
        </w:numPr>
        <w:autoSpaceDE w:val="0"/>
        <w:autoSpaceDN w:val="0"/>
        <w:adjustRightInd w:val="0"/>
        <w:jc w:val="both"/>
      </w:pPr>
      <w:r>
        <w:t>Liaise with the CDM Co-ordinator regarding ongoing design</w:t>
      </w:r>
    </w:p>
    <w:p w:rsidR="00DB45B4" w:rsidRDefault="00DB45B4" w:rsidP="00734FE8">
      <w:pPr>
        <w:numPr>
          <w:ilvl w:val="0"/>
          <w:numId w:val="45"/>
        </w:numPr>
        <w:autoSpaceDE w:val="0"/>
        <w:autoSpaceDN w:val="0"/>
        <w:adjustRightInd w:val="0"/>
        <w:jc w:val="both"/>
      </w:pPr>
      <w:r>
        <w:t>Secure the site</w:t>
      </w:r>
    </w:p>
    <w:p w:rsidR="00DB45B4" w:rsidRDefault="00DB45B4">
      <w:pPr>
        <w:ind w:left="720" w:firstLine="720"/>
        <w:jc w:val="both"/>
        <w:rPr>
          <w:u w:val="single"/>
        </w:rPr>
      </w:pPr>
    </w:p>
    <w:p w:rsidR="00DB45B4" w:rsidRDefault="00DB45B4">
      <w:pPr>
        <w:jc w:val="both"/>
      </w:pPr>
      <w:r>
        <w:rPr>
          <w:u w:val="single"/>
        </w:rPr>
        <w:br w:type="page"/>
      </w:r>
      <w:r>
        <w:lastRenderedPageBreak/>
        <w:t xml:space="preserve">                        </w:t>
      </w:r>
      <w:r>
        <w:tab/>
      </w:r>
      <w:r>
        <w:tab/>
      </w:r>
      <w:r>
        <w:tab/>
      </w:r>
      <w:r>
        <w:tab/>
      </w:r>
      <w:r>
        <w:tab/>
      </w:r>
      <w:r w:rsidR="00A12B00">
        <w:tab/>
      </w:r>
      <w:r w:rsidR="00A12B00">
        <w:tab/>
      </w:r>
      <w:r>
        <w:t>SECTION NO. 5.2</w:t>
      </w:r>
    </w:p>
    <w:p w:rsidR="00DB45B4" w:rsidRDefault="00DB45B4">
      <w:pPr>
        <w:jc w:val="both"/>
      </w:pPr>
      <w:r>
        <w:t xml:space="preserve">  </w:t>
      </w:r>
      <w:r w:rsidR="00167B7E">
        <w:t>PENTLAND HOUSING ASSOCIATION</w:t>
      </w:r>
      <w:r>
        <w:t xml:space="preserve"> </w:t>
      </w:r>
      <w:r>
        <w:tab/>
      </w:r>
      <w:r>
        <w:tab/>
      </w:r>
      <w:r>
        <w:tab/>
      </w:r>
      <w:r w:rsidR="00A12B00">
        <w:tab/>
      </w:r>
      <w:r>
        <w:t>PAGE 4 OF 4</w:t>
      </w:r>
    </w:p>
    <w:p w:rsidR="00DB45B4" w:rsidRDefault="00DB45B4">
      <w:pPr>
        <w:jc w:val="both"/>
      </w:pPr>
      <w:r>
        <w:t xml:space="preserve">                                       </w:t>
      </w:r>
      <w:r>
        <w:tab/>
      </w:r>
      <w:r>
        <w:tab/>
      </w:r>
      <w:r>
        <w:tab/>
      </w:r>
      <w:r>
        <w:tab/>
      </w:r>
      <w:r>
        <w:tab/>
      </w:r>
      <w:r>
        <w:tab/>
        <w:t>REV. 0</w:t>
      </w:r>
    </w:p>
    <w:p w:rsidR="00DB45B4" w:rsidRDefault="00DB45B4">
      <w:pPr>
        <w:jc w:val="both"/>
      </w:pPr>
      <w:r>
        <w:t xml:space="preserve">  H&amp;S MANUAL (VERSION 2)               </w:t>
      </w:r>
      <w:r>
        <w:tab/>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bookmarkStart w:id="455" w:name="_Toc268520852"/>
            <w:bookmarkStart w:id="456" w:name="_Toc268521270"/>
            <w:r>
              <w:t>Subject</w:t>
            </w:r>
            <w:bookmarkEnd w:id="455"/>
            <w:bookmarkEnd w:id="456"/>
          </w:p>
        </w:tc>
        <w:tc>
          <w:tcPr>
            <w:tcW w:w="5760" w:type="dxa"/>
            <w:tcBorders>
              <w:top w:val="single" w:sz="7" w:space="0" w:color="auto"/>
              <w:left w:val="single" w:sz="7" w:space="0" w:color="auto"/>
              <w:bottom w:val="single" w:sz="7" w:space="0" w:color="auto"/>
              <w:right w:val="single" w:sz="7" w:space="0" w:color="auto"/>
            </w:tcBorders>
          </w:tcPr>
          <w:p w:rsidR="00DB45B4" w:rsidRDefault="00DB45B4" w:rsidP="00FE2BC1">
            <w:pPr>
              <w:jc w:val="center"/>
            </w:pPr>
            <w:r>
              <w:t>Construction Design and Management</w:t>
            </w:r>
          </w:p>
        </w:tc>
      </w:tr>
    </w:tbl>
    <w:p w:rsidR="00DB45B4" w:rsidRDefault="00DB45B4">
      <w:pPr>
        <w:ind w:left="720" w:firstLine="720"/>
        <w:jc w:val="both"/>
        <w:rPr>
          <w:u w:val="single"/>
        </w:rPr>
      </w:pPr>
      <w:r>
        <w:tab/>
      </w:r>
    </w:p>
    <w:p w:rsidR="00DB45B4" w:rsidRDefault="00DB45B4">
      <w:pPr>
        <w:ind w:left="720" w:firstLine="720"/>
        <w:jc w:val="both"/>
        <w:rPr>
          <w:u w:val="single"/>
        </w:rPr>
      </w:pPr>
      <w:r>
        <w:t>e)</w:t>
      </w:r>
      <w:r>
        <w:tab/>
      </w:r>
      <w:r>
        <w:rPr>
          <w:u w:val="single"/>
        </w:rPr>
        <w:t>Contractors</w:t>
      </w:r>
    </w:p>
    <w:p w:rsidR="00DB45B4" w:rsidRDefault="00DB45B4">
      <w:pPr>
        <w:ind w:left="720"/>
        <w:jc w:val="both"/>
      </w:pPr>
    </w:p>
    <w:p w:rsidR="00DB45B4" w:rsidRDefault="00DB45B4">
      <w:pPr>
        <w:ind w:left="1440"/>
        <w:jc w:val="both"/>
      </w:pPr>
      <w:r>
        <w:t>For non-</w:t>
      </w:r>
      <w:proofErr w:type="spellStart"/>
      <w:r>
        <w:t>notifiable</w:t>
      </w:r>
      <w:proofErr w:type="spellEnd"/>
      <w:r>
        <w:t xml:space="preserve"> projects:</w:t>
      </w:r>
    </w:p>
    <w:p w:rsidR="00DB45B4" w:rsidRDefault="00DB45B4">
      <w:pPr>
        <w:ind w:left="2880"/>
        <w:jc w:val="both"/>
      </w:pPr>
    </w:p>
    <w:p w:rsidR="00DB45B4" w:rsidRDefault="00DB45B4" w:rsidP="00734FE8">
      <w:pPr>
        <w:numPr>
          <w:ilvl w:val="0"/>
          <w:numId w:val="46"/>
        </w:numPr>
        <w:autoSpaceDE w:val="0"/>
        <w:autoSpaceDN w:val="0"/>
        <w:adjustRightInd w:val="0"/>
        <w:jc w:val="both"/>
      </w:pPr>
      <w:r>
        <w:t>Plan, manage and monitor own work and that of workers</w:t>
      </w:r>
    </w:p>
    <w:p w:rsidR="00DB45B4" w:rsidRDefault="00DB45B4" w:rsidP="00734FE8">
      <w:pPr>
        <w:numPr>
          <w:ilvl w:val="0"/>
          <w:numId w:val="46"/>
        </w:numPr>
        <w:autoSpaceDE w:val="0"/>
        <w:autoSpaceDN w:val="0"/>
        <w:adjustRightInd w:val="0"/>
        <w:jc w:val="both"/>
      </w:pPr>
      <w:r>
        <w:t>Check the competence of all appointees and workers</w:t>
      </w:r>
    </w:p>
    <w:p w:rsidR="00DB45B4" w:rsidRDefault="00DB45B4" w:rsidP="00734FE8">
      <w:pPr>
        <w:numPr>
          <w:ilvl w:val="0"/>
          <w:numId w:val="46"/>
        </w:numPr>
        <w:autoSpaceDE w:val="0"/>
        <w:autoSpaceDN w:val="0"/>
        <w:adjustRightInd w:val="0"/>
        <w:jc w:val="both"/>
      </w:pPr>
      <w:r>
        <w:t xml:space="preserve">Train own employees </w:t>
      </w:r>
    </w:p>
    <w:p w:rsidR="00DB45B4" w:rsidRDefault="00DB45B4" w:rsidP="00734FE8">
      <w:pPr>
        <w:numPr>
          <w:ilvl w:val="0"/>
          <w:numId w:val="46"/>
        </w:numPr>
        <w:autoSpaceDE w:val="0"/>
        <w:autoSpaceDN w:val="0"/>
        <w:adjustRightInd w:val="0"/>
        <w:jc w:val="both"/>
      </w:pPr>
      <w:r>
        <w:t>Provide information to own workers</w:t>
      </w:r>
    </w:p>
    <w:p w:rsidR="00DB45B4" w:rsidRDefault="00DB45B4" w:rsidP="00734FE8">
      <w:pPr>
        <w:numPr>
          <w:ilvl w:val="0"/>
          <w:numId w:val="46"/>
        </w:numPr>
        <w:autoSpaceDE w:val="0"/>
        <w:autoSpaceDN w:val="0"/>
        <w:adjustRightInd w:val="0"/>
        <w:jc w:val="both"/>
      </w:pPr>
      <w:r>
        <w:t>Comply with the specific requirements in Part 4 of the Regulations</w:t>
      </w:r>
    </w:p>
    <w:p w:rsidR="00DB45B4" w:rsidRDefault="00DB45B4" w:rsidP="00734FE8">
      <w:pPr>
        <w:numPr>
          <w:ilvl w:val="0"/>
          <w:numId w:val="46"/>
        </w:numPr>
        <w:autoSpaceDE w:val="0"/>
        <w:autoSpaceDN w:val="0"/>
        <w:adjustRightInd w:val="0"/>
        <w:jc w:val="both"/>
      </w:pPr>
      <w:r>
        <w:t>Ensure there are adequate welfare facilities for own workers</w:t>
      </w:r>
    </w:p>
    <w:p w:rsidR="00DB45B4" w:rsidRDefault="00DB45B4">
      <w:pPr>
        <w:autoSpaceDE w:val="0"/>
        <w:autoSpaceDN w:val="0"/>
        <w:adjustRightInd w:val="0"/>
        <w:ind w:left="1440"/>
        <w:jc w:val="both"/>
      </w:pPr>
    </w:p>
    <w:p w:rsidR="00DB45B4" w:rsidRDefault="00DB45B4">
      <w:pPr>
        <w:pStyle w:val="BodyTextIndent"/>
      </w:pPr>
      <w:r>
        <w:tab/>
      </w:r>
      <w:r>
        <w:tab/>
      </w:r>
      <w:r>
        <w:tab/>
        <w:t xml:space="preserve">For </w:t>
      </w:r>
      <w:proofErr w:type="spellStart"/>
      <w:r>
        <w:t>notifiable</w:t>
      </w:r>
      <w:proofErr w:type="spellEnd"/>
      <w:r>
        <w:t xml:space="preserve"> projects (additional duties):</w:t>
      </w:r>
    </w:p>
    <w:p w:rsidR="00DB45B4" w:rsidRDefault="00DB45B4">
      <w:pPr>
        <w:autoSpaceDE w:val="0"/>
        <w:autoSpaceDN w:val="0"/>
        <w:adjustRightInd w:val="0"/>
        <w:ind w:left="2880"/>
        <w:jc w:val="both"/>
      </w:pPr>
    </w:p>
    <w:p w:rsidR="00DB45B4" w:rsidRDefault="00DB45B4" w:rsidP="00734FE8">
      <w:pPr>
        <w:numPr>
          <w:ilvl w:val="0"/>
          <w:numId w:val="47"/>
        </w:numPr>
        <w:autoSpaceDE w:val="0"/>
        <w:autoSpaceDN w:val="0"/>
        <w:adjustRightInd w:val="0"/>
        <w:jc w:val="both"/>
      </w:pPr>
      <w:r>
        <w:t>Check Client is aware of duties and a CDM Co-ordinator has been appointed and the HSE notified before starting work</w:t>
      </w:r>
    </w:p>
    <w:p w:rsidR="00DB45B4" w:rsidRDefault="00DB45B4" w:rsidP="00734FE8">
      <w:pPr>
        <w:numPr>
          <w:ilvl w:val="0"/>
          <w:numId w:val="47"/>
        </w:numPr>
        <w:autoSpaceDE w:val="0"/>
        <w:autoSpaceDN w:val="0"/>
        <w:adjustRightInd w:val="0"/>
        <w:jc w:val="both"/>
      </w:pPr>
      <w:r>
        <w:t>Co-operate with Principal Contractor in planning and managing work, including reasonable directions and site rules</w:t>
      </w:r>
    </w:p>
    <w:p w:rsidR="00DB45B4" w:rsidRDefault="00DB45B4" w:rsidP="00734FE8">
      <w:pPr>
        <w:numPr>
          <w:ilvl w:val="0"/>
          <w:numId w:val="47"/>
        </w:numPr>
        <w:autoSpaceDE w:val="0"/>
        <w:autoSpaceDN w:val="0"/>
        <w:adjustRightInd w:val="0"/>
        <w:jc w:val="both"/>
      </w:pPr>
      <w:r>
        <w:t>Provide details to the principal contractor of any contractor whom he engages in connection with carrying out the work</w:t>
      </w:r>
    </w:p>
    <w:p w:rsidR="00DB45B4" w:rsidRDefault="00DB45B4" w:rsidP="00734FE8">
      <w:pPr>
        <w:numPr>
          <w:ilvl w:val="0"/>
          <w:numId w:val="47"/>
        </w:numPr>
        <w:autoSpaceDE w:val="0"/>
        <w:autoSpaceDN w:val="0"/>
        <w:adjustRightInd w:val="0"/>
        <w:jc w:val="both"/>
      </w:pPr>
      <w:r>
        <w:t xml:space="preserve">Provide any information needed for the health and safety file </w:t>
      </w:r>
    </w:p>
    <w:p w:rsidR="00DB45B4" w:rsidRDefault="00DB45B4" w:rsidP="00734FE8">
      <w:pPr>
        <w:numPr>
          <w:ilvl w:val="0"/>
          <w:numId w:val="46"/>
        </w:numPr>
        <w:autoSpaceDE w:val="0"/>
        <w:autoSpaceDN w:val="0"/>
        <w:adjustRightInd w:val="0"/>
        <w:jc w:val="both"/>
      </w:pPr>
      <w:r>
        <w:t>Inform the Principal Contractor of problems with the plan</w:t>
      </w:r>
    </w:p>
    <w:p w:rsidR="00DB45B4" w:rsidRDefault="00DB45B4" w:rsidP="00734FE8">
      <w:pPr>
        <w:numPr>
          <w:ilvl w:val="0"/>
          <w:numId w:val="47"/>
        </w:numPr>
        <w:autoSpaceDE w:val="0"/>
        <w:autoSpaceDN w:val="0"/>
        <w:adjustRightInd w:val="0"/>
      </w:pPr>
      <w:r>
        <w:t>Inform the Principal Contractor of reportable accidents, diseases and dangerous occurrences</w:t>
      </w:r>
    </w:p>
    <w:p w:rsidR="00DB45B4" w:rsidRDefault="00DB45B4">
      <w:pPr>
        <w:autoSpaceDE w:val="0"/>
        <w:autoSpaceDN w:val="0"/>
        <w:adjustRightInd w:val="0"/>
      </w:pPr>
    </w:p>
    <w:p w:rsidR="00DB45B4" w:rsidRDefault="00DB45B4">
      <w:pPr>
        <w:autoSpaceDE w:val="0"/>
        <w:autoSpaceDN w:val="0"/>
        <w:adjustRightInd w:val="0"/>
      </w:pPr>
    </w:p>
    <w:p w:rsidR="00DB45B4" w:rsidRDefault="00DB45B4">
      <w:pPr>
        <w:autoSpaceDE w:val="0"/>
        <w:autoSpaceDN w:val="0"/>
        <w:adjustRightInd w:val="0"/>
      </w:pPr>
    </w:p>
    <w:p w:rsidR="00DB45B4" w:rsidRDefault="00DB45B4">
      <w:pPr>
        <w:autoSpaceDE w:val="0"/>
        <w:autoSpaceDN w:val="0"/>
        <w:adjustRightInd w:val="0"/>
      </w:pPr>
    </w:p>
    <w:p w:rsidR="00DB45B4" w:rsidRDefault="00DB45B4">
      <w:pPr>
        <w:autoSpaceDE w:val="0"/>
        <w:autoSpaceDN w:val="0"/>
        <w:adjustRightInd w:val="0"/>
      </w:pPr>
    </w:p>
    <w:p w:rsidR="00DB45B4" w:rsidRDefault="00DB45B4">
      <w:pPr>
        <w:autoSpaceDE w:val="0"/>
        <w:autoSpaceDN w:val="0"/>
        <w:adjustRightInd w:val="0"/>
      </w:pPr>
    </w:p>
    <w:p w:rsidR="00DB45B4" w:rsidRDefault="00DB45B4">
      <w:pPr>
        <w:autoSpaceDE w:val="0"/>
        <w:autoSpaceDN w:val="0"/>
        <w:adjustRightInd w:val="0"/>
      </w:pPr>
    </w:p>
    <w:p w:rsidR="00DB45B4" w:rsidRDefault="00DB45B4">
      <w:pPr>
        <w:autoSpaceDE w:val="0"/>
        <w:autoSpaceDN w:val="0"/>
        <w:adjustRightInd w:val="0"/>
      </w:pPr>
    </w:p>
    <w:p w:rsidR="00DB45B4" w:rsidRDefault="00DB45B4">
      <w:pPr>
        <w:autoSpaceDE w:val="0"/>
        <w:autoSpaceDN w:val="0"/>
        <w:adjustRightInd w:val="0"/>
      </w:pPr>
    </w:p>
    <w:p w:rsidR="00DB45B4" w:rsidRDefault="00DB45B4">
      <w:pPr>
        <w:autoSpaceDE w:val="0"/>
        <w:autoSpaceDN w:val="0"/>
        <w:adjustRightInd w:val="0"/>
      </w:pPr>
    </w:p>
    <w:p w:rsidR="00DB45B4" w:rsidRDefault="00DB45B4">
      <w:pPr>
        <w:autoSpaceDE w:val="0"/>
        <w:autoSpaceDN w:val="0"/>
        <w:adjustRightInd w:val="0"/>
      </w:pPr>
    </w:p>
    <w:p w:rsidR="00DB45B4" w:rsidRDefault="00DB45B4">
      <w:pPr>
        <w:autoSpaceDE w:val="0"/>
        <w:autoSpaceDN w:val="0"/>
        <w:adjustRightInd w:val="0"/>
      </w:pPr>
    </w:p>
    <w:p w:rsidR="00DB45B4" w:rsidRDefault="00DB45B4">
      <w:pPr>
        <w:autoSpaceDE w:val="0"/>
        <w:autoSpaceDN w:val="0"/>
        <w:adjustRightInd w:val="0"/>
      </w:pPr>
    </w:p>
    <w:p w:rsidR="00DB45B4" w:rsidRDefault="00DB45B4">
      <w:pPr>
        <w:autoSpaceDE w:val="0"/>
        <w:autoSpaceDN w:val="0"/>
        <w:adjustRightInd w:val="0"/>
      </w:pPr>
    </w:p>
    <w:p w:rsidR="00DB45B4" w:rsidRDefault="00DB45B4">
      <w:pPr>
        <w:autoSpaceDE w:val="0"/>
        <w:autoSpaceDN w:val="0"/>
        <w:adjustRightInd w:val="0"/>
      </w:pPr>
    </w:p>
    <w:p w:rsidR="00FE2BC1" w:rsidRDefault="00FE2BC1">
      <w:pPr>
        <w:autoSpaceDE w:val="0"/>
        <w:autoSpaceDN w:val="0"/>
        <w:adjustRightInd w:val="0"/>
        <w:rPr>
          <w:color w:val="3366FF"/>
        </w:rPr>
      </w:pPr>
    </w:p>
    <w:p w:rsidR="00DB45B4" w:rsidRDefault="00DB45B4">
      <w:pPr>
        <w:autoSpaceDE w:val="0"/>
        <w:autoSpaceDN w:val="0"/>
        <w:adjustRightInd w:val="0"/>
        <w:rPr>
          <w:color w:val="3366FF"/>
        </w:rPr>
      </w:pPr>
    </w:p>
    <w:p w:rsidR="00DB45B4" w:rsidRDefault="00DB45B4">
      <w:pPr>
        <w:autoSpaceDE w:val="0"/>
        <w:autoSpaceDN w:val="0"/>
        <w:adjustRightInd w:val="0"/>
        <w:rPr>
          <w:color w:val="3366FF"/>
        </w:rPr>
      </w:pPr>
    </w:p>
    <w:p w:rsidR="00DB45B4" w:rsidRDefault="004140E6">
      <w:pPr>
        <w:autoSpaceDE w:val="0"/>
        <w:autoSpaceDN w:val="0"/>
        <w:adjustRightInd w:val="0"/>
      </w:pPr>
      <w:r>
        <w:rPr>
          <w:color w:val="3366FF"/>
        </w:rPr>
        <w:t>B</w:t>
      </w:r>
      <w:r w:rsidR="00DB45B4">
        <w:rPr>
          <w:color w:val="3366FF"/>
        </w:rPr>
        <w:t xml:space="preserve">ack to </w:t>
      </w:r>
      <w:hyperlink w:anchor="_Contents_of_Section_4" w:history="1">
        <w:r w:rsidR="00DB45B4">
          <w:rPr>
            <w:rStyle w:val="Hyperlink"/>
          </w:rPr>
          <w:t>Contents of Section 5</w:t>
        </w:r>
      </w:hyperlink>
    </w:p>
    <w:p w:rsidR="00DB45B4" w:rsidRDefault="00DB45B4">
      <w:pPr>
        <w:autoSpaceDE w:val="0"/>
        <w:autoSpaceDN w:val="0"/>
        <w:adjustRightInd w:val="0"/>
      </w:pPr>
    </w:p>
    <w:p w:rsidR="00DB45B4" w:rsidRDefault="00DB45B4">
      <w:pPr>
        <w:ind w:left="-76"/>
      </w:pPr>
      <w:r>
        <w:t xml:space="preserve">                        </w:t>
      </w:r>
      <w:r>
        <w:tab/>
      </w:r>
      <w:r>
        <w:tab/>
      </w:r>
      <w:r>
        <w:tab/>
      </w:r>
      <w:r>
        <w:tab/>
      </w:r>
      <w:r>
        <w:tab/>
      </w:r>
      <w:r w:rsidR="00A12B00">
        <w:tab/>
      </w:r>
      <w:r w:rsidR="00A12B00">
        <w:tab/>
      </w:r>
      <w:r w:rsidR="00A12B00">
        <w:tab/>
      </w:r>
      <w:r>
        <w:t>SECTION NO. 6</w:t>
      </w:r>
    </w:p>
    <w:p w:rsidR="00DB45B4" w:rsidRDefault="00DB45B4">
      <w:pPr>
        <w:jc w:val="both"/>
      </w:pPr>
      <w:r>
        <w:t xml:space="preserve">  </w:t>
      </w:r>
      <w:r w:rsidR="00167B7E">
        <w:t>PENTLAND HOUSING ASSOCIATION</w:t>
      </w:r>
      <w:r>
        <w:t xml:space="preserve"> </w:t>
      </w:r>
      <w:r>
        <w:tab/>
      </w:r>
      <w:r>
        <w:tab/>
      </w:r>
      <w:r>
        <w:tab/>
      </w:r>
      <w:r w:rsidR="00A12B00">
        <w:tab/>
      </w:r>
      <w:r>
        <w:t>PAGE 1 OF 1</w:t>
      </w:r>
    </w:p>
    <w:p w:rsidR="00DB45B4" w:rsidRDefault="00DB45B4">
      <w:pPr>
        <w:jc w:val="both"/>
      </w:pPr>
      <w:r>
        <w:t xml:space="preserve">                                       </w:t>
      </w:r>
      <w:r>
        <w:tab/>
      </w:r>
      <w:r>
        <w:tab/>
      </w:r>
      <w:r>
        <w:tab/>
      </w:r>
      <w:r>
        <w:tab/>
      </w:r>
      <w:r>
        <w:tab/>
      </w:r>
      <w:r>
        <w:tab/>
        <w:t>REV. 0</w:t>
      </w:r>
    </w:p>
    <w:p w:rsidR="00DB45B4" w:rsidRDefault="00DB45B4">
      <w:pPr>
        <w:jc w:val="both"/>
      </w:pPr>
      <w:r>
        <w:t xml:space="preserve">  H&amp;S MANUAL (VERSION 2)               </w:t>
      </w:r>
      <w:r>
        <w:tab/>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Pr="00FE2BC1" w:rsidRDefault="00DB45B4">
            <w:pPr>
              <w:pStyle w:val="Heading1"/>
              <w:rPr>
                <w:b w:val="0"/>
              </w:rPr>
            </w:pPr>
            <w:r w:rsidRPr="00FE2BC1">
              <w:rPr>
                <w:b w:val="0"/>
              </w:rPr>
              <w:t>Sheltered Housing</w:t>
            </w:r>
          </w:p>
        </w:tc>
      </w:tr>
    </w:tbl>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pStyle w:val="Heading1"/>
      </w:pPr>
      <w:bookmarkStart w:id="457" w:name="_Toc268520853"/>
      <w:bookmarkStart w:id="458" w:name="_Toc268521271"/>
      <w:r>
        <w:t>SECTION 6</w:t>
      </w:r>
      <w:bookmarkEnd w:id="457"/>
      <w:bookmarkEnd w:id="458"/>
    </w:p>
    <w:p w:rsidR="00DB45B4" w:rsidRDefault="00DB45B4">
      <w:pPr>
        <w:jc w:val="both"/>
      </w:pPr>
    </w:p>
    <w:p w:rsidR="00DB45B4" w:rsidRDefault="00DB45B4">
      <w:pPr>
        <w:jc w:val="both"/>
      </w:pPr>
      <w:r>
        <w:br w:type="page"/>
      </w:r>
      <w:r>
        <w:lastRenderedPageBreak/>
        <w:t xml:space="preserve">                        </w:t>
      </w:r>
      <w:r>
        <w:tab/>
      </w:r>
      <w:r>
        <w:tab/>
      </w:r>
      <w:r>
        <w:tab/>
      </w:r>
      <w:r>
        <w:tab/>
      </w:r>
      <w:r>
        <w:tab/>
      </w:r>
      <w:r w:rsidR="00A12B00">
        <w:tab/>
      </w:r>
      <w:r w:rsidR="00A12B00">
        <w:tab/>
      </w:r>
      <w:r>
        <w:t>SECTION NO. 6</w:t>
      </w:r>
    </w:p>
    <w:p w:rsidR="00DB45B4" w:rsidRDefault="00DB45B4">
      <w:pPr>
        <w:jc w:val="both"/>
      </w:pPr>
      <w:r>
        <w:t xml:space="preserve">  </w:t>
      </w:r>
      <w:r w:rsidR="00167B7E">
        <w:t>PENTLAND HOUSING ASSOCIATION</w:t>
      </w:r>
      <w:r>
        <w:t xml:space="preserve"> </w:t>
      </w:r>
      <w:r>
        <w:tab/>
      </w:r>
      <w:r>
        <w:tab/>
      </w:r>
      <w:r>
        <w:tab/>
      </w:r>
      <w:r w:rsidR="00A12B00">
        <w:tab/>
      </w:r>
      <w:r>
        <w:t>PAGE 1 OF 1</w:t>
      </w:r>
    </w:p>
    <w:p w:rsidR="00DB45B4" w:rsidRDefault="00DB45B4">
      <w:pPr>
        <w:jc w:val="both"/>
      </w:pPr>
      <w:r>
        <w:t xml:space="preserve">                                       </w:t>
      </w:r>
      <w:r>
        <w:tab/>
      </w:r>
      <w:r>
        <w:tab/>
      </w:r>
      <w:r>
        <w:tab/>
      </w:r>
      <w:r>
        <w:tab/>
      </w:r>
      <w:r>
        <w:tab/>
      </w:r>
      <w:r>
        <w:tab/>
        <w:t>REV. 0</w:t>
      </w:r>
    </w:p>
    <w:p w:rsidR="00DB45B4" w:rsidRDefault="00DB45B4">
      <w:pPr>
        <w:jc w:val="both"/>
      </w:pPr>
      <w:r>
        <w:t xml:space="preserve">  H&amp;S MANUAL (VERSION 2)               </w:t>
      </w:r>
      <w:r>
        <w:tab/>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Pr="00FE2BC1" w:rsidRDefault="00DB45B4">
            <w:pPr>
              <w:pStyle w:val="Heading1"/>
              <w:rPr>
                <w:b w:val="0"/>
              </w:rPr>
            </w:pPr>
            <w:bookmarkStart w:id="459" w:name="_Contents_of_Section_5"/>
            <w:bookmarkEnd w:id="459"/>
            <w:r w:rsidRPr="00FE2BC1">
              <w:rPr>
                <w:b w:val="0"/>
              </w:rPr>
              <w:t>Sheltered Housing</w:t>
            </w:r>
          </w:p>
        </w:tc>
      </w:tr>
    </w:tbl>
    <w:p w:rsidR="00DB45B4" w:rsidRDefault="00DB45B4">
      <w:pPr>
        <w:jc w:val="both"/>
      </w:pPr>
    </w:p>
    <w:p w:rsidR="00DB45B4" w:rsidRDefault="00DB45B4">
      <w:pPr>
        <w:jc w:val="both"/>
      </w:pPr>
    </w:p>
    <w:p w:rsidR="00DB45B4" w:rsidRDefault="00DB45B4">
      <w:pPr>
        <w:jc w:val="both"/>
      </w:pPr>
    </w:p>
    <w:p w:rsidR="00DB45B4" w:rsidRDefault="00DB45B4">
      <w:pPr>
        <w:rPr>
          <w:u w:val="single"/>
        </w:rPr>
      </w:pPr>
      <w:bookmarkStart w:id="460" w:name="_Toc268520854"/>
      <w:bookmarkStart w:id="461" w:name="_Toc268521272"/>
      <w:r>
        <w:rPr>
          <w:u w:val="single"/>
        </w:rPr>
        <w:t>Contents of Section 6</w:t>
      </w:r>
      <w:bookmarkEnd w:id="460"/>
      <w:bookmarkEnd w:id="461"/>
    </w:p>
    <w:p w:rsidR="00DB45B4" w:rsidRDefault="00DB45B4">
      <w:pPr>
        <w:jc w:val="both"/>
      </w:pPr>
    </w:p>
    <w:p w:rsidR="00DB45B4" w:rsidRDefault="00DB45B4">
      <w:pPr>
        <w:jc w:val="both"/>
      </w:pPr>
    </w:p>
    <w:p w:rsidR="00DB45B4" w:rsidRDefault="00DB45B4">
      <w:pPr>
        <w:jc w:val="both"/>
      </w:pPr>
    </w:p>
    <w:p w:rsidR="00DB45B4" w:rsidRDefault="00DB45B4">
      <w:pPr>
        <w:ind w:left="720"/>
        <w:jc w:val="both"/>
      </w:pPr>
      <w:r>
        <w:t xml:space="preserve">6.1       </w:t>
      </w:r>
      <w:hyperlink w:anchor="_Introduction" w:history="1">
        <w:r>
          <w:rPr>
            <w:rStyle w:val="Hyperlink"/>
          </w:rPr>
          <w:t>Introduction</w:t>
        </w:r>
      </w:hyperlink>
    </w:p>
    <w:p w:rsidR="00DB45B4" w:rsidRDefault="00DB45B4">
      <w:pPr>
        <w:ind w:left="720"/>
        <w:jc w:val="both"/>
      </w:pPr>
    </w:p>
    <w:p w:rsidR="00DB45B4" w:rsidRDefault="00DB45B4">
      <w:pPr>
        <w:ind w:left="720"/>
        <w:jc w:val="both"/>
      </w:pPr>
      <w:r>
        <w:t xml:space="preserve">6.2       </w:t>
      </w:r>
      <w:hyperlink w:anchor="_Fire_Procedures" w:history="1">
        <w:r>
          <w:rPr>
            <w:rStyle w:val="Hyperlink"/>
          </w:rPr>
          <w:t>Fire Procedures</w:t>
        </w:r>
      </w:hyperlink>
    </w:p>
    <w:p w:rsidR="00DB45B4" w:rsidRDefault="00DB45B4">
      <w:pPr>
        <w:ind w:left="720"/>
        <w:jc w:val="both"/>
      </w:pPr>
    </w:p>
    <w:p w:rsidR="00DB45B4" w:rsidRDefault="00DB45B4">
      <w:pPr>
        <w:ind w:left="720"/>
        <w:jc w:val="both"/>
      </w:pPr>
      <w:r>
        <w:t xml:space="preserve">6.3      </w:t>
      </w:r>
      <w:hyperlink w:anchor="_Lifts" w:history="1">
        <w:r>
          <w:rPr>
            <w:rStyle w:val="Hyperlink"/>
          </w:rPr>
          <w:t xml:space="preserve"> Lifts</w:t>
        </w:r>
      </w:hyperlink>
    </w:p>
    <w:p w:rsidR="00DB45B4" w:rsidRDefault="00DB45B4">
      <w:pPr>
        <w:ind w:left="720"/>
        <w:jc w:val="both"/>
      </w:pPr>
    </w:p>
    <w:p w:rsidR="00DB45B4" w:rsidRDefault="00DB45B4">
      <w:pPr>
        <w:ind w:left="720"/>
        <w:jc w:val="both"/>
      </w:pPr>
      <w:r>
        <w:t xml:space="preserve">6.4       </w:t>
      </w:r>
      <w:hyperlink w:anchor="_Electrical_Equipment_&amp;" w:history="1">
        <w:r>
          <w:rPr>
            <w:rStyle w:val="Hyperlink"/>
          </w:rPr>
          <w:t>Electrical Equipment &amp; Appliances</w:t>
        </w:r>
      </w:hyperlink>
    </w:p>
    <w:p w:rsidR="00DB45B4" w:rsidRDefault="00DB45B4">
      <w:pPr>
        <w:ind w:left="720"/>
        <w:jc w:val="both"/>
      </w:pPr>
    </w:p>
    <w:p w:rsidR="00DB45B4" w:rsidRDefault="00DB45B4">
      <w:pPr>
        <w:ind w:left="720"/>
        <w:jc w:val="both"/>
      </w:pPr>
      <w:r>
        <w:t xml:space="preserve">6.5       </w:t>
      </w:r>
      <w:hyperlink w:anchor="_Water_Systems" w:history="1">
        <w:r>
          <w:rPr>
            <w:rStyle w:val="Hyperlink"/>
          </w:rPr>
          <w:t>Water Systems</w:t>
        </w:r>
      </w:hyperlink>
    </w:p>
    <w:p w:rsidR="00DB45B4" w:rsidRDefault="00DB45B4">
      <w:pPr>
        <w:ind w:left="720"/>
        <w:jc w:val="both"/>
      </w:pPr>
    </w:p>
    <w:p w:rsidR="00DB45B4" w:rsidRDefault="00DB45B4">
      <w:pPr>
        <w:ind w:left="720"/>
        <w:jc w:val="both"/>
      </w:pPr>
      <w:r>
        <w:t xml:space="preserve">6.6       </w:t>
      </w:r>
      <w:hyperlink w:anchor="_Communal_Rubbish_Chutes" w:history="1">
        <w:r>
          <w:rPr>
            <w:rStyle w:val="Hyperlink"/>
          </w:rPr>
          <w:t>Communal Rubbish Chutes &amp; Storage Areas</w:t>
        </w:r>
      </w:hyperlink>
    </w:p>
    <w:p w:rsidR="00DB45B4" w:rsidRDefault="00DB45B4">
      <w:pPr>
        <w:ind w:left="720"/>
        <w:jc w:val="both"/>
      </w:pPr>
    </w:p>
    <w:p w:rsidR="00DB45B4" w:rsidRDefault="00DB45B4">
      <w:pPr>
        <w:ind w:left="720"/>
        <w:jc w:val="both"/>
      </w:pPr>
      <w:r>
        <w:t xml:space="preserve">6.7       </w:t>
      </w:r>
      <w:hyperlink w:anchor="_Communal_Laundry_Areas" w:history="1">
        <w:r>
          <w:rPr>
            <w:rStyle w:val="Hyperlink"/>
          </w:rPr>
          <w:t>Communal Laundry Area</w:t>
        </w:r>
      </w:hyperlink>
    </w:p>
    <w:p w:rsidR="00DB45B4" w:rsidRDefault="00DB45B4">
      <w:pPr>
        <w:ind w:left="720"/>
        <w:jc w:val="both"/>
      </w:pPr>
    </w:p>
    <w:p w:rsidR="00DB45B4" w:rsidRDefault="00DB45B4">
      <w:pPr>
        <w:ind w:left="720"/>
        <w:jc w:val="both"/>
      </w:pPr>
      <w:r>
        <w:t xml:space="preserve">6.8       </w:t>
      </w:r>
      <w:hyperlink w:anchor="_Handling_&amp;_Lifting" w:history="1">
        <w:r>
          <w:rPr>
            <w:rStyle w:val="Hyperlink"/>
          </w:rPr>
          <w:t>Handling &amp; Lifting</w:t>
        </w:r>
      </w:hyperlink>
    </w:p>
    <w:p w:rsidR="00DB45B4" w:rsidRDefault="00DB45B4">
      <w:pPr>
        <w:ind w:left="720"/>
        <w:jc w:val="both"/>
      </w:pPr>
    </w:p>
    <w:p w:rsidR="00DB45B4" w:rsidRDefault="00DB45B4">
      <w:pPr>
        <w:ind w:left="720"/>
        <w:jc w:val="both"/>
      </w:pPr>
      <w:r>
        <w:t xml:space="preserve">6.9       </w:t>
      </w:r>
      <w:hyperlink w:anchor="_Adaptations_to_Residents'" w:history="1">
        <w:r>
          <w:rPr>
            <w:rStyle w:val="Hyperlink"/>
          </w:rPr>
          <w:t>Adaptations to Residents' Homes</w:t>
        </w:r>
      </w:hyperlink>
    </w:p>
    <w:p w:rsidR="00DB45B4" w:rsidRDefault="00DB45B4">
      <w:pPr>
        <w:ind w:left="720"/>
        <w:jc w:val="both"/>
      </w:pPr>
    </w:p>
    <w:p w:rsidR="00DB45B4" w:rsidRDefault="00DB45B4">
      <w:pPr>
        <w:ind w:left="720"/>
        <w:jc w:val="both"/>
      </w:pPr>
      <w:r>
        <w:t xml:space="preserve">6.10      </w:t>
      </w:r>
      <w:hyperlink w:anchor="_Communal_Bathing_&amp;" w:history="1">
        <w:r>
          <w:rPr>
            <w:rStyle w:val="Hyperlink"/>
          </w:rPr>
          <w:t>Communal Bathing &amp; Toilet Areas</w:t>
        </w:r>
      </w:hyperlink>
    </w:p>
    <w:p w:rsidR="00DB45B4" w:rsidRDefault="00DB45B4">
      <w:pPr>
        <w:ind w:left="720"/>
        <w:jc w:val="both"/>
      </w:pPr>
    </w:p>
    <w:p w:rsidR="00DB45B4" w:rsidRDefault="00DB45B4">
      <w:pPr>
        <w:ind w:left="720"/>
        <w:jc w:val="both"/>
      </w:pPr>
      <w:r>
        <w:t xml:space="preserve">6.11      </w:t>
      </w:r>
      <w:hyperlink w:anchor="_Resident's_Handbook" w:history="1">
        <w:r>
          <w:rPr>
            <w:rStyle w:val="Hyperlink"/>
          </w:rPr>
          <w:t>Resident's Handbook</w:t>
        </w:r>
      </w:hyperlink>
    </w:p>
    <w:p w:rsidR="00DB45B4" w:rsidRDefault="00DB45B4">
      <w:pPr>
        <w:ind w:left="720"/>
        <w:jc w:val="both"/>
      </w:pPr>
    </w:p>
    <w:p w:rsidR="00DB45B4" w:rsidRDefault="00DB45B4">
      <w:pPr>
        <w:ind w:left="720"/>
        <w:jc w:val="both"/>
      </w:pPr>
      <w:r>
        <w:t xml:space="preserve">6.12      </w:t>
      </w:r>
      <w:hyperlink w:anchor="_Medication" w:history="1">
        <w:r>
          <w:rPr>
            <w:rStyle w:val="Hyperlink"/>
          </w:rPr>
          <w:t>Medication</w:t>
        </w:r>
      </w:hyperlink>
    </w:p>
    <w:p w:rsidR="00DB45B4" w:rsidRDefault="00DB45B4">
      <w:pPr>
        <w:ind w:left="720"/>
        <w:jc w:val="both"/>
      </w:pPr>
    </w:p>
    <w:p w:rsidR="00DB45B4" w:rsidRDefault="00DB45B4">
      <w:pPr>
        <w:ind w:left="720"/>
        <w:jc w:val="both"/>
      </w:pPr>
      <w:r>
        <w:t xml:space="preserve">6.13      </w:t>
      </w:r>
      <w:hyperlink w:anchor="_Clinical_Waste" w:history="1">
        <w:r>
          <w:rPr>
            <w:rStyle w:val="Hyperlink"/>
          </w:rPr>
          <w:t>Clinical Waste</w:t>
        </w:r>
      </w:hyperlink>
    </w:p>
    <w:p w:rsidR="004140E6" w:rsidRDefault="004140E6">
      <w:pPr>
        <w:jc w:val="both"/>
      </w:pPr>
    </w:p>
    <w:p w:rsidR="004140E6" w:rsidRDefault="004140E6">
      <w:pPr>
        <w:jc w:val="both"/>
      </w:pPr>
    </w:p>
    <w:p w:rsidR="004140E6" w:rsidRDefault="004140E6">
      <w:pPr>
        <w:jc w:val="both"/>
      </w:pPr>
    </w:p>
    <w:p w:rsidR="004140E6" w:rsidRDefault="004140E6">
      <w:pPr>
        <w:jc w:val="both"/>
      </w:pPr>
    </w:p>
    <w:p w:rsidR="004140E6" w:rsidRDefault="004140E6">
      <w:pPr>
        <w:jc w:val="both"/>
      </w:pPr>
    </w:p>
    <w:p w:rsidR="004140E6" w:rsidRDefault="004140E6">
      <w:pPr>
        <w:jc w:val="both"/>
      </w:pPr>
    </w:p>
    <w:p w:rsidR="004140E6" w:rsidRDefault="004140E6">
      <w:pPr>
        <w:jc w:val="both"/>
      </w:pPr>
    </w:p>
    <w:p w:rsidR="004140E6" w:rsidRDefault="004140E6">
      <w:pPr>
        <w:jc w:val="both"/>
      </w:pPr>
    </w:p>
    <w:p w:rsidR="004140E6" w:rsidRDefault="004140E6">
      <w:pPr>
        <w:jc w:val="both"/>
      </w:pPr>
    </w:p>
    <w:p w:rsidR="004140E6" w:rsidRDefault="004140E6">
      <w:pPr>
        <w:jc w:val="both"/>
      </w:pPr>
    </w:p>
    <w:p w:rsidR="004140E6" w:rsidRDefault="004140E6" w:rsidP="004140E6"/>
    <w:p w:rsidR="00DB45B4" w:rsidRDefault="004140E6" w:rsidP="004140E6">
      <w:proofErr w:type="gramStart"/>
      <w:r w:rsidRPr="004140E6">
        <w:t xml:space="preserve">Back to </w:t>
      </w:r>
      <w:hyperlink w:anchor="_TABLE_OF_CONTENTS_1" w:history="1">
        <w:r w:rsidRPr="004140E6">
          <w:rPr>
            <w:rStyle w:val="Hyperlink"/>
          </w:rPr>
          <w:t>Table of Contents</w:t>
        </w:r>
      </w:hyperlink>
      <w:r w:rsidR="00DB45B4">
        <w:br w:type="page"/>
      </w:r>
      <w:r w:rsidR="00DB45B4">
        <w:lastRenderedPageBreak/>
        <w:t xml:space="preserve">  </w:t>
      </w:r>
      <w:r w:rsidR="00A12B00">
        <w:tab/>
      </w:r>
      <w:r w:rsidR="00A12B00">
        <w:tab/>
      </w:r>
      <w:r w:rsidR="00A12B00">
        <w:tab/>
      </w:r>
      <w:r w:rsidR="00A12B00">
        <w:tab/>
      </w:r>
      <w:r w:rsidR="00DB45B4">
        <w:tab/>
      </w:r>
      <w:r w:rsidR="00DB45B4">
        <w:tab/>
      </w:r>
      <w:r w:rsidR="00DB45B4">
        <w:tab/>
      </w:r>
      <w:r w:rsidR="00DB45B4">
        <w:tab/>
      </w:r>
      <w:r w:rsidR="00DB45B4">
        <w:tab/>
        <w:t>SECTION NO.</w:t>
      </w:r>
      <w:proofErr w:type="gramEnd"/>
      <w:r w:rsidR="00DB45B4">
        <w:t xml:space="preserve"> 6.1</w:t>
      </w:r>
    </w:p>
    <w:p w:rsidR="00DB45B4" w:rsidRDefault="00DB45B4">
      <w:pPr>
        <w:jc w:val="both"/>
      </w:pPr>
      <w:r>
        <w:t xml:space="preserve">  </w:t>
      </w:r>
      <w:r w:rsidR="00167B7E">
        <w:t>PENTLAND HOUSING ASSOCIATION</w:t>
      </w:r>
      <w:r>
        <w:t xml:space="preserve">         </w:t>
      </w:r>
      <w:r>
        <w:tab/>
      </w:r>
      <w:r>
        <w:tab/>
      </w:r>
      <w:r w:rsidR="00DC1739">
        <w:tab/>
      </w:r>
      <w:r>
        <w:t>PAGE 1 OF 1</w:t>
      </w:r>
    </w:p>
    <w:p w:rsidR="00DB45B4" w:rsidRDefault="00DB45B4">
      <w:pPr>
        <w:ind w:left="1440" w:firstLine="720"/>
        <w:jc w:val="both"/>
      </w:pPr>
      <w:r>
        <w:tab/>
      </w:r>
      <w:r>
        <w:tab/>
      </w:r>
      <w:r>
        <w:tab/>
      </w:r>
      <w:r>
        <w:tab/>
      </w:r>
      <w:r>
        <w:tab/>
      </w:r>
      <w:r>
        <w:tab/>
        <w:t>REV. 0</w:t>
      </w:r>
    </w:p>
    <w:p w:rsidR="00DB45B4" w:rsidRDefault="00DB45B4">
      <w:pPr>
        <w:jc w:val="both"/>
      </w:pPr>
      <w:r>
        <w:t xml:space="preserve">  H&amp;S MANUAL (VERSION 2)</w:t>
      </w:r>
      <w:r>
        <w:tab/>
      </w:r>
      <w:r>
        <w:tab/>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Default="00DB45B4">
            <w:pPr>
              <w:pStyle w:val="Heading1"/>
            </w:pPr>
            <w:r>
              <w:t>Introduction</w:t>
            </w:r>
          </w:p>
        </w:tc>
      </w:tr>
    </w:tbl>
    <w:p w:rsidR="00DB45B4" w:rsidRDefault="00DB45B4">
      <w:pPr>
        <w:jc w:val="both"/>
      </w:pPr>
    </w:p>
    <w:p w:rsidR="00DB45B4" w:rsidRDefault="00DB45B4">
      <w:pPr>
        <w:pStyle w:val="CommentSubject"/>
      </w:pPr>
      <w:bookmarkStart w:id="462" w:name="_Introduction"/>
      <w:bookmarkStart w:id="463" w:name="_Toc268520855"/>
      <w:bookmarkStart w:id="464" w:name="_Toc268521273"/>
      <w:bookmarkEnd w:id="462"/>
      <w:r>
        <w:t>Introduction</w:t>
      </w:r>
      <w:bookmarkEnd w:id="463"/>
      <w:bookmarkEnd w:id="464"/>
    </w:p>
    <w:p w:rsidR="00DB45B4" w:rsidRDefault="00DB45B4">
      <w:pPr>
        <w:jc w:val="both"/>
      </w:pPr>
    </w:p>
    <w:p w:rsidR="00DB45B4" w:rsidRDefault="00DB45B4">
      <w:pPr>
        <w:ind w:left="720"/>
        <w:jc w:val="both"/>
      </w:pPr>
      <w:r>
        <w:t>This additional section on Sheltered Housing was commissioned some time after the Health &amp; Safety Control Manual was introduced. This new section is not, however, freestanding. It should be read in conjunction with the rest of the Control Manual.</w:t>
      </w:r>
    </w:p>
    <w:p w:rsidR="00DB45B4" w:rsidRDefault="00DB45B4">
      <w:pPr>
        <w:ind w:left="720"/>
        <w:jc w:val="both"/>
      </w:pPr>
      <w:r>
        <w:t xml:space="preserve"> </w:t>
      </w:r>
    </w:p>
    <w:p w:rsidR="00DB45B4" w:rsidRDefault="00DB45B4">
      <w:pPr>
        <w:ind w:left="720"/>
        <w:jc w:val="both"/>
      </w:pPr>
      <w:r>
        <w:t>It is essential that the key areas from the Control Manual are completed, alongside Section 6. Particular attention should be paid to:</w:t>
      </w:r>
    </w:p>
    <w:p w:rsidR="00DB45B4" w:rsidRDefault="00DB45B4">
      <w:pPr>
        <w:jc w:val="both"/>
      </w:pPr>
    </w:p>
    <w:p w:rsidR="00DB45B4" w:rsidRDefault="00DB45B4">
      <w:pPr>
        <w:jc w:val="both"/>
      </w:pPr>
    </w:p>
    <w:p w:rsidR="00DB45B4" w:rsidRDefault="00DB45B4">
      <w:pPr>
        <w:jc w:val="both"/>
      </w:pPr>
    </w:p>
    <w:p w:rsidR="00DB45B4" w:rsidRDefault="00DB45B4">
      <w:pPr>
        <w:jc w:val="both"/>
      </w:pPr>
      <w:r>
        <w:tab/>
      </w:r>
      <w:r>
        <w:tab/>
        <w:t>Section 1           Organisational Structure</w:t>
      </w:r>
    </w:p>
    <w:p w:rsidR="00DB45B4" w:rsidRDefault="00DB45B4">
      <w:pPr>
        <w:jc w:val="both"/>
      </w:pPr>
    </w:p>
    <w:p w:rsidR="00DB45B4" w:rsidRDefault="00DB45B4">
      <w:pPr>
        <w:jc w:val="both"/>
      </w:pPr>
      <w:r>
        <w:tab/>
      </w:r>
      <w:r>
        <w:tab/>
        <w:t>Section 2.1         Fire Policy</w:t>
      </w:r>
    </w:p>
    <w:p w:rsidR="00DB45B4" w:rsidRDefault="00DB45B4">
      <w:pPr>
        <w:jc w:val="both"/>
      </w:pPr>
    </w:p>
    <w:p w:rsidR="00DB45B4" w:rsidRDefault="00DB45B4">
      <w:pPr>
        <w:ind w:left="720" w:firstLine="720"/>
        <w:jc w:val="both"/>
      </w:pPr>
      <w:r>
        <w:t>Section 2.2         Electrical Safety</w:t>
      </w:r>
    </w:p>
    <w:p w:rsidR="00DB45B4" w:rsidRDefault="00DB45B4">
      <w:pPr>
        <w:jc w:val="both"/>
      </w:pPr>
    </w:p>
    <w:p w:rsidR="00DB45B4" w:rsidRDefault="00DB45B4">
      <w:pPr>
        <w:jc w:val="both"/>
      </w:pPr>
      <w:r>
        <w:tab/>
      </w:r>
      <w:r>
        <w:tab/>
        <w:t>Section 3.2         First-aid</w:t>
      </w:r>
    </w:p>
    <w:p w:rsidR="00DB45B4" w:rsidRDefault="00DB45B4">
      <w:pPr>
        <w:jc w:val="both"/>
      </w:pPr>
    </w:p>
    <w:p w:rsidR="00DB45B4" w:rsidRDefault="00DB45B4">
      <w:pPr>
        <w:ind w:left="720" w:firstLine="720"/>
        <w:jc w:val="both"/>
      </w:pPr>
      <w:r>
        <w:t>Section 3.3         Accidents</w:t>
      </w:r>
    </w:p>
    <w:p w:rsidR="00DB45B4" w:rsidRDefault="00DB45B4">
      <w:pPr>
        <w:jc w:val="both"/>
      </w:pPr>
    </w:p>
    <w:p w:rsidR="00DB45B4" w:rsidRDefault="00DB45B4">
      <w:pPr>
        <w:jc w:val="both"/>
      </w:pPr>
    </w:p>
    <w:p w:rsidR="00DB45B4" w:rsidRDefault="00DB45B4">
      <w:pPr>
        <w:ind w:left="720" w:firstLine="720"/>
        <w:jc w:val="both"/>
      </w:pPr>
      <w:proofErr w:type="gramStart"/>
      <w:r>
        <w:t>and</w:t>
      </w:r>
      <w:proofErr w:type="gramEnd"/>
      <w:r>
        <w:t xml:space="preserve"> any other relevant "high</w:t>
      </w:r>
      <w:r>
        <w:noBreakHyphen/>
        <w:t>risk" areas.</w:t>
      </w: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rPr>
          <w:color w:val="3366FF"/>
        </w:rPr>
      </w:pPr>
    </w:p>
    <w:p w:rsidR="00DB45B4" w:rsidRDefault="00DB45B4">
      <w:pPr>
        <w:rPr>
          <w:color w:val="3366FF"/>
        </w:rPr>
      </w:pPr>
    </w:p>
    <w:p w:rsidR="004140E6" w:rsidRDefault="004140E6">
      <w:pPr>
        <w:rPr>
          <w:color w:val="3366FF"/>
        </w:rPr>
      </w:pPr>
    </w:p>
    <w:p w:rsidR="004140E6" w:rsidRDefault="004140E6">
      <w:pPr>
        <w:rPr>
          <w:color w:val="3366FF"/>
        </w:rPr>
      </w:pPr>
    </w:p>
    <w:p w:rsidR="00DB45B4" w:rsidRDefault="00DB45B4">
      <w:r>
        <w:rPr>
          <w:color w:val="3366FF"/>
        </w:rPr>
        <w:t>Back to</w:t>
      </w:r>
      <w:r>
        <w:t xml:space="preserve"> </w:t>
      </w:r>
      <w:hyperlink w:anchor="_Contents_of_Section_5" w:history="1">
        <w:r>
          <w:rPr>
            <w:rStyle w:val="Hyperlink"/>
          </w:rPr>
          <w:t xml:space="preserve">Contents of Section </w:t>
        </w:r>
        <w:proofErr w:type="gramStart"/>
        <w:r>
          <w:rPr>
            <w:rStyle w:val="Hyperlink"/>
          </w:rPr>
          <w:t>6</w:t>
        </w:r>
      </w:hyperlink>
      <w:r>
        <w:br w:type="page"/>
      </w:r>
      <w:r>
        <w:lastRenderedPageBreak/>
        <w:t xml:space="preserve">  </w:t>
      </w:r>
      <w:r>
        <w:tab/>
      </w:r>
      <w:r>
        <w:tab/>
      </w:r>
      <w:r w:rsidR="00A12B00">
        <w:tab/>
      </w:r>
      <w:r w:rsidR="00A12B00">
        <w:tab/>
      </w:r>
      <w:r w:rsidR="00A12B00">
        <w:tab/>
      </w:r>
      <w:r w:rsidR="00A12B00">
        <w:tab/>
      </w:r>
      <w:r>
        <w:tab/>
      </w:r>
      <w:r>
        <w:tab/>
      </w:r>
      <w:r>
        <w:tab/>
        <w:t>SECTION</w:t>
      </w:r>
      <w:proofErr w:type="gramEnd"/>
      <w:r>
        <w:t xml:space="preserve"> NO. 6.2</w:t>
      </w:r>
    </w:p>
    <w:p w:rsidR="00DB45B4" w:rsidRDefault="00DB45B4">
      <w:pPr>
        <w:jc w:val="both"/>
      </w:pPr>
      <w:r>
        <w:t xml:space="preserve">  </w:t>
      </w:r>
      <w:r w:rsidR="00167B7E">
        <w:t>PENTLAND HOUSING ASSOCIATION</w:t>
      </w:r>
      <w:r>
        <w:t xml:space="preserve">         </w:t>
      </w:r>
      <w:r>
        <w:tab/>
      </w:r>
      <w:r>
        <w:tab/>
      </w:r>
      <w:r w:rsidR="00DC1739">
        <w:tab/>
      </w:r>
      <w:r>
        <w:t>PAGE 1 OF 1</w:t>
      </w:r>
    </w:p>
    <w:p w:rsidR="00DB45B4" w:rsidRDefault="00DB45B4">
      <w:pPr>
        <w:jc w:val="both"/>
      </w:pPr>
      <w:r>
        <w:t xml:space="preserve">                                            </w:t>
      </w:r>
      <w:r>
        <w:tab/>
      </w:r>
      <w:r>
        <w:tab/>
      </w:r>
      <w:r>
        <w:tab/>
      </w:r>
      <w:r>
        <w:tab/>
      </w:r>
      <w:r>
        <w:tab/>
      </w:r>
      <w:r>
        <w:tab/>
        <w:t>REV. 0</w:t>
      </w:r>
    </w:p>
    <w:p w:rsidR="00DB45B4" w:rsidRDefault="00DB45B4">
      <w:pPr>
        <w:jc w:val="both"/>
      </w:pPr>
      <w:r>
        <w:t xml:space="preserve">  H&amp;S MANUAL (VERSION 2)               </w:t>
      </w:r>
      <w:r>
        <w:tab/>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Default="00DB45B4">
            <w:pPr>
              <w:pStyle w:val="Heading1"/>
            </w:pPr>
            <w:r>
              <w:t>Fire Procedures</w:t>
            </w:r>
          </w:p>
        </w:tc>
      </w:tr>
    </w:tbl>
    <w:p w:rsidR="00DB45B4" w:rsidRDefault="00DB45B4">
      <w:pPr>
        <w:jc w:val="both"/>
      </w:pPr>
    </w:p>
    <w:p w:rsidR="00DB45B4" w:rsidRDefault="00DB45B4">
      <w:pPr>
        <w:pStyle w:val="CommentSubject"/>
      </w:pPr>
      <w:bookmarkStart w:id="465" w:name="_Fire_Procedures"/>
      <w:bookmarkStart w:id="466" w:name="_Toc268520856"/>
      <w:bookmarkStart w:id="467" w:name="_Toc268521274"/>
      <w:bookmarkEnd w:id="465"/>
      <w:r>
        <w:t>Fire Procedures</w:t>
      </w:r>
      <w:bookmarkEnd w:id="466"/>
      <w:bookmarkEnd w:id="467"/>
    </w:p>
    <w:p w:rsidR="00DB45B4" w:rsidRDefault="00DB45B4">
      <w:pPr>
        <w:jc w:val="both"/>
      </w:pPr>
    </w:p>
    <w:p w:rsidR="00DB45B4" w:rsidRDefault="00DB45B4">
      <w:pPr>
        <w:pStyle w:val="BodyText"/>
        <w:widowControl w:val="0"/>
        <w:spacing w:line="240" w:lineRule="auto"/>
        <w:rPr>
          <w:snapToGrid w:val="0"/>
        </w:rPr>
      </w:pPr>
      <w:r>
        <w:rPr>
          <w:snapToGrid w:val="0"/>
        </w:rPr>
        <w:t xml:space="preserve">General fire procedures are described in </w:t>
      </w:r>
      <w:hyperlink w:anchor="_Fire_Safety" w:history="1">
        <w:r>
          <w:rPr>
            <w:rStyle w:val="Hyperlink"/>
            <w:snapToGrid w:val="0"/>
          </w:rPr>
          <w:t>Section 2</w:t>
        </w:r>
      </w:hyperlink>
      <w:r>
        <w:rPr>
          <w:snapToGrid w:val="0"/>
        </w:rPr>
        <w:t xml:space="preserve"> of the Control Manual. However, additional procedures specific to sheltered housing complexes should be introduced.</w:t>
      </w:r>
    </w:p>
    <w:p w:rsidR="00DB45B4" w:rsidRDefault="00DB45B4">
      <w:pPr>
        <w:jc w:val="both"/>
      </w:pPr>
    </w:p>
    <w:p w:rsidR="00DB45B4" w:rsidRDefault="00DB45B4">
      <w:pPr>
        <w:ind w:left="1440" w:hanging="720"/>
        <w:jc w:val="both"/>
      </w:pPr>
      <w:r>
        <w:t>1)</w:t>
      </w:r>
      <w:r>
        <w:tab/>
        <w:t>Wardens should have a list of the names and descriptions of all residents. The descriptions should include details of any disabilities, e.g. Dementia, Neurological problems, use of wheelchairs or walking aids.</w:t>
      </w:r>
    </w:p>
    <w:p w:rsidR="00DB45B4" w:rsidRDefault="00DB45B4">
      <w:pPr>
        <w:ind w:left="720"/>
        <w:jc w:val="both"/>
      </w:pPr>
    </w:p>
    <w:p w:rsidR="00DB45B4" w:rsidRDefault="00DB45B4">
      <w:pPr>
        <w:ind w:left="1440" w:hanging="720"/>
        <w:jc w:val="both"/>
      </w:pPr>
      <w:r>
        <w:t>2)</w:t>
      </w:r>
      <w:r>
        <w:tab/>
        <w:t xml:space="preserve">Residents likely to require assistance during an evacuation should be clearly identified. </w:t>
      </w:r>
      <w:proofErr w:type="gramStart"/>
      <w:r>
        <w:t>Where staffing permits, a plan should be developed to assist these residents during an emergency.</w:t>
      </w:r>
      <w:proofErr w:type="gramEnd"/>
      <w:r>
        <w:t xml:space="preserve"> Alternatively, staff should make their way to the Assembly Point (</w:t>
      </w:r>
      <w:r w:rsidRPr="00B4715E">
        <w:t>Section 2.1.2</w:t>
      </w:r>
      <w:r>
        <w:t>) where the Emergency Controller (2.1.2) will make all necessary information available to the Fire Brigade.</w:t>
      </w:r>
    </w:p>
    <w:p w:rsidR="00DB45B4" w:rsidRDefault="00DB45B4">
      <w:pPr>
        <w:ind w:left="720"/>
        <w:jc w:val="both"/>
      </w:pPr>
    </w:p>
    <w:p w:rsidR="00DB45B4" w:rsidRDefault="00DB45B4">
      <w:pPr>
        <w:ind w:left="1440" w:hanging="720"/>
        <w:jc w:val="both"/>
      </w:pPr>
      <w:r>
        <w:t>3)</w:t>
      </w:r>
      <w:r>
        <w:tab/>
        <w:t xml:space="preserve">In cases where the complex does not have 24-hour cover, a system should be developed to ensure proper channels of communication between the emergency services and person(s) with detailed knowledge of the complex and </w:t>
      </w:r>
      <w:proofErr w:type="gramStart"/>
      <w:r>
        <w:t>it's</w:t>
      </w:r>
      <w:proofErr w:type="gramEnd"/>
      <w:r>
        <w:t xml:space="preserve"> residents. Depending on local circumstances, this could be a "duty board" on the outside of the building, or some other form of (electronic) communication.</w:t>
      </w:r>
    </w:p>
    <w:p w:rsidR="00DB45B4" w:rsidRDefault="00DB45B4">
      <w:pPr>
        <w:ind w:left="720"/>
        <w:jc w:val="both"/>
      </w:pPr>
    </w:p>
    <w:p w:rsidR="00DB45B4" w:rsidRDefault="00DB45B4">
      <w:pPr>
        <w:ind w:left="1440" w:hanging="720"/>
        <w:jc w:val="both"/>
      </w:pPr>
      <w:r>
        <w:t>4)</w:t>
      </w:r>
      <w:r>
        <w:tab/>
        <w:t>All residents should be made aware of the arrangements for egress from the building in case of fire, with particular reference to those using wheelchairs or walking aids.</w:t>
      </w:r>
    </w:p>
    <w:p w:rsidR="00DB45B4" w:rsidRDefault="00DB45B4">
      <w:pPr>
        <w:ind w:left="720"/>
        <w:jc w:val="both"/>
      </w:pPr>
    </w:p>
    <w:p w:rsidR="00DB45B4" w:rsidRDefault="00DB45B4">
      <w:pPr>
        <w:ind w:left="1440" w:hanging="720"/>
        <w:jc w:val="both"/>
      </w:pPr>
      <w:r>
        <w:t>5)</w:t>
      </w:r>
      <w:r>
        <w:tab/>
        <w:t>Designated "fire safe areas" should have ample space for wheelchairs and walking aids.</w:t>
      </w:r>
    </w:p>
    <w:p w:rsidR="00DB45B4" w:rsidRDefault="00DB45B4">
      <w:pPr>
        <w:ind w:left="720"/>
        <w:jc w:val="both"/>
      </w:pPr>
    </w:p>
    <w:p w:rsidR="00DB45B4" w:rsidRDefault="00DB45B4">
      <w:pPr>
        <w:ind w:left="1440" w:hanging="720"/>
        <w:jc w:val="both"/>
      </w:pPr>
      <w:r>
        <w:t>6)</w:t>
      </w:r>
      <w:r>
        <w:tab/>
        <w:t>Wherever possible, regular fire practice should be carried out. Even if this is felt to be a resident's responsibility, this is a shared home concept and residents should be encouraged to take part.</w:t>
      </w:r>
    </w:p>
    <w:p w:rsidR="00DB45B4" w:rsidRDefault="00DB45B4">
      <w:pPr>
        <w:ind w:left="720"/>
        <w:jc w:val="both"/>
      </w:pPr>
    </w:p>
    <w:p w:rsidR="00DB45B4" w:rsidRDefault="00DB45B4">
      <w:pPr>
        <w:ind w:left="1440" w:hanging="720"/>
        <w:jc w:val="both"/>
      </w:pPr>
      <w:r>
        <w:t>7)</w:t>
      </w:r>
      <w:r>
        <w:tab/>
        <w:t xml:space="preserve">If certain residents have a sensory impairment, then appropriate fire alarms should be installed at their residence.  </w:t>
      </w:r>
    </w:p>
    <w:p w:rsidR="00DB45B4" w:rsidRDefault="00DB45B4">
      <w:pPr>
        <w:ind w:left="720"/>
        <w:jc w:val="both"/>
      </w:pPr>
    </w:p>
    <w:p w:rsidR="00DB45B4" w:rsidRDefault="00DB45B4">
      <w:pPr>
        <w:ind w:left="1440" w:hanging="720"/>
        <w:jc w:val="both"/>
      </w:pPr>
      <w:r>
        <w:t>8)</w:t>
      </w:r>
      <w:r>
        <w:tab/>
        <w:t>It is recommended that smoke alarms are installed in all individual homes and are regularly tested.</w:t>
      </w:r>
    </w:p>
    <w:p w:rsidR="00DB45B4" w:rsidRDefault="00DB45B4">
      <w:pPr>
        <w:pStyle w:val="BodyText"/>
        <w:widowControl w:val="0"/>
        <w:spacing w:line="240" w:lineRule="auto"/>
        <w:rPr>
          <w:snapToGrid w:val="0"/>
        </w:rPr>
      </w:pPr>
    </w:p>
    <w:p w:rsidR="00DB45B4" w:rsidRDefault="00DB45B4">
      <w:pPr>
        <w:pStyle w:val="BodyText"/>
        <w:widowControl w:val="0"/>
        <w:spacing w:line="240" w:lineRule="auto"/>
        <w:rPr>
          <w:snapToGrid w:val="0"/>
        </w:rPr>
      </w:pPr>
    </w:p>
    <w:p w:rsidR="00DB45B4" w:rsidRDefault="00DB45B4">
      <w:pPr>
        <w:pStyle w:val="BodyText"/>
        <w:widowControl w:val="0"/>
        <w:spacing w:line="240" w:lineRule="auto"/>
        <w:jc w:val="left"/>
        <w:rPr>
          <w:color w:val="3366FF"/>
        </w:rPr>
      </w:pPr>
    </w:p>
    <w:p w:rsidR="004140E6" w:rsidRDefault="004140E6">
      <w:pPr>
        <w:pStyle w:val="BodyText"/>
        <w:widowControl w:val="0"/>
        <w:spacing w:line="240" w:lineRule="auto"/>
        <w:jc w:val="left"/>
        <w:rPr>
          <w:color w:val="3366FF"/>
        </w:rPr>
      </w:pPr>
    </w:p>
    <w:p w:rsidR="00DB45B4" w:rsidRDefault="00DB45B4">
      <w:pPr>
        <w:pStyle w:val="BodyText"/>
        <w:widowControl w:val="0"/>
        <w:spacing w:line="240" w:lineRule="auto"/>
        <w:jc w:val="left"/>
        <w:rPr>
          <w:snapToGrid w:val="0"/>
        </w:rPr>
      </w:pPr>
      <w:r>
        <w:rPr>
          <w:color w:val="3366FF"/>
        </w:rPr>
        <w:t>Back to</w:t>
      </w:r>
      <w:r>
        <w:t xml:space="preserve"> </w:t>
      </w:r>
      <w:hyperlink w:anchor="_Contents_of_Section_5" w:history="1">
        <w:r>
          <w:rPr>
            <w:rStyle w:val="Hyperlink"/>
          </w:rPr>
          <w:t xml:space="preserve">Contents of Section </w:t>
        </w:r>
        <w:proofErr w:type="gramStart"/>
        <w:r>
          <w:rPr>
            <w:rStyle w:val="Hyperlink"/>
          </w:rPr>
          <w:t>6</w:t>
        </w:r>
      </w:hyperlink>
      <w:r>
        <w:rPr>
          <w:snapToGrid w:val="0"/>
        </w:rPr>
        <w:br w:type="page"/>
      </w:r>
      <w:r>
        <w:rPr>
          <w:snapToGrid w:val="0"/>
        </w:rPr>
        <w:lastRenderedPageBreak/>
        <w:t xml:space="preserve">  </w:t>
      </w:r>
      <w:r>
        <w:rPr>
          <w:snapToGrid w:val="0"/>
        </w:rPr>
        <w:tab/>
      </w:r>
      <w:r>
        <w:rPr>
          <w:snapToGrid w:val="0"/>
        </w:rPr>
        <w:tab/>
      </w:r>
      <w:r>
        <w:rPr>
          <w:snapToGrid w:val="0"/>
        </w:rPr>
        <w:tab/>
      </w:r>
      <w:r>
        <w:rPr>
          <w:snapToGrid w:val="0"/>
        </w:rPr>
        <w:tab/>
      </w:r>
      <w:r>
        <w:rPr>
          <w:snapToGrid w:val="0"/>
        </w:rPr>
        <w:tab/>
      </w:r>
      <w:r w:rsidR="00A12B00">
        <w:rPr>
          <w:snapToGrid w:val="0"/>
        </w:rPr>
        <w:tab/>
      </w:r>
      <w:r w:rsidR="00A12B00">
        <w:rPr>
          <w:snapToGrid w:val="0"/>
        </w:rPr>
        <w:tab/>
      </w:r>
      <w:r w:rsidR="00A12B00">
        <w:rPr>
          <w:snapToGrid w:val="0"/>
        </w:rPr>
        <w:tab/>
      </w:r>
      <w:r w:rsidR="00A12B00">
        <w:rPr>
          <w:snapToGrid w:val="0"/>
        </w:rPr>
        <w:tab/>
      </w:r>
      <w:r>
        <w:rPr>
          <w:snapToGrid w:val="0"/>
        </w:rPr>
        <w:t>SECTION</w:t>
      </w:r>
      <w:proofErr w:type="gramEnd"/>
      <w:r>
        <w:rPr>
          <w:snapToGrid w:val="0"/>
        </w:rPr>
        <w:t xml:space="preserve"> NO. 6.3</w:t>
      </w:r>
    </w:p>
    <w:p w:rsidR="00DB45B4" w:rsidRDefault="00DB45B4">
      <w:pPr>
        <w:jc w:val="both"/>
      </w:pPr>
      <w:r>
        <w:t xml:space="preserve">  </w:t>
      </w:r>
      <w:r w:rsidR="00167B7E">
        <w:t>PENTLAND HOUSING ASSOCIATION</w:t>
      </w:r>
      <w:r>
        <w:t xml:space="preserve">         </w:t>
      </w:r>
      <w:r>
        <w:tab/>
      </w:r>
      <w:r>
        <w:tab/>
      </w:r>
      <w:r w:rsidR="00DC1739">
        <w:tab/>
      </w:r>
      <w:r>
        <w:t>PAGE 1 OF 1</w:t>
      </w:r>
    </w:p>
    <w:p w:rsidR="00DB45B4" w:rsidRDefault="00DB45B4">
      <w:pPr>
        <w:jc w:val="both"/>
      </w:pPr>
      <w:r>
        <w:t xml:space="preserve">                                             </w:t>
      </w:r>
      <w:r>
        <w:tab/>
      </w:r>
      <w:r>
        <w:tab/>
      </w:r>
      <w:r>
        <w:tab/>
      </w:r>
      <w:r>
        <w:tab/>
      </w:r>
      <w:r>
        <w:tab/>
      </w:r>
      <w:r>
        <w:tab/>
        <w:t>REV. 0</w:t>
      </w:r>
    </w:p>
    <w:p w:rsidR="00DB45B4" w:rsidRDefault="00DB45B4">
      <w:pPr>
        <w:jc w:val="both"/>
      </w:pPr>
      <w:r>
        <w:t xml:space="preserve">H&amp;S MANUAL (VERSION 2)                       </w:t>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Default="00DB45B4">
            <w:pPr>
              <w:pStyle w:val="Heading1"/>
            </w:pPr>
            <w:r>
              <w:t>Lifts</w:t>
            </w:r>
          </w:p>
        </w:tc>
      </w:tr>
    </w:tbl>
    <w:p w:rsidR="00DB45B4" w:rsidRDefault="00DB45B4">
      <w:pPr>
        <w:jc w:val="both"/>
      </w:pPr>
    </w:p>
    <w:p w:rsidR="00DB45B4" w:rsidRDefault="00DB45B4">
      <w:pPr>
        <w:pStyle w:val="CommentSubject"/>
      </w:pPr>
      <w:bookmarkStart w:id="468" w:name="_Lifts"/>
      <w:bookmarkStart w:id="469" w:name="_Toc268520857"/>
      <w:bookmarkStart w:id="470" w:name="_Toc268521275"/>
      <w:bookmarkEnd w:id="468"/>
      <w:r>
        <w:t>Lifts</w:t>
      </w:r>
      <w:bookmarkEnd w:id="469"/>
      <w:bookmarkEnd w:id="470"/>
    </w:p>
    <w:p w:rsidR="00DB45B4" w:rsidRDefault="00DB45B4">
      <w:pPr>
        <w:jc w:val="both"/>
      </w:pPr>
    </w:p>
    <w:p w:rsidR="00DB45B4" w:rsidRDefault="00DB45B4">
      <w:pPr>
        <w:ind w:left="1440" w:hanging="720"/>
        <w:jc w:val="both"/>
      </w:pPr>
      <w:r>
        <w:t>1)</w:t>
      </w:r>
      <w:r>
        <w:tab/>
        <w:t>Awareness of residents' special needs should be considered. In particular, attention should be given to the level of control buttons, sound controls, Braille buttons and access for wheelchairs and walking aids.</w:t>
      </w:r>
    </w:p>
    <w:p w:rsidR="00DB45B4" w:rsidRDefault="00DB45B4">
      <w:pPr>
        <w:ind w:left="720"/>
        <w:jc w:val="both"/>
      </w:pPr>
    </w:p>
    <w:p w:rsidR="00DB45B4" w:rsidRDefault="00DB45B4">
      <w:pPr>
        <w:ind w:left="1440" w:hanging="720"/>
        <w:jc w:val="both"/>
      </w:pPr>
      <w:r>
        <w:t>2)</w:t>
      </w:r>
      <w:r>
        <w:tab/>
        <w:t>It is recommended that lifts be fitted with emergency seats and with two-way communication systems for use in emergency situations.</w:t>
      </w:r>
    </w:p>
    <w:p w:rsidR="00DB45B4" w:rsidRDefault="00DB45B4">
      <w:pPr>
        <w:ind w:left="720"/>
        <w:jc w:val="both"/>
      </w:pPr>
    </w:p>
    <w:p w:rsidR="00DB45B4" w:rsidRDefault="00DB45B4">
      <w:pPr>
        <w:ind w:left="1440" w:hanging="720"/>
        <w:jc w:val="both"/>
      </w:pPr>
      <w:r>
        <w:t>3)</w:t>
      </w:r>
      <w:r>
        <w:tab/>
        <w:t>At least one member of staff should be trained in emergency rescue procedures. If this involves hand</w:t>
      </w:r>
      <w:r>
        <w:noBreakHyphen/>
      </w:r>
      <w:proofErr w:type="spellStart"/>
      <w:r>
        <w:t>winching</w:t>
      </w:r>
      <w:proofErr w:type="spellEnd"/>
      <w:r>
        <w:t xml:space="preserve"> of a lift to a lower floor, the staff member must be trained and certified by a competent body.</w:t>
      </w:r>
    </w:p>
    <w:p w:rsidR="00DB45B4" w:rsidRDefault="00DB45B4">
      <w:pPr>
        <w:ind w:left="720"/>
        <w:jc w:val="both"/>
      </w:pPr>
    </w:p>
    <w:p w:rsidR="00DB45B4" w:rsidRDefault="00DB45B4">
      <w:pPr>
        <w:ind w:left="1440" w:hanging="720"/>
        <w:jc w:val="both"/>
      </w:pPr>
      <w:r>
        <w:t>4)</w:t>
      </w:r>
      <w:r>
        <w:tab/>
        <w:t xml:space="preserve">Lifts must be inspected by an independent inspection authority and records kept of the inspections/recommendations/actions. The inspections should normally be carried out at six monthly intervals </w:t>
      </w:r>
      <w:r>
        <w:noBreakHyphen/>
        <w:t xml:space="preserve"> unless the assessment carried out by the inspection authority indicates otherwise.</w:t>
      </w: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rPr>
          <w:color w:val="3366FF"/>
        </w:rPr>
      </w:pPr>
    </w:p>
    <w:p w:rsidR="004140E6" w:rsidRDefault="004140E6">
      <w:pPr>
        <w:rPr>
          <w:color w:val="3366FF"/>
        </w:rPr>
      </w:pPr>
    </w:p>
    <w:p w:rsidR="00DB45B4" w:rsidRDefault="00DB45B4">
      <w:r>
        <w:rPr>
          <w:color w:val="3366FF"/>
        </w:rPr>
        <w:t>Back to</w:t>
      </w:r>
      <w:r>
        <w:t xml:space="preserve"> </w:t>
      </w:r>
      <w:hyperlink w:anchor="_Contents_of_Section_5" w:history="1">
        <w:r>
          <w:rPr>
            <w:rStyle w:val="Hyperlink"/>
          </w:rPr>
          <w:t xml:space="preserve">Contents of Section </w:t>
        </w:r>
        <w:proofErr w:type="gramStart"/>
        <w:r>
          <w:rPr>
            <w:rStyle w:val="Hyperlink"/>
          </w:rPr>
          <w:t>6</w:t>
        </w:r>
      </w:hyperlink>
      <w:r>
        <w:br w:type="page"/>
      </w:r>
      <w:r>
        <w:lastRenderedPageBreak/>
        <w:t xml:space="preserve">  </w:t>
      </w:r>
      <w:r>
        <w:tab/>
      </w:r>
      <w:r>
        <w:tab/>
      </w:r>
      <w:r>
        <w:tab/>
      </w:r>
      <w:r>
        <w:tab/>
      </w:r>
      <w:r>
        <w:tab/>
      </w:r>
      <w:r w:rsidR="00A12B00">
        <w:tab/>
      </w:r>
      <w:r w:rsidR="00A12B00">
        <w:tab/>
      </w:r>
      <w:r w:rsidR="00A12B00">
        <w:tab/>
      </w:r>
      <w:r w:rsidR="00A12B00">
        <w:tab/>
      </w:r>
      <w:r>
        <w:t>SECTION</w:t>
      </w:r>
      <w:proofErr w:type="gramEnd"/>
      <w:r>
        <w:t xml:space="preserve"> NO. 6.4</w:t>
      </w:r>
    </w:p>
    <w:p w:rsidR="00DB45B4" w:rsidRDefault="00DB45B4">
      <w:pPr>
        <w:jc w:val="both"/>
      </w:pPr>
      <w:r>
        <w:t xml:space="preserve">  </w:t>
      </w:r>
      <w:r w:rsidR="00167B7E">
        <w:t>PENTLAND HOUSING ASSOCIATION</w:t>
      </w:r>
      <w:r>
        <w:t xml:space="preserve">         </w:t>
      </w:r>
      <w:r>
        <w:tab/>
      </w:r>
      <w:r>
        <w:tab/>
      </w:r>
      <w:r w:rsidR="00DC1739">
        <w:tab/>
      </w:r>
      <w:r>
        <w:t>PAGE 1 OF 1</w:t>
      </w:r>
    </w:p>
    <w:p w:rsidR="00DB45B4" w:rsidRDefault="00DB45B4">
      <w:pPr>
        <w:jc w:val="both"/>
      </w:pPr>
      <w:r>
        <w:t xml:space="preserve">                                             </w:t>
      </w:r>
      <w:r>
        <w:tab/>
      </w:r>
      <w:r>
        <w:tab/>
      </w:r>
      <w:r>
        <w:tab/>
      </w:r>
      <w:r>
        <w:tab/>
      </w:r>
      <w:r>
        <w:tab/>
      </w:r>
      <w:r>
        <w:tab/>
        <w:t>REV. 0</w:t>
      </w:r>
    </w:p>
    <w:p w:rsidR="00DB45B4" w:rsidRDefault="00DB45B4">
      <w:pPr>
        <w:jc w:val="both"/>
      </w:pPr>
      <w:r>
        <w:t xml:space="preserve">H&amp;S MANUAL (VERSION 2)                       </w:t>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Default="00DB45B4">
            <w:pPr>
              <w:pStyle w:val="Heading1"/>
            </w:pPr>
            <w:bookmarkStart w:id="471" w:name="_Electrical_Equipment_&amp;"/>
            <w:bookmarkEnd w:id="471"/>
            <w:r>
              <w:t>Electrical Equipment &amp; Appliances</w:t>
            </w:r>
          </w:p>
        </w:tc>
      </w:tr>
    </w:tbl>
    <w:p w:rsidR="00DB45B4" w:rsidRDefault="00DB45B4">
      <w:pPr>
        <w:jc w:val="both"/>
      </w:pPr>
    </w:p>
    <w:p w:rsidR="00DB45B4" w:rsidRDefault="00DB45B4">
      <w:bookmarkStart w:id="472" w:name="_Toc268520858"/>
      <w:bookmarkStart w:id="473" w:name="_Toc268521276"/>
      <w:r>
        <w:t>1)</w:t>
      </w:r>
      <w:r>
        <w:tab/>
      </w:r>
      <w:r>
        <w:rPr>
          <w:b/>
          <w:bCs w:val="0"/>
        </w:rPr>
        <w:t>Fixed Electrical Installations</w:t>
      </w:r>
      <w:bookmarkEnd w:id="472"/>
      <w:bookmarkEnd w:id="473"/>
    </w:p>
    <w:p w:rsidR="00DB45B4" w:rsidRDefault="00DB45B4">
      <w:pPr>
        <w:jc w:val="both"/>
      </w:pPr>
    </w:p>
    <w:p w:rsidR="00DB45B4" w:rsidRDefault="00DB45B4">
      <w:pPr>
        <w:ind w:left="1440" w:hanging="720"/>
        <w:jc w:val="both"/>
      </w:pPr>
      <w:r>
        <w:t>1.1</w:t>
      </w:r>
      <w:r>
        <w:tab/>
        <w:t>All fixed electrical installations should be designed, installed, operated and maintained to prevent electrical danger.</w:t>
      </w:r>
    </w:p>
    <w:p w:rsidR="00DB45B4" w:rsidRDefault="00DB45B4">
      <w:pPr>
        <w:ind w:left="720"/>
        <w:jc w:val="both"/>
      </w:pPr>
    </w:p>
    <w:p w:rsidR="00DB45B4" w:rsidRDefault="00DB45B4">
      <w:pPr>
        <w:ind w:left="1440" w:hanging="720"/>
        <w:jc w:val="both"/>
      </w:pPr>
      <w:r>
        <w:t>1.2</w:t>
      </w:r>
      <w:r>
        <w:tab/>
        <w:t>Installations should be inspected by a competent person. Normally, this should be done at least once every three years.</w:t>
      </w:r>
    </w:p>
    <w:p w:rsidR="00DB45B4" w:rsidRDefault="00DB45B4">
      <w:pPr>
        <w:ind w:left="720"/>
        <w:jc w:val="both"/>
      </w:pPr>
    </w:p>
    <w:p w:rsidR="00DB45B4" w:rsidRDefault="00DB45B4">
      <w:pPr>
        <w:ind w:left="1440" w:hanging="720"/>
        <w:jc w:val="both"/>
      </w:pPr>
      <w:r>
        <w:t>1.3</w:t>
      </w:r>
      <w:r>
        <w:tab/>
        <w:t>The possession of a report listing defects/remedial actions will be essential in demonstrating compliance with the Electricity at Work Regulations 1989.</w:t>
      </w:r>
    </w:p>
    <w:p w:rsidR="00DB45B4" w:rsidRDefault="00DB45B4">
      <w:pPr>
        <w:jc w:val="both"/>
      </w:pPr>
    </w:p>
    <w:p w:rsidR="00DB45B4" w:rsidRDefault="00DB45B4">
      <w:pPr>
        <w:jc w:val="both"/>
      </w:pPr>
    </w:p>
    <w:p w:rsidR="00DB45B4" w:rsidRDefault="00DB45B4">
      <w:pPr>
        <w:jc w:val="both"/>
        <w:rPr>
          <w:b/>
        </w:rPr>
      </w:pPr>
      <w:r>
        <w:rPr>
          <w:b/>
        </w:rPr>
        <w:t>2)</w:t>
      </w:r>
      <w:r>
        <w:rPr>
          <w:b/>
        </w:rPr>
        <w:tab/>
        <w:t>Portable Equipment Supplied by the Home</w:t>
      </w:r>
    </w:p>
    <w:p w:rsidR="00DB45B4" w:rsidRDefault="00DB45B4">
      <w:pPr>
        <w:jc w:val="both"/>
      </w:pPr>
    </w:p>
    <w:p w:rsidR="00DB45B4" w:rsidRDefault="00DB45B4">
      <w:pPr>
        <w:ind w:left="1440" w:hanging="720"/>
        <w:jc w:val="both"/>
      </w:pPr>
      <w:r>
        <w:t>2.1</w:t>
      </w:r>
      <w:r>
        <w:tab/>
        <w:t xml:space="preserve">It is strongly recommended that the procedures described in </w:t>
      </w:r>
      <w:hyperlink w:anchor="_Electrical_Safety" w:history="1">
        <w:r>
          <w:rPr>
            <w:rStyle w:val="Hyperlink"/>
          </w:rPr>
          <w:t>Section 2.2</w:t>
        </w:r>
      </w:hyperlink>
      <w:r>
        <w:t xml:space="preserve"> of the Control Manual are adopted in full.</w:t>
      </w:r>
    </w:p>
    <w:p w:rsidR="00DB45B4" w:rsidRDefault="00DB45B4">
      <w:pPr>
        <w:jc w:val="both"/>
      </w:pPr>
    </w:p>
    <w:p w:rsidR="00DB45B4" w:rsidRDefault="00DB45B4">
      <w:pPr>
        <w:jc w:val="both"/>
      </w:pPr>
    </w:p>
    <w:p w:rsidR="00DB45B4" w:rsidRDefault="00DB45B4">
      <w:pPr>
        <w:jc w:val="both"/>
        <w:rPr>
          <w:b/>
        </w:rPr>
      </w:pPr>
      <w:r>
        <w:rPr>
          <w:b/>
        </w:rPr>
        <w:t>3)</w:t>
      </w:r>
      <w:r>
        <w:rPr>
          <w:b/>
        </w:rPr>
        <w:tab/>
        <w:t>Portable Equipment Supplied by the Residents</w:t>
      </w:r>
    </w:p>
    <w:p w:rsidR="00DB45B4" w:rsidRDefault="00DB45B4">
      <w:pPr>
        <w:jc w:val="both"/>
      </w:pPr>
    </w:p>
    <w:p w:rsidR="00DB45B4" w:rsidRDefault="00DB45B4">
      <w:pPr>
        <w:ind w:left="1440" w:hanging="720"/>
        <w:jc w:val="both"/>
      </w:pPr>
      <w:r>
        <w:t>3.1</w:t>
      </w:r>
      <w:r>
        <w:tab/>
        <w:t>There is no requirement under the Regulations for regular testing. As a minimum, regular in</w:t>
      </w:r>
      <w:r>
        <w:noBreakHyphen/>
        <w:t>house checks should be carried out to ensure cables are in good condition and plugs correctly attached. It would, however, be prudent to instigate the same regime described in 6.4.2 for equipment supplied by the Sheltered Home.</w:t>
      </w: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rPr>
          <w:color w:val="3366FF"/>
        </w:rPr>
      </w:pPr>
    </w:p>
    <w:p w:rsidR="004140E6" w:rsidRDefault="004140E6">
      <w:pPr>
        <w:rPr>
          <w:color w:val="3366FF"/>
        </w:rPr>
      </w:pPr>
    </w:p>
    <w:p w:rsidR="00DB45B4" w:rsidRDefault="00DB45B4">
      <w:r>
        <w:rPr>
          <w:color w:val="3366FF"/>
        </w:rPr>
        <w:t>Back to</w:t>
      </w:r>
      <w:r>
        <w:t xml:space="preserve"> </w:t>
      </w:r>
      <w:hyperlink w:anchor="_Contents_of_Section_5" w:history="1">
        <w:r>
          <w:rPr>
            <w:rStyle w:val="Hyperlink"/>
          </w:rPr>
          <w:t xml:space="preserve">Contents of Section </w:t>
        </w:r>
        <w:proofErr w:type="gramStart"/>
        <w:r>
          <w:rPr>
            <w:rStyle w:val="Hyperlink"/>
          </w:rPr>
          <w:t>6</w:t>
        </w:r>
      </w:hyperlink>
      <w:r>
        <w:br w:type="page"/>
      </w:r>
      <w:r>
        <w:lastRenderedPageBreak/>
        <w:t xml:space="preserve">   </w:t>
      </w:r>
      <w:r>
        <w:tab/>
      </w:r>
      <w:r>
        <w:tab/>
      </w:r>
      <w:r>
        <w:tab/>
      </w:r>
      <w:r>
        <w:tab/>
      </w:r>
      <w:r>
        <w:tab/>
      </w:r>
      <w:r w:rsidR="00A12B00">
        <w:tab/>
      </w:r>
      <w:r w:rsidR="00A12B00">
        <w:tab/>
      </w:r>
      <w:r w:rsidR="00A12B00">
        <w:tab/>
      </w:r>
      <w:r w:rsidR="00A12B00">
        <w:tab/>
      </w:r>
      <w:r>
        <w:t>SECTION</w:t>
      </w:r>
      <w:proofErr w:type="gramEnd"/>
      <w:r>
        <w:t xml:space="preserve"> NO. 6.5</w:t>
      </w:r>
    </w:p>
    <w:p w:rsidR="00DB45B4" w:rsidRDefault="00DB45B4">
      <w:pPr>
        <w:jc w:val="both"/>
      </w:pPr>
      <w:r>
        <w:t xml:space="preserve">  </w:t>
      </w:r>
      <w:r w:rsidR="00167B7E">
        <w:t>PENTLAND HOUSING ASSOCIATION</w:t>
      </w:r>
      <w:r>
        <w:t xml:space="preserve">         </w:t>
      </w:r>
      <w:r>
        <w:tab/>
      </w:r>
      <w:r>
        <w:tab/>
      </w:r>
      <w:r w:rsidR="00DC1739">
        <w:tab/>
      </w:r>
      <w:r>
        <w:t>PAGE 1 OF 1</w:t>
      </w:r>
    </w:p>
    <w:p w:rsidR="00DB45B4" w:rsidRDefault="00DB45B4">
      <w:pPr>
        <w:jc w:val="both"/>
      </w:pPr>
      <w:r>
        <w:t xml:space="preserve">                                             </w:t>
      </w:r>
      <w:r>
        <w:tab/>
      </w:r>
      <w:r>
        <w:tab/>
      </w:r>
      <w:r>
        <w:tab/>
      </w:r>
      <w:r>
        <w:tab/>
      </w:r>
      <w:r>
        <w:tab/>
      </w:r>
      <w:r>
        <w:tab/>
        <w:t>REV. 1</w:t>
      </w:r>
    </w:p>
    <w:p w:rsidR="00DB45B4" w:rsidRDefault="00DB45B4">
      <w:pPr>
        <w:jc w:val="both"/>
      </w:pPr>
      <w:r>
        <w:t xml:space="preserve">  H&amp;S MANUAL (VERSION 2)                       </w:t>
      </w:r>
      <w:r>
        <w:tab/>
      </w:r>
      <w:r>
        <w:tab/>
      </w:r>
      <w:r>
        <w:tab/>
        <w:t>DATE: JAN 2011</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Default="00DB45B4">
            <w:pPr>
              <w:pStyle w:val="Heading1"/>
            </w:pPr>
            <w:bookmarkStart w:id="474" w:name="_Water_Systems"/>
            <w:bookmarkEnd w:id="474"/>
            <w:r>
              <w:t>Water Systems</w:t>
            </w:r>
          </w:p>
        </w:tc>
      </w:tr>
    </w:tbl>
    <w:p w:rsidR="00DB45B4" w:rsidRDefault="00DB45B4">
      <w:pPr>
        <w:jc w:val="both"/>
      </w:pPr>
    </w:p>
    <w:p w:rsidR="00DB45B4" w:rsidRDefault="00DB45B4">
      <w:pPr>
        <w:jc w:val="both"/>
        <w:rPr>
          <w:b/>
        </w:rPr>
      </w:pPr>
      <w:r>
        <w:rPr>
          <w:b/>
        </w:rPr>
        <w:t>1)</w:t>
      </w:r>
      <w:r>
        <w:rPr>
          <w:b/>
        </w:rPr>
        <w:tab/>
      </w:r>
      <w:proofErr w:type="spellStart"/>
      <w:r>
        <w:rPr>
          <w:b/>
        </w:rPr>
        <w:t>Legionella</w:t>
      </w:r>
      <w:proofErr w:type="spellEnd"/>
    </w:p>
    <w:p w:rsidR="00DB45B4" w:rsidRDefault="00DB45B4">
      <w:pPr>
        <w:jc w:val="both"/>
      </w:pPr>
    </w:p>
    <w:p w:rsidR="00DB45B4" w:rsidRDefault="00DB45B4">
      <w:pPr>
        <w:ind w:left="1440" w:hanging="720"/>
        <w:jc w:val="both"/>
      </w:pPr>
      <w:r>
        <w:t>1.1</w:t>
      </w:r>
      <w:r>
        <w:tab/>
        <w:t>Staff must be aware that residents who are elderly, frail or have respiratory problems are a key risk group, particularly from systems where water particles become airborne, e.g. showers, spa pools.</w:t>
      </w:r>
    </w:p>
    <w:p w:rsidR="00DB45B4" w:rsidRDefault="00DB45B4">
      <w:pPr>
        <w:ind w:left="720"/>
        <w:jc w:val="both"/>
      </w:pPr>
    </w:p>
    <w:p w:rsidR="00DB45B4" w:rsidRDefault="00DB45B4">
      <w:pPr>
        <w:ind w:left="1440" w:hanging="720"/>
        <w:jc w:val="both"/>
      </w:pPr>
      <w:r>
        <w:t>1.2</w:t>
      </w:r>
      <w:r>
        <w:tab/>
        <w:t>Where water systems are communal, i.e. fed from a central boiler, the whole system should be assessed by a competent person. Following assessment, it may be necessary to introduce a chemical dosing system for the water circuit.</w:t>
      </w:r>
    </w:p>
    <w:p w:rsidR="00DB45B4" w:rsidRDefault="00DB45B4">
      <w:pPr>
        <w:ind w:left="1440" w:hanging="720"/>
        <w:jc w:val="both"/>
      </w:pPr>
    </w:p>
    <w:p w:rsidR="00DB45B4" w:rsidRDefault="00DB45B4">
      <w:pPr>
        <w:ind w:left="1440" w:hanging="720"/>
        <w:jc w:val="both"/>
      </w:pPr>
      <w:r>
        <w:t>1.3</w:t>
      </w:r>
      <w:r>
        <w:tab/>
        <w:t xml:space="preserve">Further guidance can be found at </w:t>
      </w:r>
      <w:hyperlink w:anchor="_Water_Systems_-" w:history="1">
        <w:r>
          <w:rPr>
            <w:rStyle w:val="Hyperlink"/>
          </w:rPr>
          <w:t>Section 2.13</w:t>
        </w:r>
      </w:hyperlink>
    </w:p>
    <w:p w:rsidR="00DB45B4" w:rsidRDefault="00DB45B4">
      <w:pPr>
        <w:jc w:val="both"/>
      </w:pPr>
    </w:p>
    <w:p w:rsidR="00DB45B4" w:rsidRDefault="00DB45B4">
      <w:pPr>
        <w:jc w:val="both"/>
      </w:pPr>
    </w:p>
    <w:p w:rsidR="00DB45B4" w:rsidRDefault="00DB45B4">
      <w:pPr>
        <w:jc w:val="both"/>
        <w:rPr>
          <w:b/>
        </w:rPr>
      </w:pPr>
      <w:r>
        <w:rPr>
          <w:b/>
        </w:rPr>
        <w:t xml:space="preserve">2) </w:t>
      </w:r>
      <w:r>
        <w:rPr>
          <w:b/>
        </w:rPr>
        <w:tab/>
        <w:t>General</w:t>
      </w:r>
    </w:p>
    <w:p w:rsidR="00DB45B4" w:rsidRDefault="00DB45B4">
      <w:pPr>
        <w:jc w:val="both"/>
      </w:pPr>
    </w:p>
    <w:p w:rsidR="00DB45B4" w:rsidRDefault="00DB45B4">
      <w:pPr>
        <w:ind w:left="1440" w:hanging="720"/>
        <w:jc w:val="both"/>
      </w:pPr>
      <w:r>
        <w:t>2.1</w:t>
      </w:r>
      <w:r>
        <w:tab/>
        <w:t>Where communal water systems are used to prepare food/drink, e.g. tea urns, tea/coffee machines etc., a regular system of cleaning and disinfecting must be introduced.</w:t>
      </w: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r>
        <w:rPr>
          <w:color w:val="3366FF"/>
        </w:rPr>
        <w:t>Back to</w:t>
      </w:r>
      <w:r>
        <w:t xml:space="preserve"> </w:t>
      </w:r>
      <w:hyperlink w:anchor="_Contents_of_Section_5" w:history="1">
        <w:r>
          <w:rPr>
            <w:rStyle w:val="Hyperlink"/>
          </w:rPr>
          <w:t xml:space="preserve">Contents of Section </w:t>
        </w:r>
        <w:proofErr w:type="gramStart"/>
        <w:r>
          <w:rPr>
            <w:rStyle w:val="Hyperlink"/>
          </w:rPr>
          <w:t>6</w:t>
        </w:r>
      </w:hyperlink>
      <w:r>
        <w:br w:type="page"/>
      </w:r>
      <w:r>
        <w:lastRenderedPageBreak/>
        <w:t xml:space="preserve">  </w:t>
      </w:r>
      <w:r>
        <w:tab/>
      </w:r>
      <w:r>
        <w:tab/>
      </w:r>
      <w:r>
        <w:tab/>
      </w:r>
      <w:r>
        <w:tab/>
      </w:r>
      <w:r>
        <w:tab/>
      </w:r>
      <w:r w:rsidR="00A12B00">
        <w:tab/>
      </w:r>
      <w:r w:rsidR="00A12B00">
        <w:tab/>
      </w:r>
      <w:r w:rsidR="00A12B00">
        <w:tab/>
      </w:r>
      <w:r w:rsidR="00A12B00">
        <w:tab/>
      </w:r>
      <w:r>
        <w:t>SECTION</w:t>
      </w:r>
      <w:proofErr w:type="gramEnd"/>
      <w:r>
        <w:t xml:space="preserve"> NO. 6.6</w:t>
      </w:r>
    </w:p>
    <w:p w:rsidR="00DB45B4" w:rsidRDefault="00DB45B4">
      <w:pPr>
        <w:jc w:val="both"/>
      </w:pPr>
      <w:r>
        <w:t xml:space="preserve">  </w:t>
      </w:r>
      <w:r w:rsidR="00167B7E">
        <w:t>PENTLAND HOUSING ASSOCIATION</w:t>
      </w:r>
      <w:r>
        <w:t xml:space="preserve">         </w:t>
      </w:r>
      <w:r>
        <w:tab/>
      </w:r>
      <w:r>
        <w:tab/>
      </w:r>
      <w:r w:rsidR="00DC1739">
        <w:tab/>
      </w:r>
      <w:r>
        <w:t>PAGE 1 OF 1</w:t>
      </w:r>
    </w:p>
    <w:p w:rsidR="00DB45B4" w:rsidRDefault="00DB45B4">
      <w:pPr>
        <w:jc w:val="both"/>
      </w:pPr>
      <w:r>
        <w:t xml:space="preserve">                                             </w:t>
      </w:r>
      <w:r>
        <w:tab/>
      </w:r>
      <w:r>
        <w:tab/>
      </w:r>
      <w:r>
        <w:tab/>
      </w:r>
      <w:r>
        <w:tab/>
      </w:r>
      <w:r>
        <w:tab/>
      </w:r>
      <w:r>
        <w:tab/>
        <w:t>REV. 0</w:t>
      </w:r>
    </w:p>
    <w:p w:rsidR="00DB45B4" w:rsidRDefault="00DB45B4">
      <w:pPr>
        <w:jc w:val="both"/>
      </w:pPr>
      <w:r>
        <w:t xml:space="preserve">H&amp;S MANUAL (VERSION 2)                       </w:t>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Default="00DB45B4">
            <w:pPr>
              <w:pStyle w:val="Heading1"/>
            </w:pPr>
            <w:r>
              <w:t>Communal Rubbish Chutes &amp; Storage Areas</w:t>
            </w:r>
          </w:p>
        </w:tc>
      </w:tr>
    </w:tbl>
    <w:p w:rsidR="00DB45B4" w:rsidRDefault="00DB45B4">
      <w:pPr>
        <w:jc w:val="both"/>
      </w:pPr>
    </w:p>
    <w:p w:rsidR="00DB45B4" w:rsidRDefault="00DB45B4">
      <w:pPr>
        <w:pStyle w:val="CommentSubject"/>
      </w:pPr>
      <w:bookmarkStart w:id="475" w:name="_Communal_Rubbish_Chutes"/>
      <w:bookmarkStart w:id="476" w:name="_Toc268520859"/>
      <w:bookmarkStart w:id="477" w:name="_Toc268521277"/>
      <w:bookmarkEnd w:id="475"/>
      <w:r>
        <w:t>Communal Rubbish Chutes &amp; Storage Areas</w:t>
      </w:r>
      <w:bookmarkEnd w:id="476"/>
      <w:bookmarkEnd w:id="477"/>
    </w:p>
    <w:p w:rsidR="00DB45B4" w:rsidRDefault="00DB45B4">
      <w:pPr>
        <w:jc w:val="both"/>
      </w:pPr>
    </w:p>
    <w:p w:rsidR="00DB45B4" w:rsidRDefault="00DB45B4">
      <w:pPr>
        <w:ind w:left="1440" w:hanging="720"/>
        <w:jc w:val="both"/>
      </w:pPr>
      <w:r>
        <w:t>1)</w:t>
      </w:r>
      <w:r>
        <w:tab/>
        <w:t>The safe disposal of clinical waste is described in Section 6.13. However, there are general points, which should be considered when using communal rubbish chutes and containers:</w:t>
      </w:r>
    </w:p>
    <w:p w:rsidR="00DB45B4" w:rsidRDefault="00DB45B4">
      <w:pPr>
        <w:ind w:left="720"/>
        <w:jc w:val="both"/>
      </w:pPr>
    </w:p>
    <w:p w:rsidR="00DB45B4" w:rsidRDefault="00DB45B4">
      <w:pPr>
        <w:ind w:left="1440" w:hanging="720"/>
        <w:jc w:val="both"/>
      </w:pPr>
      <w:r>
        <w:t>2)</w:t>
      </w:r>
      <w:r>
        <w:tab/>
        <w:t xml:space="preserve">The types of container used should be safe to handle by one person.  Where moveable bins, e.g. paladins, are used, the wheels should be </w:t>
      </w:r>
      <w:proofErr w:type="gramStart"/>
      <w:r>
        <w:t>oiled/greased</w:t>
      </w:r>
      <w:proofErr w:type="gramEnd"/>
      <w:r>
        <w:t xml:space="preserve"> weekly.</w:t>
      </w:r>
    </w:p>
    <w:p w:rsidR="00DB45B4" w:rsidRDefault="00DB45B4">
      <w:pPr>
        <w:ind w:left="720"/>
        <w:jc w:val="both"/>
      </w:pPr>
    </w:p>
    <w:p w:rsidR="00DB45B4" w:rsidRDefault="00DB45B4">
      <w:pPr>
        <w:ind w:left="1440" w:hanging="720"/>
        <w:jc w:val="both"/>
      </w:pPr>
      <w:r>
        <w:t>3)</w:t>
      </w:r>
      <w:r>
        <w:tab/>
        <w:t>The containers should be cleaned and disinfected at regular intervals.  A written procedure, reflecting local conditions, must be prepared and appropriate instruction given.</w:t>
      </w:r>
    </w:p>
    <w:p w:rsidR="00DB45B4" w:rsidRDefault="00DB45B4">
      <w:pPr>
        <w:ind w:left="720"/>
        <w:jc w:val="both"/>
      </w:pPr>
    </w:p>
    <w:p w:rsidR="00DB45B4" w:rsidRDefault="00DB45B4">
      <w:pPr>
        <w:ind w:left="1440" w:hanging="720"/>
        <w:jc w:val="both"/>
      </w:pPr>
      <w:r>
        <w:t>4)</w:t>
      </w:r>
      <w:r>
        <w:tab/>
        <w:t>Handling, lifting and disposal should be such that it can be carried out as a one-person process.</w:t>
      </w:r>
    </w:p>
    <w:p w:rsidR="00DB45B4" w:rsidRDefault="00DB45B4">
      <w:pPr>
        <w:ind w:left="720"/>
        <w:jc w:val="both"/>
      </w:pPr>
    </w:p>
    <w:p w:rsidR="00DB45B4" w:rsidRDefault="00DB45B4">
      <w:pPr>
        <w:ind w:left="1440" w:hanging="720"/>
        <w:jc w:val="both"/>
      </w:pPr>
      <w:r>
        <w:t>5)</w:t>
      </w:r>
      <w:r>
        <w:tab/>
        <w:t>Surfaces and flooring of the storage areas should be such that all surfaces can be easily cleaned and disinfected. The flooring should be a non-slip surface.</w:t>
      </w:r>
    </w:p>
    <w:p w:rsidR="00DB45B4" w:rsidRDefault="00DB45B4">
      <w:pPr>
        <w:ind w:left="720"/>
        <w:jc w:val="both"/>
      </w:pPr>
    </w:p>
    <w:p w:rsidR="00DB45B4" w:rsidRDefault="00DB45B4">
      <w:pPr>
        <w:ind w:left="1440" w:hanging="720"/>
        <w:jc w:val="both"/>
      </w:pPr>
      <w:r>
        <w:t>6)</w:t>
      </w:r>
      <w:r>
        <w:tab/>
        <w:t>Access to the storage area should be restricted to only those who need to use it. Suitable access restraints should be put in place to restrict general access.</w:t>
      </w:r>
    </w:p>
    <w:p w:rsidR="00DB45B4" w:rsidRDefault="00DB45B4">
      <w:pPr>
        <w:ind w:left="720"/>
        <w:jc w:val="both"/>
      </w:pPr>
    </w:p>
    <w:p w:rsidR="00DB45B4" w:rsidRDefault="00DB45B4">
      <w:pPr>
        <w:ind w:left="1440" w:hanging="720"/>
        <w:jc w:val="both"/>
      </w:pPr>
      <w:r>
        <w:t>7)</w:t>
      </w:r>
      <w:r>
        <w:tab/>
        <w:t xml:space="preserve">Types of rubbish stored within the areas should be carefully assessed (see </w:t>
      </w:r>
      <w:hyperlink w:anchor="_Clinical_Waste_1" w:history="1">
        <w:r>
          <w:rPr>
            <w:rStyle w:val="Hyperlink"/>
          </w:rPr>
          <w:t>Section 6.13</w:t>
        </w:r>
      </w:hyperlink>
      <w:r>
        <w:t>).</w:t>
      </w:r>
    </w:p>
    <w:p w:rsidR="00DB45B4" w:rsidRDefault="00DB45B4">
      <w:pPr>
        <w:ind w:left="720"/>
        <w:jc w:val="both"/>
      </w:pPr>
    </w:p>
    <w:p w:rsidR="00DB45B4" w:rsidRDefault="00DB45B4">
      <w:pPr>
        <w:ind w:left="1440" w:hanging="720"/>
        <w:jc w:val="both"/>
      </w:pPr>
      <w:r>
        <w:t>8)</w:t>
      </w:r>
      <w:r>
        <w:tab/>
        <w:t>The length of storage time is crucial. It is advised that regular weekly collection times be arranged. In the event of a breakdown in this system, appropriate alternatives should be sought as soon as possible.</w:t>
      </w:r>
    </w:p>
    <w:p w:rsidR="00DB45B4" w:rsidRDefault="00DB45B4">
      <w:pPr>
        <w:ind w:left="720"/>
        <w:jc w:val="both"/>
      </w:pPr>
    </w:p>
    <w:p w:rsidR="00DB45B4" w:rsidRDefault="00DB45B4">
      <w:pPr>
        <w:ind w:left="1440" w:hanging="720"/>
        <w:jc w:val="both"/>
      </w:pPr>
      <w:r>
        <w:t>9)</w:t>
      </w:r>
      <w:r>
        <w:tab/>
        <w:t>Protective clothing, i.e. disposable coveralls, gloves, face mask/goggles and steel toed shoes, should be provided so that the safe disposal of waste can always be carried out.</w:t>
      </w: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rPr>
          <w:color w:val="3366FF"/>
        </w:rPr>
      </w:pPr>
    </w:p>
    <w:p w:rsidR="00DB45B4" w:rsidRDefault="00DB45B4">
      <w:pPr>
        <w:rPr>
          <w:color w:val="3366FF"/>
        </w:rPr>
      </w:pPr>
    </w:p>
    <w:p w:rsidR="004140E6" w:rsidRDefault="004140E6">
      <w:pPr>
        <w:rPr>
          <w:color w:val="3366FF"/>
        </w:rPr>
      </w:pPr>
    </w:p>
    <w:p w:rsidR="004140E6" w:rsidRDefault="004140E6">
      <w:pPr>
        <w:rPr>
          <w:color w:val="3366FF"/>
        </w:rPr>
      </w:pPr>
    </w:p>
    <w:p w:rsidR="00DB45B4" w:rsidRDefault="00DB45B4">
      <w:r>
        <w:rPr>
          <w:color w:val="3366FF"/>
        </w:rPr>
        <w:t>Back to</w:t>
      </w:r>
      <w:r>
        <w:t xml:space="preserve"> </w:t>
      </w:r>
      <w:hyperlink w:anchor="_Contents_of_Section_5" w:history="1">
        <w:r>
          <w:rPr>
            <w:rStyle w:val="Hyperlink"/>
          </w:rPr>
          <w:t xml:space="preserve">Contents of Section </w:t>
        </w:r>
        <w:proofErr w:type="gramStart"/>
        <w:r>
          <w:rPr>
            <w:rStyle w:val="Hyperlink"/>
          </w:rPr>
          <w:t>6</w:t>
        </w:r>
      </w:hyperlink>
      <w:r>
        <w:br w:type="page"/>
      </w:r>
      <w:r>
        <w:lastRenderedPageBreak/>
        <w:t xml:space="preserve">   </w:t>
      </w:r>
      <w:r>
        <w:tab/>
      </w:r>
      <w:r>
        <w:tab/>
      </w:r>
      <w:r>
        <w:tab/>
      </w:r>
      <w:r>
        <w:tab/>
      </w:r>
      <w:r>
        <w:tab/>
      </w:r>
      <w:r w:rsidR="00A12B00">
        <w:tab/>
      </w:r>
      <w:r w:rsidR="00A12B00">
        <w:tab/>
      </w:r>
      <w:r w:rsidR="00A12B00">
        <w:tab/>
      </w:r>
      <w:r w:rsidR="00A12B00">
        <w:tab/>
      </w:r>
      <w:r>
        <w:t>SECTION</w:t>
      </w:r>
      <w:proofErr w:type="gramEnd"/>
      <w:r>
        <w:t xml:space="preserve"> NO. 6.7</w:t>
      </w:r>
    </w:p>
    <w:p w:rsidR="00DB45B4" w:rsidRDefault="00DB45B4">
      <w:pPr>
        <w:jc w:val="both"/>
      </w:pPr>
      <w:r>
        <w:t xml:space="preserve">  </w:t>
      </w:r>
      <w:r w:rsidR="00167B7E">
        <w:t>PENTLAND HOUSING ASSOCIATION</w:t>
      </w:r>
      <w:r>
        <w:t xml:space="preserve">         </w:t>
      </w:r>
      <w:r>
        <w:tab/>
      </w:r>
      <w:r>
        <w:tab/>
      </w:r>
      <w:r w:rsidR="00DC1739">
        <w:tab/>
      </w:r>
      <w:r>
        <w:t>PAGE 1 OF 1</w:t>
      </w:r>
    </w:p>
    <w:p w:rsidR="00DB45B4" w:rsidRDefault="00DB45B4">
      <w:pPr>
        <w:jc w:val="both"/>
      </w:pPr>
      <w:r>
        <w:t xml:space="preserve">                                             </w:t>
      </w:r>
      <w:r>
        <w:tab/>
      </w:r>
      <w:r>
        <w:tab/>
      </w:r>
      <w:r>
        <w:tab/>
      </w:r>
      <w:r>
        <w:tab/>
      </w:r>
      <w:r>
        <w:tab/>
      </w:r>
      <w:r>
        <w:tab/>
        <w:t>REV. 0</w:t>
      </w:r>
    </w:p>
    <w:p w:rsidR="00DB45B4" w:rsidRDefault="00DB45B4">
      <w:pPr>
        <w:jc w:val="both"/>
      </w:pPr>
      <w:r>
        <w:t xml:space="preserve">H&amp;S MANUAL (VERSION 2)                       </w:t>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Default="00DB45B4">
            <w:pPr>
              <w:pStyle w:val="Heading1"/>
            </w:pPr>
            <w:r>
              <w:t>Communal Laundry Areas</w:t>
            </w:r>
          </w:p>
        </w:tc>
      </w:tr>
    </w:tbl>
    <w:p w:rsidR="00DB45B4" w:rsidRDefault="00DB45B4">
      <w:pPr>
        <w:jc w:val="both"/>
      </w:pPr>
    </w:p>
    <w:p w:rsidR="00DB45B4" w:rsidRDefault="00DB45B4">
      <w:pPr>
        <w:pStyle w:val="CommentSubject"/>
      </w:pPr>
      <w:bookmarkStart w:id="478" w:name="_Communal_Laundry_Areas"/>
      <w:bookmarkStart w:id="479" w:name="_Toc268520860"/>
      <w:bookmarkStart w:id="480" w:name="_Toc268521278"/>
      <w:bookmarkEnd w:id="478"/>
      <w:r>
        <w:t>Communal Laundry Areas</w:t>
      </w:r>
      <w:bookmarkEnd w:id="479"/>
      <w:bookmarkEnd w:id="480"/>
    </w:p>
    <w:p w:rsidR="00DB45B4" w:rsidRDefault="00DB45B4">
      <w:pPr>
        <w:pStyle w:val="EndnoteText"/>
      </w:pPr>
    </w:p>
    <w:p w:rsidR="00DB45B4" w:rsidRDefault="00DB45B4">
      <w:pPr>
        <w:ind w:left="1440" w:hanging="720"/>
      </w:pPr>
      <w:r>
        <w:t>1)</w:t>
      </w:r>
      <w:r>
        <w:tab/>
        <w:t>Clear and concise instructions for use of equipment should be displayed.</w:t>
      </w:r>
    </w:p>
    <w:p w:rsidR="00DB45B4" w:rsidRDefault="00DB45B4">
      <w:pPr>
        <w:ind w:left="1440" w:hanging="720"/>
      </w:pPr>
    </w:p>
    <w:p w:rsidR="00DB45B4" w:rsidRDefault="00DB45B4">
      <w:pPr>
        <w:ind w:left="1440" w:hanging="720"/>
      </w:pPr>
      <w:r>
        <w:t>2)</w:t>
      </w:r>
      <w:r>
        <w:tab/>
        <w:t>Non-slip flooring surfaces are advised.</w:t>
      </w:r>
    </w:p>
    <w:p w:rsidR="00DB45B4" w:rsidRDefault="00DB45B4">
      <w:pPr>
        <w:ind w:left="1440" w:hanging="720"/>
      </w:pPr>
    </w:p>
    <w:p w:rsidR="00DB45B4" w:rsidRDefault="00DB45B4">
      <w:pPr>
        <w:ind w:left="1440" w:hanging="720"/>
      </w:pPr>
      <w:r>
        <w:t>3)</w:t>
      </w:r>
      <w:r>
        <w:tab/>
        <w:t>Clear instructions on dealing with spillage should be displayed.</w:t>
      </w:r>
    </w:p>
    <w:p w:rsidR="00DB45B4" w:rsidRDefault="00DB45B4">
      <w:pPr>
        <w:ind w:left="1440" w:hanging="720"/>
      </w:pPr>
    </w:p>
    <w:p w:rsidR="00DB45B4" w:rsidRDefault="00DB45B4">
      <w:pPr>
        <w:ind w:left="1440" w:hanging="720"/>
        <w:jc w:val="both"/>
      </w:pPr>
      <w:r>
        <w:t>4)</w:t>
      </w:r>
      <w:r>
        <w:tab/>
        <w:t>Maintenance of the equipment should be allocated to a specific person or agency, and maintenance records kept centrally.</w:t>
      </w:r>
    </w:p>
    <w:p w:rsidR="00DB45B4" w:rsidRDefault="00DB45B4">
      <w:pPr>
        <w:ind w:left="1440" w:hanging="720"/>
      </w:pPr>
    </w:p>
    <w:p w:rsidR="00DB45B4" w:rsidRDefault="00DB45B4">
      <w:pPr>
        <w:ind w:left="1440" w:hanging="720"/>
        <w:jc w:val="both"/>
      </w:pPr>
      <w:r>
        <w:t>5)</w:t>
      </w:r>
      <w:r>
        <w:tab/>
        <w:t>Proper procedures should be set down for access to, and use of, this communal facility by outside bodies, e.g. home helps</w:t>
      </w:r>
    </w:p>
    <w:p w:rsidR="00DB45B4" w:rsidRDefault="00DB45B4"/>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rPr>
          <w:color w:val="3366FF"/>
        </w:rPr>
      </w:pPr>
    </w:p>
    <w:p w:rsidR="00DB45B4" w:rsidRDefault="00DB45B4">
      <w:pPr>
        <w:rPr>
          <w:color w:val="3366FF"/>
        </w:rPr>
      </w:pPr>
    </w:p>
    <w:p w:rsidR="00DB45B4" w:rsidRDefault="00DB45B4">
      <w:pPr>
        <w:rPr>
          <w:color w:val="3366FF"/>
        </w:rPr>
      </w:pPr>
    </w:p>
    <w:p w:rsidR="00DB45B4" w:rsidRDefault="00DB45B4">
      <w:pPr>
        <w:rPr>
          <w:color w:val="3366FF"/>
        </w:rPr>
      </w:pPr>
    </w:p>
    <w:p w:rsidR="00DB45B4" w:rsidRDefault="00DB45B4">
      <w:pPr>
        <w:rPr>
          <w:color w:val="3366FF"/>
        </w:rPr>
      </w:pPr>
    </w:p>
    <w:p w:rsidR="00DB45B4" w:rsidRDefault="00DB45B4">
      <w:pPr>
        <w:rPr>
          <w:color w:val="3366FF"/>
        </w:rPr>
      </w:pPr>
    </w:p>
    <w:p w:rsidR="00DB45B4" w:rsidRDefault="00DB45B4">
      <w:r>
        <w:rPr>
          <w:color w:val="3366FF"/>
        </w:rPr>
        <w:t>Back to</w:t>
      </w:r>
      <w:r>
        <w:t xml:space="preserve"> </w:t>
      </w:r>
      <w:hyperlink w:anchor="_Contents_of_Section_5" w:history="1">
        <w:r>
          <w:rPr>
            <w:rStyle w:val="Hyperlink"/>
          </w:rPr>
          <w:t xml:space="preserve">Contents of Section </w:t>
        </w:r>
        <w:proofErr w:type="gramStart"/>
        <w:r>
          <w:rPr>
            <w:rStyle w:val="Hyperlink"/>
          </w:rPr>
          <w:t>6</w:t>
        </w:r>
      </w:hyperlink>
      <w:r>
        <w:br w:type="page"/>
      </w:r>
      <w:r>
        <w:lastRenderedPageBreak/>
        <w:t xml:space="preserve">  </w:t>
      </w:r>
      <w:r>
        <w:tab/>
      </w:r>
      <w:r>
        <w:tab/>
      </w:r>
      <w:r>
        <w:tab/>
      </w:r>
      <w:r>
        <w:tab/>
      </w:r>
      <w:r>
        <w:tab/>
      </w:r>
      <w:r w:rsidR="00A12B00">
        <w:tab/>
      </w:r>
      <w:r w:rsidR="00A12B00">
        <w:tab/>
      </w:r>
      <w:r w:rsidR="00A12B00">
        <w:tab/>
      </w:r>
      <w:r w:rsidR="00A12B00">
        <w:tab/>
      </w:r>
      <w:r>
        <w:t>SECTION</w:t>
      </w:r>
      <w:proofErr w:type="gramEnd"/>
      <w:r>
        <w:t xml:space="preserve"> NO. 6.8</w:t>
      </w:r>
    </w:p>
    <w:p w:rsidR="00DB45B4" w:rsidRDefault="00DB45B4">
      <w:pPr>
        <w:jc w:val="both"/>
      </w:pPr>
      <w:r>
        <w:t xml:space="preserve">  </w:t>
      </w:r>
      <w:r w:rsidR="00167B7E">
        <w:t>PENTLAND HOUSING ASSOCIATION</w:t>
      </w:r>
      <w:r>
        <w:t xml:space="preserve">         </w:t>
      </w:r>
      <w:r>
        <w:tab/>
      </w:r>
      <w:r>
        <w:tab/>
      </w:r>
      <w:r w:rsidR="00DC1739">
        <w:tab/>
      </w:r>
      <w:r>
        <w:t>PAGE 1 OF 1</w:t>
      </w:r>
    </w:p>
    <w:p w:rsidR="00DB45B4" w:rsidRDefault="00DB45B4">
      <w:pPr>
        <w:jc w:val="both"/>
      </w:pPr>
      <w:r>
        <w:t xml:space="preserve">                                             </w:t>
      </w:r>
      <w:r>
        <w:tab/>
      </w:r>
      <w:r>
        <w:tab/>
      </w:r>
      <w:r>
        <w:tab/>
      </w:r>
      <w:r>
        <w:tab/>
      </w:r>
      <w:r>
        <w:tab/>
      </w:r>
      <w:r>
        <w:tab/>
        <w:t>REV. 0</w:t>
      </w:r>
    </w:p>
    <w:p w:rsidR="00DB45B4" w:rsidRDefault="00DB45B4">
      <w:pPr>
        <w:jc w:val="both"/>
      </w:pPr>
      <w:r>
        <w:t xml:space="preserve">H&amp;S MANUAL (VERSION 2)                       </w:t>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Default="00DB45B4">
            <w:pPr>
              <w:pStyle w:val="Heading1"/>
            </w:pPr>
            <w:r>
              <w:t>Handling &amp; Lifting</w:t>
            </w:r>
          </w:p>
        </w:tc>
      </w:tr>
    </w:tbl>
    <w:p w:rsidR="00DB45B4" w:rsidRDefault="00DB45B4">
      <w:pPr>
        <w:jc w:val="both"/>
      </w:pPr>
    </w:p>
    <w:p w:rsidR="00DB45B4" w:rsidRDefault="00DB45B4">
      <w:pPr>
        <w:pStyle w:val="CommentSubject"/>
      </w:pPr>
      <w:bookmarkStart w:id="481" w:name="_Handling_&amp;_Lifting"/>
      <w:bookmarkStart w:id="482" w:name="_Toc268520861"/>
      <w:bookmarkStart w:id="483" w:name="_Toc268521279"/>
      <w:bookmarkEnd w:id="481"/>
      <w:r>
        <w:t>Handling &amp; Lifting</w:t>
      </w:r>
      <w:bookmarkEnd w:id="482"/>
      <w:bookmarkEnd w:id="483"/>
    </w:p>
    <w:p w:rsidR="00DB45B4" w:rsidRDefault="00DB45B4"/>
    <w:p w:rsidR="00DB45B4" w:rsidRDefault="00DB45B4">
      <w:pPr>
        <w:pStyle w:val="BodyText3"/>
        <w:jc w:val="both"/>
      </w:pPr>
      <w:r>
        <w:t>It has been found that most alarm calls in flats are due to falls. In general, staff should not lift residents. However, situations may occur when lifting will be unavoidable.</w:t>
      </w:r>
    </w:p>
    <w:p w:rsidR="00DB45B4" w:rsidRDefault="00DB45B4">
      <w:pPr>
        <w:jc w:val="both"/>
      </w:pPr>
    </w:p>
    <w:p w:rsidR="00DB45B4" w:rsidRDefault="00DB45B4">
      <w:pPr>
        <w:jc w:val="both"/>
      </w:pPr>
      <w:r>
        <w:t xml:space="preserve">All staff should be suitably trained and should work in accordance with </w:t>
      </w:r>
      <w:hyperlink w:anchor="_Manual_Handling_/" w:history="1">
        <w:r>
          <w:rPr>
            <w:rStyle w:val="Hyperlink"/>
          </w:rPr>
          <w:t>Section 4.1</w:t>
        </w:r>
      </w:hyperlink>
      <w:r>
        <w:t xml:space="preserve"> on Manual Handling. In addition:</w:t>
      </w:r>
    </w:p>
    <w:p w:rsidR="00DB45B4" w:rsidRDefault="00DB45B4">
      <w:pPr>
        <w:jc w:val="both"/>
      </w:pPr>
    </w:p>
    <w:p w:rsidR="00DB45B4" w:rsidRDefault="00DB45B4">
      <w:pPr>
        <w:ind w:left="720" w:hanging="720"/>
        <w:jc w:val="both"/>
        <w:rPr>
          <w:b/>
        </w:rPr>
      </w:pPr>
      <w:r>
        <w:rPr>
          <w:b/>
        </w:rPr>
        <w:t>1)</w:t>
      </w:r>
      <w:r>
        <w:rPr>
          <w:b/>
        </w:rPr>
        <w:tab/>
        <w:t>Serious Falls</w:t>
      </w:r>
    </w:p>
    <w:p w:rsidR="00DB45B4" w:rsidRDefault="00DB45B4">
      <w:pPr>
        <w:ind w:left="1440" w:hanging="720"/>
        <w:jc w:val="both"/>
      </w:pPr>
    </w:p>
    <w:p w:rsidR="00DB45B4" w:rsidRDefault="00DB45B4">
      <w:pPr>
        <w:ind w:left="720" w:hanging="720"/>
        <w:jc w:val="both"/>
      </w:pPr>
      <w:r>
        <w:tab/>
        <w:t>Residents should be made comfortable and appropriate emergency services summoned. Seriously injured persons should not be moved unless they are in further danger.</w:t>
      </w:r>
    </w:p>
    <w:p w:rsidR="00DB45B4" w:rsidRDefault="00DB45B4">
      <w:pPr>
        <w:ind w:left="1440" w:hanging="720"/>
        <w:jc w:val="both"/>
      </w:pPr>
    </w:p>
    <w:p w:rsidR="00DB45B4" w:rsidRDefault="00DB45B4">
      <w:pPr>
        <w:ind w:left="720" w:hanging="720"/>
        <w:jc w:val="both"/>
        <w:rPr>
          <w:b/>
        </w:rPr>
      </w:pPr>
      <w:r>
        <w:rPr>
          <w:b/>
        </w:rPr>
        <w:t>2)</w:t>
      </w:r>
      <w:r>
        <w:rPr>
          <w:b/>
        </w:rPr>
        <w:tab/>
        <w:t>Minor Falls</w:t>
      </w:r>
    </w:p>
    <w:p w:rsidR="00DB45B4" w:rsidRDefault="00DB45B4">
      <w:pPr>
        <w:ind w:left="1440" w:hanging="720"/>
        <w:jc w:val="both"/>
      </w:pPr>
    </w:p>
    <w:p w:rsidR="00DB45B4" w:rsidRDefault="00DB45B4">
      <w:pPr>
        <w:ind w:left="1440" w:hanging="698"/>
        <w:jc w:val="both"/>
      </w:pPr>
      <w:r>
        <w:t>2.1</w:t>
      </w:r>
      <w:r>
        <w:tab/>
        <w:t>Staff should assess whether the resident can be lifted and moved without danger or whether a lifting hoist should be used.</w:t>
      </w:r>
    </w:p>
    <w:p w:rsidR="00DB45B4" w:rsidRDefault="00DB45B4">
      <w:pPr>
        <w:ind w:left="1440" w:hanging="698"/>
        <w:jc w:val="both"/>
      </w:pPr>
    </w:p>
    <w:p w:rsidR="00DB45B4" w:rsidRDefault="00DB45B4">
      <w:pPr>
        <w:ind w:left="1440" w:hanging="698"/>
        <w:jc w:val="both"/>
      </w:pPr>
      <w:r>
        <w:t>2.2</w:t>
      </w:r>
      <w:r>
        <w:tab/>
        <w:t>At least one hoist should be available in the complex, located at a strategic position to enable rapid response to most residents.</w:t>
      </w:r>
    </w:p>
    <w:p w:rsidR="00DB45B4" w:rsidRDefault="00DB45B4">
      <w:pPr>
        <w:ind w:left="1440" w:hanging="698"/>
        <w:jc w:val="both"/>
      </w:pPr>
    </w:p>
    <w:p w:rsidR="00DB45B4" w:rsidRDefault="00DB45B4">
      <w:pPr>
        <w:ind w:left="1440" w:hanging="698"/>
        <w:jc w:val="both"/>
      </w:pPr>
      <w:r>
        <w:t>2.3</w:t>
      </w:r>
      <w:r>
        <w:tab/>
        <w:t>All staff should be trained in manual handling techniques and use of the hoist.</w:t>
      </w: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rPr>
          <w:color w:val="3366FF"/>
        </w:rPr>
      </w:pPr>
    </w:p>
    <w:p w:rsidR="00DB45B4" w:rsidRDefault="00DB45B4">
      <w:pPr>
        <w:rPr>
          <w:color w:val="3366FF"/>
        </w:rPr>
      </w:pPr>
    </w:p>
    <w:p w:rsidR="00DB45B4" w:rsidRDefault="00DB45B4">
      <w:pPr>
        <w:rPr>
          <w:color w:val="3366FF"/>
        </w:rPr>
      </w:pPr>
    </w:p>
    <w:p w:rsidR="00DB45B4" w:rsidRDefault="00DB45B4">
      <w:pPr>
        <w:rPr>
          <w:color w:val="3366FF"/>
        </w:rPr>
      </w:pPr>
    </w:p>
    <w:p w:rsidR="00DB45B4" w:rsidRDefault="00DB45B4">
      <w:pPr>
        <w:rPr>
          <w:color w:val="3366FF"/>
        </w:rPr>
      </w:pPr>
    </w:p>
    <w:p w:rsidR="00DB45B4" w:rsidRDefault="00DB45B4">
      <w:pPr>
        <w:rPr>
          <w:color w:val="3366FF"/>
        </w:rPr>
      </w:pPr>
    </w:p>
    <w:p w:rsidR="004140E6" w:rsidRDefault="004140E6">
      <w:pPr>
        <w:rPr>
          <w:color w:val="3366FF"/>
        </w:rPr>
      </w:pPr>
    </w:p>
    <w:p w:rsidR="00DB45B4" w:rsidRDefault="00DB45B4">
      <w:r>
        <w:rPr>
          <w:color w:val="3366FF"/>
        </w:rPr>
        <w:t>Back to</w:t>
      </w:r>
      <w:r>
        <w:t xml:space="preserve"> </w:t>
      </w:r>
      <w:hyperlink w:anchor="_Contents_of_Section_5" w:history="1">
        <w:r>
          <w:rPr>
            <w:rStyle w:val="Hyperlink"/>
          </w:rPr>
          <w:t xml:space="preserve">Contents of Section </w:t>
        </w:r>
        <w:proofErr w:type="gramStart"/>
        <w:r>
          <w:rPr>
            <w:rStyle w:val="Hyperlink"/>
          </w:rPr>
          <w:t>6</w:t>
        </w:r>
      </w:hyperlink>
      <w:r>
        <w:br w:type="page"/>
      </w:r>
      <w:r>
        <w:lastRenderedPageBreak/>
        <w:t xml:space="preserve"> </w:t>
      </w:r>
      <w:r>
        <w:tab/>
      </w:r>
      <w:r>
        <w:tab/>
      </w:r>
      <w:r>
        <w:tab/>
      </w:r>
      <w:r>
        <w:tab/>
      </w:r>
      <w:r>
        <w:tab/>
      </w:r>
      <w:r w:rsidR="00A12B00">
        <w:tab/>
      </w:r>
      <w:r w:rsidR="00A12B00">
        <w:tab/>
      </w:r>
      <w:r w:rsidR="00A12B00">
        <w:tab/>
      </w:r>
      <w:r w:rsidR="00A12B00">
        <w:tab/>
      </w:r>
      <w:r>
        <w:t>SECTION</w:t>
      </w:r>
      <w:proofErr w:type="gramEnd"/>
      <w:r>
        <w:t xml:space="preserve"> NO. 6.9</w:t>
      </w:r>
    </w:p>
    <w:p w:rsidR="00DB45B4" w:rsidRDefault="00167B7E">
      <w:pPr>
        <w:jc w:val="both"/>
      </w:pPr>
      <w:r>
        <w:t>PENTLAND HOUSING ASSOCIATION</w:t>
      </w:r>
      <w:r w:rsidR="00DB45B4">
        <w:t xml:space="preserve">         </w:t>
      </w:r>
      <w:r w:rsidR="00DB45B4">
        <w:tab/>
      </w:r>
      <w:r w:rsidR="00DB45B4">
        <w:tab/>
      </w:r>
      <w:r w:rsidR="00DC1739">
        <w:tab/>
      </w:r>
      <w:r w:rsidR="00DB45B4">
        <w:t>PAGE 1 OF 1</w:t>
      </w:r>
    </w:p>
    <w:p w:rsidR="00DB45B4" w:rsidRDefault="00DB45B4">
      <w:pPr>
        <w:jc w:val="both"/>
      </w:pPr>
      <w:r>
        <w:t xml:space="preserve">                                             </w:t>
      </w:r>
      <w:r>
        <w:tab/>
      </w:r>
      <w:r>
        <w:tab/>
      </w:r>
      <w:r>
        <w:tab/>
      </w:r>
      <w:r>
        <w:tab/>
      </w:r>
      <w:r>
        <w:tab/>
      </w:r>
      <w:r>
        <w:tab/>
        <w:t>REV. 0</w:t>
      </w:r>
    </w:p>
    <w:p w:rsidR="00DB45B4" w:rsidRDefault="00DB45B4">
      <w:pPr>
        <w:jc w:val="both"/>
      </w:pPr>
      <w:r>
        <w:t xml:space="preserve">H&amp;S MANUAL (VERSION 2)                       </w:t>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Default="00DB45B4">
            <w:pPr>
              <w:pStyle w:val="Heading1"/>
            </w:pPr>
            <w:r>
              <w:t>Adaptations to Residents’ Homes</w:t>
            </w:r>
          </w:p>
        </w:tc>
      </w:tr>
    </w:tbl>
    <w:p w:rsidR="00DB45B4" w:rsidRDefault="00DB45B4">
      <w:pPr>
        <w:jc w:val="both"/>
      </w:pPr>
    </w:p>
    <w:p w:rsidR="00DB45B4" w:rsidRDefault="00DB45B4">
      <w:pPr>
        <w:pStyle w:val="CommentSubject"/>
      </w:pPr>
      <w:bookmarkStart w:id="484" w:name="_Adaptations_to_Residents'"/>
      <w:bookmarkStart w:id="485" w:name="_Toc268520862"/>
      <w:bookmarkStart w:id="486" w:name="_Toc268521280"/>
      <w:bookmarkEnd w:id="484"/>
      <w:r>
        <w:t>Adaptations to Residents' Homes</w:t>
      </w:r>
      <w:bookmarkEnd w:id="485"/>
      <w:bookmarkEnd w:id="486"/>
    </w:p>
    <w:p w:rsidR="00DB45B4" w:rsidRDefault="00DB45B4">
      <w:pPr>
        <w:jc w:val="both"/>
      </w:pPr>
    </w:p>
    <w:p w:rsidR="00DB45B4" w:rsidRDefault="00DB45B4">
      <w:pPr>
        <w:ind w:left="1440" w:hanging="720"/>
        <w:jc w:val="both"/>
      </w:pPr>
      <w:r>
        <w:t>1)</w:t>
      </w:r>
      <w:r>
        <w:tab/>
        <w:t xml:space="preserve">Residents may have had aids installed or adaptations carried out (e.g. to assist them with independent bathing). Staff should be conversant with the types of equipment and how they should be used safely. Also, they should be aware of any inappropriate equipment, which the residents may have brought from their previous home. Information on these aids and adaptations should be sought if </w:t>
      </w:r>
      <w:proofErr w:type="gramStart"/>
      <w:r>
        <w:t>staff are</w:t>
      </w:r>
      <w:proofErr w:type="gramEnd"/>
      <w:r>
        <w:t xml:space="preserve"> in any doubt regarding their suitability.</w:t>
      </w:r>
    </w:p>
    <w:p w:rsidR="00DB45B4" w:rsidRDefault="00DB45B4">
      <w:pPr>
        <w:ind w:left="720"/>
        <w:jc w:val="both"/>
      </w:pPr>
    </w:p>
    <w:p w:rsidR="00DB45B4" w:rsidRDefault="00DB45B4" w:rsidP="00734FE8">
      <w:pPr>
        <w:numPr>
          <w:ilvl w:val="0"/>
          <w:numId w:val="156"/>
        </w:numPr>
        <w:jc w:val="both"/>
      </w:pPr>
      <w:r>
        <w:t>It is strongly recommended that during the initial visit to a new tenant, a note is made of any non</w:t>
      </w:r>
      <w:r>
        <w:noBreakHyphen/>
        <w:t>standard equipment or fittings. If necessary, advice on appropriate adaptations should be obtained from an Occupational Therapist.</w:t>
      </w: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rPr>
          <w:color w:val="3366FF"/>
        </w:rPr>
      </w:pPr>
    </w:p>
    <w:p w:rsidR="00DB45B4" w:rsidRDefault="00DB45B4">
      <w:r>
        <w:rPr>
          <w:color w:val="3366FF"/>
        </w:rPr>
        <w:t>Back to</w:t>
      </w:r>
      <w:r>
        <w:t xml:space="preserve"> </w:t>
      </w:r>
      <w:hyperlink w:anchor="_Contents_of_Section_5" w:history="1">
        <w:r>
          <w:rPr>
            <w:rStyle w:val="Hyperlink"/>
          </w:rPr>
          <w:t xml:space="preserve">Contents of Section </w:t>
        </w:r>
        <w:proofErr w:type="gramStart"/>
        <w:r>
          <w:rPr>
            <w:rStyle w:val="Hyperlink"/>
          </w:rPr>
          <w:t>6</w:t>
        </w:r>
      </w:hyperlink>
      <w:r>
        <w:br w:type="page"/>
      </w:r>
      <w:r>
        <w:lastRenderedPageBreak/>
        <w:t xml:space="preserve"> </w:t>
      </w:r>
      <w:r>
        <w:tab/>
      </w:r>
      <w:r>
        <w:tab/>
      </w:r>
      <w:r>
        <w:tab/>
      </w:r>
      <w:r>
        <w:tab/>
      </w:r>
      <w:r>
        <w:tab/>
      </w:r>
      <w:r w:rsidR="00A12B00">
        <w:tab/>
      </w:r>
      <w:r w:rsidR="00A12B00">
        <w:tab/>
      </w:r>
      <w:r w:rsidR="00A12B00">
        <w:tab/>
      </w:r>
      <w:r w:rsidR="00A12B00">
        <w:tab/>
      </w:r>
      <w:r>
        <w:t>SECTION</w:t>
      </w:r>
      <w:proofErr w:type="gramEnd"/>
      <w:r>
        <w:t xml:space="preserve"> NO. 6.10</w:t>
      </w:r>
    </w:p>
    <w:p w:rsidR="00DB45B4" w:rsidRDefault="00167B7E">
      <w:pPr>
        <w:jc w:val="both"/>
      </w:pPr>
      <w:r>
        <w:t>PENTLAND HOUSING ASSOCIATION</w:t>
      </w:r>
      <w:r w:rsidR="00DB45B4">
        <w:t xml:space="preserve">         </w:t>
      </w:r>
      <w:r w:rsidR="00DB45B4">
        <w:tab/>
      </w:r>
      <w:r w:rsidR="00DB45B4">
        <w:tab/>
      </w:r>
      <w:r w:rsidR="00DC1739">
        <w:tab/>
      </w:r>
      <w:r w:rsidR="00DB45B4">
        <w:t>PAGE 1 OF 1</w:t>
      </w:r>
    </w:p>
    <w:p w:rsidR="00DB45B4" w:rsidRDefault="00DB45B4">
      <w:pPr>
        <w:jc w:val="both"/>
      </w:pPr>
      <w:r>
        <w:t xml:space="preserve">                                             </w:t>
      </w:r>
      <w:r>
        <w:tab/>
      </w:r>
      <w:r>
        <w:tab/>
      </w:r>
      <w:r>
        <w:tab/>
      </w:r>
      <w:r>
        <w:tab/>
      </w:r>
      <w:r>
        <w:tab/>
      </w:r>
      <w:r>
        <w:tab/>
        <w:t>REV. 0</w:t>
      </w:r>
    </w:p>
    <w:p w:rsidR="00DB45B4" w:rsidRDefault="00DB45B4">
      <w:pPr>
        <w:jc w:val="both"/>
      </w:pPr>
      <w:r>
        <w:t xml:space="preserve">H&amp;S MANUAL (VERSION 2)                       </w:t>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Default="00DB45B4">
            <w:pPr>
              <w:pStyle w:val="Heading1"/>
            </w:pPr>
            <w:r>
              <w:t>Communal Bathing &amp; Toilet Areas</w:t>
            </w:r>
          </w:p>
        </w:tc>
      </w:tr>
    </w:tbl>
    <w:p w:rsidR="00DB45B4" w:rsidRDefault="00DB45B4">
      <w:pPr>
        <w:jc w:val="both"/>
      </w:pPr>
    </w:p>
    <w:p w:rsidR="00DB45B4" w:rsidRDefault="00DB45B4">
      <w:pPr>
        <w:pStyle w:val="CommentSubject"/>
      </w:pPr>
      <w:bookmarkStart w:id="487" w:name="_Communal_Bathing_&amp;"/>
      <w:bookmarkStart w:id="488" w:name="_Toc268520863"/>
      <w:bookmarkStart w:id="489" w:name="_Toc268521281"/>
      <w:bookmarkEnd w:id="487"/>
      <w:r>
        <w:t>Communal Bathing &amp; Toilet Areas</w:t>
      </w:r>
      <w:bookmarkEnd w:id="488"/>
      <w:bookmarkEnd w:id="489"/>
    </w:p>
    <w:p w:rsidR="00DB45B4" w:rsidRDefault="00DB45B4">
      <w:pPr>
        <w:jc w:val="both"/>
      </w:pPr>
    </w:p>
    <w:p w:rsidR="00DB45B4" w:rsidRDefault="00DB45B4">
      <w:pPr>
        <w:ind w:left="1440" w:hanging="720"/>
        <w:jc w:val="both"/>
      </w:pPr>
      <w:r>
        <w:t>1)</w:t>
      </w:r>
      <w:r>
        <w:tab/>
        <w:t>Procedures for the use of these areas should be established with special reference to external agencies and their use of the facilities.</w:t>
      </w:r>
    </w:p>
    <w:p w:rsidR="00DB45B4" w:rsidRDefault="00DB45B4">
      <w:pPr>
        <w:ind w:left="720"/>
        <w:jc w:val="both"/>
      </w:pPr>
    </w:p>
    <w:p w:rsidR="00DB45B4" w:rsidRDefault="00DB45B4">
      <w:pPr>
        <w:ind w:left="1440" w:hanging="720"/>
        <w:jc w:val="both"/>
      </w:pPr>
      <w:r>
        <w:t>2)</w:t>
      </w:r>
      <w:r>
        <w:tab/>
        <w:t>The procedures will reflect the particular circumstances of the She</w:t>
      </w:r>
      <w:r w:rsidR="00A12B00">
        <w:t>ltered Home, but should address</w:t>
      </w:r>
      <w:r>
        <w:t xml:space="preserve">: </w:t>
      </w:r>
    </w:p>
    <w:p w:rsidR="00DB45B4" w:rsidRDefault="00DB45B4">
      <w:pPr>
        <w:jc w:val="both"/>
      </w:pPr>
    </w:p>
    <w:p w:rsidR="00DB45B4" w:rsidRDefault="00DB45B4">
      <w:pPr>
        <w:ind w:left="1440"/>
        <w:jc w:val="both"/>
      </w:pPr>
      <w:proofErr w:type="spellStart"/>
      <w:r>
        <w:t>i</w:t>
      </w:r>
      <w:proofErr w:type="spellEnd"/>
      <w:r>
        <w:t>)</w:t>
      </w:r>
      <w:r>
        <w:tab/>
      </w:r>
      <w:proofErr w:type="gramStart"/>
      <w:r>
        <w:t>access</w:t>
      </w:r>
      <w:proofErr w:type="gramEnd"/>
    </w:p>
    <w:p w:rsidR="00DB45B4" w:rsidRDefault="00DB45B4">
      <w:pPr>
        <w:ind w:left="1440"/>
        <w:jc w:val="both"/>
      </w:pPr>
      <w:r>
        <w:t>ii)</w:t>
      </w:r>
      <w:r>
        <w:tab/>
      </w:r>
      <w:proofErr w:type="gramStart"/>
      <w:r>
        <w:t>suitability</w:t>
      </w:r>
      <w:proofErr w:type="gramEnd"/>
    </w:p>
    <w:p w:rsidR="00DB45B4" w:rsidRDefault="00DB45B4">
      <w:pPr>
        <w:ind w:left="1440"/>
        <w:jc w:val="both"/>
      </w:pPr>
      <w:r>
        <w:t>iii)</w:t>
      </w:r>
      <w:r>
        <w:tab/>
      </w:r>
      <w:proofErr w:type="gramStart"/>
      <w:r>
        <w:t>users</w:t>
      </w:r>
      <w:proofErr w:type="gramEnd"/>
    </w:p>
    <w:p w:rsidR="00DB45B4" w:rsidRDefault="00DB45B4">
      <w:pPr>
        <w:ind w:left="1440"/>
        <w:jc w:val="both"/>
      </w:pPr>
      <w:r>
        <w:t>iv)</w:t>
      </w:r>
      <w:r>
        <w:tab/>
      </w:r>
      <w:proofErr w:type="gramStart"/>
      <w:r>
        <w:t>surfaces</w:t>
      </w:r>
      <w:proofErr w:type="gramEnd"/>
      <w:r>
        <w:t xml:space="preserve"> and handrails</w:t>
      </w:r>
    </w:p>
    <w:p w:rsidR="00DB45B4" w:rsidRDefault="00DB45B4">
      <w:pPr>
        <w:ind w:left="1440"/>
        <w:jc w:val="both"/>
      </w:pPr>
      <w:r>
        <w:t>v)</w:t>
      </w:r>
      <w:r>
        <w:tab/>
      </w:r>
      <w:proofErr w:type="gramStart"/>
      <w:r>
        <w:t>waste</w:t>
      </w:r>
      <w:proofErr w:type="gramEnd"/>
      <w:r>
        <w:t xml:space="preserve"> disposal</w:t>
      </w:r>
    </w:p>
    <w:p w:rsidR="00DB45B4" w:rsidRDefault="00DB45B4">
      <w:pPr>
        <w:ind w:left="1440"/>
        <w:jc w:val="both"/>
      </w:pPr>
      <w:r>
        <w:t>vi)</w:t>
      </w:r>
      <w:r>
        <w:tab/>
      </w:r>
      <w:proofErr w:type="gramStart"/>
      <w:r>
        <w:t>handling</w:t>
      </w:r>
      <w:proofErr w:type="gramEnd"/>
      <w:r>
        <w:t xml:space="preserve"> and lifting within the area</w:t>
      </w:r>
    </w:p>
    <w:p w:rsidR="00DB45B4" w:rsidRDefault="00DB45B4">
      <w:pPr>
        <w:ind w:left="1440"/>
        <w:jc w:val="both"/>
      </w:pPr>
      <w:r>
        <w:t>vii)</w:t>
      </w:r>
      <w:r>
        <w:tab/>
      </w:r>
      <w:proofErr w:type="gramStart"/>
      <w:r>
        <w:t>water</w:t>
      </w:r>
      <w:proofErr w:type="gramEnd"/>
      <w:r>
        <w:t xml:space="preserve"> temperatures</w:t>
      </w:r>
    </w:p>
    <w:p w:rsidR="00DB45B4" w:rsidRDefault="00DB45B4">
      <w:pPr>
        <w:ind w:left="1440"/>
        <w:jc w:val="both"/>
      </w:pPr>
      <w:r>
        <w:t>viii)</w:t>
      </w:r>
      <w:r>
        <w:tab/>
      </w:r>
      <w:proofErr w:type="gramStart"/>
      <w:r>
        <w:t>types</w:t>
      </w:r>
      <w:proofErr w:type="gramEnd"/>
      <w:r>
        <w:t xml:space="preserve"> and heights of surfaces</w:t>
      </w: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rPr>
          <w:color w:val="3366FF"/>
        </w:rPr>
      </w:pPr>
    </w:p>
    <w:p w:rsidR="00DB45B4" w:rsidRDefault="00DB45B4">
      <w:r>
        <w:rPr>
          <w:color w:val="3366FF"/>
        </w:rPr>
        <w:t>Back to</w:t>
      </w:r>
      <w:r>
        <w:t xml:space="preserve"> </w:t>
      </w:r>
      <w:hyperlink w:anchor="_Contents_of_Section_5" w:history="1">
        <w:r>
          <w:rPr>
            <w:rStyle w:val="Hyperlink"/>
          </w:rPr>
          <w:t>Contents of Section 6</w:t>
        </w:r>
      </w:hyperlink>
    </w:p>
    <w:p w:rsidR="00DB45B4" w:rsidRDefault="00DB45B4">
      <w:pPr>
        <w:jc w:val="both"/>
      </w:pPr>
      <w:r>
        <w:br w:type="page"/>
      </w:r>
      <w:r>
        <w:lastRenderedPageBreak/>
        <w:t xml:space="preserve"> </w:t>
      </w:r>
      <w:r>
        <w:tab/>
      </w:r>
      <w:r>
        <w:tab/>
      </w:r>
      <w:r>
        <w:tab/>
      </w:r>
      <w:r>
        <w:tab/>
      </w:r>
      <w:r>
        <w:tab/>
      </w:r>
      <w:r w:rsidR="00A12B00">
        <w:tab/>
      </w:r>
      <w:r w:rsidR="00A12B00">
        <w:tab/>
      </w:r>
      <w:r w:rsidR="00A12B00">
        <w:tab/>
      </w:r>
      <w:r w:rsidR="00A12B00">
        <w:tab/>
      </w:r>
      <w:r>
        <w:t>SECTION NO. 6.11</w:t>
      </w:r>
    </w:p>
    <w:p w:rsidR="00DB45B4" w:rsidRDefault="00167B7E">
      <w:pPr>
        <w:jc w:val="both"/>
      </w:pPr>
      <w:r>
        <w:t>PENTLAND HOUSING ASSOCIATION</w:t>
      </w:r>
      <w:r w:rsidR="00DB45B4">
        <w:t xml:space="preserve">         </w:t>
      </w:r>
      <w:r w:rsidR="00DB45B4">
        <w:tab/>
      </w:r>
      <w:r w:rsidR="00DB45B4">
        <w:tab/>
      </w:r>
      <w:r w:rsidR="00DC1739">
        <w:tab/>
      </w:r>
      <w:r w:rsidR="00DB45B4">
        <w:t>PAGE 1 OF 1</w:t>
      </w:r>
    </w:p>
    <w:p w:rsidR="00DB45B4" w:rsidRDefault="00DB45B4">
      <w:pPr>
        <w:jc w:val="both"/>
      </w:pPr>
      <w:r>
        <w:t xml:space="preserve">                                             </w:t>
      </w:r>
      <w:r>
        <w:tab/>
      </w:r>
      <w:r>
        <w:tab/>
      </w:r>
      <w:r>
        <w:tab/>
      </w:r>
      <w:r>
        <w:tab/>
      </w:r>
      <w:r>
        <w:tab/>
      </w:r>
      <w:r>
        <w:tab/>
        <w:t>REV. 0</w:t>
      </w:r>
    </w:p>
    <w:p w:rsidR="00DB45B4" w:rsidRDefault="00DB45B4">
      <w:pPr>
        <w:jc w:val="both"/>
      </w:pPr>
      <w:r>
        <w:t>H&amp;S MANUAL (VERSION 2)</w:t>
      </w:r>
      <w:r>
        <w:tab/>
      </w:r>
      <w:r>
        <w:tab/>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Default="00DB45B4">
            <w:pPr>
              <w:pStyle w:val="Heading1"/>
            </w:pPr>
            <w:r>
              <w:t>Resident's Handbook</w:t>
            </w:r>
          </w:p>
        </w:tc>
      </w:tr>
    </w:tbl>
    <w:p w:rsidR="00DB45B4" w:rsidRDefault="00DB45B4">
      <w:pPr>
        <w:jc w:val="both"/>
      </w:pPr>
    </w:p>
    <w:p w:rsidR="00DB45B4" w:rsidRDefault="00DB45B4">
      <w:pPr>
        <w:pStyle w:val="CommentSubject"/>
      </w:pPr>
      <w:bookmarkStart w:id="490" w:name="_Resident's_Handbook"/>
      <w:bookmarkStart w:id="491" w:name="_Toc268520864"/>
      <w:bookmarkStart w:id="492" w:name="_Toc268521282"/>
      <w:bookmarkEnd w:id="490"/>
      <w:r>
        <w:t>Resident's Handbook</w:t>
      </w:r>
      <w:bookmarkEnd w:id="491"/>
      <w:bookmarkEnd w:id="492"/>
    </w:p>
    <w:p w:rsidR="00DB45B4" w:rsidRDefault="00DB45B4">
      <w:pPr>
        <w:jc w:val="both"/>
      </w:pPr>
    </w:p>
    <w:p w:rsidR="00DB45B4" w:rsidRDefault="00DB45B4">
      <w:pPr>
        <w:ind w:left="1440" w:hanging="720"/>
        <w:jc w:val="both"/>
      </w:pPr>
      <w:r>
        <w:t>1)</w:t>
      </w:r>
      <w:r>
        <w:tab/>
        <w:t xml:space="preserve">It is strongly recommended that each home/unit should contain a Resident's Handbook. This booklet could be in two </w:t>
      </w:r>
      <w:proofErr w:type="gramStart"/>
      <w:r>
        <w:t>parts :</w:t>
      </w:r>
      <w:proofErr w:type="gramEnd"/>
    </w:p>
    <w:p w:rsidR="00DB45B4" w:rsidRDefault="00DB45B4">
      <w:pPr>
        <w:jc w:val="both"/>
      </w:pPr>
    </w:p>
    <w:p w:rsidR="00DB45B4" w:rsidRDefault="00DB45B4">
      <w:pPr>
        <w:jc w:val="both"/>
      </w:pPr>
    </w:p>
    <w:p w:rsidR="00DB45B4" w:rsidRDefault="00DB45B4">
      <w:pPr>
        <w:ind w:left="2880" w:hanging="1440"/>
        <w:jc w:val="both"/>
      </w:pPr>
      <w:r>
        <w:rPr>
          <w:b/>
        </w:rPr>
        <w:t>Part one</w:t>
      </w:r>
      <w:r>
        <w:t>:</w:t>
      </w:r>
      <w:r>
        <w:tab/>
        <w:t>would contain details of the Sheltered Housing complex, e.g. use of communal areas, domestic arrangements, fire escape procedures etc.</w:t>
      </w:r>
    </w:p>
    <w:p w:rsidR="00DB45B4" w:rsidRDefault="00DB45B4">
      <w:pPr>
        <w:jc w:val="both"/>
      </w:pPr>
    </w:p>
    <w:p w:rsidR="00DB45B4" w:rsidRDefault="00DB45B4">
      <w:pPr>
        <w:ind w:left="2880" w:hanging="1440"/>
        <w:jc w:val="both"/>
      </w:pPr>
      <w:r>
        <w:rPr>
          <w:b/>
        </w:rPr>
        <w:t>Part two</w:t>
      </w:r>
      <w:r>
        <w:t>:</w:t>
      </w:r>
      <w:r>
        <w:tab/>
        <w:t>would contain more personal details of the individual resident. This could, for example, contain details of any medication, next of kin, dietary needs etc.</w:t>
      </w: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rPr>
          <w:color w:val="3366FF"/>
        </w:rPr>
      </w:pPr>
    </w:p>
    <w:p w:rsidR="00DB45B4" w:rsidRDefault="00DB45B4">
      <w:pPr>
        <w:rPr>
          <w:color w:val="3366FF"/>
        </w:rPr>
      </w:pPr>
    </w:p>
    <w:p w:rsidR="00DB45B4" w:rsidRDefault="00DB45B4">
      <w:pPr>
        <w:rPr>
          <w:color w:val="3366FF"/>
        </w:rPr>
      </w:pPr>
    </w:p>
    <w:p w:rsidR="00DB45B4" w:rsidRDefault="00DB45B4">
      <w:pPr>
        <w:rPr>
          <w:color w:val="3366FF"/>
        </w:rPr>
      </w:pPr>
    </w:p>
    <w:p w:rsidR="00DB45B4" w:rsidRDefault="00DB45B4">
      <w:pPr>
        <w:rPr>
          <w:color w:val="3366FF"/>
        </w:rPr>
      </w:pPr>
    </w:p>
    <w:p w:rsidR="00DB45B4" w:rsidRDefault="00DB45B4">
      <w:pPr>
        <w:rPr>
          <w:color w:val="3366FF"/>
        </w:rPr>
      </w:pPr>
    </w:p>
    <w:p w:rsidR="00DB45B4" w:rsidRDefault="00DB45B4">
      <w:r>
        <w:rPr>
          <w:color w:val="3366FF"/>
        </w:rPr>
        <w:t>Back to</w:t>
      </w:r>
      <w:r>
        <w:t xml:space="preserve"> </w:t>
      </w:r>
      <w:hyperlink w:anchor="_Contents_of_Section_5" w:history="1">
        <w:r>
          <w:rPr>
            <w:rStyle w:val="Hyperlink"/>
          </w:rPr>
          <w:t xml:space="preserve">Contents of Section </w:t>
        </w:r>
        <w:proofErr w:type="gramStart"/>
        <w:r>
          <w:rPr>
            <w:rStyle w:val="Hyperlink"/>
          </w:rPr>
          <w:t>6</w:t>
        </w:r>
      </w:hyperlink>
      <w:r>
        <w:br w:type="page"/>
      </w:r>
      <w:r>
        <w:lastRenderedPageBreak/>
        <w:t xml:space="preserve"> </w:t>
      </w:r>
      <w:r>
        <w:tab/>
      </w:r>
      <w:r>
        <w:tab/>
      </w:r>
      <w:r>
        <w:tab/>
      </w:r>
      <w:r>
        <w:tab/>
      </w:r>
      <w:r>
        <w:tab/>
      </w:r>
      <w:r w:rsidR="000309DC">
        <w:tab/>
      </w:r>
      <w:r w:rsidR="000309DC">
        <w:tab/>
      </w:r>
      <w:r w:rsidR="000309DC">
        <w:tab/>
      </w:r>
      <w:r w:rsidR="000309DC">
        <w:tab/>
      </w:r>
      <w:r>
        <w:t>SECTION</w:t>
      </w:r>
      <w:proofErr w:type="gramEnd"/>
      <w:r>
        <w:t xml:space="preserve"> NO. 6.12</w:t>
      </w:r>
    </w:p>
    <w:p w:rsidR="00DB45B4" w:rsidRDefault="00167B7E">
      <w:pPr>
        <w:jc w:val="both"/>
      </w:pPr>
      <w:r>
        <w:t>PENTLAND HOUSING ASSOCIATION</w:t>
      </w:r>
      <w:r w:rsidR="00DB45B4">
        <w:t xml:space="preserve">         </w:t>
      </w:r>
      <w:r w:rsidR="00DB45B4">
        <w:tab/>
      </w:r>
      <w:r w:rsidR="00DB45B4">
        <w:tab/>
      </w:r>
      <w:r w:rsidR="00DC1739">
        <w:tab/>
      </w:r>
      <w:r w:rsidR="00DB45B4">
        <w:t>PAGE 1 OF 1</w:t>
      </w:r>
    </w:p>
    <w:p w:rsidR="00DB45B4" w:rsidRDefault="00DB45B4">
      <w:pPr>
        <w:jc w:val="both"/>
      </w:pPr>
      <w:r>
        <w:t xml:space="preserve">                                             </w:t>
      </w:r>
      <w:r>
        <w:tab/>
      </w:r>
      <w:r>
        <w:tab/>
      </w:r>
      <w:r>
        <w:tab/>
      </w:r>
      <w:r>
        <w:tab/>
      </w:r>
      <w:r>
        <w:tab/>
      </w:r>
      <w:r>
        <w:tab/>
        <w:t>REV. 0</w:t>
      </w:r>
    </w:p>
    <w:p w:rsidR="00DB45B4" w:rsidRDefault="00DB45B4">
      <w:pPr>
        <w:jc w:val="both"/>
      </w:pPr>
      <w:r>
        <w:t xml:space="preserve">H&amp;S MANUAL (VERSION 2)                       </w:t>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Default="00DB45B4">
            <w:pPr>
              <w:pStyle w:val="Heading1"/>
            </w:pPr>
            <w:r>
              <w:t>Medication</w:t>
            </w:r>
          </w:p>
        </w:tc>
      </w:tr>
    </w:tbl>
    <w:p w:rsidR="00DB45B4" w:rsidRDefault="00DB45B4">
      <w:pPr>
        <w:jc w:val="both"/>
      </w:pPr>
    </w:p>
    <w:p w:rsidR="00DB45B4" w:rsidRDefault="00DB45B4">
      <w:pPr>
        <w:pStyle w:val="CommentSubject"/>
      </w:pPr>
      <w:bookmarkStart w:id="493" w:name="_Medication"/>
      <w:bookmarkStart w:id="494" w:name="_Toc268520865"/>
      <w:bookmarkStart w:id="495" w:name="_Toc268521283"/>
      <w:bookmarkEnd w:id="493"/>
      <w:r>
        <w:t>Medication</w:t>
      </w:r>
      <w:bookmarkEnd w:id="494"/>
      <w:bookmarkEnd w:id="495"/>
    </w:p>
    <w:p w:rsidR="00DB45B4" w:rsidRDefault="00DB45B4">
      <w:pPr>
        <w:jc w:val="both"/>
      </w:pPr>
    </w:p>
    <w:p w:rsidR="00DB45B4" w:rsidRDefault="00DB45B4">
      <w:pPr>
        <w:ind w:left="1440" w:hanging="720"/>
        <w:jc w:val="both"/>
      </w:pPr>
      <w:r>
        <w:t>1)</w:t>
      </w:r>
      <w:r>
        <w:tab/>
        <w:t>Staff within Sheltered Housing Units should not be involved in the dispensing of medication.</w:t>
      </w:r>
    </w:p>
    <w:p w:rsidR="00DB45B4" w:rsidRDefault="00DB45B4">
      <w:pPr>
        <w:ind w:left="720"/>
        <w:jc w:val="both"/>
      </w:pPr>
    </w:p>
    <w:p w:rsidR="00DB45B4" w:rsidRDefault="00DB45B4">
      <w:pPr>
        <w:ind w:left="1440" w:hanging="720"/>
        <w:jc w:val="both"/>
      </w:pPr>
      <w:r>
        <w:t>2)</w:t>
      </w:r>
      <w:r>
        <w:tab/>
        <w:t xml:space="preserve">In cases of residents with memory loss, who are causing concern to staff, and having increased health problems due to non-regular taking of medication, it is suggested that they be prescribed their medication in a </w:t>
      </w:r>
      <w:proofErr w:type="spellStart"/>
      <w:r>
        <w:t>dosette</w:t>
      </w:r>
      <w:proofErr w:type="spellEnd"/>
      <w:r>
        <w:t xml:space="preserve"> box. This can be supplied through their general practitioner, community nurse or pharmacist. Health Care Staff, e.g. Health Visitors, should be advised that giving medication is not part of the role of staff within the sheltered housing complex.</w:t>
      </w:r>
    </w:p>
    <w:p w:rsidR="00DB45B4" w:rsidRDefault="00DB45B4">
      <w:pPr>
        <w:ind w:left="720"/>
        <w:jc w:val="both"/>
      </w:pPr>
    </w:p>
    <w:p w:rsidR="00DB45B4" w:rsidRDefault="00DB45B4">
      <w:pPr>
        <w:ind w:left="1440" w:hanging="720"/>
        <w:jc w:val="both"/>
      </w:pPr>
      <w:r>
        <w:t>3)</w:t>
      </w:r>
      <w:r>
        <w:tab/>
        <w:t xml:space="preserve">Those residents using medical dressings and/or using sharps must have a system of safe disposal (see </w:t>
      </w:r>
      <w:hyperlink w:anchor="_Clinical_Waste_1" w:history="1">
        <w:r>
          <w:rPr>
            <w:rStyle w:val="Hyperlink"/>
          </w:rPr>
          <w:t>Section 6.13</w:t>
        </w:r>
      </w:hyperlink>
      <w:r>
        <w:t>).</w:t>
      </w: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4140E6" w:rsidRDefault="004140E6">
      <w:pPr>
        <w:rPr>
          <w:color w:val="3366FF"/>
        </w:rPr>
      </w:pPr>
    </w:p>
    <w:p w:rsidR="004140E6" w:rsidRDefault="004140E6">
      <w:pPr>
        <w:rPr>
          <w:color w:val="3366FF"/>
        </w:rPr>
      </w:pPr>
    </w:p>
    <w:p w:rsidR="004140E6" w:rsidRDefault="004140E6">
      <w:pPr>
        <w:rPr>
          <w:color w:val="3366FF"/>
        </w:rPr>
      </w:pPr>
    </w:p>
    <w:p w:rsidR="004140E6" w:rsidRDefault="004140E6">
      <w:pPr>
        <w:rPr>
          <w:color w:val="3366FF"/>
        </w:rPr>
      </w:pPr>
    </w:p>
    <w:p w:rsidR="004140E6" w:rsidRDefault="004140E6">
      <w:pPr>
        <w:rPr>
          <w:color w:val="3366FF"/>
        </w:rPr>
      </w:pPr>
    </w:p>
    <w:p w:rsidR="00DB45B4" w:rsidRDefault="00DB45B4">
      <w:r>
        <w:rPr>
          <w:color w:val="3366FF"/>
        </w:rPr>
        <w:t>Back to</w:t>
      </w:r>
      <w:r>
        <w:t xml:space="preserve"> </w:t>
      </w:r>
      <w:hyperlink w:anchor="_Contents_of_Section_5" w:history="1">
        <w:r>
          <w:rPr>
            <w:rStyle w:val="Hyperlink"/>
          </w:rPr>
          <w:t xml:space="preserve">Contents of Section </w:t>
        </w:r>
        <w:proofErr w:type="gramStart"/>
        <w:r>
          <w:rPr>
            <w:rStyle w:val="Hyperlink"/>
          </w:rPr>
          <w:t>6</w:t>
        </w:r>
      </w:hyperlink>
      <w:r>
        <w:br w:type="page"/>
      </w:r>
      <w:r>
        <w:lastRenderedPageBreak/>
        <w:t xml:space="preserve"> </w:t>
      </w:r>
      <w:r>
        <w:tab/>
      </w:r>
      <w:r>
        <w:tab/>
      </w:r>
      <w:r>
        <w:tab/>
      </w:r>
      <w:r>
        <w:tab/>
      </w:r>
      <w:r>
        <w:tab/>
      </w:r>
      <w:r w:rsidR="003F4F70">
        <w:tab/>
      </w:r>
      <w:r w:rsidR="003F4F70">
        <w:tab/>
      </w:r>
      <w:r w:rsidR="003F4F70">
        <w:tab/>
      </w:r>
      <w:r w:rsidR="003F4F70">
        <w:tab/>
      </w:r>
      <w:r>
        <w:t>SECTION</w:t>
      </w:r>
      <w:proofErr w:type="gramEnd"/>
      <w:r>
        <w:t xml:space="preserve"> NO. 6.13</w:t>
      </w:r>
    </w:p>
    <w:p w:rsidR="00DB45B4" w:rsidRDefault="00167B7E">
      <w:pPr>
        <w:jc w:val="both"/>
      </w:pPr>
      <w:r>
        <w:t>PENTLAND HOUSING ASSOCIATION</w:t>
      </w:r>
      <w:r w:rsidR="00DB45B4">
        <w:t xml:space="preserve">         </w:t>
      </w:r>
      <w:r w:rsidR="00DB45B4">
        <w:tab/>
      </w:r>
      <w:r w:rsidR="00DB45B4">
        <w:tab/>
      </w:r>
      <w:r w:rsidR="00DC1739">
        <w:tab/>
      </w:r>
      <w:r w:rsidR="00DB45B4">
        <w:t>PAGE 1 OF 2</w:t>
      </w:r>
    </w:p>
    <w:p w:rsidR="00DB45B4" w:rsidRDefault="00DB45B4">
      <w:pPr>
        <w:jc w:val="both"/>
      </w:pPr>
      <w:r>
        <w:t xml:space="preserve">                                            </w:t>
      </w:r>
      <w:r>
        <w:tab/>
      </w:r>
      <w:r>
        <w:tab/>
      </w:r>
      <w:r>
        <w:tab/>
      </w:r>
      <w:r>
        <w:tab/>
      </w:r>
      <w:r>
        <w:tab/>
      </w:r>
      <w:r>
        <w:tab/>
        <w:t>REV. 0</w:t>
      </w:r>
    </w:p>
    <w:p w:rsidR="00DB45B4" w:rsidRDefault="00DB45B4">
      <w:pPr>
        <w:jc w:val="both"/>
      </w:pPr>
      <w:r>
        <w:t xml:space="preserve">H&amp;S MANUAL (VERSION 2)                       </w:t>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Default="00DB45B4">
            <w:pPr>
              <w:pStyle w:val="Heading1"/>
            </w:pPr>
            <w:bookmarkStart w:id="496" w:name="_Clinical_Waste_1"/>
            <w:bookmarkEnd w:id="496"/>
            <w:r>
              <w:t>Clinical Waste</w:t>
            </w:r>
          </w:p>
        </w:tc>
      </w:tr>
    </w:tbl>
    <w:p w:rsidR="00DB45B4" w:rsidRDefault="00DB45B4">
      <w:pPr>
        <w:jc w:val="both"/>
      </w:pPr>
    </w:p>
    <w:p w:rsidR="00DB45B4" w:rsidRDefault="00DB45B4">
      <w:pPr>
        <w:pStyle w:val="CommentSubject"/>
      </w:pPr>
      <w:bookmarkStart w:id="497" w:name="_Clinical_Waste"/>
      <w:bookmarkStart w:id="498" w:name="_Toc268520866"/>
      <w:bookmarkStart w:id="499" w:name="_Toc268521284"/>
      <w:bookmarkEnd w:id="497"/>
      <w:r>
        <w:t>Clinical Waste</w:t>
      </w:r>
      <w:bookmarkEnd w:id="498"/>
      <w:bookmarkEnd w:id="499"/>
    </w:p>
    <w:p w:rsidR="00DB45B4" w:rsidRDefault="00DB45B4">
      <w:pPr>
        <w:jc w:val="both"/>
      </w:pPr>
    </w:p>
    <w:p w:rsidR="00DB45B4" w:rsidRDefault="00DB45B4">
      <w:pPr>
        <w:ind w:left="1440" w:hanging="720"/>
        <w:jc w:val="both"/>
      </w:pPr>
      <w:r>
        <w:t>1)</w:t>
      </w:r>
      <w:r>
        <w:tab/>
        <w:t>The population within Sheltered Housing has, in recent years, started to change in profile with more and more residents requiring regular medical attention. This attention is usually provided by Health Visitors. The by</w:t>
      </w:r>
      <w:r>
        <w:noBreakHyphen/>
        <w:t xml:space="preserve">products of the medical care are usually removed by the Health Visitors. If they are left behind, however, staff may have to deal with body fluids and wastes. The complex must have in place correct procedures for collection, storage and disposal. </w:t>
      </w:r>
      <w:proofErr w:type="gramStart"/>
      <w:r>
        <w:t>Definitions  are</w:t>
      </w:r>
      <w:proofErr w:type="gramEnd"/>
      <w:r>
        <w:t xml:space="preserve"> contained in </w:t>
      </w:r>
      <w:hyperlink w:anchor="_Appendix_23_–" w:history="1">
        <w:r>
          <w:rPr>
            <w:rStyle w:val="Hyperlink"/>
          </w:rPr>
          <w:t>Appendix 23</w:t>
        </w:r>
      </w:hyperlink>
      <w:r>
        <w:t>.</w:t>
      </w:r>
    </w:p>
    <w:p w:rsidR="00DB45B4" w:rsidRDefault="00DB45B4">
      <w:pPr>
        <w:ind w:left="720"/>
        <w:jc w:val="both"/>
      </w:pPr>
    </w:p>
    <w:p w:rsidR="00DB45B4" w:rsidRDefault="00DB45B4">
      <w:pPr>
        <w:ind w:left="1440" w:hanging="720"/>
        <w:jc w:val="both"/>
      </w:pPr>
      <w:r>
        <w:t>2)</w:t>
      </w:r>
      <w:r>
        <w:tab/>
        <w:t>Body fluids and wastes the most relevant to sheltered housing with blood, swabs, dressings, discarded syringes and other contaminated sharps to a lesser extent. Body fluids and wastes will usually present a low level of risk. However, as the actual risk cannot be readily demonstrated, items within this group should be treated as clinical waste. While the risk may be low, the waste from this group will often be of an offensive nature.  It is therefore advisable that adequate procedures are put into effect for proper handling and disposal.</w:t>
      </w:r>
    </w:p>
    <w:p w:rsidR="00DB45B4" w:rsidRDefault="00DB45B4">
      <w:pPr>
        <w:ind w:left="720"/>
        <w:jc w:val="both"/>
      </w:pPr>
      <w:r>
        <w:t xml:space="preserve"> </w:t>
      </w:r>
    </w:p>
    <w:p w:rsidR="00DB45B4" w:rsidRDefault="00DB45B4">
      <w:pPr>
        <w:ind w:left="1440" w:hanging="720"/>
        <w:jc w:val="both"/>
      </w:pPr>
      <w:r>
        <w:t>3)</w:t>
      </w:r>
      <w:r>
        <w:tab/>
        <w:t>It is essential that clinical waste is not disposed of with ordinary household waste, i.e. the black sacks. Clinical waste must be segregated and stored properly.</w:t>
      </w:r>
    </w:p>
    <w:p w:rsidR="00DB45B4" w:rsidRDefault="00DB45B4">
      <w:pPr>
        <w:ind w:left="720"/>
        <w:jc w:val="both"/>
      </w:pPr>
    </w:p>
    <w:p w:rsidR="00DB45B4" w:rsidRDefault="00DB45B4">
      <w:pPr>
        <w:ind w:left="1440" w:hanging="720"/>
        <w:jc w:val="both"/>
      </w:pPr>
      <w:r>
        <w:t>4)</w:t>
      </w:r>
      <w:r>
        <w:tab/>
        <w:t>Clinical waste should never be disposed of down communal waste chutes, or stored in the household waste bins.</w:t>
      </w:r>
    </w:p>
    <w:p w:rsidR="00DB45B4" w:rsidRDefault="00DB45B4">
      <w:pPr>
        <w:ind w:left="720"/>
        <w:jc w:val="both"/>
      </w:pPr>
    </w:p>
    <w:p w:rsidR="00DB45B4" w:rsidRDefault="00DB45B4">
      <w:pPr>
        <w:ind w:left="1440" w:hanging="720"/>
        <w:jc w:val="both"/>
      </w:pPr>
      <w:r>
        <w:t>5)</w:t>
      </w:r>
      <w:r>
        <w:tab/>
        <w:t>Broken glass, syringes and needles should be stored in a "sharps box". Needles should not be disposed of as domestic waste.</w:t>
      </w:r>
    </w:p>
    <w:p w:rsidR="00DB45B4" w:rsidRDefault="00DB45B4">
      <w:pPr>
        <w:ind w:left="720"/>
        <w:jc w:val="both"/>
      </w:pPr>
    </w:p>
    <w:p w:rsidR="00DB45B4" w:rsidRDefault="00DB45B4">
      <w:pPr>
        <w:ind w:left="1440" w:hanging="720"/>
        <w:jc w:val="both"/>
      </w:pPr>
      <w:r>
        <w:t>6)</w:t>
      </w:r>
      <w:r>
        <w:tab/>
        <w:t>The complex must enter into an agreement with a competent body/company which will regularly collect the clinical waste and dispose of it correctly.</w:t>
      </w:r>
    </w:p>
    <w:p w:rsidR="00DB45B4" w:rsidRDefault="00DB45B4">
      <w:pPr>
        <w:ind w:left="720"/>
        <w:jc w:val="both"/>
      </w:pPr>
    </w:p>
    <w:p w:rsidR="00DB45B4" w:rsidRDefault="00DB45B4">
      <w:pPr>
        <w:ind w:left="1440" w:hanging="720"/>
        <w:jc w:val="both"/>
      </w:pPr>
      <w:r>
        <w:t>7)</w:t>
      </w:r>
      <w:r>
        <w:tab/>
        <w:t>Prior to collection, the clinical waste should, wherever possible, be stored in an area which is:</w:t>
      </w:r>
    </w:p>
    <w:p w:rsidR="00DB45B4" w:rsidRDefault="00DB45B4">
      <w:pPr>
        <w:ind w:left="720"/>
        <w:jc w:val="both"/>
      </w:pPr>
    </w:p>
    <w:p w:rsidR="00DB45B4" w:rsidRDefault="00DB45B4">
      <w:pPr>
        <w:ind w:left="1440"/>
        <w:jc w:val="both"/>
      </w:pPr>
      <w:proofErr w:type="spellStart"/>
      <w:r>
        <w:t>i</w:t>
      </w:r>
      <w:proofErr w:type="spellEnd"/>
      <w:r>
        <w:t>)</w:t>
      </w:r>
      <w:r>
        <w:tab/>
      </w:r>
      <w:proofErr w:type="gramStart"/>
      <w:r>
        <w:t>reserved</w:t>
      </w:r>
      <w:proofErr w:type="gramEnd"/>
      <w:r>
        <w:t xml:space="preserve"> for clinical waste only</w:t>
      </w:r>
    </w:p>
    <w:p w:rsidR="00DB45B4" w:rsidRDefault="00DB45B4">
      <w:pPr>
        <w:ind w:left="2160" w:hanging="720"/>
        <w:jc w:val="both"/>
      </w:pPr>
      <w:r>
        <w:t>ii)</w:t>
      </w:r>
      <w:r>
        <w:tab/>
      </w:r>
      <w:proofErr w:type="gramStart"/>
      <w:r>
        <w:t>secure</w:t>
      </w:r>
      <w:proofErr w:type="gramEnd"/>
      <w:r>
        <w:t>, totally enclosed and sited on a well</w:t>
      </w:r>
      <w:r>
        <w:noBreakHyphen/>
      </w:r>
      <w:proofErr w:type="spellStart"/>
      <w:r>
        <w:t>drained</w:t>
      </w:r>
      <w:proofErr w:type="spellEnd"/>
      <w:r>
        <w:t>, impervious hard</w:t>
      </w:r>
      <w:r>
        <w:noBreakHyphen/>
      </w:r>
      <w:proofErr w:type="spellStart"/>
      <w:r>
        <w:t>standing</w:t>
      </w:r>
      <w:proofErr w:type="spellEnd"/>
      <w:r>
        <w:t xml:space="preserve"> surface</w:t>
      </w:r>
    </w:p>
    <w:p w:rsidR="00DB45B4" w:rsidRDefault="00DB45B4">
      <w:pPr>
        <w:ind w:left="2160" w:hanging="720"/>
        <w:jc w:val="both"/>
      </w:pPr>
      <w:r>
        <w:t>iii)</w:t>
      </w:r>
      <w:r>
        <w:tab/>
      </w:r>
      <w:proofErr w:type="gramStart"/>
      <w:r>
        <w:t>easily</w:t>
      </w:r>
      <w:proofErr w:type="gramEnd"/>
      <w:r>
        <w:t xml:space="preserve"> accessible to authorised persons</w:t>
      </w:r>
    </w:p>
    <w:p w:rsidR="00DB45B4" w:rsidRDefault="00DB45B4">
      <w:pPr>
        <w:ind w:left="2160" w:hanging="720"/>
        <w:jc w:val="both"/>
      </w:pPr>
      <w:proofErr w:type="gramStart"/>
      <w:r>
        <w:t>iv</w:t>
      </w:r>
      <w:proofErr w:type="gramEnd"/>
      <w:r>
        <w:t>)</w:t>
      </w:r>
      <w:r>
        <w:tab/>
        <w:t>kept secure from entry by animals, rodents and insects</w:t>
      </w:r>
    </w:p>
    <w:p w:rsidR="00DB45B4" w:rsidRDefault="00DB45B4">
      <w:pPr>
        <w:ind w:left="2160" w:hanging="720"/>
        <w:jc w:val="both"/>
      </w:pPr>
      <w:r>
        <w:t>v)</w:t>
      </w:r>
      <w:r>
        <w:tab/>
      </w:r>
      <w:proofErr w:type="gramStart"/>
      <w:r>
        <w:t>sited</w:t>
      </w:r>
      <w:proofErr w:type="gramEnd"/>
      <w:r>
        <w:t xml:space="preserve"> away from food areas and routes used by the public</w:t>
      </w:r>
    </w:p>
    <w:p w:rsidR="00DB45B4" w:rsidRDefault="00DB45B4">
      <w:pPr>
        <w:ind w:left="2160" w:hanging="720"/>
        <w:jc w:val="both"/>
      </w:pPr>
      <w:r>
        <w:t>vi)</w:t>
      </w:r>
      <w:r>
        <w:tab/>
      </w:r>
      <w:proofErr w:type="gramStart"/>
      <w:r>
        <w:t>well</w:t>
      </w:r>
      <w:proofErr w:type="gramEnd"/>
      <w:r>
        <w:t xml:space="preserve"> ventilated and lit</w:t>
      </w:r>
    </w:p>
    <w:p w:rsidR="00DB45B4" w:rsidRDefault="00DB45B4">
      <w:pPr>
        <w:jc w:val="both"/>
      </w:pPr>
      <w:r>
        <w:br w:type="page"/>
      </w:r>
      <w:r>
        <w:lastRenderedPageBreak/>
        <w:t xml:space="preserve"> </w:t>
      </w:r>
      <w:r>
        <w:tab/>
      </w:r>
      <w:r>
        <w:tab/>
      </w:r>
      <w:r>
        <w:tab/>
      </w:r>
      <w:r>
        <w:tab/>
      </w:r>
      <w:r>
        <w:tab/>
      </w:r>
      <w:r w:rsidR="003F4F70">
        <w:tab/>
      </w:r>
      <w:r w:rsidR="003F4F70">
        <w:tab/>
      </w:r>
      <w:r w:rsidR="003F4F70">
        <w:tab/>
      </w:r>
      <w:r w:rsidR="003F4F70">
        <w:tab/>
      </w:r>
      <w:r>
        <w:t>SECTION NO. 6.13</w:t>
      </w:r>
    </w:p>
    <w:p w:rsidR="00DB45B4" w:rsidRDefault="00167B7E">
      <w:pPr>
        <w:jc w:val="both"/>
      </w:pPr>
      <w:r>
        <w:t>PENTLAND HOUSING ASSOCIATION</w:t>
      </w:r>
      <w:r w:rsidR="00DB45B4">
        <w:t xml:space="preserve">         </w:t>
      </w:r>
      <w:r w:rsidR="00DB45B4">
        <w:tab/>
      </w:r>
      <w:r w:rsidR="00DB45B4">
        <w:tab/>
      </w:r>
      <w:r w:rsidR="00DC1739">
        <w:tab/>
      </w:r>
      <w:r w:rsidR="00DB45B4">
        <w:t>PAGE 2 OF 2</w:t>
      </w:r>
    </w:p>
    <w:p w:rsidR="00DB45B4" w:rsidRDefault="00DB45B4">
      <w:pPr>
        <w:jc w:val="both"/>
      </w:pPr>
      <w:r>
        <w:t xml:space="preserve">                                             </w:t>
      </w:r>
      <w:r>
        <w:tab/>
      </w:r>
      <w:r>
        <w:tab/>
      </w:r>
      <w:r>
        <w:tab/>
      </w:r>
      <w:r>
        <w:tab/>
      </w:r>
      <w:r>
        <w:tab/>
      </w:r>
      <w:r>
        <w:tab/>
        <w:t>REV. 0</w:t>
      </w:r>
    </w:p>
    <w:p w:rsidR="00DB45B4" w:rsidRDefault="00DB45B4">
      <w:pPr>
        <w:jc w:val="both"/>
      </w:pPr>
      <w:r>
        <w:t xml:space="preserve">H&amp;S MANUAL (VERSION 2)                       </w:t>
      </w:r>
      <w:r>
        <w:tab/>
      </w:r>
      <w:r>
        <w:tab/>
      </w:r>
      <w:r>
        <w:tab/>
        <w:t>DATE: JAN 2010</w:t>
      </w:r>
    </w:p>
    <w:p w:rsidR="00DB45B4" w:rsidRDefault="00DB45B4">
      <w:pPr>
        <w:jc w:val="both"/>
      </w:pPr>
    </w:p>
    <w:tbl>
      <w:tblPr>
        <w:tblW w:w="0" w:type="auto"/>
        <w:tblInd w:w="120" w:type="dxa"/>
        <w:tblLayout w:type="fixed"/>
        <w:tblCellMar>
          <w:left w:w="120" w:type="dxa"/>
          <w:right w:w="120" w:type="dxa"/>
        </w:tblCellMar>
        <w:tblLook w:val="0000"/>
      </w:tblPr>
      <w:tblGrid>
        <w:gridCol w:w="2880"/>
        <w:gridCol w:w="5760"/>
      </w:tblGrid>
      <w:tr w:rsidR="00DB45B4">
        <w:tc>
          <w:tcPr>
            <w:tcW w:w="2880" w:type="dxa"/>
            <w:tcBorders>
              <w:top w:val="single" w:sz="7" w:space="0" w:color="auto"/>
              <w:left w:val="single" w:sz="7" w:space="0" w:color="auto"/>
              <w:bottom w:val="single" w:sz="7" w:space="0" w:color="auto"/>
            </w:tcBorders>
          </w:tcPr>
          <w:p w:rsidR="00DB45B4" w:rsidRDefault="00DB45B4">
            <w:pPr>
              <w:jc w:val="center"/>
            </w:pPr>
            <w:r>
              <w:t>Subject</w:t>
            </w:r>
          </w:p>
        </w:tc>
        <w:tc>
          <w:tcPr>
            <w:tcW w:w="5760" w:type="dxa"/>
            <w:tcBorders>
              <w:top w:val="single" w:sz="7" w:space="0" w:color="auto"/>
              <w:left w:val="single" w:sz="7" w:space="0" w:color="auto"/>
              <w:bottom w:val="single" w:sz="7" w:space="0" w:color="auto"/>
              <w:right w:val="single" w:sz="7" w:space="0" w:color="auto"/>
            </w:tcBorders>
          </w:tcPr>
          <w:p w:rsidR="00DB45B4" w:rsidRDefault="00DB45B4">
            <w:pPr>
              <w:jc w:val="center"/>
            </w:pPr>
            <w:r>
              <w:t>Clinical Waste</w:t>
            </w:r>
          </w:p>
        </w:tc>
      </w:tr>
    </w:tbl>
    <w:p w:rsidR="00DB45B4" w:rsidRDefault="00DB45B4">
      <w:pPr>
        <w:ind w:left="1440"/>
        <w:jc w:val="both"/>
      </w:pPr>
    </w:p>
    <w:p w:rsidR="00DB45B4" w:rsidRDefault="00DB45B4">
      <w:pPr>
        <w:ind w:left="1440"/>
        <w:jc w:val="both"/>
      </w:pPr>
      <w:r>
        <w:t>Separate storage for sharps containers with a higher degree of security may be required, particularly if collection frequencies are likely to be greater than weekly.</w:t>
      </w:r>
    </w:p>
    <w:p w:rsidR="00DB45B4" w:rsidRDefault="00DB45B4">
      <w:pPr>
        <w:jc w:val="both"/>
      </w:pPr>
    </w:p>
    <w:p w:rsidR="00DB45B4" w:rsidRDefault="003F4F70">
      <w:pPr>
        <w:ind w:left="1440" w:hanging="720"/>
        <w:jc w:val="both"/>
      </w:pPr>
      <w:r>
        <w:t>8)</w:t>
      </w:r>
      <w:r>
        <w:tab/>
        <w:t xml:space="preserve">All staff </w:t>
      </w:r>
      <w:proofErr w:type="gramStart"/>
      <w:r w:rsidR="00DB45B4">
        <w:t>who</w:t>
      </w:r>
      <w:proofErr w:type="gramEnd"/>
      <w:r w:rsidR="00DB45B4">
        <w:t xml:space="preserve"> may be required to handle or move clinical waste should be adequately trained in safe procedures and in dealing with spillages or other incidents.</w:t>
      </w:r>
    </w:p>
    <w:p w:rsidR="00DB45B4" w:rsidRDefault="00DB45B4">
      <w:pPr>
        <w:ind w:left="720"/>
        <w:jc w:val="both"/>
      </w:pPr>
    </w:p>
    <w:p w:rsidR="00DB45B4" w:rsidRDefault="00DB45B4">
      <w:pPr>
        <w:ind w:left="1418" w:hanging="698"/>
        <w:jc w:val="both"/>
      </w:pPr>
      <w:r>
        <w:t>9)</w:t>
      </w:r>
      <w:r>
        <w:tab/>
        <w:t>It is recommended that contact is made with the Local Authority Environmental Health Department to determine the level of support available for the collection of sharps/clinical waste.</w:t>
      </w:r>
    </w:p>
    <w:p w:rsidR="00DB45B4" w:rsidRDefault="00DB45B4">
      <w:pPr>
        <w:ind w:left="1418" w:hanging="698"/>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rPr>
          <w:color w:val="3366FF"/>
        </w:rPr>
      </w:pPr>
    </w:p>
    <w:p w:rsidR="00DB45B4" w:rsidRDefault="00DB45B4">
      <w:pPr>
        <w:rPr>
          <w:color w:val="3366FF"/>
        </w:rPr>
      </w:pPr>
    </w:p>
    <w:p w:rsidR="00DB45B4" w:rsidRDefault="00DB45B4">
      <w:pPr>
        <w:rPr>
          <w:color w:val="3366FF"/>
        </w:rPr>
      </w:pPr>
    </w:p>
    <w:p w:rsidR="004140E6" w:rsidRDefault="004140E6">
      <w:pPr>
        <w:rPr>
          <w:color w:val="3366FF"/>
        </w:rPr>
      </w:pPr>
    </w:p>
    <w:p w:rsidR="00DB45B4" w:rsidRDefault="00DB45B4">
      <w:pPr>
        <w:sectPr w:rsidR="00DB45B4">
          <w:endnotePr>
            <w:numFmt w:val="decimal"/>
          </w:endnotePr>
          <w:pgSz w:w="11904" w:h="16836" w:code="9"/>
          <w:pgMar w:top="1440" w:right="1440" w:bottom="1440" w:left="1440" w:header="567" w:footer="284" w:gutter="0"/>
          <w:paperSrc w:first="1" w:other="1"/>
          <w:cols w:space="720"/>
          <w:noEndnote/>
        </w:sectPr>
      </w:pPr>
      <w:r>
        <w:rPr>
          <w:color w:val="3366FF"/>
        </w:rPr>
        <w:t>Back to</w:t>
      </w:r>
      <w:r>
        <w:t xml:space="preserve"> </w:t>
      </w:r>
      <w:hyperlink w:anchor="_Contents_of_Section_5" w:history="1">
        <w:r>
          <w:rPr>
            <w:rStyle w:val="Hyperlink"/>
          </w:rPr>
          <w:t>Contents of Section 6</w:t>
        </w:r>
      </w:hyperlink>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pStyle w:val="Heading1"/>
      </w:pPr>
      <w:bookmarkStart w:id="500" w:name="_APPENDICES"/>
      <w:bookmarkEnd w:id="500"/>
      <w:r>
        <w:t>APPENDICES</w:t>
      </w: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pStyle w:val="Heading6"/>
        <w:rPr>
          <w:b/>
          <w:bCs w:val="0"/>
          <w:sz w:val="28"/>
          <w:u w:val="single"/>
        </w:rPr>
      </w:pPr>
      <w:bookmarkStart w:id="501" w:name="_APPENDICES_–_TABLE"/>
      <w:bookmarkEnd w:id="501"/>
      <w:r>
        <w:rPr>
          <w:szCs w:val="24"/>
        </w:rPr>
        <w:br w:type="page"/>
      </w:r>
      <w:bookmarkStart w:id="502" w:name="_Toc268520867"/>
      <w:bookmarkStart w:id="503" w:name="_Toc268521285"/>
      <w:r>
        <w:rPr>
          <w:b/>
          <w:bCs w:val="0"/>
          <w:sz w:val="28"/>
          <w:u w:val="single"/>
        </w:rPr>
        <w:lastRenderedPageBreak/>
        <w:t>APPENDICES – TABLE OF CONTENTS (</w:t>
      </w:r>
      <w:r w:rsidR="006B69D3">
        <w:rPr>
          <w:b/>
          <w:bCs w:val="0"/>
          <w:sz w:val="28"/>
          <w:u w:val="single"/>
        </w:rPr>
        <w:t xml:space="preserve">JUL </w:t>
      </w:r>
      <w:r>
        <w:rPr>
          <w:b/>
          <w:bCs w:val="0"/>
          <w:sz w:val="28"/>
          <w:u w:val="single"/>
        </w:rPr>
        <w:t>201</w:t>
      </w:r>
      <w:r w:rsidR="00FD63D4">
        <w:rPr>
          <w:b/>
          <w:bCs w:val="0"/>
          <w:sz w:val="28"/>
          <w:u w:val="single"/>
        </w:rPr>
        <w:t>1</w:t>
      </w:r>
      <w:r>
        <w:rPr>
          <w:b/>
          <w:bCs w:val="0"/>
          <w:sz w:val="28"/>
          <w:u w:val="single"/>
        </w:rPr>
        <w:t>)</w:t>
      </w:r>
      <w:bookmarkEnd w:id="502"/>
      <w:bookmarkEnd w:id="503"/>
    </w:p>
    <w:p w:rsidR="00DB45B4" w:rsidRDefault="00DB45B4">
      <w:pPr>
        <w:pStyle w:val="BodyText"/>
      </w:pPr>
      <w:r>
        <w:t>Appendix 01</w:t>
      </w:r>
      <w:r>
        <w:tab/>
      </w:r>
      <w:hyperlink w:anchor="_Appendix_01_-" w:history="1">
        <w:r>
          <w:rPr>
            <w:rStyle w:val="Hyperlink"/>
          </w:rPr>
          <w:t>Pre-Audit Questionnaire</w:t>
        </w:r>
      </w:hyperlink>
    </w:p>
    <w:p w:rsidR="00DB45B4" w:rsidRDefault="00DB45B4">
      <w:pPr>
        <w:pStyle w:val="BodyText"/>
      </w:pPr>
      <w:r>
        <w:t>Appendix 02</w:t>
      </w:r>
      <w:r>
        <w:tab/>
      </w:r>
      <w:hyperlink w:anchor="_Appendix_02_–" w:history="1">
        <w:r>
          <w:rPr>
            <w:rStyle w:val="Hyperlink"/>
          </w:rPr>
          <w:t>Example of Fire Safety Log Book</w:t>
        </w:r>
      </w:hyperlink>
    </w:p>
    <w:p w:rsidR="00DB45B4" w:rsidRDefault="00DB45B4">
      <w:pPr>
        <w:pStyle w:val="BodyText"/>
      </w:pPr>
      <w:r>
        <w:t>Appendix 03</w:t>
      </w:r>
      <w:r>
        <w:tab/>
      </w:r>
      <w:hyperlink w:anchor="_Appendix_03_-_1" w:history="1">
        <w:r>
          <w:rPr>
            <w:rStyle w:val="Hyperlink"/>
          </w:rPr>
          <w:t>Safety Inspections Checklist and Report Form</w:t>
        </w:r>
      </w:hyperlink>
    </w:p>
    <w:p w:rsidR="00DB45B4" w:rsidRDefault="00DB45B4">
      <w:pPr>
        <w:pStyle w:val="BodyText"/>
      </w:pPr>
      <w:r>
        <w:t>Appendix 04</w:t>
      </w:r>
      <w:r>
        <w:tab/>
      </w:r>
      <w:hyperlink w:anchor="_Appendix_04_–_3" w:history="1">
        <w:r>
          <w:rPr>
            <w:rStyle w:val="Hyperlink"/>
          </w:rPr>
          <w:t>Near Miss Report Form</w:t>
        </w:r>
      </w:hyperlink>
    </w:p>
    <w:p w:rsidR="00DB45B4" w:rsidRDefault="00DB45B4">
      <w:pPr>
        <w:pStyle w:val="BodyText"/>
      </w:pPr>
      <w:r>
        <w:t>Appendix 05</w:t>
      </w:r>
      <w:r>
        <w:tab/>
      </w:r>
      <w:hyperlink w:anchor="_Appendix_05_–_1" w:history="1">
        <w:r>
          <w:rPr>
            <w:rStyle w:val="Hyperlink"/>
          </w:rPr>
          <w:t>Accident Book</w:t>
        </w:r>
      </w:hyperlink>
    </w:p>
    <w:p w:rsidR="00DB45B4" w:rsidRDefault="00DB45B4">
      <w:pPr>
        <w:pStyle w:val="BodyText"/>
      </w:pPr>
      <w:r>
        <w:t>Appendix 06</w:t>
      </w:r>
      <w:r>
        <w:tab/>
      </w:r>
      <w:hyperlink w:anchor="_Appendix_06_-" w:history="1">
        <w:r>
          <w:rPr>
            <w:rStyle w:val="Hyperlink"/>
          </w:rPr>
          <w:t>Accident/Incident Report Form</w:t>
        </w:r>
      </w:hyperlink>
    </w:p>
    <w:p w:rsidR="00DB45B4" w:rsidRDefault="00DB45B4">
      <w:pPr>
        <w:pStyle w:val="BodyText"/>
      </w:pPr>
      <w:r>
        <w:t>Appendix 07</w:t>
      </w:r>
      <w:r>
        <w:tab/>
      </w:r>
      <w:hyperlink w:anchor="_Appendix_07_–_1" w:history="1">
        <w:r>
          <w:rPr>
            <w:rStyle w:val="Hyperlink"/>
          </w:rPr>
          <w:t>Accident Report (RIDDOR Example)</w:t>
        </w:r>
      </w:hyperlink>
    </w:p>
    <w:p w:rsidR="00DB45B4" w:rsidRDefault="00DB45B4">
      <w:pPr>
        <w:pStyle w:val="BodyText"/>
      </w:pPr>
      <w:r>
        <w:t>Appendix 08</w:t>
      </w:r>
      <w:r>
        <w:tab/>
      </w:r>
      <w:hyperlink w:anchor="_Appendix_08_–" w:history="1">
        <w:r>
          <w:rPr>
            <w:rStyle w:val="Hyperlink"/>
          </w:rPr>
          <w:t>Personal Safety</w:t>
        </w:r>
      </w:hyperlink>
    </w:p>
    <w:p w:rsidR="00DB45B4" w:rsidRDefault="00DB45B4">
      <w:pPr>
        <w:pStyle w:val="BodyText"/>
      </w:pPr>
      <w:r>
        <w:t>Appendix 09</w:t>
      </w:r>
      <w:r>
        <w:tab/>
      </w:r>
      <w:hyperlink w:anchor="_Appendix_09_–" w:history="1">
        <w:r>
          <w:rPr>
            <w:rStyle w:val="Hyperlink"/>
          </w:rPr>
          <w:t>Example Lone Working Policy</w:t>
        </w:r>
      </w:hyperlink>
    </w:p>
    <w:p w:rsidR="00DB45B4" w:rsidRDefault="00DB45B4">
      <w:pPr>
        <w:pStyle w:val="BodyText"/>
      </w:pPr>
      <w:r>
        <w:t>Appendix 10</w:t>
      </w:r>
      <w:r>
        <w:tab/>
      </w:r>
      <w:hyperlink w:anchor="_Appendix_10_–" w:history="1">
        <w:r>
          <w:rPr>
            <w:rStyle w:val="Hyperlink"/>
          </w:rPr>
          <w:t>COSHH Request Letter for Hazard Information from Suppliers</w:t>
        </w:r>
      </w:hyperlink>
    </w:p>
    <w:p w:rsidR="00DB45B4" w:rsidRDefault="00DB45B4">
      <w:pPr>
        <w:pStyle w:val="BodyText"/>
      </w:pPr>
      <w:r>
        <w:t>Appendix 11</w:t>
      </w:r>
      <w:r>
        <w:tab/>
      </w:r>
      <w:hyperlink w:anchor="_Appendix_11_–" w:history="1">
        <w:r>
          <w:rPr>
            <w:rStyle w:val="Hyperlink"/>
          </w:rPr>
          <w:t>Sample DSE Risk Assessment</w:t>
        </w:r>
      </w:hyperlink>
    </w:p>
    <w:p w:rsidR="00DB45B4" w:rsidRDefault="00DB45B4">
      <w:pPr>
        <w:pStyle w:val="BodyText"/>
      </w:pPr>
      <w:r>
        <w:t>Appendix 12</w:t>
      </w:r>
      <w:r>
        <w:tab/>
      </w:r>
      <w:hyperlink w:anchor="_Appendix_12_–" w:history="1">
        <w:r>
          <w:rPr>
            <w:rStyle w:val="Hyperlink"/>
          </w:rPr>
          <w:t>Example Vehicle Declaration Form</w:t>
        </w:r>
      </w:hyperlink>
    </w:p>
    <w:p w:rsidR="00DB45B4" w:rsidRDefault="00DB45B4">
      <w:pPr>
        <w:pStyle w:val="BodyText"/>
      </w:pPr>
      <w:r>
        <w:t>Appendix 13</w:t>
      </w:r>
      <w:r>
        <w:tab/>
      </w:r>
      <w:hyperlink w:anchor="_Appendix_13_–" w:history="1">
        <w:r>
          <w:rPr>
            <w:rStyle w:val="Hyperlink"/>
          </w:rPr>
          <w:t>Driving at Work</w:t>
        </w:r>
      </w:hyperlink>
    </w:p>
    <w:p w:rsidR="00DB45B4" w:rsidRDefault="00DB45B4">
      <w:pPr>
        <w:pStyle w:val="BodyText"/>
      </w:pPr>
      <w:r>
        <w:t>Appendix 14</w:t>
      </w:r>
      <w:r>
        <w:tab/>
      </w:r>
      <w:hyperlink w:anchor="_Appendix_14_–_1" w:history="1">
        <w:r>
          <w:rPr>
            <w:rStyle w:val="Hyperlink"/>
          </w:rPr>
          <w:t>Example of an Appropriate ‘No Smoking’ Sign</w:t>
        </w:r>
      </w:hyperlink>
    </w:p>
    <w:p w:rsidR="00DB45B4" w:rsidRDefault="00DB45B4">
      <w:pPr>
        <w:pStyle w:val="BodyText"/>
      </w:pPr>
      <w:r>
        <w:t>Appendix 15</w:t>
      </w:r>
      <w:r>
        <w:tab/>
      </w:r>
      <w:hyperlink w:anchor="_Appendix_15_–" w:history="1">
        <w:r>
          <w:rPr>
            <w:rStyle w:val="Hyperlink"/>
          </w:rPr>
          <w:t>Handling of Blood, Body Fluids and Sharps</w:t>
        </w:r>
      </w:hyperlink>
    </w:p>
    <w:p w:rsidR="00DB45B4" w:rsidRDefault="00DB45B4">
      <w:pPr>
        <w:pStyle w:val="BodyText"/>
      </w:pPr>
      <w:r>
        <w:t>Appendix 16</w:t>
      </w:r>
      <w:r>
        <w:tab/>
      </w:r>
      <w:hyperlink w:anchor="_Appendix_16_–" w:history="1">
        <w:r>
          <w:rPr>
            <w:rStyle w:val="Hyperlink"/>
          </w:rPr>
          <w:t>HSE Stress Management Standards</w:t>
        </w:r>
      </w:hyperlink>
    </w:p>
    <w:p w:rsidR="00DB45B4" w:rsidRDefault="00DB45B4">
      <w:pPr>
        <w:pStyle w:val="BodyText"/>
      </w:pPr>
      <w:r>
        <w:t>Appendix 17</w:t>
      </w:r>
      <w:r>
        <w:tab/>
      </w:r>
      <w:hyperlink w:anchor="_Appendix_17_-" w:history="1">
        <w:r>
          <w:rPr>
            <w:rStyle w:val="Hyperlink"/>
          </w:rPr>
          <w:t>Example Stress Policy</w:t>
        </w:r>
      </w:hyperlink>
    </w:p>
    <w:p w:rsidR="00DB45B4" w:rsidRDefault="00DB45B4">
      <w:pPr>
        <w:pStyle w:val="BodyText"/>
      </w:pPr>
      <w:r>
        <w:t>Appendix 18</w:t>
      </w:r>
      <w:r>
        <w:tab/>
      </w:r>
      <w:hyperlink w:anchor="_Appendix_18_-" w:history="1">
        <w:r>
          <w:rPr>
            <w:rStyle w:val="Hyperlink"/>
          </w:rPr>
          <w:t>Occupational Health</w:t>
        </w:r>
      </w:hyperlink>
    </w:p>
    <w:p w:rsidR="00DB45B4" w:rsidRDefault="00DB45B4">
      <w:pPr>
        <w:pStyle w:val="BodyText"/>
      </w:pPr>
      <w:r>
        <w:t xml:space="preserve">Appendix 19 </w:t>
      </w:r>
      <w:r>
        <w:tab/>
      </w:r>
      <w:hyperlink w:anchor="_Appendix_19_–" w:history="1">
        <w:r>
          <w:rPr>
            <w:rStyle w:val="Hyperlink"/>
          </w:rPr>
          <w:t>Infectious Diseases</w:t>
        </w:r>
      </w:hyperlink>
    </w:p>
    <w:p w:rsidR="00DB45B4" w:rsidRDefault="00DB45B4">
      <w:pPr>
        <w:pStyle w:val="BodyText"/>
      </w:pPr>
      <w:r>
        <w:t xml:space="preserve">Appendix 20 </w:t>
      </w:r>
      <w:r>
        <w:tab/>
      </w:r>
      <w:hyperlink w:anchor="_Appendix_20_–" w:history="1">
        <w:r>
          <w:rPr>
            <w:rStyle w:val="Hyperlink"/>
          </w:rPr>
          <w:t xml:space="preserve">EVH Guidance on </w:t>
        </w:r>
        <w:proofErr w:type="spellStart"/>
        <w:r>
          <w:rPr>
            <w:rStyle w:val="Hyperlink"/>
          </w:rPr>
          <w:t>Homeworking</w:t>
        </w:r>
        <w:proofErr w:type="spellEnd"/>
      </w:hyperlink>
    </w:p>
    <w:p w:rsidR="00DB45B4" w:rsidRDefault="00DB45B4">
      <w:pPr>
        <w:pStyle w:val="BodyText"/>
      </w:pPr>
      <w:r>
        <w:t xml:space="preserve">Appendix 21 </w:t>
      </w:r>
      <w:r>
        <w:tab/>
      </w:r>
      <w:hyperlink w:anchor="_Appendix_21_–" w:history="1">
        <w:r>
          <w:rPr>
            <w:rStyle w:val="Hyperlink"/>
          </w:rPr>
          <w:t>Manual Handling Operations Guidelines</w:t>
        </w:r>
      </w:hyperlink>
    </w:p>
    <w:p w:rsidR="00DB45B4" w:rsidRDefault="00DB45B4">
      <w:pPr>
        <w:pStyle w:val="BodyText"/>
      </w:pPr>
      <w:r>
        <w:t>Appendix 22</w:t>
      </w:r>
      <w:r>
        <w:tab/>
      </w:r>
      <w:hyperlink w:anchor="_Appendix_22_–" w:history="1">
        <w:r>
          <w:rPr>
            <w:rStyle w:val="Hyperlink"/>
          </w:rPr>
          <w:t>Ladder Inspection Checklist</w:t>
        </w:r>
      </w:hyperlink>
    </w:p>
    <w:p w:rsidR="00DB45B4" w:rsidRDefault="00DB45B4">
      <w:pPr>
        <w:pStyle w:val="BodyText"/>
      </w:pPr>
      <w:r>
        <w:t>Appendix 23</w:t>
      </w:r>
      <w:r>
        <w:tab/>
      </w:r>
      <w:hyperlink w:anchor="_Appendix_23_–" w:history="1">
        <w:r>
          <w:rPr>
            <w:rStyle w:val="Hyperlink"/>
          </w:rPr>
          <w:t>Clinical Waste Definitions</w:t>
        </w:r>
      </w:hyperlink>
    </w:p>
    <w:p w:rsidR="00DB45B4" w:rsidRDefault="00DB45B4">
      <w:pPr>
        <w:pStyle w:val="BodyText"/>
      </w:pPr>
      <w:r>
        <w:t>Appendix 24</w:t>
      </w:r>
      <w:r>
        <w:tab/>
      </w:r>
      <w:hyperlink w:anchor="_Appendix_24_–" w:history="1">
        <w:r>
          <w:rPr>
            <w:rStyle w:val="Hyperlink"/>
          </w:rPr>
          <w:t>Job Card</w:t>
        </w:r>
      </w:hyperlink>
    </w:p>
    <w:p w:rsidR="00DB45B4" w:rsidRDefault="00DB45B4">
      <w:pPr>
        <w:pStyle w:val="BodyText"/>
      </w:pPr>
      <w:r>
        <w:t xml:space="preserve">Appendix 25 </w:t>
      </w:r>
      <w:r>
        <w:tab/>
      </w:r>
      <w:hyperlink w:anchor="_Appendix_25_–_1" w:history="1">
        <w:r>
          <w:rPr>
            <w:rStyle w:val="Hyperlink"/>
          </w:rPr>
          <w:t>Job Card (Completed Example)</w:t>
        </w:r>
      </w:hyperlink>
    </w:p>
    <w:p w:rsidR="00DB45B4" w:rsidRDefault="00DB45B4">
      <w:pPr>
        <w:pStyle w:val="BodyText"/>
      </w:pPr>
      <w:r>
        <w:t>Appendix 26</w:t>
      </w:r>
      <w:r>
        <w:tab/>
      </w:r>
      <w:hyperlink w:anchor="_Appendix_26_–" w:history="1">
        <w:r>
          <w:rPr>
            <w:rStyle w:val="Hyperlink"/>
          </w:rPr>
          <w:t>Sample Blank Risk Assessment Form</w:t>
        </w:r>
      </w:hyperlink>
    </w:p>
    <w:p w:rsidR="00DB45B4" w:rsidRDefault="00DB45B4">
      <w:pPr>
        <w:pStyle w:val="BodyText"/>
      </w:pPr>
      <w:r>
        <w:t>Appendix 27</w:t>
      </w:r>
      <w:r>
        <w:tab/>
      </w:r>
      <w:hyperlink w:anchor="_Appendix_27_–" w:history="1">
        <w:r>
          <w:rPr>
            <w:rStyle w:val="Hyperlink"/>
          </w:rPr>
          <w:t>Example Risk Assessment Register</w:t>
        </w:r>
      </w:hyperlink>
    </w:p>
    <w:p w:rsidR="00DB45B4" w:rsidRDefault="00DB45B4">
      <w:pPr>
        <w:pStyle w:val="BodyText"/>
      </w:pPr>
      <w:r>
        <w:t xml:space="preserve">Appendix 28 </w:t>
      </w:r>
      <w:r>
        <w:tab/>
      </w:r>
      <w:hyperlink w:anchor="_Appendix_28_–" w:history="1">
        <w:r>
          <w:rPr>
            <w:rStyle w:val="Hyperlink"/>
          </w:rPr>
          <w:t>HSE Example Completed Risk Assessment for Office Based Work</w:t>
        </w:r>
      </w:hyperlink>
    </w:p>
    <w:p w:rsidR="00DB45B4" w:rsidRDefault="00DB45B4">
      <w:pPr>
        <w:pStyle w:val="BodyText"/>
      </w:pPr>
      <w:r>
        <w:t>Appendix 29</w:t>
      </w:r>
      <w:r>
        <w:tab/>
      </w:r>
      <w:hyperlink w:anchor="_APPENDIX_29_–" w:history="1">
        <w:r>
          <w:rPr>
            <w:rStyle w:val="Hyperlink"/>
          </w:rPr>
          <w:t>EVH General Risk Assessment Model</w:t>
        </w:r>
      </w:hyperlink>
    </w:p>
    <w:p w:rsidR="00DB45B4" w:rsidRDefault="00DB45B4">
      <w:pPr>
        <w:pStyle w:val="BodyText"/>
      </w:pPr>
      <w:r>
        <w:t>Appendix 30</w:t>
      </w:r>
      <w:r>
        <w:tab/>
      </w:r>
      <w:hyperlink w:anchor="_Appendix_30_–" w:history="1">
        <w:r w:rsidRPr="00D77549">
          <w:rPr>
            <w:rStyle w:val="Hyperlink"/>
          </w:rPr>
          <w:t>First Aid Provision</w:t>
        </w:r>
      </w:hyperlink>
    </w:p>
    <w:p w:rsidR="009808B4" w:rsidRDefault="009808B4" w:rsidP="009808B4">
      <w:pPr>
        <w:pStyle w:val="BodyText"/>
      </w:pPr>
      <w:r>
        <w:t>Appendix 31</w:t>
      </w:r>
      <w:r>
        <w:tab/>
      </w:r>
      <w:hyperlink w:anchor="_Appendix_31_–" w:history="1">
        <w:r w:rsidRPr="00FD63D4">
          <w:rPr>
            <w:rStyle w:val="Hyperlink"/>
          </w:rPr>
          <w:t>Recommended Inspection Frequencies for Risk Systems</w:t>
        </w:r>
      </w:hyperlink>
    </w:p>
    <w:p w:rsidR="00727143" w:rsidRDefault="009808B4">
      <w:pPr>
        <w:pStyle w:val="BodyText"/>
      </w:pPr>
      <w:r>
        <w:t>Appendix 32</w:t>
      </w:r>
      <w:r>
        <w:tab/>
      </w:r>
      <w:hyperlink w:anchor="Check52" w:history="1">
        <w:r>
          <w:rPr>
            <w:rStyle w:val="Hyperlink"/>
          </w:rPr>
          <w:t>COSHH Risk Assessment Template</w:t>
        </w:r>
      </w:hyperlink>
    </w:p>
    <w:p w:rsidR="00DB45B4" w:rsidRDefault="004140E6">
      <w:pPr>
        <w:pStyle w:val="BodyText"/>
      </w:pPr>
      <w:r w:rsidRPr="004140E6">
        <w:t xml:space="preserve">Back to </w:t>
      </w:r>
      <w:hyperlink w:anchor="_TABLE_OF_CONTENTS_1" w:history="1">
        <w:r w:rsidRPr="004140E6">
          <w:rPr>
            <w:rStyle w:val="Hyperlink"/>
          </w:rPr>
          <w:t>Table of Contents</w:t>
        </w:r>
      </w:hyperlink>
    </w:p>
    <w:p w:rsidR="004140E6" w:rsidRDefault="004140E6">
      <w:pPr>
        <w:pStyle w:val="BodyText"/>
      </w:pPr>
    </w:p>
    <w:p w:rsidR="00DB45B4" w:rsidRDefault="00DB45B4">
      <w:pPr>
        <w:pStyle w:val="Heading4"/>
      </w:pPr>
      <w:bookmarkStart w:id="504" w:name="_Appendix_01_-"/>
      <w:bookmarkEnd w:id="504"/>
      <w:r>
        <w:lastRenderedPageBreak/>
        <w:t>Appendix 01 - PRE-AUDIT QUESTIONAIRE</w:t>
      </w:r>
    </w:p>
    <w:p w:rsidR="00DB45B4" w:rsidRDefault="00DB45B4">
      <w:pPr>
        <w:pStyle w:val="Header"/>
        <w:jc w:val="center"/>
        <w:rPr>
          <w:b/>
          <w:bCs w:val="0"/>
          <w:sz w:val="22"/>
        </w:rPr>
      </w:pPr>
    </w:p>
    <w:p w:rsidR="00DB45B4" w:rsidRDefault="00DB45B4">
      <w:pPr>
        <w:pStyle w:val="Header"/>
        <w:jc w:val="both"/>
        <w:rPr>
          <w:sz w:val="22"/>
        </w:rPr>
      </w:pPr>
    </w:p>
    <w:p w:rsidR="00DB45B4" w:rsidRDefault="00DB45B4">
      <w:pPr>
        <w:pStyle w:val="CommentSubject"/>
      </w:pPr>
      <w:r>
        <w:t>AUDIT FORMAT</w:t>
      </w:r>
    </w:p>
    <w:p w:rsidR="00DB45B4" w:rsidRDefault="00DB45B4">
      <w:pPr>
        <w:pStyle w:val="Header"/>
        <w:jc w:val="both"/>
      </w:pPr>
      <w:r>
        <w:t>The audit involved interrogation of a sample of safety policies, procedures and records as well discussions with key staff and an inspection of the workplace. The report takes the following format:</w:t>
      </w:r>
    </w:p>
    <w:p w:rsidR="00DB45B4" w:rsidRDefault="00DB45B4">
      <w:pPr>
        <w:pStyle w:val="Header"/>
        <w:jc w:val="both"/>
      </w:pPr>
    </w:p>
    <w:p w:rsidR="00DB45B4" w:rsidRDefault="00DB45B4">
      <w:r>
        <w:rPr>
          <w:b/>
          <w:bCs w:val="0"/>
        </w:rPr>
        <w:t>PART A – EXECUTIVE SUMMARY</w:t>
      </w:r>
      <w:r>
        <w:t xml:space="preserve"> (Summary of the general findings of the audit and the opinion of the auditor in relation to the current culture of Health &amp; Safety Management and level of compliance with legislation and good practice).</w:t>
      </w:r>
    </w:p>
    <w:p w:rsidR="00DB45B4" w:rsidRDefault="00DB45B4">
      <w:pPr>
        <w:pStyle w:val="Header"/>
        <w:ind w:left="720"/>
        <w:jc w:val="both"/>
      </w:pPr>
    </w:p>
    <w:p w:rsidR="00DB45B4" w:rsidRDefault="00DB45B4">
      <w:proofErr w:type="gramStart"/>
      <w:r>
        <w:rPr>
          <w:b/>
          <w:bCs w:val="0"/>
        </w:rPr>
        <w:t>PART B – POLICIES AND PROCEDURES</w:t>
      </w:r>
      <w:r>
        <w:t xml:space="preserve"> (Assessment of compliance with current legislation and good practice in the key areas of Policy, Organisation and Framework; Risk Assessment; Safety Related Facilities Management; Information Instruction and Training; and Personal Safety).</w:t>
      </w:r>
      <w:proofErr w:type="gramEnd"/>
    </w:p>
    <w:p w:rsidR="00DB45B4" w:rsidRDefault="00DB45B4">
      <w:pPr>
        <w:pStyle w:val="Header"/>
        <w:ind w:left="720"/>
        <w:jc w:val="both"/>
      </w:pPr>
    </w:p>
    <w:p w:rsidR="00DB45B4" w:rsidRDefault="00DB45B4">
      <w:proofErr w:type="gramStart"/>
      <w:r>
        <w:rPr>
          <w:b/>
          <w:bCs w:val="0"/>
        </w:rPr>
        <w:t>PART C –PART D – STAFF INTERVIEWS</w:t>
      </w:r>
      <w:r>
        <w:t xml:space="preserve"> (Brief discussion with a sample of employees to assess awareness of the policies and procedures in place and general knowledge of safe working practises).</w:t>
      </w:r>
      <w:proofErr w:type="gramEnd"/>
    </w:p>
    <w:p w:rsidR="00DB45B4" w:rsidRDefault="00DB45B4">
      <w:pPr>
        <w:pStyle w:val="Header"/>
        <w:ind w:left="720"/>
        <w:jc w:val="both"/>
      </w:pPr>
    </w:p>
    <w:p w:rsidR="00DB45B4" w:rsidRDefault="00DB45B4">
      <w:proofErr w:type="gramStart"/>
      <w:r>
        <w:rPr>
          <w:b/>
          <w:bCs w:val="0"/>
        </w:rPr>
        <w:t>PART D – FEEDBACK</w:t>
      </w:r>
      <w:r>
        <w:t xml:space="preserve"> (Record of feedback session provided to key staff).</w:t>
      </w:r>
      <w:proofErr w:type="gramEnd"/>
    </w:p>
    <w:p w:rsidR="00DB45B4" w:rsidRDefault="00DB45B4"/>
    <w:p w:rsidR="00DB45B4" w:rsidRDefault="00DB45B4">
      <w:pPr>
        <w:pStyle w:val="CommentSubject"/>
      </w:pPr>
      <w:proofErr w:type="gramStart"/>
      <w:r>
        <w:t>PART B.</w:t>
      </w:r>
      <w:proofErr w:type="gramEnd"/>
      <w:r>
        <w:t xml:space="preserve">  POLICIES AND PROCEDURES</w:t>
      </w:r>
    </w:p>
    <w:p w:rsidR="00DB45B4" w:rsidRDefault="00DB45B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12"/>
        <w:gridCol w:w="3499"/>
        <w:gridCol w:w="3534"/>
      </w:tblGrid>
      <w:tr w:rsidR="00DB45B4">
        <w:trPr>
          <w:cantSplit/>
        </w:trPr>
        <w:tc>
          <w:tcPr>
            <w:tcW w:w="9854" w:type="dxa"/>
            <w:gridSpan w:val="3"/>
            <w:tcBorders>
              <w:bottom w:val="single" w:sz="4" w:space="0" w:color="auto"/>
            </w:tcBorders>
            <w:shd w:val="clear" w:color="auto" w:fill="B3B3B3"/>
            <w:vAlign w:val="center"/>
          </w:tcPr>
          <w:p w:rsidR="00DB45B4" w:rsidRDefault="00DB45B4">
            <w:pPr>
              <w:jc w:val="center"/>
              <w:rPr>
                <w:b/>
                <w:bCs w:val="0"/>
              </w:rPr>
            </w:pPr>
            <w:r>
              <w:rPr>
                <w:b/>
                <w:bCs w:val="0"/>
              </w:rPr>
              <w:t>B1.  POLICY, ORGANISATION AND FRAMEWORK</w:t>
            </w:r>
          </w:p>
        </w:tc>
      </w:tr>
      <w:tr w:rsidR="00DB45B4">
        <w:tc>
          <w:tcPr>
            <w:tcW w:w="2268" w:type="dxa"/>
            <w:tcBorders>
              <w:bottom w:val="single" w:sz="4" w:space="0" w:color="auto"/>
            </w:tcBorders>
            <w:shd w:val="clear" w:color="auto" w:fill="B3B3B3"/>
          </w:tcPr>
          <w:p w:rsidR="00DB45B4" w:rsidRDefault="00DB45B4">
            <w:pPr>
              <w:jc w:val="center"/>
              <w:rPr>
                <w:b/>
                <w:bCs w:val="0"/>
              </w:rPr>
            </w:pPr>
            <w:r>
              <w:rPr>
                <w:b/>
                <w:bCs w:val="0"/>
              </w:rPr>
              <w:t>ASPECT</w:t>
            </w:r>
          </w:p>
        </w:tc>
        <w:tc>
          <w:tcPr>
            <w:tcW w:w="3780" w:type="dxa"/>
            <w:shd w:val="clear" w:color="auto" w:fill="B3B3B3"/>
          </w:tcPr>
          <w:p w:rsidR="00DB45B4" w:rsidRDefault="00DB45B4">
            <w:pPr>
              <w:jc w:val="center"/>
              <w:rPr>
                <w:b/>
                <w:bCs w:val="0"/>
              </w:rPr>
            </w:pPr>
            <w:r>
              <w:rPr>
                <w:b/>
                <w:bCs w:val="0"/>
              </w:rPr>
              <w:t>STANDARD</w:t>
            </w:r>
          </w:p>
        </w:tc>
        <w:tc>
          <w:tcPr>
            <w:tcW w:w="3806" w:type="dxa"/>
            <w:shd w:val="clear" w:color="auto" w:fill="B3B3B3"/>
          </w:tcPr>
          <w:p w:rsidR="00DB45B4" w:rsidRDefault="00DB45B4">
            <w:pPr>
              <w:jc w:val="center"/>
              <w:rPr>
                <w:b/>
                <w:bCs w:val="0"/>
              </w:rPr>
            </w:pPr>
            <w:r>
              <w:rPr>
                <w:b/>
                <w:bCs w:val="0"/>
              </w:rPr>
              <w:t>ACTION</w:t>
            </w:r>
          </w:p>
        </w:tc>
      </w:tr>
      <w:tr w:rsidR="00DB45B4">
        <w:trPr>
          <w:cantSplit/>
        </w:trPr>
        <w:tc>
          <w:tcPr>
            <w:tcW w:w="2268" w:type="dxa"/>
            <w:shd w:val="clear" w:color="auto" w:fill="B3B3B3"/>
            <w:vAlign w:val="center"/>
          </w:tcPr>
          <w:p w:rsidR="00DB45B4" w:rsidRDefault="00DB45B4">
            <w:pPr>
              <w:pStyle w:val="CommentSubject"/>
            </w:pPr>
            <w:r>
              <w:t>Policy</w:t>
            </w:r>
          </w:p>
        </w:tc>
        <w:tc>
          <w:tcPr>
            <w:tcW w:w="3780" w:type="dxa"/>
            <w:vAlign w:val="center"/>
          </w:tcPr>
          <w:p w:rsidR="00DB45B4" w:rsidRPr="0037213E" w:rsidRDefault="00DB45B4" w:rsidP="00D2043F">
            <w:pPr>
              <w:pStyle w:val="Header"/>
              <w:rPr>
                <w:sz w:val="22"/>
              </w:rPr>
            </w:pPr>
            <w:r w:rsidRPr="0037213E">
              <w:rPr>
                <w:sz w:val="22"/>
              </w:rPr>
              <w:t xml:space="preserve">Is a suitable policy prepared, adopted by </w:t>
            </w:r>
            <w:r w:rsidR="00D2043F">
              <w:rPr>
                <w:sz w:val="22"/>
              </w:rPr>
              <w:t>Board of Directors</w:t>
            </w:r>
            <w:r w:rsidRPr="0037213E">
              <w:rPr>
                <w:sz w:val="22"/>
              </w:rPr>
              <w:t xml:space="preserve"> and displayed / issued to all staff?</w:t>
            </w:r>
          </w:p>
        </w:tc>
        <w:tc>
          <w:tcPr>
            <w:tcW w:w="3806" w:type="dxa"/>
            <w:vAlign w:val="center"/>
          </w:tcPr>
          <w:p w:rsidR="00DB45B4" w:rsidRPr="0037213E" w:rsidRDefault="00DB45B4">
            <w:pPr>
              <w:pStyle w:val="Header"/>
              <w:spacing w:before="120" w:after="120"/>
              <w:rPr>
                <w:sz w:val="22"/>
              </w:rPr>
            </w:pPr>
            <w:r w:rsidRPr="0037213E">
              <w:rPr>
                <w:sz w:val="22"/>
              </w:rPr>
              <w:t>Provide supporting documentation.</w:t>
            </w:r>
          </w:p>
          <w:p w:rsidR="00DB45B4" w:rsidRPr="0037213E" w:rsidRDefault="00DB45B4">
            <w:pPr>
              <w:pStyle w:val="Header"/>
              <w:spacing w:before="120" w:after="120"/>
              <w:rPr>
                <w:sz w:val="22"/>
              </w:rPr>
            </w:pPr>
            <w:r w:rsidRPr="0037213E">
              <w:rPr>
                <w:sz w:val="22"/>
              </w:rPr>
              <w:t>Ensure signage/notice boards reflect documentation.</w:t>
            </w:r>
          </w:p>
        </w:tc>
      </w:tr>
      <w:tr w:rsidR="00DB45B4">
        <w:trPr>
          <w:cantSplit/>
        </w:trPr>
        <w:tc>
          <w:tcPr>
            <w:tcW w:w="2268" w:type="dxa"/>
            <w:shd w:val="clear" w:color="auto" w:fill="B3B3B3"/>
            <w:vAlign w:val="center"/>
          </w:tcPr>
          <w:p w:rsidR="00DB45B4" w:rsidRDefault="00DB45B4">
            <w:pPr>
              <w:pStyle w:val="CommentSubject"/>
            </w:pPr>
            <w:r>
              <w:t>Responsibilities</w:t>
            </w:r>
          </w:p>
        </w:tc>
        <w:tc>
          <w:tcPr>
            <w:tcW w:w="3780" w:type="dxa"/>
            <w:vAlign w:val="center"/>
          </w:tcPr>
          <w:p w:rsidR="00DB45B4" w:rsidRPr="0037213E" w:rsidRDefault="00DB45B4">
            <w:pPr>
              <w:pStyle w:val="Header"/>
              <w:rPr>
                <w:sz w:val="22"/>
              </w:rPr>
            </w:pPr>
            <w:r w:rsidRPr="0037213E">
              <w:rPr>
                <w:sz w:val="22"/>
              </w:rPr>
              <w:t xml:space="preserve">1) Are responsibilities clearly defined and capable of providing an effective Management structure? </w:t>
            </w:r>
          </w:p>
          <w:p w:rsidR="00DB45B4" w:rsidRPr="0037213E" w:rsidRDefault="00DB45B4">
            <w:pPr>
              <w:pStyle w:val="Header"/>
              <w:rPr>
                <w:sz w:val="22"/>
              </w:rPr>
            </w:pPr>
            <w:r w:rsidRPr="0037213E">
              <w:rPr>
                <w:sz w:val="22"/>
              </w:rPr>
              <w:t>2) Have responsibilities been adopted?</w:t>
            </w:r>
          </w:p>
        </w:tc>
        <w:tc>
          <w:tcPr>
            <w:tcW w:w="3806" w:type="dxa"/>
            <w:vAlign w:val="center"/>
          </w:tcPr>
          <w:p w:rsidR="00DB45B4" w:rsidRPr="0037213E" w:rsidRDefault="00DB45B4">
            <w:pPr>
              <w:pStyle w:val="Header"/>
              <w:spacing w:before="120" w:after="120"/>
              <w:rPr>
                <w:sz w:val="22"/>
              </w:rPr>
            </w:pPr>
            <w:r w:rsidRPr="0037213E">
              <w:rPr>
                <w:sz w:val="22"/>
              </w:rPr>
              <w:t>Where are these defined?</w:t>
            </w:r>
          </w:p>
          <w:p w:rsidR="00DB45B4" w:rsidRPr="0037213E" w:rsidRDefault="00DB45B4">
            <w:pPr>
              <w:pStyle w:val="Header"/>
              <w:spacing w:before="120" w:after="120"/>
              <w:rPr>
                <w:sz w:val="22"/>
              </w:rPr>
            </w:pPr>
            <w:r w:rsidRPr="0037213E">
              <w:rPr>
                <w:sz w:val="22"/>
              </w:rPr>
              <w:t>Have individuals signed to accept these responsibilities?</w:t>
            </w:r>
          </w:p>
        </w:tc>
      </w:tr>
      <w:tr w:rsidR="00DB45B4">
        <w:trPr>
          <w:cantSplit/>
        </w:trPr>
        <w:tc>
          <w:tcPr>
            <w:tcW w:w="2268" w:type="dxa"/>
            <w:shd w:val="clear" w:color="auto" w:fill="B3B3B3"/>
            <w:vAlign w:val="center"/>
          </w:tcPr>
          <w:p w:rsidR="00DB45B4" w:rsidRDefault="00DB45B4">
            <w:pPr>
              <w:pStyle w:val="CommentSubject"/>
            </w:pPr>
            <w:r>
              <w:t>Management Competence</w:t>
            </w:r>
          </w:p>
        </w:tc>
        <w:tc>
          <w:tcPr>
            <w:tcW w:w="3780" w:type="dxa"/>
            <w:vAlign w:val="center"/>
          </w:tcPr>
          <w:p w:rsidR="00DB45B4" w:rsidRPr="0037213E" w:rsidRDefault="00DB45B4" w:rsidP="002802D2">
            <w:pPr>
              <w:pStyle w:val="Header"/>
              <w:rPr>
                <w:sz w:val="22"/>
              </w:rPr>
            </w:pPr>
            <w:r w:rsidRPr="0037213E">
              <w:rPr>
                <w:sz w:val="22"/>
              </w:rPr>
              <w:t xml:space="preserve">Do the </w:t>
            </w:r>
            <w:r w:rsidR="002802D2">
              <w:rPr>
                <w:sz w:val="22"/>
              </w:rPr>
              <w:t>Board of Directors</w:t>
            </w:r>
            <w:r w:rsidRPr="0037213E">
              <w:rPr>
                <w:sz w:val="22"/>
              </w:rPr>
              <w:t>, Senior Management, H&amp;S Administrator and others with specific H&amp;S responsibilities have sufficient competence?</w:t>
            </w:r>
          </w:p>
        </w:tc>
        <w:tc>
          <w:tcPr>
            <w:tcW w:w="3806" w:type="dxa"/>
            <w:vAlign w:val="center"/>
          </w:tcPr>
          <w:p w:rsidR="00DB45B4" w:rsidRPr="0037213E" w:rsidRDefault="00DB45B4" w:rsidP="002802D2">
            <w:pPr>
              <w:pStyle w:val="Header"/>
              <w:spacing w:before="120" w:after="120"/>
              <w:rPr>
                <w:sz w:val="22"/>
              </w:rPr>
            </w:pPr>
            <w:r w:rsidRPr="0037213E">
              <w:rPr>
                <w:sz w:val="22"/>
              </w:rPr>
              <w:t xml:space="preserve">Provide training documentation for </w:t>
            </w:r>
            <w:r w:rsidR="002802D2">
              <w:rPr>
                <w:sz w:val="22"/>
              </w:rPr>
              <w:t>Board</w:t>
            </w:r>
            <w:r w:rsidR="002802D2" w:rsidRPr="0037213E">
              <w:rPr>
                <w:sz w:val="22"/>
              </w:rPr>
              <w:t xml:space="preserve"> </w:t>
            </w:r>
            <w:r w:rsidRPr="0037213E">
              <w:rPr>
                <w:sz w:val="22"/>
              </w:rPr>
              <w:t>members, Senior Management, H&amp;S Administrator and others with H&amp;S responsibilities.</w:t>
            </w:r>
          </w:p>
        </w:tc>
      </w:tr>
      <w:tr w:rsidR="00DB45B4">
        <w:trPr>
          <w:cantSplit/>
        </w:trPr>
        <w:tc>
          <w:tcPr>
            <w:tcW w:w="2268" w:type="dxa"/>
            <w:shd w:val="clear" w:color="auto" w:fill="B3B3B3"/>
            <w:vAlign w:val="center"/>
          </w:tcPr>
          <w:p w:rsidR="00DB45B4" w:rsidRDefault="00DB45B4">
            <w:pPr>
              <w:pStyle w:val="CommentSubject"/>
            </w:pPr>
            <w:r>
              <w:t>System Administration / Dissemination</w:t>
            </w:r>
          </w:p>
        </w:tc>
        <w:tc>
          <w:tcPr>
            <w:tcW w:w="3780" w:type="dxa"/>
            <w:vAlign w:val="center"/>
          </w:tcPr>
          <w:p w:rsidR="00DB45B4" w:rsidRPr="0037213E" w:rsidRDefault="00DB45B4">
            <w:pPr>
              <w:pStyle w:val="Header"/>
              <w:rPr>
                <w:sz w:val="22"/>
              </w:rPr>
            </w:pPr>
            <w:r w:rsidRPr="0037213E">
              <w:rPr>
                <w:sz w:val="22"/>
              </w:rPr>
              <w:t>Is the Management System maintained, reviewed and implemented across the organisation and personnel?</w:t>
            </w:r>
          </w:p>
          <w:p w:rsidR="00DB45B4" w:rsidRPr="0037213E" w:rsidRDefault="00DB45B4">
            <w:pPr>
              <w:pStyle w:val="Header"/>
              <w:rPr>
                <w:sz w:val="22"/>
              </w:rPr>
            </w:pPr>
          </w:p>
        </w:tc>
        <w:tc>
          <w:tcPr>
            <w:tcW w:w="3806" w:type="dxa"/>
            <w:vAlign w:val="center"/>
          </w:tcPr>
          <w:p w:rsidR="00DB45B4" w:rsidRPr="0037213E" w:rsidRDefault="00DB45B4">
            <w:pPr>
              <w:pStyle w:val="Header"/>
              <w:spacing w:before="120" w:after="120"/>
              <w:rPr>
                <w:sz w:val="22"/>
              </w:rPr>
            </w:pPr>
            <w:r w:rsidRPr="0037213E">
              <w:rPr>
                <w:sz w:val="22"/>
              </w:rPr>
              <w:t>Review dates.</w:t>
            </w:r>
          </w:p>
        </w:tc>
      </w:tr>
    </w:tbl>
    <w:p w:rsidR="00DB45B4" w:rsidRDefault="00DB45B4">
      <w:pPr>
        <w:pStyle w:val="Header"/>
        <w:jc w:val="center"/>
        <w:rPr>
          <w:sz w:val="22"/>
        </w:rPr>
      </w:pPr>
    </w:p>
    <w:p w:rsidR="00DB45B4" w:rsidRDefault="00DB45B4">
      <w:pPr>
        <w:pStyle w:val="Header"/>
        <w:jc w:val="center"/>
        <w:rPr>
          <w:sz w:val="22"/>
        </w:rPr>
      </w:pPr>
    </w:p>
    <w:p w:rsidR="00D2043F" w:rsidRDefault="00D2043F">
      <w:pPr>
        <w:widowControl/>
        <w:rPr>
          <w:snapToGrid/>
          <w:sz w:val="22"/>
        </w:rPr>
      </w:pPr>
      <w:r>
        <w:rPr>
          <w:sz w:val="22"/>
        </w:rPr>
        <w:br w:type="page"/>
      </w:r>
    </w:p>
    <w:p w:rsidR="00DB45B4" w:rsidRDefault="00DB45B4">
      <w:pPr>
        <w:pStyle w:val="Header"/>
        <w:jc w:val="cente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90"/>
        <w:gridCol w:w="1893"/>
        <w:gridCol w:w="969"/>
        <w:gridCol w:w="968"/>
        <w:gridCol w:w="3825"/>
      </w:tblGrid>
      <w:tr w:rsidR="00DB45B4">
        <w:trPr>
          <w:cantSplit/>
          <w:tblHeader/>
        </w:trPr>
        <w:tc>
          <w:tcPr>
            <w:tcW w:w="1475" w:type="dxa"/>
            <w:tcBorders>
              <w:top w:val="nil"/>
              <w:left w:val="nil"/>
              <w:bottom w:val="nil"/>
              <w:right w:val="single" w:sz="4" w:space="0" w:color="auto"/>
            </w:tcBorders>
          </w:tcPr>
          <w:p w:rsidR="00DB45B4" w:rsidRPr="0037213E" w:rsidRDefault="00DB45B4">
            <w:pPr>
              <w:pStyle w:val="Header"/>
              <w:jc w:val="both"/>
              <w:rPr>
                <w:sz w:val="22"/>
              </w:rPr>
            </w:pPr>
          </w:p>
        </w:tc>
        <w:tc>
          <w:tcPr>
            <w:tcW w:w="7770" w:type="dxa"/>
            <w:gridSpan w:val="4"/>
            <w:tcBorders>
              <w:left w:val="single" w:sz="4" w:space="0" w:color="auto"/>
            </w:tcBorders>
            <w:shd w:val="clear" w:color="auto" w:fill="C0C0C0"/>
          </w:tcPr>
          <w:p w:rsidR="00DB45B4" w:rsidRPr="0037213E" w:rsidRDefault="00DB45B4">
            <w:pPr>
              <w:pStyle w:val="Header"/>
              <w:jc w:val="center"/>
              <w:rPr>
                <w:b/>
                <w:bCs w:val="0"/>
                <w:sz w:val="22"/>
              </w:rPr>
            </w:pPr>
          </w:p>
          <w:p w:rsidR="00DB45B4" w:rsidRDefault="00DB45B4">
            <w:pPr>
              <w:jc w:val="center"/>
              <w:rPr>
                <w:b/>
                <w:bCs w:val="0"/>
              </w:rPr>
            </w:pPr>
            <w:r>
              <w:rPr>
                <w:b/>
                <w:bCs w:val="0"/>
              </w:rPr>
              <w:t>B2.  RISK ASSESSMENT</w:t>
            </w:r>
          </w:p>
          <w:p w:rsidR="00DB45B4" w:rsidRPr="0037213E" w:rsidRDefault="00DB45B4">
            <w:pPr>
              <w:pStyle w:val="Header"/>
              <w:jc w:val="center"/>
              <w:rPr>
                <w:b/>
                <w:bCs w:val="0"/>
                <w:sz w:val="22"/>
              </w:rPr>
            </w:pPr>
          </w:p>
        </w:tc>
      </w:tr>
      <w:tr w:rsidR="00DB45B4">
        <w:trPr>
          <w:cantSplit/>
          <w:trHeight w:val="340"/>
          <w:tblHeader/>
        </w:trPr>
        <w:tc>
          <w:tcPr>
            <w:tcW w:w="1475" w:type="dxa"/>
            <w:vMerge w:val="restart"/>
            <w:tcBorders>
              <w:top w:val="nil"/>
              <w:left w:val="nil"/>
              <w:right w:val="single" w:sz="4" w:space="0" w:color="auto"/>
            </w:tcBorders>
            <w:vAlign w:val="center"/>
          </w:tcPr>
          <w:p w:rsidR="00DB45B4" w:rsidRPr="0037213E" w:rsidRDefault="00DB45B4">
            <w:pPr>
              <w:pStyle w:val="Header"/>
              <w:spacing w:before="120" w:after="120"/>
              <w:jc w:val="center"/>
              <w:rPr>
                <w:sz w:val="22"/>
              </w:rPr>
            </w:pPr>
          </w:p>
        </w:tc>
        <w:tc>
          <w:tcPr>
            <w:tcW w:w="1925" w:type="dxa"/>
            <w:vMerge w:val="restart"/>
            <w:tcBorders>
              <w:left w:val="single" w:sz="4" w:space="0" w:color="auto"/>
            </w:tcBorders>
            <w:shd w:val="clear" w:color="auto" w:fill="C0C0C0"/>
            <w:vAlign w:val="center"/>
          </w:tcPr>
          <w:p w:rsidR="00DB45B4" w:rsidRPr="0037213E" w:rsidRDefault="00DB45B4">
            <w:pPr>
              <w:pStyle w:val="Header"/>
              <w:jc w:val="center"/>
              <w:rPr>
                <w:b/>
                <w:bCs w:val="0"/>
                <w:sz w:val="22"/>
              </w:rPr>
            </w:pPr>
          </w:p>
        </w:tc>
        <w:tc>
          <w:tcPr>
            <w:tcW w:w="981" w:type="dxa"/>
            <w:tcBorders>
              <w:left w:val="single" w:sz="4" w:space="0" w:color="auto"/>
            </w:tcBorders>
            <w:shd w:val="clear" w:color="auto" w:fill="C0C0C0"/>
            <w:vAlign w:val="center"/>
          </w:tcPr>
          <w:p w:rsidR="00DB45B4" w:rsidRPr="0037213E" w:rsidRDefault="00DB45B4">
            <w:pPr>
              <w:pStyle w:val="Header"/>
              <w:jc w:val="center"/>
              <w:rPr>
                <w:b/>
                <w:bCs w:val="0"/>
                <w:sz w:val="22"/>
              </w:rPr>
            </w:pPr>
            <w:r w:rsidRPr="0037213E">
              <w:rPr>
                <w:b/>
                <w:bCs w:val="0"/>
                <w:sz w:val="22"/>
              </w:rPr>
              <w:t>Y</w:t>
            </w:r>
          </w:p>
          <w:p w:rsidR="00DB45B4" w:rsidRPr="0037213E" w:rsidRDefault="00DB45B4">
            <w:pPr>
              <w:pStyle w:val="Header"/>
              <w:jc w:val="center"/>
              <w:rPr>
                <w:b/>
                <w:bCs w:val="0"/>
                <w:sz w:val="22"/>
              </w:rPr>
            </w:pPr>
          </w:p>
        </w:tc>
        <w:tc>
          <w:tcPr>
            <w:tcW w:w="981" w:type="dxa"/>
            <w:tcBorders>
              <w:left w:val="single" w:sz="4" w:space="0" w:color="auto"/>
            </w:tcBorders>
            <w:shd w:val="clear" w:color="auto" w:fill="C0C0C0"/>
            <w:vAlign w:val="center"/>
          </w:tcPr>
          <w:p w:rsidR="00DB45B4" w:rsidRPr="0037213E" w:rsidRDefault="00DB45B4">
            <w:pPr>
              <w:pStyle w:val="Header"/>
              <w:jc w:val="center"/>
              <w:rPr>
                <w:b/>
                <w:bCs w:val="0"/>
                <w:sz w:val="22"/>
              </w:rPr>
            </w:pPr>
            <w:r w:rsidRPr="0037213E">
              <w:rPr>
                <w:b/>
                <w:bCs w:val="0"/>
                <w:sz w:val="22"/>
              </w:rPr>
              <w:t>N</w:t>
            </w:r>
          </w:p>
          <w:p w:rsidR="00DB45B4" w:rsidRPr="0037213E" w:rsidRDefault="00DB45B4">
            <w:pPr>
              <w:pStyle w:val="Header"/>
              <w:jc w:val="center"/>
              <w:rPr>
                <w:b/>
                <w:bCs w:val="0"/>
                <w:sz w:val="22"/>
              </w:rPr>
            </w:pPr>
          </w:p>
        </w:tc>
        <w:tc>
          <w:tcPr>
            <w:tcW w:w="3883" w:type="dxa"/>
            <w:vMerge w:val="restart"/>
            <w:tcBorders>
              <w:left w:val="single" w:sz="4" w:space="0" w:color="auto"/>
            </w:tcBorders>
            <w:shd w:val="clear" w:color="auto" w:fill="C0C0C0"/>
            <w:vAlign w:val="center"/>
          </w:tcPr>
          <w:p w:rsidR="00DB45B4" w:rsidRPr="0037213E" w:rsidRDefault="00DB45B4">
            <w:pPr>
              <w:pStyle w:val="Header"/>
              <w:jc w:val="center"/>
              <w:rPr>
                <w:b/>
                <w:bCs w:val="0"/>
                <w:sz w:val="22"/>
              </w:rPr>
            </w:pPr>
            <w:r w:rsidRPr="0037213E">
              <w:rPr>
                <w:b/>
                <w:bCs w:val="0"/>
                <w:sz w:val="22"/>
              </w:rPr>
              <w:t>ACTION</w:t>
            </w:r>
          </w:p>
        </w:tc>
      </w:tr>
      <w:tr w:rsidR="00DB45B4">
        <w:trPr>
          <w:cantSplit/>
          <w:trHeight w:val="340"/>
          <w:tblHeader/>
        </w:trPr>
        <w:tc>
          <w:tcPr>
            <w:tcW w:w="1475" w:type="dxa"/>
            <w:vMerge/>
            <w:tcBorders>
              <w:left w:val="nil"/>
              <w:bottom w:val="single" w:sz="4" w:space="0" w:color="auto"/>
              <w:right w:val="single" w:sz="4" w:space="0" w:color="auto"/>
            </w:tcBorders>
            <w:vAlign w:val="center"/>
          </w:tcPr>
          <w:p w:rsidR="00DB45B4" w:rsidRPr="0037213E" w:rsidRDefault="00DB45B4">
            <w:pPr>
              <w:pStyle w:val="Header"/>
              <w:spacing w:before="120" w:after="120"/>
              <w:jc w:val="center"/>
              <w:rPr>
                <w:sz w:val="22"/>
              </w:rPr>
            </w:pPr>
          </w:p>
        </w:tc>
        <w:tc>
          <w:tcPr>
            <w:tcW w:w="1925" w:type="dxa"/>
            <w:vMerge/>
            <w:tcBorders>
              <w:left w:val="single" w:sz="4" w:space="0" w:color="auto"/>
            </w:tcBorders>
            <w:shd w:val="clear" w:color="auto" w:fill="C0C0C0"/>
            <w:vAlign w:val="center"/>
          </w:tcPr>
          <w:p w:rsidR="00DB45B4" w:rsidRPr="0037213E" w:rsidRDefault="00DB45B4">
            <w:pPr>
              <w:pStyle w:val="Header"/>
              <w:jc w:val="center"/>
              <w:rPr>
                <w:b/>
                <w:bCs w:val="0"/>
                <w:sz w:val="22"/>
              </w:rPr>
            </w:pPr>
          </w:p>
        </w:tc>
        <w:tc>
          <w:tcPr>
            <w:tcW w:w="1962" w:type="dxa"/>
            <w:gridSpan w:val="2"/>
            <w:tcBorders>
              <w:left w:val="single" w:sz="4" w:space="0" w:color="auto"/>
            </w:tcBorders>
            <w:shd w:val="clear" w:color="auto" w:fill="C0C0C0"/>
            <w:vAlign w:val="center"/>
          </w:tcPr>
          <w:p w:rsidR="00DB45B4" w:rsidRPr="0037213E" w:rsidRDefault="00DB45B4">
            <w:pPr>
              <w:pStyle w:val="Header"/>
              <w:jc w:val="center"/>
              <w:rPr>
                <w:sz w:val="22"/>
              </w:rPr>
            </w:pPr>
            <w:r w:rsidRPr="0037213E">
              <w:rPr>
                <w:sz w:val="22"/>
              </w:rPr>
              <w:t>Tick as required</w:t>
            </w:r>
          </w:p>
        </w:tc>
        <w:tc>
          <w:tcPr>
            <w:tcW w:w="3883" w:type="dxa"/>
            <w:vMerge/>
            <w:tcBorders>
              <w:left w:val="single" w:sz="4" w:space="0" w:color="auto"/>
            </w:tcBorders>
            <w:shd w:val="clear" w:color="auto" w:fill="C0C0C0"/>
            <w:vAlign w:val="center"/>
          </w:tcPr>
          <w:p w:rsidR="00DB45B4" w:rsidRPr="0037213E" w:rsidRDefault="00DB45B4">
            <w:pPr>
              <w:pStyle w:val="Header"/>
              <w:jc w:val="center"/>
              <w:rPr>
                <w:b/>
                <w:bCs w:val="0"/>
                <w:sz w:val="22"/>
              </w:rPr>
            </w:pPr>
          </w:p>
        </w:tc>
      </w:tr>
      <w:tr w:rsidR="00DB45B4">
        <w:trPr>
          <w:cantSplit/>
          <w:trHeight w:val="942"/>
        </w:trPr>
        <w:tc>
          <w:tcPr>
            <w:tcW w:w="1475" w:type="dxa"/>
            <w:tcBorders>
              <w:top w:val="single" w:sz="4" w:space="0" w:color="auto"/>
              <w:bottom w:val="single" w:sz="4" w:space="0" w:color="auto"/>
            </w:tcBorders>
            <w:shd w:val="clear" w:color="auto" w:fill="C0C0C0"/>
            <w:vAlign w:val="center"/>
          </w:tcPr>
          <w:p w:rsidR="00DB45B4" w:rsidRDefault="00DB45B4">
            <w:pPr>
              <w:pStyle w:val="CommentSubject"/>
            </w:pPr>
            <w:r>
              <w:t>General</w:t>
            </w:r>
          </w:p>
          <w:p w:rsidR="00DB45B4" w:rsidRPr="0037213E" w:rsidRDefault="00DB45B4">
            <w:pPr>
              <w:pStyle w:val="Header"/>
              <w:rPr>
                <w:b/>
                <w:bCs w:val="0"/>
                <w:sz w:val="22"/>
              </w:rPr>
            </w:pPr>
          </w:p>
        </w:tc>
        <w:tc>
          <w:tcPr>
            <w:tcW w:w="1925" w:type="dxa"/>
            <w:tcBorders>
              <w:bottom w:val="single" w:sz="4" w:space="0" w:color="auto"/>
            </w:tcBorders>
            <w:vAlign w:val="center"/>
          </w:tcPr>
          <w:p w:rsidR="00DB45B4" w:rsidRPr="0037213E" w:rsidRDefault="00DB45B4">
            <w:pPr>
              <w:pStyle w:val="Header"/>
              <w:jc w:val="both"/>
              <w:rPr>
                <w:sz w:val="22"/>
              </w:rPr>
            </w:pPr>
            <w:r w:rsidRPr="0037213E">
              <w:rPr>
                <w:sz w:val="22"/>
              </w:rPr>
              <w:t>Do you have one?</w:t>
            </w:r>
          </w:p>
        </w:tc>
        <w:tc>
          <w:tcPr>
            <w:tcW w:w="981" w:type="dxa"/>
            <w:tcBorders>
              <w:bottom w:val="single" w:sz="4" w:space="0" w:color="auto"/>
            </w:tcBorders>
            <w:vAlign w:val="center"/>
          </w:tcPr>
          <w:p w:rsidR="00DB45B4" w:rsidRDefault="00DB45B4">
            <w:pPr>
              <w:rPr>
                <w:sz w:val="22"/>
              </w:rPr>
            </w:pPr>
          </w:p>
        </w:tc>
        <w:tc>
          <w:tcPr>
            <w:tcW w:w="981" w:type="dxa"/>
            <w:tcBorders>
              <w:bottom w:val="single" w:sz="4" w:space="0" w:color="auto"/>
            </w:tcBorders>
            <w:vAlign w:val="center"/>
          </w:tcPr>
          <w:p w:rsidR="00DB45B4" w:rsidRDefault="00DB45B4">
            <w:pPr>
              <w:rPr>
                <w:sz w:val="22"/>
              </w:rPr>
            </w:pPr>
          </w:p>
        </w:tc>
        <w:tc>
          <w:tcPr>
            <w:tcW w:w="3883" w:type="dxa"/>
            <w:tcBorders>
              <w:bottom w:val="single" w:sz="4" w:space="0" w:color="auto"/>
            </w:tcBorders>
            <w:vAlign w:val="center"/>
          </w:tcPr>
          <w:p w:rsidR="00DB45B4" w:rsidRPr="0037213E" w:rsidRDefault="00DB45B4">
            <w:pPr>
              <w:pStyle w:val="Header"/>
              <w:rPr>
                <w:sz w:val="22"/>
              </w:rPr>
            </w:pPr>
            <w:r w:rsidRPr="0037213E">
              <w:rPr>
                <w:sz w:val="22"/>
              </w:rPr>
              <w:t>Provide latest copy</w:t>
            </w:r>
          </w:p>
          <w:p w:rsidR="00DB45B4" w:rsidRPr="0037213E" w:rsidRDefault="00DB45B4">
            <w:pPr>
              <w:pStyle w:val="Header"/>
              <w:rPr>
                <w:sz w:val="22"/>
              </w:rPr>
            </w:pPr>
            <w:r w:rsidRPr="0037213E">
              <w:rPr>
                <w:sz w:val="22"/>
              </w:rPr>
              <w:t>(</w:t>
            </w:r>
            <w:proofErr w:type="gramStart"/>
            <w:r w:rsidRPr="0037213E">
              <w:rPr>
                <w:sz w:val="22"/>
              </w:rPr>
              <w:t>to</w:t>
            </w:r>
            <w:proofErr w:type="gramEnd"/>
            <w:r w:rsidRPr="0037213E">
              <w:rPr>
                <w:sz w:val="22"/>
              </w:rPr>
              <w:t xml:space="preserve"> include name of competent assessor, date assessment completed and review date).</w:t>
            </w:r>
          </w:p>
        </w:tc>
      </w:tr>
      <w:tr w:rsidR="00DB45B4">
        <w:trPr>
          <w:cantSplit/>
          <w:trHeight w:val="942"/>
        </w:trPr>
        <w:tc>
          <w:tcPr>
            <w:tcW w:w="1475" w:type="dxa"/>
            <w:tcBorders>
              <w:top w:val="single" w:sz="4" w:space="0" w:color="auto"/>
              <w:bottom w:val="single" w:sz="4" w:space="0" w:color="auto"/>
            </w:tcBorders>
            <w:shd w:val="clear" w:color="auto" w:fill="C0C0C0"/>
            <w:vAlign w:val="center"/>
          </w:tcPr>
          <w:p w:rsidR="00DB45B4" w:rsidRDefault="00DB45B4">
            <w:pPr>
              <w:pStyle w:val="CommentSubject"/>
            </w:pPr>
            <w:r>
              <w:t>Fire</w:t>
            </w:r>
          </w:p>
        </w:tc>
        <w:tc>
          <w:tcPr>
            <w:tcW w:w="1925" w:type="dxa"/>
            <w:tcBorders>
              <w:bottom w:val="single" w:sz="4" w:space="0" w:color="auto"/>
            </w:tcBorders>
            <w:vAlign w:val="center"/>
          </w:tcPr>
          <w:p w:rsidR="00DB45B4" w:rsidRPr="0037213E" w:rsidRDefault="00DB45B4">
            <w:pPr>
              <w:pStyle w:val="Header"/>
              <w:jc w:val="both"/>
              <w:rPr>
                <w:sz w:val="22"/>
              </w:rPr>
            </w:pPr>
            <w:r w:rsidRPr="0037213E">
              <w:rPr>
                <w:sz w:val="22"/>
              </w:rPr>
              <w:t>Do you have one?</w:t>
            </w:r>
          </w:p>
        </w:tc>
        <w:tc>
          <w:tcPr>
            <w:tcW w:w="981" w:type="dxa"/>
            <w:tcBorders>
              <w:bottom w:val="single" w:sz="4" w:space="0" w:color="auto"/>
            </w:tcBorders>
            <w:vAlign w:val="center"/>
          </w:tcPr>
          <w:p w:rsidR="00DB45B4" w:rsidRDefault="00DB45B4">
            <w:pPr>
              <w:rPr>
                <w:sz w:val="22"/>
              </w:rPr>
            </w:pPr>
          </w:p>
        </w:tc>
        <w:tc>
          <w:tcPr>
            <w:tcW w:w="981" w:type="dxa"/>
            <w:tcBorders>
              <w:bottom w:val="single" w:sz="4" w:space="0" w:color="auto"/>
            </w:tcBorders>
            <w:vAlign w:val="center"/>
          </w:tcPr>
          <w:p w:rsidR="00DB45B4" w:rsidRDefault="00DB45B4">
            <w:pPr>
              <w:rPr>
                <w:sz w:val="22"/>
              </w:rPr>
            </w:pPr>
          </w:p>
        </w:tc>
        <w:tc>
          <w:tcPr>
            <w:tcW w:w="3883" w:type="dxa"/>
            <w:tcBorders>
              <w:bottom w:val="single" w:sz="4" w:space="0" w:color="auto"/>
            </w:tcBorders>
            <w:vAlign w:val="center"/>
          </w:tcPr>
          <w:p w:rsidR="00DB45B4" w:rsidRPr="0037213E" w:rsidRDefault="00DB45B4">
            <w:pPr>
              <w:pStyle w:val="Header"/>
              <w:rPr>
                <w:sz w:val="22"/>
              </w:rPr>
            </w:pPr>
            <w:r w:rsidRPr="0037213E">
              <w:rPr>
                <w:sz w:val="22"/>
              </w:rPr>
              <w:t>Provide latest copy</w:t>
            </w:r>
          </w:p>
          <w:p w:rsidR="00DB45B4" w:rsidRPr="0037213E" w:rsidRDefault="00DB45B4">
            <w:pPr>
              <w:pStyle w:val="Header"/>
              <w:rPr>
                <w:sz w:val="22"/>
              </w:rPr>
            </w:pPr>
            <w:r w:rsidRPr="0037213E">
              <w:rPr>
                <w:sz w:val="22"/>
              </w:rPr>
              <w:t>(</w:t>
            </w:r>
            <w:proofErr w:type="gramStart"/>
            <w:r w:rsidRPr="0037213E">
              <w:rPr>
                <w:sz w:val="22"/>
              </w:rPr>
              <w:t>to</w:t>
            </w:r>
            <w:proofErr w:type="gramEnd"/>
            <w:r w:rsidRPr="0037213E">
              <w:rPr>
                <w:sz w:val="22"/>
              </w:rPr>
              <w:t xml:space="preserve"> include name of competent assessor, date assessment completed and review date).</w:t>
            </w:r>
          </w:p>
        </w:tc>
      </w:tr>
      <w:tr w:rsidR="00DB45B4">
        <w:trPr>
          <w:cantSplit/>
          <w:trHeight w:val="942"/>
        </w:trPr>
        <w:tc>
          <w:tcPr>
            <w:tcW w:w="1475" w:type="dxa"/>
            <w:tcBorders>
              <w:top w:val="single" w:sz="4" w:space="0" w:color="auto"/>
              <w:bottom w:val="single" w:sz="4" w:space="0" w:color="auto"/>
            </w:tcBorders>
            <w:shd w:val="clear" w:color="auto" w:fill="C0C0C0"/>
            <w:vAlign w:val="center"/>
          </w:tcPr>
          <w:p w:rsidR="00DB45B4" w:rsidRDefault="00DB45B4">
            <w:pPr>
              <w:pStyle w:val="CommentSubject"/>
            </w:pPr>
            <w:r>
              <w:t>Display Screens</w:t>
            </w:r>
          </w:p>
        </w:tc>
        <w:tc>
          <w:tcPr>
            <w:tcW w:w="1925" w:type="dxa"/>
            <w:tcBorders>
              <w:bottom w:val="single" w:sz="4" w:space="0" w:color="auto"/>
            </w:tcBorders>
            <w:vAlign w:val="center"/>
          </w:tcPr>
          <w:p w:rsidR="00DB45B4" w:rsidRPr="0037213E" w:rsidRDefault="00DB45B4">
            <w:pPr>
              <w:pStyle w:val="Header"/>
              <w:jc w:val="both"/>
              <w:rPr>
                <w:sz w:val="22"/>
              </w:rPr>
            </w:pPr>
            <w:r w:rsidRPr="0037213E">
              <w:rPr>
                <w:sz w:val="22"/>
              </w:rPr>
              <w:t>Do you have one?</w:t>
            </w:r>
          </w:p>
        </w:tc>
        <w:tc>
          <w:tcPr>
            <w:tcW w:w="981" w:type="dxa"/>
            <w:tcBorders>
              <w:bottom w:val="single" w:sz="4" w:space="0" w:color="auto"/>
            </w:tcBorders>
            <w:vAlign w:val="center"/>
          </w:tcPr>
          <w:p w:rsidR="00DB45B4" w:rsidRDefault="00DB45B4">
            <w:pPr>
              <w:rPr>
                <w:sz w:val="22"/>
              </w:rPr>
            </w:pPr>
          </w:p>
        </w:tc>
        <w:tc>
          <w:tcPr>
            <w:tcW w:w="981" w:type="dxa"/>
            <w:tcBorders>
              <w:bottom w:val="single" w:sz="4" w:space="0" w:color="auto"/>
            </w:tcBorders>
            <w:vAlign w:val="center"/>
          </w:tcPr>
          <w:p w:rsidR="00DB45B4" w:rsidRDefault="00DB45B4">
            <w:pPr>
              <w:rPr>
                <w:sz w:val="22"/>
              </w:rPr>
            </w:pPr>
          </w:p>
        </w:tc>
        <w:tc>
          <w:tcPr>
            <w:tcW w:w="3883" w:type="dxa"/>
            <w:tcBorders>
              <w:bottom w:val="single" w:sz="4" w:space="0" w:color="auto"/>
            </w:tcBorders>
            <w:vAlign w:val="center"/>
          </w:tcPr>
          <w:p w:rsidR="00DB45B4" w:rsidRPr="0037213E" w:rsidRDefault="00DB45B4">
            <w:pPr>
              <w:pStyle w:val="Header"/>
              <w:rPr>
                <w:sz w:val="22"/>
              </w:rPr>
            </w:pPr>
            <w:r w:rsidRPr="0037213E">
              <w:rPr>
                <w:sz w:val="22"/>
              </w:rPr>
              <w:t>Provide latest copy</w:t>
            </w:r>
          </w:p>
          <w:p w:rsidR="00DB45B4" w:rsidRPr="0037213E" w:rsidRDefault="00DB45B4">
            <w:pPr>
              <w:pStyle w:val="Header"/>
              <w:rPr>
                <w:sz w:val="22"/>
              </w:rPr>
            </w:pPr>
            <w:r w:rsidRPr="0037213E">
              <w:rPr>
                <w:sz w:val="22"/>
              </w:rPr>
              <w:t>(</w:t>
            </w:r>
            <w:proofErr w:type="gramStart"/>
            <w:r w:rsidRPr="0037213E">
              <w:rPr>
                <w:sz w:val="22"/>
              </w:rPr>
              <w:t>to</w:t>
            </w:r>
            <w:proofErr w:type="gramEnd"/>
            <w:r w:rsidRPr="0037213E">
              <w:rPr>
                <w:sz w:val="22"/>
              </w:rPr>
              <w:t xml:space="preserve"> include name of competent assessor, date assessment completed and review date).</w:t>
            </w:r>
          </w:p>
        </w:tc>
      </w:tr>
      <w:tr w:rsidR="00DB45B4">
        <w:trPr>
          <w:cantSplit/>
          <w:trHeight w:val="942"/>
        </w:trPr>
        <w:tc>
          <w:tcPr>
            <w:tcW w:w="1475" w:type="dxa"/>
            <w:tcBorders>
              <w:top w:val="single" w:sz="4" w:space="0" w:color="auto"/>
              <w:bottom w:val="single" w:sz="4" w:space="0" w:color="auto"/>
            </w:tcBorders>
            <w:shd w:val="clear" w:color="auto" w:fill="C0C0C0"/>
            <w:vAlign w:val="center"/>
          </w:tcPr>
          <w:p w:rsidR="00DB45B4" w:rsidRDefault="00DB45B4">
            <w:pPr>
              <w:pStyle w:val="CommentSubject"/>
            </w:pPr>
            <w:r>
              <w:t>Manual Handling</w:t>
            </w:r>
          </w:p>
        </w:tc>
        <w:tc>
          <w:tcPr>
            <w:tcW w:w="1925" w:type="dxa"/>
            <w:tcBorders>
              <w:bottom w:val="single" w:sz="4" w:space="0" w:color="auto"/>
            </w:tcBorders>
            <w:vAlign w:val="center"/>
          </w:tcPr>
          <w:p w:rsidR="00DB45B4" w:rsidRPr="0037213E" w:rsidRDefault="00DB45B4">
            <w:pPr>
              <w:pStyle w:val="Header"/>
              <w:jc w:val="both"/>
              <w:rPr>
                <w:sz w:val="22"/>
              </w:rPr>
            </w:pPr>
            <w:r w:rsidRPr="0037213E">
              <w:rPr>
                <w:sz w:val="22"/>
              </w:rPr>
              <w:t>Do you have one?</w:t>
            </w:r>
          </w:p>
        </w:tc>
        <w:tc>
          <w:tcPr>
            <w:tcW w:w="981" w:type="dxa"/>
            <w:tcBorders>
              <w:bottom w:val="single" w:sz="4" w:space="0" w:color="auto"/>
            </w:tcBorders>
            <w:vAlign w:val="center"/>
          </w:tcPr>
          <w:p w:rsidR="00DB45B4" w:rsidRDefault="00DB45B4">
            <w:pPr>
              <w:rPr>
                <w:sz w:val="22"/>
              </w:rPr>
            </w:pPr>
          </w:p>
        </w:tc>
        <w:tc>
          <w:tcPr>
            <w:tcW w:w="981" w:type="dxa"/>
            <w:tcBorders>
              <w:bottom w:val="single" w:sz="4" w:space="0" w:color="auto"/>
            </w:tcBorders>
            <w:vAlign w:val="center"/>
          </w:tcPr>
          <w:p w:rsidR="00DB45B4" w:rsidRDefault="00DB45B4">
            <w:pPr>
              <w:rPr>
                <w:sz w:val="22"/>
              </w:rPr>
            </w:pPr>
          </w:p>
        </w:tc>
        <w:tc>
          <w:tcPr>
            <w:tcW w:w="3883" w:type="dxa"/>
            <w:tcBorders>
              <w:bottom w:val="single" w:sz="4" w:space="0" w:color="auto"/>
            </w:tcBorders>
            <w:vAlign w:val="center"/>
          </w:tcPr>
          <w:p w:rsidR="00DB45B4" w:rsidRPr="0037213E" w:rsidRDefault="00DB45B4">
            <w:pPr>
              <w:pStyle w:val="Header"/>
              <w:rPr>
                <w:sz w:val="22"/>
              </w:rPr>
            </w:pPr>
            <w:r w:rsidRPr="0037213E">
              <w:rPr>
                <w:sz w:val="22"/>
              </w:rPr>
              <w:t>Provide latest copy</w:t>
            </w:r>
          </w:p>
          <w:p w:rsidR="00DB45B4" w:rsidRPr="0037213E" w:rsidRDefault="00DB45B4">
            <w:pPr>
              <w:pStyle w:val="Header"/>
              <w:rPr>
                <w:sz w:val="22"/>
              </w:rPr>
            </w:pPr>
            <w:r w:rsidRPr="0037213E">
              <w:rPr>
                <w:sz w:val="22"/>
              </w:rPr>
              <w:t>(</w:t>
            </w:r>
            <w:proofErr w:type="gramStart"/>
            <w:r w:rsidRPr="0037213E">
              <w:rPr>
                <w:sz w:val="22"/>
              </w:rPr>
              <w:t>to</w:t>
            </w:r>
            <w:proofErr w:type="gramEnd"/>
            <w:r w:rsidRPr="0037213E">
              <w:rPr>
                <w:sz w:val="22"/>
              </w:rPr>
              <w:t xml:space="preserve"> include name of competent assessor, date assessment completed and review date).</w:t>
            </w:r>
          </w:p>
        </w:tc>
      </w:tr>
      <w:tr w:rsidR="00DB45B4">
        <w:trPr>
          <w:cantSplit/>
          <w:trHeight w:val="942"/>
        </w:trPr>
        <w:tc>
          <w:tcPr>
            <w:tcW w:w="1475" w:type="dxa"/>
            <w:tcBorders>
              <w:top w:val="single" w:sz="4" w:space="0" w:color="auto"/>
              <w:bottom w:val="single" w:sz="4" w:space="0" w:color="auto"/>
            </w:tcBorders>
            <w:shd w:val="clear" w:color="auto" w:fill="C0C0C0"/>
            <w:vAlign w:val="center"/>
          </w:tcPr>
          <w:p w:rsidR="00DB45B4" w:rsidRDefault="00DB45B4">
            <w:pPr>
              <w:pStyle w:val="CommentSubject"/>
            </w:pPr>
            <w:r>
              <w:t>Hazardous Substances</w:t>
            </w:r>
          </w:p>
        </w:tc>
        <w:tc>
          <w:tcPr>
            <w:tcW w:w="1925" w:type="dxa"/>
            <w:vAlign w:val="center"/>
          </w:tcPr>
          <w:p w:rsidR="00DB45B4" w:rsidRPr="0037213E" w:rsidRDefault="00DB45B4">
            <w:pPr>
              <w:pStyle w:val="Header"/>
              <w:jc w:val="both"/>
              <w:rPr>
                <w:sz w:val="22"/>
              </w:rPr>
            </w:pPr>
            <w:r w:rsidRPr="0037213E">
              <w:rPr>
                <w:sz w:val="22"/>
              </w:rPr>
              <w:t>Do you have one?</w:t>
            </w:r>
          </w:p>
        </w:tc>
        <w:tc>
          <w:tcPr>
            <w:tcW w:w="981" w:type="dxa"/>
            <w:vAlign w:val="center"/>
          </w:tcPr>
          <w:p w:rsidR="00DB45B4" w:rsidRDefault="00DB45B4">
            <w:pPr>
              <w:rPr>
                <w:sz w:val="22"/>
              </w:rPr>
            </w:pPr>
          </w:p>
        </w:tc>
        <w:tc>
          <w:tcPr>
            <w:tcW w:w="981" w:type="dxa"/>
            <w:vAlign w:val="center"/>
          </w:tcPr>
          <w:p w:rsidR="00DB45B4" w:rsidRDefault="00DB45B4">
            <w:pPr>
              <w:rPr>
                <w:sz w:val="22"/>
              </w:rPr>
            </w:pPr>
          </w:p>
        </w:tc>
        <w:tc>
          <w:tcPr>
            <w:tcW w:w="3883" w:type="dxa"/>
            <w:vAlign w:val="center"/>
          </w:tcPr>
          <w:p w:rsidR="00DB45B4" w:rsidRPr="0037213E" w:rsidRDefault="00DB45B4">
            <w:pPr>
              <w:pStyle w:val="Header"/>
              <w:rPr>
                <w:sz w:val="22"/>
              </w:rPr>
            </w:pPr>
            <w:r w:rsidRPr="0037213E">
              <w:rPr>
                <w:sz w:val="22"/>
              </w:rPr>
              <w:t>Provide copies/</w:t>
            </w:r>
            <w:proofErr w:type="spellStart"/>
            <w:r w:rsidRPr="0037213E">
              <w:rPr>
                <w:sz w:val="22"/>
              </w:rPr>
              <w:t>CoSHH</w:t>
            </w:r>
            <w:proofErr w:type="spellEnd"/>
            <w:r w:rsidRPr="0037213E">
              <w:rPr>
                <w:sz w:val="22"/>
              </w:rPr>
              <w:t xml:space="preserve"> Manual.</w:t>
            </w:r>
          </w:p>
        </w:tc>
      </w:tr>
      <w:tr w:rsidR="00DB45B4">
        <w:trPr>
          <w:cantSplit/>
          <w:trHeight w:val="942"/>
        </w:trPr>
        <w:tc>
          <w:tcPr>
            <w:tcW w:w="1475" w:type="dxa"/>
            <w:tcBorders>
              <w:top w:val="single" w:sz="4" w:space="0" w:color="auto"/>
              <w:bottom w:val="single" w:sz="4" w:space="0" w:color="auto"/>
            </w:tcBorders>
            <w:shd w:val="clear" w:color="auto" w:fill="C0C0C0"/>
            <w:vAlign w:val="center"/>
          </w:tcPr>
          <w:p w:rsidR="00DB45B4" w:rsidRDefault="00DB45B4">
            <w:pPr>
              <w:pStyle w:val="CommentSubject"/>
            </w:pPr>
            <w:r>
              <w:t>New /  Expectant Mothers</w:t>
            </w:r>
          </w:p>
        </w:tc>
        <w:tc>
          <w:tcPr>
            <w:tcW w:w="1925" w:type="dxa"/>
            <w:vAlign w:val="center"/>
          </w:tcPr>
          <w:p w:rsidR="00DB45B4" w:rsidRPr="0037213E" w:rsidRDefault="00DB45B4">
            <w:pPr>
              <w:pStyle w:val="Header"/>
              <w:jc w:val="both"/>
              <w:rPr>
                <w:sz w:val="22"/>
              </w:rPr>
            </w:pPr>
            <w:r w:rsidRPr="0037213E">
              <w:rPr>
                <w:sz w:val="22"/>
              </w:rPr>
              <w:t>Do you have one?</w:t>
            </w:r>
          </w:p>
        </w:tc>
        <w:tc>
          <w:tcPr>
            <w:tcW w:w="981" w:type="dxa"/>
            <w:vAlign w:val="center"/>
          </w:tcPr>
          <w:p w:rsidR="00DB45B4" w:rsidRDefault="00DB45B4">
            <w:pPr>
              <w:rPr>
                <w:sz w:val="22"/>
              </w:rPr>
            </w:pPr>
          </w:p>
        </w:tc>
        <w:tc>
          <w:tcPr>
            <w:tcW w:w="981" w:type="dxa"/>
            <w:vAlign w:val="center"/>
          </w:tcPr>
          <w:p w:rsidR="00DB45B4" w:rsidRDefault="00DB45B4">
            <w:pPr>
              <w:rPr>
                <w:sz w:val="22"/>
              </w:rPr>
            </w:pPr>
          </w:p>
        </w:tc>
        <w:tc>
          <w:tcPr>
            <w:tcW w:w="3883" w:type="dxa"/>
            <w:vAlign w:val="center"/>
          </w:tcPr>
          <w:p w:rsidR="00DB45B4" w:rsidRPr="0037213E" w:rsidRDefault="00DB45B4">
            <w:pPr>
              <w:pStyle w:val="Header"/>
              <w:rPr>
                <w:sz w:val="22"/>
              </w:rPr>
            </w:pPr>
            <w:r w:rsidRPr="0037213E">
              <w:rPr>
                <w:sz w:val="22"/>
              </w:rPr>
              <w:t>Provide latest copy</w:t>
            </w:r>
          </w:p>
          <w:p w:rsidR="00DB45B4" w:rsidRPr="0037213E" w:rsidRDefault="00DB45B4">
            <w:pPr>
              <w:pStyle w:val="Header"/>
              <w:rPr>
                <w:sz w:val="22"/>
              </w:rPr>
            </w:pPr>
            <w:r w:rsidRPr="0037213E">
              <w:rPr>
                <w:sz w:val="22"/>
              </w:rPr>
              <w:t>(</w:t>
            </w:r>
            <w:proofErr w:type="gramStart"/>
            <w:r w:rsidRPr="0037213E">
              <w:rPr>
                <w:sz w:val="22"/>
              </w:rPr>
              <w:t>to</w:t>
            </w:r>
            <w:proofErr w:type="gramEnd"/>
            <w:r w:rsidRPr="0037213E">
              <w:rPr>
                <w:sz w:val="22"/>
              </w:rPr>
              <w:t xml:space="preserve"> include name of competent assessor, date assessment completed and review date).</w:t>
            </w:r>
          </w:p>
        </w:tc>
      </w:tr>
      <w:tr w:rsidR="00DB45B4">
        <w:trPr>
          <w:cantSplit/>
          <w:trHeight w:val="942"/>
        </w:trPr>
        <w:tc>
          <w:tcPr>
            <w:tcW w:w="1475" w:type="dxa"/>
            <w:tcBorders>
              <w:top w:val="single" w:sz="4" w:space="0" w:color="auto"/>
              <w:bottom w:val="single" w:sz="4" w:space="0" w:color="auto"/>
            </w:tcBorders>
            <w:shd w:val="clear" w:color="auto" w:fill="C0C0C0"/>
            <w:vAlign w:val="center"/>
          </w:tcPr>
          <w:p w:rsidR="00DB45B4" w:rsidRDefault="00DB45B4">
            <w:pPr>
              <w:pStyle w:val="CommentSubject"/>
            </w:pPr>
            <w:r>
              <w:t>Young Persons</w:t>
            </w:r>
          </w:p>
        </w:tc>
        <w:tc>
          <w:tcPr>
            <w:tcW w:w="1925" w:type="dxa"/>
            <w:vAlign w:val="center"/>
          </w:tcPr>
          <w:p w:rsidR="00DB45B4" w:rsidRPr="0037213E" w:rsidRDefault="00DB45B4">
            <w:pPr>
              <w:pStyle w:val="Header"/>
              <w:jc w:val="both"/>
              <w:rPr>
                <w:sz w:val="22"/>
              </w:rPr>
            </w:pPr>
            <w:r w:rsidRPr="0037213E">
              <w:rPr>
                <w:sz w:val="22"/>
              </w:rPr>
              <w:t>Do you have one?</w:t>
            </w:r>
          </w:p>
        </w:tc>
        <w:tc>
          <w:tcPr>
            <w:tcW w:w="981" w:type="dxa"/>
            <w:vAlign w:val="center"/>
          </w:tcPr>
          <w:p w:rsidR="00DB45B4" w:rsidRDefault="00DB45B4">
            <w:pPr>
              <w:rPr>
                <w:sz w:val="22"/>
              </w:rPr>
            </w:pPr>
          </w:p>
        </w:tc>
        <w:tc>
          <w:tcPr>
            <w:tcW w:w="981" w:type="dxa"/>
            <w:vAlign w:val="center"/>
          </w:tcPr>
          <w:p w:rsidR="00DB45B4" w:rsidRDefault="00DB45B4">
            <w:pPr>
              <w:rPr>
                <w:sz w:val="22"/>
              </w:rPr>
            </w:pPr>
          </w:p>
        </w:tc>
        <w:tc>
          <w:tcPr>
            <w:tcW w:w="3883" w:type="dxa"/>
            <w:vAlign w:val="center"/>
          </w:tcPr>
          <w:p w:rsidR="00DB45B4" w:rsidRPr="0037213E" w:rsidRDefault="00DB45B4">
            <w:pPr>
              <w:pStyle w:val="Header"/>
              <w:rPr>
                <w:sz w:val="22"/>
              </w:rPr>
            </w:pPr>
            <w:r w:rsidRPr="0037213E">
              <w:rPr>
                <w:sz w:val="22"/>
              </w:rPr>
              <w:t>Provide latest copy</w:t>
            </w:r>
          </w:p>
          <w:p w:rsidR="00DB45B4" w:rsidRPr="0037213E" w:rsidRDefault="00DB45B4">
            <w:pPr>
              <w:pStyle w:val="Header"/>
              <w:rPr>
                <w:sz w:val="22"/>
              </w:rPr>
            </w:pPr>
            <w:r w:rsidRPr="0037213E">
              <w:rPr>
                <w:sz w:val="22"/>
              </w:rPr>
              <w:t>(</w:t>
            </w:r>
            <w:proofErr w:type="gramStart"/>
            <w:r w:rsidRPr="0037213E">
              <w:rPr>
                <w:sz w:val="22"/>
              </w:rPr>
              <w:t>to</w:t>
            </w:r>
            <w:proofErr w:type="gramEnd"/>
            <w:r w:rsidRPr="0037213E">
              <w:rPr>
                <w:sz w:val="22"/>
              </w:rPr>
              <w:t xml:space="preserve"> include name of competent assessor, date assessment completed and review date).</w:t>
            </w:r>
          </w:p>
        </w:tc>
      </w:tr>
      <w:tr w:rsidR="00DB45B4">
        <w:trPr>
          <w:cantSplit/>
          <w:trHeight w:val="942"/>
        </w:trPr>
        <w:tc>
          <w:tcPr>
            <w:tcW w:w="1475" w:type="dxa"/>
            <w:tcBorders>
              <w:top w:val="single" w:sz="4" w:space="0" w:color="auto"/>
              <w:bottom w:val="single" w:sz="4" w:space="0" w:color="auto"/>
            </w:tcBorders>
            <w:shd w:val="clear" w:color="auto" w:fill="C0C0C0"/>
            <w:vAlign w:val="center"/>
          </w:tcPr>
          <w:p w:rsidR="00DB45B4" w:rsidRDefault="00DB45B4">
            <w:pPr>
              <w:pStyle w:val="CommentSubject"/>
            </w:pPr>
            <w:r>
              <w:t>Work at Height</w:t>
            </w:r>
          </w:p>
        </w:tc>
        <w:tc>
          <w:tcPr>
            <w:tcW w:w="1925" w:type="dxa"/>
            <w:vAlign w:val="center"/>
          </w:tcPr>
          <w:p w:rsidR="00DB45B4" w:rsidRPr="0037213E" w:rsidRDefault="00DB45B4">
            <w:pPr>
              <w:pStyle w:val="Header"/>
              <w:jc w:val="both"/>
              <w:rPr>
                <w:sz w:val="22"/>
              </w:rPr>
            </w:pPr>
            <w:r w:rsidRPr="0037213E">
              <w:rPr>
                <w:sz w:val="22"/>
              </w:rPr>
              <w:t>Do you have one?</w:t>
            </w:r>
          </w:p>
        </w:tc>
        <w:tc>
          <w:tcPr>
            <w:tcW w:w="981" w:type="dxa"/>
            <w:vAlign w:val="center"/>
          </w:tcPr>
          <w:p w:rsidR="00DB45B4" w:rsidRDefault="00DB45B4">
            <w:pPr>
              <w:rPr>
                <w:sz w:val="22"/>
              </w:rPr>
            </w:pPr>
          </w:p>
        </w:tc>
        <w:tc>
          <w:tcPr>
            <w:tcW w:w="981" w:type="dxa"/>
            <w:vAlign w:val="center"/>
          </w:tcPr>
          <w:p w:rsidR="00DB45B4" w:rsidRDefault="00DB45B4">
            <w:pPr>
              <w:rPr>
                <w:sz w:val="22"/>
              </w:rPr>
            </w:pPr>
          </w:p>
        </w:tc>
        <w:tc>
          <w:tcPr>
            <w:tcW w:w="3883" w:type="dxa"/>
            <w:vAlign w:val="center"/>
          </w:tcPr>
          <w:p w:rsidR="00DB45B4" w:rsidRPr="0037213E" w:rsidRDefault="00DB45B4">
            <w:pPr>
              <w:pStyle w:val="Header"/>
              <w:rPr>
                <w:sz w:val="22"/>
              </w:rPr>
            </w:pPr>
            <w:r w:rsidRPr="0037213E">
              <w:rPr>
                <w:sz w:val="22"/>
              </w:rPr>
              <w:t>Provide latest copy</w:t>
            </w:r>
          </w:p>
          <w:p w:rsidR="00DB45B4" w:rsidRPr="0037213E" w:rsidRDefault="00DB45B4">
            <w:pPr>
              <w:pStyle w:val="Header"/>
              <w:rPr>
                <w:sz w:val="22"/>
              </w:rPr>
            </w:pPr>
            <w:r w:rsidRPr="0037213E">
              <w:rPr>
                <w:sz w:val="22"/>
              </w:rPr>
              <w:t>(</w:t>
            </w:r>
            <w:proofErr w:type="gramStart"/>
            <w:r w:rsidRPr="0037213E">
              <w:rPr>
                <w:sz w:val="22"/>
              </w:rPr>
              <w:t>to</w:t>
            </w:r>
            <w:proofErr w:type="gramEnd"/>
            <w:r w:rsidRPr="0037213E">
              <w:rPr>
                <w:sz w:val="22"/>
              </w:rPr>
              <w:t xml:space="preserve"> include name of competent assessor, date assessment completed and review date).</w:t>
            </w:r>
          </w:p>
        </w:tc>
      </w:tr>
      <w:tr w:rsidR="00DB45B4">
        <w:trPr>
          <w:cantSplit/>
          <w:trHeight w:val="942"/>
        </w:trPr>
        <w:tc>
          <w:tcPr>
            <w:tcW w:w="1475" w:type="dxa"/>
            <w:tcBorders>
              <w:top w:val="single" w:sz="4" w:space="0" w:color="auto"/>
              <w:bottom w:val="single" w:sz="4" w:space="0" w:color="auto"/>
            </w:tcBorders>
            <w:shd w:val="clear" w:color="auto" w:fill="C0C0C0"/>
            <w:vAlign w:val="center"/>
          </w:tcPr>
          <w:p w:rsidR="00DB45B4" w:rsidRDefault="00DB45B4">
            <w:pPr>
              <w:pStyle w:val="CommentSubject"/>
            </w:pPr>
            <w:r>
              <w:t>Occupational Driving</w:t>
            </w:r>
          </w:p>
        </w:tc>
        <w:tc>
          <w:tcPr>
            <w:tcW w:w="1925" w:type="dxa"/>
            <w:vAlign w:val="center"/>
          </w:tcPr>
          <w:p w:rsidR="00DB45B4" w:rsidRPr="0037213E" w:rsidRDefault="00DB45B4">
            <w:pPr>
              <w:pStyle w:val="Header"/>
              <w:jc w:val="both"/>
              <w:rPr>
                <w:sz w:val="22"/>
              </w:rPr>
            </w:pPr>
            <w:r w:rsidRPr="0037213E">
              <w:rPr>
                <w:sz w:val="22"/>
              </w:rPr>
              <w:t>Do you have one?</w:t>
            </w:r>
          </w:p>
        </w:tc>
        <w:tc>
          <w:tcPr>
            <w:tcW w:w="981" w:type="dxa"/>
            <w:vAlign w:val="center"/>
          </w:tcPr>
          <w:p w:rsidR="00DB45B4" w:rsidRDefault="00DB45B4">
            <w:pPr>
              <w:rPr>
                <w:sz w:val="22"/>
              </w:rPr>
            </w:pPr>
          </w:p>
        </w:tc>
        <w:tc>
          <w:tcPr>
            <w:tcW w:w="981" w:type="dxa"/>
            <w:vAlign w:val="center"/>
          </w:tcPr>
          <w:p w:rsidR="00DB45B4" w:rsidRDefault="00DB45B4">
            <w:pPr>
              <w:rPr>
                <w:sz w:val="22"/>
              </w:rPr>
            </w:pPr>
          </w:p>
        </w:tc>
        <w:tc>
          <w:tcPr>
            <w:tcW w:w="3883" w:type="dxa"/>
            <w:vAlign w:val="center"/>
          </w:tcPr>
          <w:p w:rsidR="00DB45B4" w:rsidRPr="0037213E" w:rsidRDefault="00DB45B4">
            <w:pPr>
              <w:pStyle w:val="Header"/>
              <w:rPr>
                <w:sz w:val="22"/>
              </w:rPr>
            </w:pPr>
            <w:r w:rsidRPr="0037213E">
              <w:rPr>
                <w:sz w:val="22"/>
              </w:rPr>
              <w:t>Provide latest copy</w:t>
            </w:r>
          </w:p>
          <w:p w:rsidR="00DB45B4" w:rsidRPr="0037213E" w:rsidRDefault="00DB45B4">
            <w:pPr>
              <w:pStyle w:val="Header"/>
              <w:rPr>
                <w:sz w:val="22"/>
              </w:rPr>
            </w:pPr>
            <w:r w:rsidRPr="0037213E">
              <w:rPr>
                <w:sz w:val="22"/>
              </w:rPr>
              <w:t>(</w:t>
            </w:r>
            <w:proofErr w:type="gramStart"/>
            <w:r w:rsidRPr="0037213E">
              <w:rPr>
                <w:sz w:val="22"/>
              </w:rPr>
              <w:t>to</w:t>
            </w:r>
            <w:proofErr w:type="gramEnd"/>
            <w:r w:rsidRPr="0037213E">
              <w:rPr>
                <w:sz w:val="22"/>
              </w:rPr>
              <w:t xml:space="preserve"> include name of competent assessor, date assessment completed and review date).</w:t>
            </w:r>
          </w:p>
        </w:tc>
      </w:tr>
      <w:tr w:rsidR="00DB45B4">
        <w:trPr>
          <w:cantSplit/>
          <w:trHeight w:val="1025"/>
        </w:trPr>
        <w:tc>
          <w:tcPr>
            <w:tcW w:w="1475" w:type="dxa"/>
            <w:tcBorders>
              <w:top w:val="single" w:sz="4" w:space="0" w:color="auto"/>
              <w:bottom w:val="single" w:sz="4" w:space="0" w:color="auto"/>
            </w:tcBorders>
            <w:shd w:val="clear" w:color="auto" w:fill="C0C0C0"/>
            <w:vAlign w:val="center"/>
          </w:tcPr>
          <w:p w:rsidR="00DB45B4" w:rsidRDefault="00DB45B4">
            <w:pPr>
              <w:pStyle w:val="CommentSubject"/>
            </w:pPr>
            <w:r>
              <w:t>Other Risk Assessments (Please Specify)</w:t>
            </w:r>
          </w:p>
        </w:tc>
        <w:tc>
          <w:tcPr>
            <w:tcW w:w="1925" w:type="dxa"/>
            <w:tcBorders>
              <w:bottom w:val="single" w:sz="4" w:space="0" w:color="auto"/>
            </w:tcBorders>
            <w:vAlign w:val="center"/>
          </w:tcPr>
          <w:p w:rsidR="00DB45B4" w:rsidRPr="0037213E" w:rsidRDefault="00DB45B4">
            <w:pPr>
              <w:pStyle w:val="Header"/>
              <w:jc w:val="both"/>
              <w:rPr>
                <w:sz w:val="22"/>
              </w:rPr>
            </w:pPr>
            <w:r w:rsidRPr="0037213E">
              <w:rPr>
                <w:sz w:val="22"/>
              </w:rPr>
              <w:t>Do you have any?</w:t>
            </w:r>
          </w:p>
        </w:tc>
        <w:tc>
          <w:tcPr>
            <w:tcW w:w="981" w:type="dxa"/>
            <w:tcBorders>
              <w:bottom w:val="single" w:sz="4" w:space="0" w:color="auto"/>
            </w:tcBorders>
            <w:vAlign w:val="center"/>
          </w:tcPr>
          <w:p w:rsidR="00DB45B4" w:rsidRDefault="00DB45B4">
            <w:pPr>
              <w:rPr>
                <w:sz w:val="22"/>
              </w:rPr>
            </w:pPr>
          </w:p>
        </w:tc>
        <w:tc>
          <w:tcPr>
            <w:tcW w:w="981" w:type="dxa"/>
            <w:tcBorders>
              <w:bottom w:val="single" w:sz="4" w:space="0" w:color="auto"/>
            </w:tcBorders>
            <w:vAlign w:val="center"/>
          </w:tcPr>
          <w:p w:rsidR="00DB45B4" w:rsidRDefault="00DB45B4">
            <w:pPr>
              <w:rPr>
                <w:sz w:val="22"/>
              </w:rPr>
            </w:pPr>
          </w:p>
        </w:tc>
        <w:tc>
          <w:tcPr>
            <w:tcW w:w="3883" w:type="dxa"/>
            <w:tcBorders>
              <w:bottom w:val="single" w:sz="4" w:space="0" w:color="auto"/>
            </w:tcBorders>
            <w:vAlign w:val="center"/>
          </w:tcPr>
          <w:p w:rsidR="00DB45B4" w:rsidRPr="0037213E" w:rsidRDefault="00DB45B4">
            <w:pPr>
              <w:pStyle w:val="Header"/>
              <w:rPr>
                <w:sz w:val="22"/>
              </w:rPr>
            </w:pPr>
            <w:r w:rsidRPr="0037213E">
              <w:rPr>
                <w:sz w:val="22"/>
              </w:rPr>
              <w:t>Provide latest copy</w:t>
            </w:r>
          </w:p>
          <w:p w:rsidR="00DB45B4" w:rsidRPr="0037213E" w:rsidRDefault="00DB45B4">
            <w:pPr>
              <w:pStyle w:val="Header"/>
              <w:rPr>
                <w:sz w:val="22"/>
              </w:rPr>
            </w:pPr>
            <w:r w:rsidRPr="0037213E">
              <w:rPr>
                <w:sz w:val="22"/>
              </w:rPr>
              <w:t>(</w:t>
            </w:r>
            <w:proofErr w:type="gramStart"/>
            <w:r w:rsidRPr="0037213E">
              <w:rPr>
                <w:sz w:val="22"/>
              </w:rPr>
              <w:t>to</w:t>
            </w:r>
            <w:proofErr w:type="gramEnd"/>
            <w:r w:rsidRPr="0037213E">
              <w:rPr>
                <w:sz w:val="22"/>
              </w:rPr>
              <w:t xml:space="preserve"> include name of competent assessor, date assessment completed and review date).</w:t>
            </w:r>
          </w:p>
        </w:tc>
      </w:tr>
    </w:tbl>
    <w:p w:rsidR="00DB45B4" w:rsidRDefault="00DB45B4">
      <w:pPr>
        <w:pStyle w:val="Header"/>
        <w:jc w:val="center"/>
        <w:rPr>
          <w:sz w:val="22"/>
        </w:rPr>
      </w:pPr>
    </w:p>
    <w:p w:rsidR="00DB45B4" w:rsidRDefault="00DB45B4">
      <w:r>
        <w:t>Notes:</w:t>
      </w:r>
    </w:p>
    <w:p w:rsidR="00DB45B4" w:rsidRDefault="00DB45B4">
      <w:pPr>
        <w:pStyle w:val="Header"/>
        <w:rPr>
          <w:sz w:val="22"/>
        </w:rPr>
      </w:pPr>
    </w:p>
    <w:p w:rsidR="00DB45B4" w:rsidRDefault="00DB45B4" w:rsidP="00734FE8">
      <w:pPr>
        <w:pStyle w:val="Header"/>
        <w:numPr>
          <w:ilvl w:val="0"/>
          <w:numId w:val="63"/>
        </w:numPr>
        <w:rPr>
          <w:sz w:val="22"/>
        </w:rPr>
      </w:pPr>
      <w:r>
        <w:rPr>
          <w:sz w:val="22"/>
        </w:rPr>
        <w:t>Have Risk Assessments (RA) been seen by members of staff to whom they relate?</w:t>
      </w:r>
    </w:p>
    <w:p w:rsidR="00DB45B4" w:rsidRDefault="00DB45B4" w:rsidP="00734FE8">
      <w:pPr>
        <w:pStyle w:val="Header"/>
        <w:numPr>
          <w:ilvl w:val="0"/>
          <w:numId w:val="63"/>
        </w:numPr>
        <w:rPr>
          <w:sz w:val="22"/>
        </w:rPr>
      </w:pPr>
      <w:r>
        <w:rPr>
          <w:sz w:val="22"/>
        </w:rPr>
        <w:t>Is there a record of staff involvement in development of RA?</w:t>
      </w:r>
    </w:p>
    <w:p w:rsidR="00DB45B4" w:rsidRDefault="00DB45B4" w:rsidP="00734FE8">
      <w:pPr>
        <w:pStyle w:val="Header"/>
        <w:numPr>
          <w:ilvl w:val="0"/>
          <w:numId w:val="63"/>
        </w:numPr>
        <w:rPr>
          <w:sz w:val="22"/>
        </w:rPr>
      </w:pPr>
      <w:r>
        <w:rPr>
          <w:sz w:val="22"/>
        </w:rPr>
        <w:t>Is there a record of staff feedback to RA?</w:t>
      </w:r>
    </w:p>
    <w:p w:rsidR="00DB45B4" w:rsidRDefault="00DB45B4">
      <w:pPr>
        <w:pStyle w:val="Header"/>
        <w:rPr>
          <w:sz w:val="22"/>
        </w:rPr>
      </w:pPr>
      <w:r>
        <w:rPr>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52"/>
        <w:gridCol w:w="3533"/>
        <w:gridCol w:w="3560"/>
      </w:tblGrid>
      <w:tr w:rsidR="00DB45B4">
        <w:trPr>
          <w:cantSplit/>
        </w:trPr>
        <w:tc>
          <w:tcPr>
            <w:tcW w:w="9245" w:type="dxa"/>
            <w:gridSpan w:val="3"/>
            <w:tcBorders>
              <w:bottom w:val="single" w:sz="4" w:space="0" w:color="auto"/>
            </w:tcBorders>
            <w:shd w:val="clear" w:color="auto" w:fill="B3B3B3"/>
            <w:vAlign w:val="center"/>
          </w:tcPr>
          <w:p w:rsidR="00DB45B4" w:rsidRDefault="00DB45B4">
            <w:pPr>
              <w:jc w:val="center"/>
              <w:rPr>
                <w:b/>
                <w:bCs w:val="0"/>
              </w:rPr>
            </w:pPr>
            <w:r>
              <w:rPr>
                <w:b/>
                <w:bCs w:val="0"/>
              </w:rPr>
              <w:lastRenderedPageBreak/>
              <w:t>B3.   SAFETY RELATED FACILITIES MANAGEMENT</w:t>
            </w:r>
          </w:p>
        </w:tc>
      </w:tr>
      <w:tr w:rsidR="00DB45B4">
        <w:tc>
          <w:tcPr>
            <w:tcW w:w="2152" w:type="dxa"/>
            <w:tcBorders>
              <w:bottom w:val="single" w:sz="4" w:space="0" w:color="auto"/>
            </w:tcBorders>
            <w:shd w:val="clear" w:color="auto" w:fill="B3B3B3"/>
          </w:tcPr>
          <w:p w:rsidR="00DB45B4" w:rsidRDefault="00DB45B4">
            <w:pPr>
              <w:jc w:val="center"/>
              <w:rPr>
                <w:b/>
                <w:bCs w:val="0"/>
              </w:rPr>
            </w:pPr>
            <w:r>
              <w:rPr>
                <w:b/>
                <w:bCs w:val="0"/>
              </w:rPr>
              <w:t>ASPECT</w:t>
            </w:r>
          </w:p>
        </w:tc>
        <w:tc>
          <w:tcPr>
            <w:tcW w:w="3533" w:type="dxa"/>
            <w:shd w:val="clear" w:color="auto" w:fill="B3B3B3"/>
          </w:tcPr>
          <w:p w:rsidR="00DB45B4" w:rsidRDefault="00DB45B4">
            <w:pPr>
              <w:jc w:val="center"/>
              <w:rPr>
                <w:b/>
                <w:bCs w:val="0"/>
              </w:rPr>
            </w:pPr>
            <w:r>
              <w:rPr>
                <w:b/>
                <w:bCs w:val="0"/>
              </w:rPr>
              <w:t>STANDARD</w:t>
            </w:r>
          </w:p>
        </w:tc>
        <w:tc>
          <w:tcPr>
            <w:tcW w:w="3560" w:type="dxa"/>
            <w:shd w:val="clear" w:color="auto" w:fill="B3B3B3"/>
          </w:tcPr>
          <w:p w:rsidR="00DB45B4" w:rsidRDefault="00DB45B4">
            <w:pPr>
              <w:jc w:val="center"/>
              <w:rPr>
                <w:b/>
                <w:bCs w:val="0"/>
              </w:rPr>
            </w:pPr>
            <w:r>
              <w:rPr>
                <w:b/>
                <w:bCs w:val="0"/>
              </w:rPr>
              <w:t>ACTION</w:t>
            </w:r>
          </w:p>
        </w:tc>
      </w:tr>
      <w:tr w:rsidR="00DB45B4">
        <w:trPr>
          <w:cantSplit/>
        </w:trPr>
        <w:tc>
          <w:tcPr>
            <w:tcW w:w="2152" w:type="dxa"/>
            <w:shd w:val="clear" w:color="auto" w:fill="B3B3B3"/>
            <w:vAlign w:val="center"/>
          </w:tcPr>
          <w:p w:rsidR="00DB45B4" w:rsidRPr="0037213E" w:rsidRDefault="00DB45B4">
            <w:pPr>
              <w:pStyle w:val="Header"/>
              <w:rPr>
                <w:b/>
                <w:bCs w:val="0"/>
                <w:sz w:val="22"/>
              </w:rPr>
            </w:pPr>
            <w:r w:rsidRPr="0037213E">
              <w:rPr>
                <w:b/>
                <w:bCs w:val="0"/>
                <w:sz w:val="22"/>
              </w:rPr>
              <w:t>Asbestos</w:t>
            </w:r>
          </w:p>
        </w:tc>
        <w:tc>
          <w:tcPr>
            <w:tcW w:w="3533" w:type="dxa"/>
            <w:vAlign w:val="center"/>
          </w:tcPr>
          <w:p w:rsidR="00DB45B4" w:rsidRPr="0037213E" w:rsidRDefault="00DB45B4">
            <w:pPr>
              <w:pStyle w:val="Header"/>
              <w:rPr>
                <w:sz w:val="22"/>
              </w:rPr>
            </w:pPr>
            <w:r w:rsidRPr="0037213E">
              <w:rPr>
                <w:sz w:val="22"/>
              </w:rPr>
              <w:t>Is there an Asbestos Management Plan for the premises and/or housing stock?</w:t>
            </w:r>
          </w:p>
        </w:tc>
        <w:tc>
          <w:tcPr>
            <w:tcW w:w="3560" w:type="dxa"/>
            <w:vAlign w:val="center"/>
          </w:tcPr>
          <w:p w:rsidR="00DB45B4" w:rsidRPr="0037213E" w:rsidRDefault="00DB45B4">
            <w:pPr>
              <w:pStyle w:val="Header"/>
              <w:spacing w:before="120" w:after="120"/>
              <w:rPr>
                <w:sz w:val="22"/>
              </w:rPr>
            </w:pPr>
            <w:r w:rsidRPr="0037213E">
              <w:rPr>
                <w:sz w:val="22"/>
              </w:rPr>
              <w:t>Provide supporting documentation for premises and/or housing stock.</w:t>
            </w:r>
          </w:p>
        </w:tc>
      </w:tr>
      <w:tr w:rsidR="00DB45B4">
        <w:trPr>
          <w:cantSplit/>
          <w:trHeight w:val="1096"/>
        </w:trPr>
        <w:tc>
          <w:tcPr>
            <w:tcW w:w="2152" w:type="dxa"/>
            <w:shd w:val="clear" w:color="auto" w:fill="B3B3B3"/>
            <w:vAlign w:val="center"/>
          </w:tcPr>
          <w:p w:rsidR="00DB45B4" w:rsidRPr="0037213E" w:rsidRDefault="00DB45B4">
            <w:pPr>
              <w:pStyle w:val="Header"/>
              <w:rPr>
                <w:b/>
                <w:bCs w:val="0"/>
                <w:sz w:val="22"/>
              </w:rPr>
            </w:pPr>
            <w:proofErr w:type="spellStart"/>
            <w:r w:rsidRPr="0037213E">
              <w:rPr>
                <w:b/>
                <w:bCs w:val="0"/>
                <w:sz w:val="22"/>
              </w:rPr>
              <w:t>Legionella</w:t>
            </w:r>
            <w:proofErr w:type="spellEnd"/>
          </w:p>
        </w:tc>
        <w:tc>
          <w:tcPr>
            <w:tcW w:w="3533" w:type="dxa"/>
            <w:vAlign w:val="center"/>
          </w:tcPr>
          <w:p w:rsidR="00DB45B4" w:rsidRPr="0037213E" w:rsidRDefault="00DB45B4">
            <w:pPr>
              <w:pStyle w:val="Header"/>
              <w:rPr>
                <w:sz w:val="22"/>
              </w:rPr>
            </w:pPr>
            <w:r w:rsidRPr="0037213E">
              <w:rPr>
                <w:sz w:val="22"/>
              </w:rPr>
              <w:t xml:space="preserve">Has an assessment of the risks associated with </w:t>
            </w:r>
            <w:proofErr w:type="spellStart"/>
            <w:r w:rsidRPr="0037213E">
              <w:rPr>
                <w:sz w:val="22"/>
              </w:rPr>
              <w:t>Legionella</w:t>
            </w:r>
            <w:proofErr w:type="spellEnd"/>
            <w:r w:rsidRPr="0037213E">
              <w:rPr>
                <w:sz w:val="22"/>
              </w:rPr>
              <w:t xml:space="preserve"> been carried out? Is appropriate monitoring carried out and recorded?</w:t>
            </w:r>
          </w:p>
        </w:tc>
        <w:tc>
          <w:tcPr>
            <w:tcW w:w="3560" w:type="dxa"/>
            <w:vAlign w:val="center"/>
          </w:tcPr>
          <w:p w:rsidR="00DB45B4" w:rsidRPr="0037213E" w:rsidRDefault="00DB45B4">
            <w:pPr>
              <w:pStyle w:val="Header"/>
              <w:rPr>
                <w:sz w:val="22"/>
              </w:rPr>
            </w:pPr>
            <w:r w:rsidRPr="0037213E">
              <w:rPr>
                <w:sz w:val="22"/>
              </w:rPr>
              <w:t>Provide supporting documentation for Risk Assessment and monitoring.</w:t>
            </w:r>
          </w:p>
        </w:tc>
      </w:tr>
      <w:tr w:rsidR="00DB45B4">
        <w:trPr>
          <w:cantSplit/>
        </w:trPr>
        <w:tc>
          <w:tcPr>
            <w:tcW w:w="2152" w:type="dxa"/>
            <w:shd w:val="clear" w:color="auto" w:fill="B3B3B3"/>
          </w:tcPr>
          <w:p w:rsidR="00DB45B4" w:rsidRPr="0037213E" w:rsidRDefault="00DB45B4">
            <w:pPr>
              <w:pStyle w:val="Header"/>
              <w:rPr>
                <w:b/>
                <w:bCs w:val="0"/>
                <w:sz w:val="22"/>
              </w:rPr>
            </w:pPr>
            <w:r w:rsidRPr="0037213E">
              <w:rPr>
                <w:b/>
                <w:bCs w:val="0"/>
                <w:sz w:val="22"/>
              </w:rPr>
              <w:t>Gas</w:t>
            </w:r>
          </w:p>
        </w:tc>
        <w:tc>
          <w:tcPr>
            <w:tcW w:w="3533" w:type="dxa"/>
          </w:tcPr>
          <w:p w:rsidR="00DB45B4" w:rsidRPr="0037213E" w:rsidRDefault="00DB45B4">
            <w:pPr>
              <w:pStyle w:val="Header"/>
              <w:rPr>
                <w:sz w:val="22"/>
              </w:rPr>
            </w:pPr>
            <w:r w:rsidRPr="0037213E">
              <w:rPr>
                <w:sz w:val="22"/>
              </w:rPr>
              <w:t>Is the gas installation subject to 12 monthly inspections by a CORGI registered contractor?</w:t>
            </w:r>
          </w:p>
        </w:tc>
        <w:tc>
          <w:tcPr>
            <w:tcW w:w="3560" w:type="dxa"/>
            <w:vAlign w:val="center"/>
          </w:tcPr>
          <w:p w:rsidR="00DB45B4" w:rsidRPr="0037213E" w:rsidRDefault="00DB45B4">
            <w:pPr>
              <w:pStyle w:val="Header"/>
              <w:rPr>
                <w:sz w:val="22"/>
              </w:rPr>
            </w:pPr>
            <w:r w:rsidRPr="0037213E">
              <w:rPr>
                <w:sz w:val="22"/>
              </w:rPr>
              <w:t>Provide latest annual inspection certificate.</w:t>
            </w:r>
          </w:p>
        </w:tc>
      </w:tr>
      <w:tr w:rsidR="00DB45B4">
        <w:trPr>
          <w:cantSplit/>
        </w:trPr>
        <w:tc>
          <w:tcPr>
            <w:tcW w:w="2152" w:type="dxa"/>
            <w:shd w:val="clear" w:color="auto" w:fill="B3B3B3"/>
          </w:tcPr>
          <w:p w:rsidR="00DB45B4" w:rsidRPr="0037213E" w:rsidRDefault="00DB45B4">
            <w:pPr>
              <w:pStyle w:val="Header"/>
              <w:rPr>
                <w:b/>
                <w:bCs w:val="0"/>
                <w:sz w:val="22"/>
              </w:rPr>
            </w:pPr>
            <w:r w:rsidRPr="0037213E">
              <w:rPr>
                <w:b/>
                <w:bCs w:val="0"/>
                <w:sz w:val="22"/>
              </w:rPr>
              <w:t>Electrical</w:t>
            </w:r>
          </w:p>
        </w:tc>
        <w:tc>
          <w:tcPr>
            <w:tcW w:w="3533" w:type="dxa"/>
          </w:tcPr>
          <w:p w:rsidR="00DB45B4" w:rsidRPr="0037213E" w:rsidRDefault="00DB45B4">
            <w:pPr>
              <w:pStyle w:val="Header"/>
              <w:rPr>
                <w:sz w:val="22"/>
              </w:rPr>
            </w:pPr>
            <w:r w:rsidRPr="0037213E">
              <w:rPr>
                <w:sz w:val="22"/>
              </w:rPr>
              <w:t>Is an effective inspection and testing regime in place for portable appliances and fixed installation?</w:t>
            </w:r>
          </w:p>
        </w:tc>
        <w:tc>
          <w:tcPr>
            <w:tcW w:w="3560" w:type="dxa"/>
            <w:vAlign w:val="center"/>
          </w:tcPr>
          <w:p w:rsidR="00DB45B4" w:rsidRPr="0037213E" w:rsidRDefault="00DB45B4">
            <w:pPr>
              <w:pStyle w:val="Header"/>
              <w:rPr>
                <w:sz w:val="22"/>
              </w:rPr>
            </w:pPr>
            <w:r w:rsidRPr="0037213E">
              <w:rPr>
                <w:sz w:val="22"/>
              </w:rPr>
              <w:t>Provide records of inspection and testing for both fixed and portable appliances.</w:t>
            </w:r>
          </w:p>
        </w:tc>
      </w:tr>
      <w:tr w:rsidR="00DB45B4">
        <w:trPr>
          <w:cantSplit/>
          <w:trHeight w:val="1149"/>
        </w:trPr>
        <w:tc>
          <w:tcPr>
            <w:tcW w:w="2152" w:type="dxa"/>
            <w:shd w:val="clear" w:color="auto" w:fill="B3B3B3"/>
          </w:tcPr>
          <w:p w:rsidR="00DB45B4" w:rsidRPr="0037213E" w:rsidRDefault="00DB45B4">
            <w:pPr>
              <w:pStyle w:val="Header"/>
              <w:rPr>
                <w:b/>
                <w:bCs w:val="0"/>
                <w:sz w:val="22"/>
              </w:rPr>
            </w:pPr>
            <w:r w:rsidRPr="0037213E">
              <w:rPr>
                <w:b/>
                <w:bCs w:val="0"/>
                <w:sz w:val="22"/>
              </w:rPr>
              <w:t>Fire</w:t>
            </w:r>
          </w:p>
        </w:tc>
        <w:tc>
          <w:tcPr>
            <w:tcW w:w="3533" w:type="dxa"/>
          </w:tcPr>
          <w:p w:rsidR="00DB45B4" w:rsidRPr="0037213E" w:rsidRDefault="00DB45B4">
            <w:pPr>
              <w:pStyle w:val="Header"/>
              <w:rPr>
                <w:sz w:val="22"/>
              </w:rPr>
            </w:pPr>
            <w:r w:rsidRPr="0037213E">
              <w:rPr>
                <w:sz w:val="22"/>
              </w:rPr>
              <w:t>Is there an effective fire management system, including escape plans, regular drills, testing and inspection, equipment, signage and staff training?</w:t>
            </w:r>
          </w:p>
        </w:tc>
        <w:tc>
          <w:tcPr>
            <w:tcW w:w="3560" w:type="dxa"/>
            <w:vAlign w:val="center"/>
          </w:tcPr>
          <w:p w:rsidR="00DB45B4" w:rsidRPr="0037213E" w:rsidRDefault="00DB45B4">
            <w:pPr>
              <w:pStyle w:val="Header"/>
              <w:rPr>
                <w:sz w:val="22"/>
              </w:rPr>
            </w:pPr>
            <w:r w:rsidRPr="0037213E">
              <w:rPr>
                <w:sz w:val="22"/>
              </w:rPr>
              <w:t xml:space="preserve">Provide supporting documentation to include management plan, escape plans, drills, testing and inspection, equipment, signage and staff training.  </w:t>
            </w:r>
          </w:p>
        </w:tc>
      </w:tr>
      <w:tr w:rsidR="00DB45B4">
        <w:trPr>
          <w:cantSplit/>
        </w:trPr>
        <w:tc>
          <w:tcPr>
            <w:tcW w:w="2152" w:type="dxa"/>
            <w:shd w:val="clear" w:color="auto" w:fill="B3B3B3"/>
          </w:tcPr>
          <w:p w:rsidR="00DB45B4" w:rsidRPr="0037213E" w:rsidRDefault="00DB45B4">
            <w:pPr>
              <w:pStyle w:val="Header"/>
              <w:rPr>
                <w:b/>
                <w:bCs w:val="0"/>
                <w:sz w:val="22"/>
              </w:rPr>
            </w:pPr>
            <w:r w:rsidRPr="0037213E">
              <w:rPr>
                <w:b/>
                <w:bCs w:val="0"/>
                <w:sz w:val="22"/>
              </w:rPr>
              <w:t>Lifts / Stair lifts</w:t>
            </w:r>
          </w:p>
        </w:tc>
        <w:tc>
          <w:tcPr>
            <w:tcW w:w="3533" w:type="dxa"/>
          </w:tcPr>
          <w:p w:rsidR="00DB45B4" w:rsidRPr="0037213E" w:rsidRDefault="00DB45B4">
            <w:pPr>
              <w:pStyle w:val="Header"/>
              <w:rPr>
                <w:sz w:val="22"/>
              </w:rPr>
            </w:pPr>
            <w:r w:rsidRPr="0037213E">
              <w:rPr>
                <w:sz w:val="22"/>
              </w:rPr>
              <w:t>Are lifts / stair lifts subject to appropriate inspection and maintenance?</w:t>
            </w:r>
          </w:p>
        </w:tc>
        <w:tc>
          <w:tcPr>
            <w:tcW w:w="3560" w:type="dxa"/>
            <w:vAlign w:val="center"/>
          </w:tcPr>
          <w:p w:rsidR="00DB45B4" w:rsidRPr="0037213E" w:rsidRDefault="00DB45B4">
            <w:pPr>
              <w:pStyle w:val="Header"/>
              <w:rPr>
                <w:sz w:val="22"/>
              </w:rPr>
            </w:pPr>
            <w:r w:rsidRPr="0037213E">
              <w:rPr>
                <w:sz w:val="22"/>
              </w:rPr>
              <w:t>Provide maintenance and inspection records.</w:t>
            </w:r>
          </w:p>
        </w:tc>
      </w:tr>
    </w:tbl>
    <w:p w:rsidR="00DB45B4" w:rsidRDefault="00DB45B4">
      <w:pPr>
        <w:rPr>
          <w:sz w:val="22"/>
        </w:rPr>
      </w:pPr>
    </w:p>
    <w:p w:rsidR="00D2043F" w:rsidRDefault="00D2043F">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72"/>
        <w:gridCol w:w="3542"/>
        <w:gridCol w:w="3531"/>
      </w:tblGrid>
      <w:tr w:rsidR="00DB45B4" w:rsidTr="00D2043F">
        <w:trPr>
          <w:cantSplit/>
        </w:trPr>
        <w:tc>
          <w:tcPr>
            <w:tcW w:w="9245" w:type="dxa"/>
            <w:gridSpan w:val="3"/>
            <w:tcBorders>
              <w:bottom w:val="single" w:sz="4" w:space="0" w:color="auto"/>
            </w:tcBorders>
            <w:shd w:val="clear" w:color="auto" w:fill="B3B3B3"/>
            <w:vAlign w:val="center"/>
          </w:tcPr>
          <w:p w:rsidR="00DB45B4" w:rsidRDefault="00DB45B4">
            <w:pPr>
              <w:jc w:val="center"/>
              <w:rPr>
                <w:b/>
                <w:bCs w:val="0"/>
              </w:rPr>
            </w:pPr>
            <w:r>
              <w:rPr>
                <w:b/>
                <w:bCs w:val="0"/>
              </w:rPr>
              <w:lastRenderedPageBreak/>
              <w:t>B4.   INFORMATION, INSTRUCTION AND TRAINING</w:t>
            </w:r>
          </w:p>
        </w:tc>
      </w:tr>
      <w:tr w:rsidR="00DB45B4" w:rsidTr="00D2043F">
        <w:tc>
          <w:tcPr>
            <w:tcW w:w="2172" w:type="dxa"/>
            <w:tcBorders>
              <w:bottom w:val="single" w:sz="4" w:space="0" w:color="auto"/>
            </w:tcBorders>
            <w:shd w:val="clear" w:color="auto" w:fill="B3B3B3"/>
          </w:tcPr>
          <w:p w:rsidR="00DB45B4" w:rsidRDefault="00DB45B4">
            <w:pPr>
              <w:jc w:val="center"/>
              <w:rPr>
                <w:b/>
                <w:bCs w:val="0"/>
              </w:rPr>
            </w:pPr>
            <w:r>
              <w:rPr>
                <w:b/>
                <w:bCs w:val="0"/>
              </w:rPr>
              <w:t>ASPECT</w:t>
            </w:r>
          </w:p>
        </w:tc>
        <w:tc>
          <w:tcPr>
            <w:tcW w:w="3542" w:type="dxa"/>
            <w:shd w:val="clear" w:color="auto" w:fill="B3B3B3"/>
          </w:tcPr>
          <w:p w:rsidR="00DB45B4" w:rsidRDefault="00DB45B4">
            <w:pPr>
              <w:jc w:val="center"/>
              <w:rPr>
                <w:b/>
                <w:bCs w:val="0"/>
              </w:rPr>
            </w:pPr>
            <w:r>
              <w:rPr>
                <w:b/>
                <w:bCs w:val="0"/>
              </w:rPr>
              <w:t>STANDARD</w:t>
            </w:r>
          </w:p>
        </w:tc>
        <w:tc>
          <w:tcPr>
            <w:tcW w:w="3531" w:type="dxa"/>
            <w:shd w:val="clear" w:color="auto" w:fill="B3B3B3"/>
          </w:tcPr>
          <w:p w:rsidR="00DB45B4" w:rsidRDefault="00DB45B4">
            <w:pPr>
              <w:jc w:val="center"/>
              <w:rPr>
                <w:b/>
                <w:bCs w:val="0"/>
              </w:rPr>
            </w:pPr>
            <w:r>
              <w:rPr>
                <w:b/>
                <w:bCs w:val="0"/>
              </w:rPr>
              <w:t>ACTION</w:t>
            </w:r>
          </w:p>
        </w:tc>
      </w:tr>
      <w:tr w:rsidR="00DB45B4" w:rsidTr="00D2043F">
        <w:trPr>
          <w:cantSplit/>
        </w:trPr>
        <w:tc>
          <w:tcPr>
            <w:tcW w:w="2172" w:type="dxa"/>
            <w:shd w:val="clear" w:color="auto" w:fill="B3B3B3"/>
            <w:vAlign w:val="center"/>
          </w:tcPr>
          <w:p w:rsidR="00DB45B4" w:rsidRPr="0037213E" w:rsidRDefault="00DB45B4">
            <w:pPr>
              <w:pStyle w:val="Header"/>
              <w:rPr>
                <w:b/>
                <w:bCs w:val="0"/>
                <w:sz w:val="22"/>
              </w:rPr>
            </w:pPr>
            <w:r w:rsidRPr="0037213E">
              <w:rPr>
                <w:b/>
                <w:bCs w:val="0"/>
                <w:sz w:val="22"/>
              </w:rPr>
              <w:t>Induction</w:t>
            </w:r>
          </w:p>
        </w:tc>
        <w:tc>
          <w:tcPr>
            <w:tcW w:w="3542" w:type="dxa"/>
            <w:vAlign w:val="center"/>
          </w:tcPr>
          <w:p w:rsidR="00DB45B4" w:rsidRPr="0037213E" w:rsidRDefault="00DB45B4">
            <w:pPr>
              <w:pStyle w:val="Header"/>
              <w:rPr>
                <w:sz w:val="22"/>
              </w:rPr>
            </w:pPr>
            <w:proofErr w:type="gramStart"/>
            <w:r w:rsidRPr="0037213E">
              <w:rPr>
                <w:sz w:val="22"/>
              </w:rPr>
              <w:t>Are</w:t>
            </w:r>
            <w:proofErr w:type="gramEnd"/>
            <w:r w:rsidRPr="0037213E">
              <w:rPr>
                <w:sz w:val="22"/>
              </w:rPr>
              <w:t xml:space="preserve"> all staff provided with H&amp;S awareness training and adequate information on the H&amp;S Management System?</w:t>
            </w:r>
          </w:p>
        </w:tc>
        <w:tc>
          <w:tcPr>
            <w:tcW w:w="3531" w:type="dxa"/>
            <w:vAlign w:val="center"/>
          </w:tcPr>
          <w:p w:rsidR="00DB45B4" w:rsidRPr="0037213E" w:rsidRDefault="00DB45B4">
            <w:pPr>
              <w:pStyle w:val="Header"/>
              <w:spacing w:before="120" w:after="120"/>
              <w:rPr>
                <w:sz w:val="22"/>
              </w:rPr>
            </w:pPr>
            <w:r w:rsidRPr="0037213E">
              <w:rPr>
                <w:sz w:val="22"/>
              </w:rPr>
              <w:t>Provide copy of induction programme and relevant training records.</w:t>
            </w:r>
          </w:p>
        </w:tc>
      </w:tr>
      <w:tr w:rsidR="00DB45B4" w:rsidTr="00D2043F">
        <w:trPr>
          <w:cantSplit/>
          <w:trHeight w:val="1096"/>
        </w:trPr>
        <w:tc>
          <w:tcPr>
            <w:tcW w:w="2172" w:type="dxa"/>
            <w:shd w:val="clear" w:color="auto" w:fill="B3B3B3"/>
            <w:vAlign w:val="center"/>
          </w:tcPr>
          <w:p w:rsidR="00DB45B4" w:rsidRPr="0037213E" w:rsidRDefault="00DB45B4">
            <w:pPr>
              <w:pStyle w:val="Header"/>
              <w:rPr>
                <w:b/>
                <w:bCs w:val="0"/>
                <w:sz w:val="22"/>
              </w:rPr>
            </w:pPr>
            <w:r w:rsidRPr="0037213E">
              <w:rPr>
                <w:b/>
                <w:bCs w:val="0"/>
                <w:sz w:val="22"/>
              </w:rPr>
              <w:t>Information to employees</w:t>
            </w:r>
          </w:p>
        </w:tc>
        <w:tc>
          <w:tcPr>
            <w:tcW w:w="3542" w:type="dxa"/>
            <w:vAlign w:val="center"/>
          </w:tcPr>
          <w:p w:rsidR="00DB45B4" w:rsidRPr="0037213E" w:rsidRDefault="00DB45B4">
            <w:pPr>
              <w:pStyle w:val="Header"/>
              <w:rPr>
                <w:sz w:val="22"/>
              </w:rPr>
            </w:pPr>
            <w:r w:rsidRPr="0037213E">
              <w:rPr>
                <w:sz w:val="22"/>
              </w:rPr>
              <w:t>Are adequate provisions made to make all staff aware of the H&amp;S arrangements and the HSE Law poster?</w:t>
            </w:r>
          </w:p>
        </w:tc>
        <w:tc>
          <w:tcPr>
            <w:tcW w:w="3531" w:type="dxa"/>
            <w:vAlign w:val="center"/>
          </w:tcPr>
          <w:p w:rsidR="00DB45B4" w:rsidRPr="0037213E" w:rsidRDefault="00DB45B4">
            <w:pPr>
              <w:pStyle w:val="Header"/>
              <w:rPr>
                <w:sz w:val="22"/>
              </w:rPr>
            </w:pPr>
            <w:r w:rsidRPr="0037213E">
              <w:rPr>
                <w:sz w:val="22"/>
              </w:rPr>
              <w:t>Notice boards, training, briefings etc.</w:t>
            </w:r>
          </w:p>
        </w:tc>
      </w:tr>
      <w:tr w:rsidR="00DB45B4" w:rsidTr="00D2043F">
        <w:trPr>
          <w:cantSplit/>
          <w:trHeight w:val="1096"/>
        </w:trPr>
        <w:tc>
          <w:tcPr>
            <w:tcW w:w="2172" w:type="dxa"/>
            <w:shd w:val="clear" w:color="auto" w:fill="B3B3B3"/>
            <w:vAlign w:val="center"/>
          </w:tcPr>
          <w:p w:rsidR="00DB45B4" w:rsidRPr="0037213E" w:rsidRDefault="00DB45B4">
            <w:pPr>
              <w:pStyle w:val="Header"/>
              <w:rPr>
                <w:b/>
                <w:bCs w:val="0"/>
                <w:sz w:val="22"/>
              </w:rPr>
            </w:pPr>
            <w:r w:rsidRPr="0037213E">
              <w:rPr>
                <w:b/>
                <w:bCs w:val="0"/>
                <w:sz w:val="22"/>
              </w:rPr>
              <w:t>Training Needs Analysis</w:t>
            </w:r>
          </w:p>
        </w:tc>
        <w:tc>
          <w:tcPr>
            <w:tcW w:w="3542" w:type="dxa"/>
            <w:vAlign w:val="center"/>
          </w:tcPr>
          <w:p w:rsidR="00DB45B4" w:rsidRPr="0037213E" w:rsidRDefault="00DB45B4">
            <w:pPr>
              <w:pStyle w:val="Header"/>
              <w:rPr>
                <w:sz w:val="22"/>
              </w:rPr>
            </w:pPr>
            <w:r w:rsidRPr="0037213E">
              <w:rPr>
                <w:sz w:val="22"/>
              </w:rPr>
              <w:t>Are there adequate means to identify training needs of staff and to provide, review and refresh the training?</w:t>
            </w:r>
          </w:p>
        </w:tc>
        <w:tc>
          <w:tcPr>
            <w:tcW w:w="3531" w:type="dxa"/>
            <w:vAlign w:val="center"/>
          </w:tcPr>
          <w:p w:rsidR="00DB45B4" w:rsidRPr="0037213E" w:rsidRDefault="00DB45B4">
            <w:pPr>
              <w:pStyle w:val="Header"/>
              <w:rPr>
                <w:sz w:val="22"/>
              </w:rPr>
            </w:pPr>
            <w:r w:rsidRPr="0037213E">
              <w:rPr>
                <w:sz w:val="22"/>
              </w:rPr>
              <w:t>Formalised staff feedback, H&amp;S committee meeting minutes, training diary, long-term training plan etc.</w:t>
            </w:r>
          </w:p>
        </w:tc>
      </w:tr>
      <w:tr w:rsidR="00DB45B4" w:rsidTr="00D2043F">
        <w:trPr>
          <w:cantSplit/>
          <w:trHeight w:val="1096"/>
        </w:trPr>
        <w:tc>
          <w:tcPr>
            <w:tcW w:w="2172" w:type="dxa"/>
            <w:shd w:val="clear" w:color="auto" w:fill="B3B3B3"/>
            <w:vAlign w:val="center"/>
          </w:tcPr>
          <w:p w:rsidR="00DB45B4" w:rsidRPr="0037213E" w:rsidRDefault="00DB45B4">
            <w:pPr>
              <w:pStyle w:val="Header"/>
              <w:rPr>
                <w:b/>
                <w:bCs w:val="0"/>
                <w:sz w:val="22"/>
              </w:rPr>
            </w:pPr>
            <w:r w:rsidRPr="0037213E">
              <w:rPr>
                <w:b/>
                <w:bCs w:val="0"/>
                <w:sz w:val="22"/>
              </w:rPr>
              <w:t>Training records</w:t>
            </w:r>
          </w:p>
        </w:tc>
        <w:tc>
          <w:tcPr>
            <w:tcW w:w="3542" w:type="dxa"/>
            <w:vAlign w:val="center"/>
          </w:tcPr>
          <w:p w:rsidR="00DB45B4" w:rsidRPr="0037213E" w:rsidRDefault="00DB45B4">
            <w:pPr>
              <w:pStyle w:val="Header"/>
              <w:rPr>
                <w:sz w:val="22"/>
              </w:rPr>
            </w:pPr>
            <w:r w:rsidRPr="0037213E">
              <w:rPr>
                <w:sz w:val="22"/>
              </w:rPr>
              <w:t>Are training records properly maintained?</w:t>
            </w:r>
          </w:p>
        </w:tc>
        <w:tc>
          <w:tcPr>
            <w:tcW w:w="3531" w:type="dxa"/>
            <w:vAlign w:val="center"/>
          </w:tcPr>
          <w:p w:rsidR="00DB45B4" w:rsidRPr="0037213E" w:rsidRDefault="00DB45B4">
            <w:pPr>
              <w:pStyle w:val="Header"/>
              <w:rPr>
                <w:sz w:val="22"/>
              </w:rPr>
            </w:pPr>
            <w:r w:rsidRPr="0037213E">
              <w:rPr>
                <w:sz w:val="22"/>
              </w:rPr>
              <w:t>Provide access to all training records.</w:t>
            </w:r>
          </w:p>
        </w:tc>
      </w:tr>
      <w:tr w:rsidR="00DB45B4" w:rsidTr="00D2043F">
        <w:trPr>
          <w:cantSplit/>
          <w:trHeight w:val="1096"/>
        </w:trPr>
        <w:tc>
          <w:tcPr>
            <w:tcW w:w="2172" w:type="dxa"/>
            <w:shd w:val="clear" w:color="auto" w:fill="B3B3B3"/>
            <w:vAlign w:val="center"/>
          </w:tcPr>
          <w:p w:rsidR="00DB45B4" w:rsidRPr="0037213E" w:rsidRDefault="00DB45B4">
            <w:pPr>
              <w:pStyle w:val="Header"/>
              <w:rPr>
                <w:b/>
                <w:bCs w:val="0"/>
                <w:sz w:val="22"/>
              </w:rPr>
            </w:pPr>
            <w:r w:rsidRPr="0037213E">
              <w:rPr>
                <w:b/>
                <w:bCs w:val="0"/>
                <w:sz w:val="22"/>
              </w:rPr>
              <w:t>Signage</w:t>
            </w:r>
          </w:p>
        </w:tc>
        <w:tc>
          <w:tcPr>
            <w:tcW w:w="3542" w:type="dxa"/>
            <w:vAlign w:val="center"/>
          </w:tcPr>
          <w:p w:rsidR="00DB45B4" w:rsidRPr="0037213E" w:rsidRDefault="00DB45B4">
            <w:pPr>
              <w:pStyle w:val="Header"/>
              <w:rPr>
                <w:sz w:val="22"/>
              </w:rPr>
            </w:pPr>
            <w:r w:rsidRPr="0037213E">
              <w:rPr>
                <w:sz w:val="22"/>
              </w:rPr>
              <w:t xml:space="preserve">Is appropriate safety signage in place throughout the premises? </w:t>
            </w:r>
          </w:p>
        </w:tc>
        <w:tc>
          <w:tcPr>
            <w:tcW w:w="3531" w:type="dxa"/>
            <w:vAlign w:val="center"/>
          </w:tcPr>
          <w:p w:rsidR="00DB45B4" w:rsidRPr="0037213E" w:rsidRDefault="00DB45B4">
            <w:pPr>
              <w:pStyle w:val="Header"/>
              <w:rPr>
                <w:sz w:val="22"/>
              </w:rPr>
            </w:pPr>
            <w:r w:rsidRPr="0037213E">
              <w:rPr>
                <w:sz w:val="22"/>
              </w:rPr>
              <w:t>Fire, first aid, escape etc.</w:t>
            </w:r>
          </w:p>
        </w:tc>
      </w:tr>
    </w:tbl>
    <w:p w:rsidR="00DB45B4" w:rsidRDefault="00DB45B4">
      <w:pPr>
        <w:jc w:val="both"/>
        <w:rPr>
          <w:sz w:val="22"/>
        </w:rPr>
      </w:pPr>
    </w:p>
    <w:p w:rsidR="00DB45B4" w:rsidRDefault="00DB45B4">
      <w:pPr>
        <w:jc w:val="both"/>
        <w:rPr>
          <w:sz w:val="22"/>
        </w:rPr>
      </w:pPr>
      <w:r>
        <w:rPr>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78"/>
        <w:gridCol w:w="3515"/>
        <w:gridCol w:w="3552"/>
      </w:tblGrid>
      <w:tr w:rsidR="00DB45B4">
        <w:trPr>
          <w:cantSplit/>
        </w:trPr>
        <w:tc>
          <w:tcPr>
            <w:tcW w:w="9245" w:type="dxa"/>
            <w:gridSpan w:val="3"/>
            <w:tcBorders>
              <w:bottom w:val="single" w:sz="4" w:space="0" w:color="auto"/>
            </w:tcBorders>
            <w:shd w:val="clear" w:color="auto" w:fill="B3B3B3"/>
            <w:vAlign w:val="center"/>
          </w:tcPr>
          <w:p w:rsidR="00DB45B4" w:rsidRDefault="00DB45B4">
            <w:pPr>
              <w:jc w:val="center"/>
              <w:rPr>
                <w:b/>
                <w:bCs w:val="0"/>
              </w:rPr>
            </w:pPr>
            <w:r>
              <w:rPr>
                <w:b/>
                <w:bCs w:val="0"/>
              </w:rPr>
              <w:lastRenderedPageBreak/>
              <w:t>B5.  PERSONAL SAFETY</w:t>
            </w:r>
          </w:p>
        </w:tc>
      </w:tr>
      <w:tr w:rsidR="00DB45B4">
        <w:tc>
          <w:tcPr>
            <w:tcW w:w="2178" w:type="dxa"/>
            <w:tcBorders>
              <w:bottom w:val="single" w:sz="4" w:space="0" w:color="auto"/>
            </w:tcBorders>
            <w:shd w:val="clear" w:color="auto" w:fill="B3B3B3"/>
          </w:tcPr>
          <w:p w:rsidR="00DB45B4" w:rsidRDefault="00DB45B4">
            <w:pPr>
              <w:jc w:val="center"/>
              <w:rPr>
                <w:b/>
                <w:bCs w:val="0"/>
                <w:sz w:val="22"/>
              </w:rPr>
            </w:pPr>
            <w:r>
              <w:rPr>
                <w:b/>
                <w:bCs w:val="0"/>
                <w:sz w:val="22"/>
              </w:rPr>
              <w:t>ASPECT</w:t>
            </w:r>
          </w:p>
        </w:tc>
        <w:tc>
          <w:tcPr>
            <w:tcW w:w="3515" w:type="dxa"/>
            <w:shd w:val="clear" w:color="auto" w:fill="B3B3B3"/>
          </w:tcPr>
          <w:p w:rsidR="00DB45B4" w:rsidRDefault="00DB45B4">
            <w:pPr>
              <w:jc w:val="center"/>
              <w:rPr>
                <w:b/>
                <w:bCs w:val="0"/>
                <w:sz w:val="22"/>
              </w:rPr>
            </w:pPr>
            <w:r>
              <w:rPr>
                <w:b/>
                <w:bCs w:val="0"/>
                <w:sz w:val="22"/>
              </w:rPr>
              <w:t>STANDARD</w:t>
            </w:r>
          </w:p>
        </w:tc>
        <w:tc>
          <w:tcPr>
            <w:tcW w:w="3552" w:type="dxa"/>
            <w:shd w:val="clear" w:color="auto" w:fill="B3B3B3"/>
          </w:tcPr>
          <w:p w:rsidR="00DB45B4" w:rsidRDefault="00DB45B4">
            <w:pPr>
              <w:jc w:val="center"/>
              <w:rPr>
                <w:b/>
                <w:bCs w:val="0"/>
                <w:sz w:val="22"/>
              </w:rPr>
            </w:pPr>
            <w:r>
              <w:rPr>
                <w:b/>
                <w:bCs w:val="0"/>
                <w:sz w:val="22"/>
              </w:rPr>
              <w:t>ACTION</w:t>
            </w:r>
          </w:p>
        </w:tc>
      </w:tr>
      <w:tr w:rsidR="00DB45B4">
        <w:trPr>
          <w:cantSplit/>
        </w:trPr>
        <w:tc>
          <w:tcPr>
            <w:tcW w:w="2178" w:type="dxa"/>
            <w:shd w:val="clear" w:color="auto" w:fill="B3B3B3"/>
            <w:vAlign w:val="center"/>
          </w:tcPr>
          <w:p w:rsidR="00DB45B4" w:rsidRPr="0037213E" w:rsidRDefault="00DB45B4">
            <w:pPr>
              <w:pStyle w:val="Header"/>
              <w:rPr>
                <w:b/>
                <w:bCs w:val="0"/>
                <w:sz w:val="22"/>
              </w:rPr>
            </w:pPr>
            <w:r w:rsidRPr="0037213E">
              <w:rPr>
                <w:b/>
                <w:bCs w:val="0"/>
                <w:sz w:val="22"/>
              </w:rPr>
              <w:t>Violence And Aggression</w:t>
            </w:r>
          </w:p>
        </w:tc>
        <w:tc>
          <w:tcPr>
            <w:tcW w:w="3515" w:type="dxa"/>
            <w:vAlign w:val="center"/>
          </w:tcPr>
          <w:p w:rsidR="00DB45B4" w:rsidRPr="0037213E" w:rsidRDefault="00DB45B4">
            <w:pPr>
              <w:pStyle w:val="Header"/>
              <w:rPr>
                <w:sz w:val="22"/>
              </w:rPr>
            </w:pPr>
            <w:r w:rsidRPr="0037213E">
              <w:rPr>
                <w:sz w:val="22"/>
              </w:rPr>
              <w:t xml:space="preserve">Are there adequate procedures and training for protecting staff against the risk of violence within and </w:t>
            </w:r>
            <w:proofErr w:type="spellStart"/>
            <w:r w:rsidRPr="0037213E">
              <w:rPr>
                <w:sz w:val="22"/>
              </w:rPr>
              <w:t>outwith</w:t>
            </w:r>
            <w:proofErr w:type="spellEnd"/>
            <w:r w:rsidRPr="0037213E">
              <w:rPr>
                <w:sz w:val="22"/>
              </w:rPr>
              <w:t xml:space="preserve"> the office?</w:t>
            </w:r>
          </w:p>
        </w:tc>
        <w:tc>
          <w:tcPr>
            <w:tcW w:w="3552" w:type="dxa"/>
            <w:vAlign w:val="center"/>
          </w:tcPr>
          <w:p w:rsidR="00DB45B4" w:rsidRPr="0037213E" w:rsidRDefault="00DB45B4">
            <w:pPr>
              <w:pStyle w:val="Header"/>
              <w:spacing w:before="120" w:after="120"/>
              <w:rPr>
                <w:sz w:val="22"/>
              </w:rPr>
            </w:pPr>
            <w:r w:rsidRPr="0037213E">
              <w:rPr>
                <w:sz w:val="22"/>
              </w:rPr>
              <w:t>Provide copy of procedures.</w:t>
            </w:r>
          </w:p>
        </w:tc>
      </w:tr>
      <w:tr w:rsidR="00DB45B4">
        <w:trPr>
          <w:cantSplit/>
          <w:trHeight w:val="1096"/>
        </w:trPr>
        <w:tc>
          <w:tcPr>
            <w:tcW w:w="2178" w:type="dxa"/>
            <w:shd w:val="clear" w:color="auto" w:fill="B3B3B3"/>
            <w:vAlign w:val="center"/>
          </w:tcPr>
          <w:p w:rsidR="00DB45B4" w:rsidRPr="0037213E" w:rsidRDefault="00DB45B4">
            <w:pPr>
              <w:pStyle w:val="Header"/>
              <w:rPr>
                <w:b/>
                <w:bCs w:val="0"/>
                <w:sz w:val="22"/>
              </w:rPr>
            </w:pPr>
            <w:r w:rsidRPr="0037213E">
              <w:rPr>
                <w:b/>
                <w:bCs w:val="0"/>
                <w:sz w:val="22"/>
              </w:rPr>
              <w:t>Lone Working</w:t>
            </w:r>
          </w:p>
        </w:tc>
        <w:tc>
          <w:tcPr>
            <w:tcW w:w="3515" w:type="dxa"/>
            <w:vAlign w:val="center"/>
          </w:tcPr>
          <w:p w:rsidR="00DB45B4" w:rsidRPr="0037213E" w:rsidRDefault="00DB45B4">
            <w:pPr>
              <w:pStyle w:val="Header"/>
              <w:rPr>
                <w:sz w:val="22"/>
              </w:rPr>
            </w:pPr>
            <w:r w:rsidRPr="0037213E">
              <w:rPr>
                <w:sz w:val="22"/>
              </w:rPr>
              <w:t>Have the risks associated with lone working been assessed and effective procedures implemented to control the risks and monitor staff safety?</w:t>
            </w:r>
          </w:p>
        </w:tc>
        <w:tc>
          <w:tcPr>
            <w:tcW w:w="3552" w:type="dxa"/>
            <w:vAlign w:val="center"/>
          </w:tcPr>
          <w:p w:rsidR="00DB45B4" w:rsidRPr="0037213E" w:rsidRDefault="00DB45B4">
            <w:pPr>
              <w:pStyle w:val="Header"/>
              <w:rPr>
                <w:sz w:val="22"/>
              </w:rPr>
            </w:pPr>
            <w:r w:rsidRPr="0037213E">
              <w:rPr>
                <w:sz w:val="22"/>
              </w:rPr>
              <w:t>Provide copy of Risk Assessment and procedures to control and monitor staff safety.</w:t>
            </w:r>
          </w:p>
        </w:tc>
      </w:tr>
      <w:tr w:rsidR="00DB45B4">
        <w:trPr>
          <w:cantSplit/>
          <w:trHeight w:val="1096"/>
        </w:trPr>
        <w:tc>
          <w:tcPr>
            <w:tcW w:w="2178" w:type="dxa"/>
            <w:shd w:val="clear" w:color="auto" w:fill="B3B3B3"/>
            <w:vAlign w:val="center"/>
          </w:tcPr>
          <w:p w:rsidR="00DB45B4" w:rsidRPr="0037213E" w:rsidRDefault="00DB45B4">
            <w:pPr>
              <w:pStyle w:val="Header"/>
              <w:rPr>
                <w:b/>
                <w:bCs w:val="0"/>
                <w:sz w:val="22"/>
              </w:rPr>
            </w:pPr>
            <w:r w:rsidRPr="0037213E">
              <w:rPr>
                <w:b/>
                <w:bCs w:val="0"/>
                <w:sz w:val="22"/>
              </w:rPr>
              <w:t>Accidents And First-Aid</w:t>
            </w:r>
          </w:p>
        </w:tc>
        <w:tc>
          <w:tcPr>
            <w:tcW w:w="3515" w:type="dxa"/>
            <w:vAlign w:val="center"/>
          </w:tcPr>
          <w:p w:rsidR="00DB45B4" w:rsidRPr="0037213E" w:rsidRDefault="00DB45B4">
            <w:pPr>
              <w:pStyle w:val="Header"/>
              <w:rPr>
                <w:sz w:val="22"/>
              </w:rPr>
            </w:pPr>
            <w:r w:rsidRPr="0037213E">
              <w:rPr>
                <w:sz w:val="22"/>
              </w:rPr>
              <w:t xml:space="preserve">Are there appropriate resources, training, equipment and procedures in place for dealing incidents within and </w:t>
            </w:r>
            <w:proofErr w:type="spellStart"/>
            <w:r w:rsidRPr="0037213E">
              <w:rPr>
                <w:sz w:val="22"/>
              </w:rPr>
              <w:t>outwith</w:t>
            </w:r>
            <w:proofErr w:type="spellEnd"/>
            <w:r w:rsidRPr="0037213E">
              <w:rPr>
                <w:sz w:val="22"/>
              </w:rPr>
              <w:t xml:space="preserve"> the office? </w:t>
            </w:r>
          </w:p>
        </w:tc>
        <w:tc>
          <w:tcPr>
            <w:tcW w:w="3552" w:type="dxa"/>
            <w:vAlign w:val="center"/>
          </w:tcPr>
          <w:p w:rsidR="00DB45B4" w:rsidRPr="0037213E" w:rsidRDefault="00DB45B4">
            <w:pPr>
              <w:pStyle w:val="Header"/>
              <w:rPr>
                <w:sz w:val="22"/>
              </w:rPr>
            </w:pPr>
            <w:r w:rsidRPr="0037213E">
              <w:rPr>
                <w:sz w:val="22"/>
              </w:rPr>
              <w:t>Provide access to first aid resources, copies of first aid qualifications, training records and procedures.</w:t>
            </w:r>
          </w:p>
        </w:tc>
      </w:tr>
      <w:tr w:rsidR="00DB45B4">
        <w:trPr>
          <w:cantSplit/>
          <w:trHeight w:val="1096"/>
        </w:trPr>
        <w:tc>
          <w:tcPr>
            <w:tcW w:w="2178" w:type="dxa"/>
            <w:shd w:val="clear" w:color="auto" w:fill="B3B3B3"/>
            <w:vAlign w:val="center"/>
          </w:tcPr>
          <w:p w:rsidR="00DB45B4" w:rsidRPr="0037213E" w:rsidRDefault="00DB45B4">
            <w:pPr>
              <w:pStyle w:val="Header"/>
              <w:rPr>
                <w:b/>
                <w:bCs w:val="0"/>
                <w:sz w:val="22"/>
              </w:rPr>
            </w:pPr>
            <w:r w:rsidRPr="0037213E">
              <w:rPr>
                <w:b/>
                <w:bCs w:val="0"/>
                <w:sz w:val="22"/>
              </w:rPr>
              <w:t>Post-Incident Support</w:t>
            </w:r>
          </w:p>
        </w:tc>
        <w:tc>
          <w:tcPr>
            <w:tcW w:w="3515" w:type="dxa"/>
            <w:vAlign w:val="center"/>
          </w:tcPr>
          <w:p w:rsidR="00DB45B4" w:rsidRPr="0037213E" w:rsidRDefault="00DB45B4">
            <w:pPr>
              <w:pStyle w:val="Header"/>
              <w:rPr>
                <w:sz w:val="22"/>
              </w:rPr>
            </w:pPr>
            <w:r w:rsidRPr="0037213E">
              <w:rPr>
                <w:sz w:val="22"/>
              </w:rPr>
              <w:t xml:space="preserve">Are procedures in place to investigate and deal with accidents and incidents? </w:t>
            </w:r>
          </w:p>
        </w:tc>
        <w:tc>
          <w:tcPr>
            <w:tcW w:w="3552" w:type="dxa"/>
            <w:vAlign w:val="center"/>
          </w:tcPr>
          <w:p w:rsidR="00DB45B4" w:rsidRPr="0037213E" w:rsidRDefault="00DB45B4">
            <w:pPr>
              <w:pStyle w:val="Header"/>
              <w:rPr>
                <w:sz w:val="22"/>
              </w:rPr>
            </w:pPr>
            <w:r w:rsidRPr="0037213E">
              <w:rPr>
                <w:sz w:val="22"/>
              </w:rPr>
              <w:t>Provide supporting documentation.</w:t>
            </w:r>
          </w:p>
        </w:tc>
      </w:tr>
      <w:tr w:rsidR="00DB45B4">
        <w:trPr>
          <w:cantSplit/>
          <w:trHeight w:val="1096"/>
        </w:trPr>
        <w:tc>
          <w:tcPr>
            <w:tcW w:w="2178" w:type="dxa"/>
            <w:shd w:val="clear" w:color="auto" w:fill="B3B3B3"/>
            <w:vAlign w:val="center"/>
          </w:tcPr>
          <w:p w:rsidR="00DB45B4" w:rsidRPr="0037213E" w:rsidRDefault="00DB45B4">
            <w:pPr>
              <w:pStyle w:val="Header"/>
              <w:rPr>
                <w:b/>
                <w:bCs w:val="0"/>
                <w:sz w:val="22"/>
              </w:rPr>
            </w:pPr>
            <w:r w:rsidRPr="0037213E">
              <w:rPr>
                <w:b/>
                <w:bCs w:val="0"/>
                <w:sz w:val="22"/>
              </w:rPr>
              <w:t>Blood, Body Fluids And Sharps</w:t>
            </w:r>
          </w:p>
        </w:tc>
        <w:tc>
          <w:tcPr>
            <w:tcW w:w="3515" w:type="dxa"/>
            <w:vAlign w:val="center"/>
          </w:tcPr>
          <w:p w:rsidR="00DB45B4" w:rsidRPr="0037213E" w:rsidRDefault="00DB45B4">
            <w:pPr>
              <w:pStyle w:val="Header"/>
              <w:rPr>
                <w:sz w:val="22"/>
              </w:rPr>
            </w:pPr>
            <w:r w:rsidRPr="0037213E">
              <w:rPr>
                <w:sz w:val="22"/>
              </w:rPr>
              <w:t>Are effective arrangements, personnel, training and equipment available for dealing with spills and sharps?</w:t>
            </w:r>
          </w:p>
        </w:tc>
        <w:tc>
          <w:tcPr>
            <w:tcW w:w="3552" w:type="dxa"/>
            <w:vAlign w:val="center"/>
          </w:tcPr>
          <w:p w:rsidR="00DB45B4" w:rsidRPr="0037213E" w:rsidRDefault="00DB45B4">
            <w:pPr>
              <w:pStyle w:val="Header"/>
              <w:rPr>
                <w:sz w:val="22"/>
              </w:rPr>
            </w:pPr>
            <w:r w:rsidRPr="0037213E">
              <w:rPr>
                <w:sz w:val="22"/>
              </w:rPr>
              <w:t>Provide supporting documentation.</w:t>
            </w:r>
          </w:p>
        </w:tc>
      </w:tr>
      <w:tr w:rsidR="00DB45B4">
        <w:trPr>
          <w:cantSplit/>
          <w:trHeight w:val="1096"/>
        </w:trPr>
        <w:tc>
          <w:tcPr>
            <w:tcW w:w="2178" w:type="dxa"/>
            <w:shd w:val="clear" w:color="auto" w:fill="B3B3B3"/>
            <w:vAlign w:val="center"/>
          </w:tcPr>
          <w:p w:rsidR="00DB45B4" w:rsidRPr="0037213E" w:rsidRDefault="00DB45B4">
            <w:pPr>
              <w:pStyle w:val="Header"/>
              <w:rPr>
                <w:b/>
                <w:bCs w:val="0"/>
                <w:sz w:val="22"/>
              </w:rPr>
            </w:pPr>
            <w:r w:rsidRPr="0037213E">
              <w:rPr>
                <w:b/>
                <w:bCs w:val="0"/>
                <w:sz w:val="22"/>
              </w:rPr>
              <w:t>Occupational Health</w:t>
            </w:r>
          </w:p>
        </w:tc>
        <w:tc>
          <w:tcPr>
            <w:tcW w:w="3515" w:type="dxa"/>
            <w:vAlign w:val="center"/>
          </w:tcPr>
          <w:p w:rsidR="00DB45B4" w:rsidRPr="0037213E" w:rsidRDefault="00DB45B4">
            <w:pPr>
              <w:pStyle w:val="Header"/>
              <w:rPr>
                <w:sz w:val="22"/>
              </w:rPr>
            </w:pPr>
            <w:r w:rsidRPr="0037213E">
              <w:rPr>
                <w:sz w:val="22"/>
              </w:rPr>
              <w:t>Is an effective Occupational Health strategy in place?</w:t>
            </w:r>
          </w:p>
        </w:tc>
        <w:tc>
          <w:tcPr>
            <w:tcW w:w="3552" w:type="dxa"/>
            <w:vAlign w:val="center"/>
          </w:tcPr>
          <w:p w:rsidR="00DB45B4" w:rsidRPr="0037213E" w:rsidRDefault="00DB45B4">
            <w:pPr>
              <w:pStyle w:val="Header"/>
              <w:rPr>
                <w:sz w:val="22"/>
              </w:rPr>
            </w:pPr>
            <w:r w:rsidRPr="0037213E">
              <w:rPr>
                <w:sz w:val="22"/>
              </w:rPr>
              <w:t>Provide supporting documentation.</w:t>
            </w:r>
          </w:p>
        </w:tc>
      </w:tr>
      <w:tr w:rsidR="00DB45B4">
        <w:trPr>
          <w:cantSplit/>
          <w:trHeight w:val="1096"/>
        </w:trPr>
        <w:tc>
          <w:tcPr>
            <w:tcW w:w="2178" w:type="dxa"/>
            <w:shd w:val="clear" w:color="auto" w:fill="B3B3B3"/>
            <w:vAlign w:val="center"/>
          </w:tcPr>
          <w:p w:rsidR="00DB45B4" w:rsidRPr="0037213E" w:rsidRDefault="00DB45B4">
            <w:pPr>
              <w:pStyle w:val="Header"/>
              <w:rPr>
                <w:b/>
                <w:bCs w:val="0"/>
                <w:sz w:val="22"/>
              </w:rPr>
            </w:pPr>
            <w:r w:rsidRPr="0037213E">
              <w:rPr>
                <w:b/>
                <w:bCs w:val="0"/>
                <w:sz w:val="22"/>
              </w:rPr>
              <w:t>Stress</w:t>
            </w:r>
          </w:p>
        </w:tc>
        <w:tc>
          <w:tcPr>
            <w:tcW w:w="3515" w:type="dxa"/>
            <w:vAlign w:val="center"/>
          </w:tcPr>
          <w:p w:rsidR="00DB45B4" w:rsidRPr="0037213E" w:rsidRDefault="00DB45B4">
            <w:pPr>
              <w:pStyle w:val="Header"/>
              <w:rPr>
                <w:sz w:val="22"/>
              </w:rPr>
            </w:pPr>
            <w:r w:rsidRPr="0037213E">
              <w:rPr>
                <w:sz w:val="22"/>
              </w:rPr>
              <w:t>Are measures in place to control stress amongst staff and to manage incidences, which occur?</w:t>
            </w:r>
          </w:p>
        </w:tc>
        <w:tc>
          <w:tcPr>
            <w:tcW w:w="3552" w:type="dxa"/>
            <w:vAlign w:val="center"/>
          </w:tcPr>
          <w:p w:rsidR="00DB45B4" w:rsidRPr="0037213E" w:rsidRDefault="00DB45B4">
            <w:pPr>
              <w:pStyle w:val="Header"/>
              <w:rPr>
                <w:sz w:val="22"/>
              </w:rPr>
            </w:pPr>
            <w:r w:rsidRPr="0037213E">
              <w:rPr>
                <w:sz w:val="22"/>
              </w:rPr>
              <w:t>Provide supporting documentation.</w:t>
            </w:r>
          </w:p>
        </w:tc>
      </w:tr>
    </w:tbl>
    <w:p w:rsidR="00DB45B4" w:rsidRDefault="00DB45B4">
      <w:pPr>
        <w:jc w:val="both"/>
        <w:rPr>
          <w:sz w:val="22"/>
        </w:rPr>
      </w:pPr>
    </w:p>
    <w:p w:rsidR="00DB45B4" w:rsidRDefault="00DB45B4">
      <w:pPr>
        <w:jc w:val="both"/>
        <w:rPr>
          <w:sz w:val="22"/>
        </w:rPr>
      </w:pPr>
    </w:p>
    <w:p w:rsidR="00DB45B4" w:rsidRDefault="00DB45B4">
      <w:r>
        <w:t>Notes:</w:t>
      </w:r>
    </w:p>
    <w:p w:rsidR="00DB45B4" w:rsidRDefault="00DB45B4">
      <w:pPr>
        <w:pStyle w:val="Header"/>
        <w:rPr>
          <w:sz w:val="22"/>
        </w:rPr>
      </w:pPr>
    </w:p>
    <w:p w:rsidR="00DB45B4" w:rsidRDefault="00DB45B4">
      <w:pPr>
        <w:pStyle w:val="Header"/>
        <w:rPr>
          <w:sz w:val="22"/>
        </w:rPr>
      </w:pPr>
      <w:r>
        <w:rPr>
          <w:sz w:val="22"/>
        </w:rPr>
        <w:t>1.</w:t>
      </w:r>
      <w:r>
        <w:rPr>
          <w:sz w:val="22"/>
        </w:rPr>
        <w:tab/>
        <w:t>What methods for raising the alarm in event of violence or aggression have been provided?</w:t>
      </w:r>
    </w:p>
    <w:p w:rsidR="00DB45B4" w:rsidRDefault="00DB45B4">
      <w:pPr>
        <w:pStyle w:val="Header"/>
        <w:rPr>
          <w:sz w:val="22"/>
        </w:rPr>
      </w:pPr>
      <w:r>
        <w:rPr>
          <w:sz w:val="22"/>
        </w:rPr>
        <w:t>2.  What methods of communication are provided open to staff?</w:t>
      </w:r>
    </w:p>
    <w:p w:rsidR="00DB45B4" w:rsidRDefault="00DB45B4">
      <w:pPr>
        <w:pStyle w:val="Header"/>
        <w:rPr>
          <w:sz w:val="22"/>
        </w:rPr>
      </w:pPr>
      <w:r>
        <w:rPr>
          <w:sz w:val="22"/>
        </w:rPr>
        <w:t xml:space="preserve">3.  How is movement </w:t>
      </w:r>
      <w:proofErr w:type="spellStart"/>
      <w:r>
        <w:rPr>
          <w:sz w:val="22"/>
        </w:rPr>
        <w:t>outwith</w:t>
      </w:r>
      <w:proofErr w:type="spellEnd"/>
      <w:r>
        <w:rPr>
          <w:sz w:val="22"/>
        </w:rPr>
        <w:t xml:space="preserve"> the office for staff safety monitored/controlled?</w:t>
      </w:r>
    </w:p>
    <w:p w:rsidR="00DB45B4" w:rsidRDefault="00DB45B4">
      <w:pPr>
        <w:jc w:val="both"/>
        <w:rPr>
          <w:sz w:val="22"/>
        </w:rPr>
      </w:pPr>
    </w:p>
    <w:p w:rsidR="00DB45B4" w:rsidRDefault="00DB45B4">
      <w:pPr>
        <w:jc w:val="both"/>
        <w:rPr>
          <w:sz w:val="22"/>
        </w:rPr>
      </w:pPr>
    </w:p>
    <w:p w:rsidR="00DB45B4" w:rsidRDefault="00DB45B4">
      <w:pPr>
        <w:jc w:val="both"/>
        <w:rPr>
          <w:sz w:val="22"/>
        </w:rPr>
      </w:pPr>
    </w:p>
    <w:p w:rsidR="00DB45B4" w:rsidRDefault="00DB45B4">
      <w:pPr>
        <w:spacing w:line="360" w:lineRule="auto"/>
        <w:jc w:val="both"/>
        <w:rPr>
          <w:sz w:val="22"/>
        </w:rPr>
      </w:pPr>
    </w:p>
    <w:p w:rsidR="00DB45B4" w:rsidRDefault="00DB45B4">
      <w:pPr>
        <w:ind w:left="1440" w:hanging="1440"/>
        <w:jc w:val="both"/>
      </w:pPr>
    </w:p>
    <w:p w:rsidR="00DB45B4" w:rsidRDefault="00DB45B4">
      <w:pPr>
        <w:pStyle w:val="Heading4"/>
      </w:pPr>
    </w:p>
    <w:p w:rsidR="00DB45B4" w:rsidRDefault="00DB45B4">
      <w:pPr>
        <w:pStyle w:val="Heading4"/>
      </w:pPr>
    </w:p>
    <w:p w:rsidR="00DB45B4" w:rsidRDefault="00DB45B4">
      <w:pPr>
        <w:pStyle w:val="Heading4"/>
      </w:pPr>
    </w:p>
    <w:p w:rsidR="00DB45B4" w:rsidRDefault="00DB45B4">
      <w:pPr>
        <w:pStyle w:val="Heading4"/>
      </w:pPr>
    </w:p>
    <w:p w:rsidR="00DB45B4" w:rsidRDefault="00DB45B4">
      <w:pPr>
        <w:pStyle w:val="Heading4"/>
        <w:rPr>
          <w:b w:val="0"/>
          <w:i/>
          <w:iCs/>
          <w:color w:val="3366FF"/>
        </w:rPr>
      </w:pPr>
    </w:p>
    <w:p w:rsidR="00DB45B4" w:rsidRDefault="00DB45B4">
      <w:pPr>
        <w:autoSpaceDE w:val="0"/>
        <w:autoSpaceDN w:val="0"/>
        <w:adjustRightInd w:val="0"/>
        <w:rPr>
          <w:i/>
          <w:iCs/>
          <w:color w:val="3366FF"/>
          <w:u w:val="single"/>
        </w:rPr>
      </w:pPr>
      <w:r>
        <w:rPr>
          <w:i/>
          <w:iCs/>
          <w:color w:val="3366FF"/>
          <w:u w:val="single"/>
        </w:rPr>
        <w:t xml:space="preserve">Back to </w:t>
      </w:r>
      <w:hyperlink w:anchor="_Safety_Audit" w:history="1">
        <w:r>
          <w:rPr>
            <w:rStyle w:val="Hyperlink"/>
            <w:i/>
            <w:iCs/>
            <w:color w:val="3366FF"/>
          </w:rPr>
          <w:t>Safety Audit</w:t>
        </w:r>
      </w:hyperlink>
      <w:r>
        <w:rPr>
          <w:i/>
          <w:iCs/>
          <w:color w:val="3366FF"/>
          <w:u w:val="single"/>
        </w:rPr>
        <w:t xml:space="preserve"> text</w:t>
      </w:r>
    </w:p>
    <w:p w:rsidR="00DB45B4" w:rsidRDefault="00DB45B4">
      <w:pPr>
        <w:autoSpaceDE w:val="0"/>
        <w:autoSpaceDN w:val="0"/>
        <w:adjustRightInd w:val="0"/>
        <w:rPr>
          <w:b/>
          <w:bCs w:val="0"/>
          <w:u w:val="single"/>
        </w:rPr>
      </w:pPr>
    </w:p>
    <w:p w:rsidR="00DB45B4" w:rsidRDefault="00DB45B4">
      <w:pPr>
        <w:autoSpaceDE w:val="0"/>
        <w:autoSpaceDN w:val="0"/>
        <w:adjustRightInd w:val="0"/>
        <w:rPr>
          <w:b/>
          <w:bCs w:val="0"/>
          <w:u w:val="single"/>
        </w:rPr>
      </w:pPr>
    </w:p>
    <w:p w:rsidR="00DB45B4" w:rsidRDefault="00DB45B4">
      <w:pPr>
        <w:autoSpaceDE w:val="0"/>
        <w:autoSpaceDN w:val="0"/>
        <w:adjustRightInd w:val="0"/>
        <w:rPr>
          <w:b/>
          <w:bCs w:val="0"/>
          <w:u w:val="single"/>
        </w:rPr>
      </w:pPr>
    </w:p>
    <w:p w:rsidR="00DB45B4" w:rsidRDefault="00DB45B4">
      <w:pPr>
        <w:pStyle w:val="Heading4"/>
        <w:jc w:val="center"/>
      </w:pPr>
      <w:bookmarkStart w:id="505" w:name="_Appendix_02_–"/>
      <w:bookmarkEnd w:id="505"/>
      <w:r>
        <w:rPr>
          <w:spacing w:val="-4"/>
          <w:sz w:val="24"/>
        </w:rPr>
        <w:lastRenderedPageBreak/>
        <w:t>Appendix 02</w:t>
      </w:r>
      <w:r>
        <w:t xml:space="preserve"> – Example Fire Safety Log Book</w:t>
      </w:r>
    </w:p>
    <w:p w:rsidR="00DB45B4" w:rsidRDefault="00DB45B4">
      <w:pPr>
        <w:autoSpaceDE w:val="0"/>
        <w:autoSpaceDN w:val="0"/>
        <w:adjustRightInd w:val="0"/>
        <w:rPr>
          <w:rFonts w:ascii="Arial" w:hAnsi="Arial" w:cs="Arial"/>
          <w:b/>
          <w:bCs w:val="0"/>
          <w:color w:val="FF0000"/>
          <w:sz w:val="96"/>
          <w:szCs w:val="96"/>
          <w:lang w:val="en-US"/>
        </w:rPr>
      </w:pPr>
    </w:p>
    <w:p w:rsidR="00DB45B4" w:rsidRDefault="00DB45B4">
      <w:pPr>
        <w:autoSpaceDE w:val="0"/>
        <w:autoSpaceDN w:val="0"/>
        <w:adjustRightInd w:val="0"/>
        <w:rPr>
          <w:rFonts w:ascii="Arial" w:hAnsi="Arial" w:cs="Arial"/>
          <w:b/>
          <w:bCs w:val="0"/>
          <w:color w:val="FF0000"/>
          <w:sz w:val="96"/>
          <w:szCs w:val="96"/>
          <w:lang w:val="en-US"/>
        </w:rPr>
      </w:pPr>
    </w:p>
    <w:p w:rsidR="00DB45B4" w:rsidRDefault="00DB45B4">
      <w:pPr>
        <w:autoSpaceDE w:val="0"/>
        <w:autoSpaceDN w:val="0"/>
        <w:adjustRightInd w:val="0"/>
        <w:rPr>
          <w:rFonts w:ascii="Arial" w:hAnsi="Arial" w:cs="Arial"/>
          <w:b/>
          <w:bCs w:val="0"/>
          <w:color w:val="FF0000"/>
          <w:sz w:val="96"/>
          <w:szCs w:val="96"/>
          <w:lang w:val="en-US"/>
        </w:rPr>
      </w:pPr>
    </w:p>
    <w:p w:rsidR="00DB45B4" w:rsidRDefault="00DB45B4">
      <w:pPr>
        <w:autoSpaceDE w:val="0"/>
        <w:autoSpaceDN w:val="0"/>
        <w:adjustRightInd w:val="0"/>
        <w:rPr>
          <w:rFonts w:ascii="Arial" w:hAnsi="Arial" w:cs="Arial"/>
          <w:b/>
          <w:bCs w:val="0"/>
          <w:color w:val="FF0000"/>
          <w:sz w:val="96"/>
          <w:szCs w:val="96"/>
          <w:lang w:val="en-US"/>
        </w:rPr>
      </w:pPr>
    </w:p>
    <w:p w:rsidR="00DB45B4" w:rsidRDefault="00DB45B4">
      <w:pPr>
        <w:jc w:val="center"/>
        <w:rPr>
          <w:rFonts w:ascii="Arial" w:hAnsi="Arial" w:cs="Arial"/>
          <w:b/>
          <w:bCs w:val="0"/>
          <w:sz w:val="96"/>
        </w:rPr>
      </w:pPr>
      <w:bookmarkStart w:id="506" w:name="_Fire_Safety_1"/>
      <w:bookmarkStart w:id="507" w:name="_Toc268520868"/>
      <w:bookmarkStart w:id="508" w:name="_Toc268521286"/>
      <w:bookmarkEnd w:id="506"/>
      <w:r>
        <w:rPr>
          <w:rFonts w:ascii="Arial" w:hAnsi="Arial" w:cs="Arial"/>
          <w:b/>
          <w:bCs w:val="0"/>
          <w:sz w:val="96"/>
        </w:rPr>
        <w:t>Fire Safety</w:t>
      </w:r>
      <w:bookmarkEnd w:id="507"/>
      <w:bookmarkEnd w:id="508"/>
    </w:p>
    <w:p w:rsidR="00DB45B4" w:rsidRDefault="00DB45B4">
      <w:pPr>
        <w:autoSpaceDE w:val="0"/>
        <w:autoSpaceDN w:val="0"/>
        <w:adjustRightInd w:val="0"/>
        <w:jc w:val="center"/>
        <w:rPr>
          <w:rFonts w:ascii="Arial" w:hAnsi="Arial" w:cs="Arial"/>
          <w:b/>
          <w:bCs w:val="0"/>
          <w:color w:val="FF0000"/>
          <w:sz w:val="96"/>
          <w:szCs w:val="96"/>
          <w:lang w:val="en-US"/>
        </w:rPr>
      </w:pPr>
      <w:r>
        <w:rPr>
          <w:rFonts w:ascii="Arial" w:hAnsi="Arial" w:cs="Arial"/>
          <w:b/>
          <w:bCs w:val="0"/>
          <w:sz w:val="96"/>
          <w:szCs w:val="96"/>
          <w:lang w:val="en-US"/>
        </w:rPr>
        <w:t>Log Book</w:t>
      </w:r>
    </w:p>
    <w:p w:rsidR="00DB45B4" w:rsidRDefault="00DB45B4">
      <w:pPr>
        <w:autoSpaceDE w:val="0"/>
        <w:autoSpaceDN w:val="0"/>
        <w:adjustRightInd w:val="0"/>
        <w:rPr>
          <w:rFonts w:ascii="Arial" w:hAnsi="Arial" w:cs="Arial"/>
          <w:b/>
          <w:bCs w:val="0"/>
          <w:color w:val="000000"/>
          <w:sz w:val="32"/>
          <w:szCs w:val="32"/>
          <w:lang w:val="en-US"/>
        </w:rPr>
      </w:pPr>
    </w:p>
    <w:p w:rsidR="00DB45B4" w:rsidRDefault="00DB45B4">
      <w:pPr>
        <w:ind w:left="1440" w:hanging="720"/>
        <w:jc w:val="both"/>
        <w:rPr>
          <w:b/>
          <w:bCs w:val="0"/>
          <w:i/>
          <w:iCs/>
        </w:rPr>
      </w:pPr>
      <w:bookmarkStart w:id="509" w:name="_Fire_Safety_Log"/>
      <w:bookmarkEnd w:id="509"/>
    </w:p>
    <w:p w:rsidR="00DB45B4" w:rsidRDefault="00DB45B4">
      <w:pPr>
        <w:jc w:val="center"/>
        <w:rPr>
          <w:b/>
          <w:bCs w:val="0"/>
        </w:rPr>
      </w:pPr>
      <w:r>
        <w:br w:type="page"/>
      </w:r>
      <w:bookmarkStart w:id="510" w:name="_Toc268520869"/>
      <w:bookmarkStart w:id="511" w:name="_Toc268521287"/>
      <w:r>
        <w:rPr>
          <w:b/>
          <w:bCs w:val="0"/>
        </w:rPr>
        <w:lastRenderedPageBreak/>
        <w:t>Fire Safety Log Book – Contents</w:t>
      </w:r>
      <w:bookmarkEnd w:id="510"/>
      <w:bookmarkEnd w:id="511"/>
    </w:p>
    <w:p w:rsidR="00DB45B4" w:rsidRDefault="00DB45B4">
      <w:pPr>
        <w:autoSpaceDE w:val="0"/>
        <w:autoSpaceDN w:val="0"/>
        <w:adjustRightInd w:val="0"/>
        <w:jc w:val="center"/>
        <w:rPr>
          <w:b/>
          <w:bCs w:val="0"/>
          <w:color w:val="000000"/>
          <w:szCs w:val="32"/>
          <w:lang w:val="en-US"/>
        </w:rPr>
      </w:pPr>
    </w:p>
    <w:p w:rsidR="00DB45B4" w:rsidRDefault="00DB45B4">
      <w:pPr>
        <w:autoSpaceDE w:val="0"/>
        <w:autoSpaceDN w:val="0"/>
        <w:adjustRightInd w:val="0"/>
        <w:jc w:val="center"/>
        <w:rPr>
          <w:b/>
          <w:bCs w:val="0"/>
          <w:color w:val="000000"/>
          <w:szCs w:val="32"/>
          <w:lang w:val="en-US"/>
        </w:rPr>
      </w:pPr>
    </w:p>
    <w:p w:rsidR="00DB45B4" w:rsidRDefault="00DB45B4">
      <w:pPr>
        <w:autoSpaceDE w:val="0"/>
        <w:autoSpaceDN w:val="0"/>
        <w:adjustRightInd w:val="0"/>
        <w:rPr>
          <w:b/>
          <w:bCs w:val="0"/>
          <w:color w:val="000000"/>
          <w:szCs w:val="22"/>
          <w:lang w:val="en-US"/>
        </w:rPr>
      </w:pPr>
      <w:r>
        <w:rPr>
          <w:b/>
          <w:bCs w:val="0"/>
          <w:color w:val="000000"/>
          <w:szCs w:val="22"/>
          <w:lang w:val="en-US"/>
        </w:rPr>
        <w:t xml:space="preserve">Premises details and useful contact numbers </w:t>
      </w:r>
      <w:r>
        <w:rPr>
          <w:b/>
          <w:bCs w:val="0"/>
          <w:color w:val="000000"/>
          <w:szCs w:val="22"/>
          <w:lang w:val="en-US"/>
        </w:rPr>
        <w:tab/>
      </w:r>
      <w:r>
        <w:rPr>
          <w:b/>
          <w:bCs w:val="0"/>
          <w:color w:val="000000"/>
          <w:szCs w:val="22"/>
          <w:lang w:val="en-US"/>
        </w:rPr>
        <w:tab/>
      </w:r>
      <w:r>
        <w:rPr>
          <w:b/>
          <w:bCs w:val="0"/>
          <w:color w:val="000000"/>
          <w:szCs w:val="22"/>
          <w:lang w:val="en-US"/>
        </w:rPr>
        <w:tab/>
      </w:r>
      <w:r>
        <w:rPr>
          <w:b/>
          <w:bCs w:val="0"/>
          <w:color w:val="000000"/>
          <w:szCs w:val="22"/>
          <w:lang w:val="en-US"/>
        </w:rPr>
        <w:tab/>
      </w:r>
      <w:r>
        <w:rPr>
          <w:b/>
          <w:bCs w:val="0"/>
          <w:color w:val="000000"/>
          <w:szCs w:val="22"/>
          <w:lang w:val="en-US"/>
        </w:rPr>
        <w:tab/>
        <w:t>1</w:t>
      </w:r>
    </w:p>
    <w:p w:rsidR="00DB45B4" w:rsidRDefault="00DB45B4">
      <w:pPr>
        <w:autoSpaceDE w:val="0"/>
        <w:autoSpaceDN w:val="0"/>
        <w:adjustRightInd w:val="0"/>
        <w:rPr>
          <w:b/>
          <w:bCs w:val="0"/>
          <w:color w:val="000000"/>
          <w:szCs w:val="22"/>
          <w:lang w:val="en-US"/>
        </w:rPr>
      </w:pPr>
    </w:p>
    <w:p w:rsidR="00DB45B4" w:rsidRDefault="00DB45B4">
      <w:pPr>
        <w:autoSpaceDE w:val="0"/>
        <w:autoSpaceDN w:val="0"/>
        <w:adjustRightInd w:val="0"/>
        <w:rPr>
          <w:b/>
          <w:bCs w:val="0"/>
          <w:color w:val="000000"/>
          <w:szCs w:val="22"/>
          <w:lang w:val="en-US"/>
        </w:rPr>
      </w:pPr>
      <w:r>
        <w:rPr>
          <w:b/>
          <w:bCs w:val="0"/>
          <w:color w:val="000000"/>
          <w:szCs w:val="22"/>
          <w:lang w:val="en-US"/>
        </w:rPr>
        <w:t xml:space="preserve">Visits by Enforcement Officer - Records </w:t>
      </w:r>
      <w:r>
        <w:rPr>
          <w:b/>
          <w:bCs w:val="0"/>
          <w:color w:val="000000"/>
          <w:szCs w:val="22"/>
          <w:lang w:val="en-US"/>
        </w:rPr>
        <w:tab/>
      </w:r>
      <w:r>
        <w:rPr>
          <w:b/>
          <w:bCs w:val="0"/>
          <w:color w:val="000000"/>
          <w:szCs w:val="22"/>
          <w:lang w:val="en-US"/>
        </w:rPr>
        <w:tab/>
      </w:r>
      <w:r>
        <w:rPr>
          <w:b/>
          <w:bCs w:val="0"/>
          <w:color w:val="000000"/>
          <w:szCs w:val="22"/>
          <w:lang w:val="en-US"/>
        </w:rPr>
        <w:tab/>
      </w:r>
      <w:r>
        <w:rPr>
          <w:b/>
          <w:bCs w:val="0"/>
          <w:color w:val="000000"/>
          <w:szCs w:val="22"/>
          <w:lang w:val="en-US"/>
        </w:rPr>
        <w:tab/>
      </w:r>
      <w:r>
        <w:rPr>
          <w:b/>
          <w:bCs w:val="0"/>
          <w:color w:val="000000"/>
          <w:szCs w:val="22"/>
          <w:lang w:val="en-US"/>
        </w:rPr>
        <w:tab/>
      </w:r>
      <w:r>
        <w:rPr>
          <w:b/>
          <w:bCs w:val="0"/>
          <w:color w:val="000000"/>
          <w:szCs w:val="22"/>
          <w:lang w:val="en-US"/>
        </w:rPr>
        <w:tab/>
        <w:t>2</w:t>
      </w:r>
    </w:p>
    <w:p w:rsidR="00DB45B4" w:rsidRDefault="00DB45B4">
      <w:pPr>
        <w:autoSpaceDE w:val="0"/>
        <w:autoSpaceDN w:val="0"/>
        <w:adjustRightInd w:val="0"/>
        <w:rPr>
          <w:b/>
          <w:bCs w:val="0"/>
          <w:color w:val="000000"/>
          <w:szCs w:val="22"/>
          <w:lang w:val="en-US"/>
        </w:rPr>
      </w:pPr>
    </w:p>
    <w:p w:rsidR="00DB45B4" w:rsidRDefault="00DB45B4">
      <w:pPr>
        <w:autoSpaceDE w:val="0"/>
        <w:autoSpaceDN w:val="0"/>
        <w:adjustRightInd w:val="0"/>
        <w:rPr>
          <w:b/>
          <w:bCs w:val="0"/>
          <w:color w:val="000000"/>
          <w:szCs w:val="22"/>
          <w:lang w:val="en-US"/>
        </w:rPr>
      </w:pPr>
      <w:r>
        <w:rPr>
          <w:b/>
          <w:bCs w:val="0"/>
          <w:color w:val="000000"/>
          <w:szCs w:val="22"/>
          <w:lang w:val="en-US"/>
        </w:rPr>
        <w:t xml:space="preserve">Fire Extinguishers – Record of Inspection </w:t>
      </w:r>
      <w:r>
        <w:rPr>
          <w:b/>
          <w:bCs w:val="0"/>
          <w:color w:val="000000"/>
          <w:szCs w:val="22"/>
          <w:lang w:val="en-US"/>
        </w:rPr>
        <w:tab/>
      </w:r>
      <w:r>
        <w:rPr>
          <w:b/>
          <w:bCs w:val="0"/>
          <w:color w:val="000000"/>
          <w:szCs w:val="22"/>
          <w:lang w:val="en-US"/>
        </w:rPr>
        <w:tab/>
      </w:r>
      <w:r>
        <w:rPr>
          <w:b/>
          <w:bCs w:val="0"/>
          <w:color w:val="000000"/>
          <w:szCs w:val="22"/>
          <w:lang w:val="en-US"/>
        </w:rPr>
        <w:tab/>
      </w:r>
      <w:r>
        <w:rPr>
          <w:b/>
          <w:bCs w:val="0"/>
          <w:color w:val="000000"/>
          <w:szCs w:val="22"/>
          <w:lang w:val="en-US"/>
        </w:rPr>
        <w:tab/>
      </w:r>
      <w:r>
        <w:rPr>
          <w:b/>
          <w:bCs w:val="0"/>
          <w:color w:val="000000"/>
          <w:szCs w:val="22"/>
          <w:lang w:val="en-US"/>
        </w:rPr>
        <w:tab/>
        <w:t>3</w:t>
      </w:r>
    </w:p>
    <w:p w:rsidR="00DB45B4" w:rsidRDefault="00DB45B4">
      <w:pPr>
        <w:autoSpaceDE w:val="0"/>
        <w:autoSpaceDN w:val="0"/>
        <w:adjustRightInd w:val="0"/>
        <w:rPr>
          <w:b/>
          <w:bCs w:val="0"/>
          <w:color w:val="000000"/>
          <w:szCs w:val="22"/>
          <w:lang w:val="en-US"/>
        </w:rPr>
      </w:pPr>
    </w:p>
    <w:p w:rsidR="00DB45B4" w:rsidRDefault="00DB45B4">
      <w:pPr>
        <w:autoSpaceDE w:val="0"/>
        <w:autoSpaceDN w:val="0"/>
        <w:adjustRightInd w:val="0"/>
        <w:rPr>
          <w:b/>
          <w:bCs w:val="0"/>
          <w:color w:val="000000"/>
          <w:szCs w:val="22"/>
          <w:lang w:val="en-US"/>
        </w:rPr>
      </w:pPr>
      <w:r>
        <w:rPr>
          <w:b/>
          <w:bCs w:val="0"/>
          <w:color w:val="000000"/>
          <w:szCs w:val="22"/>
          <w:lang w:val="en-US"/>
        </w:rPr>
        <w:t xml:space="preserve">Fire Instructions and Drills – Records </w:t>
      </w:r>
      <w:r>
        <w:rPr>
          <w:b/>
          <w:bCs w:val="0"/>
          <w:color w:val="000000"/>
          <w:szCs w:val="22"/>
          <w:lang w:val="en-US"/>
        </w:rPr>
        <w:tab/>
      </w:r>
      <w:r>
        <w:rPr>
          <w:b/>
          <w:bCs w:val="0"/>
          <w:color w:val="000000"/>
          <w:szCs w:val="22"/>
          <w:lang w:val="en-US"/>
        </w:rPr>
        <w:tab/>
      </w:r>
      <w:r>
        <w:rPr>
          <w:b/>
          <w:bCs w:val="0"/>
          <w:color w:val="000000"/>
          <w:szCs w:val="22"/>
          <w:lang w:val="en-US"/>
        </w:rPr>
        <w:tab/>
      </w:r>
      <w:r>
        <w:rPr>
          <w:b/>
          <w:bCs w:val="0"/>
          <w:color w:val="000000"/>
          <w:szCs w:val="22"/>
          <w:lang w:val="en-US"/>
        </w:rPr>
        <w:tab/>
      </w:r>
      <w:r>
        <w:rPr>
          <w:b/>
          <w:bCs w:val="0"/>
          <w:color w:val="000000"/>
          <w:szCs w:val="22"/>
          <w:lang w:val="en-US"/>
        </w:rPr>
        <w:tab/>
      </w:r>
      <w:r>
        <w:rPr>
          <w:b/>
          <w:bCs w:val="0"/>
          <w:color w:val="000000"/>
          <w:szCs w:val="22"/>
          <w:lang w:val="en-US"/>
        </w:rPr>
        <w:tab/>
        <w:t>4</w:t>
      </w:r>
    </w:p>
    <w:p w:rsidR="00DB45B4" w:rsidRDefault="00DB45B4">
      <w:pPr>
        <w:autoSpaceDE w:val="0"/>
        <w:autoSpaceDN w:val="0"/>
        <w:adjustRightInd w:val="0"/>
        <w:rPr>
          <w:b/>
          <w:bCs w:val="0"/>
          <w:color w:val="000000"/>
          <w:szCs w:val="22"/>
          <w:lang w:val="en-US"/>
        </w:rPr>
      </w:pPr>
    </w:p>
    <w:p w:rsidR="00DB45B4" w:rsidRDefault="00DB45B4">
      <w:pPr>
        <w:autoSpaceDE w:val="0"/>
        <w:autoSpaceDN w:val="0"/>
        <w:adjustRightInd w:val="0"/>
        <w:rPr>
          <w:b/>
          <w:bCs w:val="0"/>
          <w:color w:val="000000"/>
          <w:szCs w:val="22"/>
          <w:lang w:val="en-US"/>
        </w:rPr>
      </w:pPr>
      <w:r>
        <w:rPr>
          <w:b/>
          <w:bCs w:val="0"/>
          <w:color w:val="000000"/>
          <w:szCs w:val="22"/>
          <w:lang w:val="en-US"/>
        </w:rPr>
        <w:t xml:space="preserve">Fire Alarm/Smoke Detectors Test and Inspection – Records </w:t>
      </w:r>
      <w:r>
        <w:rPr>
          <w:b/>
          <w:bCs w:val="0"/>
          <w:color w:val="000000"/>
          <w:szCs w:val="22"/>
          <w:lang w:val="en-US"/>
        </w:rPr>
        <w:tab/>
      </w:r>
      <w:r>
        <w:rPr>
          <w:b/>
          <w:bCs w:val="0"/>
          <w:color w:val="000000"/>
          <w:szCs w:val="22"/>
          <w:lang w:val="en-US"/>
        </w:rPr>
        <w:tab/>
      </w:r>
      <w:r>
        <w:rPr>
          <w:b/>
          <w:bCs w:val="0"/>
          <w:color w:val="000000"/>
          <w:szCs w:val="22"/>
          <w:lang w:val="en-US"/>
        </w:rPr>
        <w:tab/>
        <w:t>5</w:t>
      </w:r>
    </w:p>
    <w:p w:rsidR="00DB45B4" w:rsidRDefault="00DB45B4">
      <w:pPr>
        <w:autoSpaceDE w:val="0"/>
        <w:autoSpaceDN w:val="0"/>
        <w:adjustRightInd w:val="0"/>
        <w:rPr>
          <w:b/>
          <w:bCs w:val="0"/>
          <w:color w:val="000000"/>
          <w:szCs w:val="22"/>
          <w:lang w:val="en-US"/>
        </w:rPr>
      </w:pPr>
    </w:p>
    <w:p w:rsidR="00DB45B4" w:rsidRDefault="00DB45B4">
      <w:pPr>
        <w:autoSpaceDE w:val="0"/>
        <w:autoSpaceDN w:val="0"/>
        <w:adjustRightInd w:val="0"/>
        <w:rPr>
          <w:b/>
          <w:bCs w:val="0"/>
          <w:color w:val="000000"/>
          <w:szCs w:val="22"/>
          <w:lang w:val="en-US"/>
        </w:rPr>
      </w:pPr>
      <w:r>
        <w:rPr>
          <w:b/>
          <w:bCs w:val="0"/>
          <w:color w:val="000000"/>
          <w:szCs w:val="22"/>
          <w:lang w:val="en-US"/>
        </w:rPr>
        <w:t>Emergency Lighting – Record of Routine Tests</w:t>
      </w:r>
      <w:r>
        <w:rPr>
          <w:b/>
          <w:bCs w:val="0"/>
          <w:color w:val="000000"/>
          <w:szCs w:val="22"/>
          <w:lang w:val="en-US"/>
        </w:rPr>
        <w:tab/>
      </w:r>
      <w:r>
        <w:rPr>
          <w:b/>
          <w:bCs w:val="0"/>
          <w:color w:val="000000"/>
          <w:szCs w:val="22"/>
          <w:lang w:val="en-US"/>
        </w:rPr>
        <w:tab/>
      </w:r>
      <w:r>
        <w:rPr>
          <w:b/>
          <w:bCs w:val="0"/>
          <w:color w:val="000000"/>
          <w:szCs w:val="22"/>
          <w:lang w:val="en-US"/>
        </w:rPr>
        <w:tab/>
      </w:r>
      <w:r>
        <w:rPr>
          <w:b/>
          <w:bCs w:val="0"/>
          <w:color w:val="000000"/>
          <w:szCs w:val="22"/>
          <w:lang w:val="en-US"/>
        </w:rPr>
        <w:tab/>
      </w:r>
      <w:r>
        <w:rPr>
          <w:b/>
          <w:bCs w:val="0"/>
          <w:color w:val="000000"/>
          <w:szCs w:val="22"/>
          <w:lang w:val="en-US"/>
        </w:rPr>
        <w:tab/>
        <w:t>6</w:t>
      </w:r>
    </w:p>
    <w:p w:rsidR="00DB45B4" w:rsidRDefault="00DB45B4">
      <w:pPr>
        <w:autoSpaceDE w:val="0"/>
        <w:autoSpaceDN w:val="0"/>
        <w:adjustRightInd w:val="0"/>
        <w:rPr>
          <w:b/>
          <w:bCs w:val="0"/>
          <w:color w:val="000000"/>
          <w:szCs w:val="22"/>
          <w:lang w:val="en-US"/>
        </w:rPr>
      </w:pPr>
    </w:p>
    <w:p w:rsidR="00DB45B4" w:rsidRDefault="00DB45B4">
      <w:pPr>
        <w:autoSpaceDE w:val="0"/>
        <w:autoSpaceDN w:val="0"/>
        <w:adjustRightInd w:val="0"/>
        <w:rPr>
          <w:b/>
          <w:bCs w:val="0"/>
          <w:color w:val="000000"/>
          <w:szCs w:val="22"/>
          <w:lang w:val="en-US"/>
        </w:rPr>
      </w:pPr>
      <w:r>
        <w:rPr>
          <w:b/>
          <w:bCs w:val="0"/>
          <w:color w:val="000000"/>
          <w:szCs w:val="22"/>
          <w:lang w:val="en-US"/>
        </w:rPr>
        <w:t>Emergency Lighting – Record of Formal Test and Inspection</w:t>
      </w:r>
      <w:r>
        <w:rPr>
          <w:b/>
          <w:bCs w:val="0"/>
          <w:color w:val="000000"/>
          <w:szCs w:val="22"/>
          <w:lang w:val="en-US"/>
        </w:rPr>
        <w:tab/>
      </w:r>
      <w:r>
        <w:rPr>
          <w:b/>
          <w:bCs w:val="0"/>
          <w:color w:val="000000"/>
          <w:szCs w:val="22"/>
          <w:lang w:val="en-US"/>
        </w:rPr>
        <w:tab/>
      </w:r>
      <w:r>
        <w:rPr>
          <w:b/>
          <w:bCs w:val="0"/>
          <w:color w:val="000000"/>
          <w:szCs w:val="22"/>
          <w:lang w:val="en-US"/>
        </w:rPr>
        <w:tab/>
        <w:t>7</w:t>
      </w:r>
    </w:p>
    <w:p w:rsidR="00DB45B4" w:rsidRDefault="00DB45B4">
      <w:pPr>
        <w:autoSpaceDE w:val="0"/>
        <w:autoSpaceDN w:val="0"/>
        <w:adjustRightInd w:val="0"/>
        <w:rPr>
          <w:b/>
          <w:bCs w:val="0"/>
          <w:color w:val="000000"/>
          <w:szCs w:val="22"/>
          <w:lang w:val="en-US"/>
        </w:rPr>
      </w:pPr>
    </w:p>
    <w:p w:rsidR="00DB45B4" w:rsidRDefault="00DB45B4">
      <w:pPr>
        <w:autoSpaceDE w:val="0"/>
        <w:autoSpaceDN w:val="0"/>
        <w:adjustRightInd w:val="0"/>
        <w:rPr>
          <w:b/>
          <w:bCs w:val="0"/>
          <w:color w:val="000000"/>
          <w:szCs w:val="22"/>
          <w:lang w:val="en-US"/>
        </w:rPr>
      </w:pPr>
      <w:r>
        <w:rPr>
          <w:b/>
          <w:bCs w:val="0"/>
          <w:color w:val="000000"/>
          <w:szCs w:val="22"/>
          <w:lang w:val="en-US"/>
        </w:rPr>
        <w:t>Fire Hoses – Record of Tests</w:t>
      </w:r>
      <w:r>
        <w:rPr>
          <w:b/>
          <w:bCs w:val="0"/>
          <w:color w:val="000000"/>
          <w:szCs w:val="22"/>
          <w:lang w:val="en-US"/>
        </w:rPr>
        <w:tab/>
      </w:r>
      <w:r>
        <w:rPr>
          <w:b/>
          <w:bCs w:val="0"/>
          <w:color w:val="000000"/>
          <w:szCs w:val="22"/>
          <w:lang w:val="en-US"/>
        </w:rPr>
        <w:tab/>
      </w:r>
      <w:r>
        <w:rPr>
          <w:b/>
          <w:bCs w:val="0"/>
          <w:color w:val="000000"/>
          <w:szCs w:val="22"/>
          <w:lang w:val="en-US"/>
        </w:rPr>
        <w:tab/>
      </w:r>
      <w:r>
        <w:rPr>
          <w:b/>
          <w:bCs w:val="0"/>
          <w:color w:val="000000"/>
          <w:szCs w:val="22"/>
          <w:lang w:val="en-US"/>
        </w:rPr>
        <w:tab/>
      </w:r>
      <w:r>
        <w:rPr>
          <w:b/>
          <w:bCs w:val="0"/>
          <w:color w:val="000000"/>
          <w:szCs w:val="22"/>
          <w:lang w:val="en-US"/>
        </w:rPr>
        <w:tab/>
      </w:r>
      <w:r>
        <w:rPr>
          <w:b/>
          <w:bCs w:val="0"/>
          <w:color w:val="000000"/>
          <w:szCs w:val="22"/>
          <w:lang w:val="en-US"/>
        </w:rPr>
        <w:tab/>
      </w:r>
      <w:r>
        <w:rPr>
          <w:b/>
          <w:bCs w:val="0"/>
          <w:color w:val="000000"/>
          <w:szCs w:val="22"/>
          <w:lang w:val="en-US"/>
        </w:rPr>
        <w:tab/>
        <w:t>8</w:t>
      </w:r>
    </w:p>
    <w:p w:rsidR="00DB45B4" w:rsidRDefault="00DB45B4">
      <w:pPr>
        <w:autoSpaceDE w:val="0"/>
        <w:autoSpaceDN w:val="0"/>
        <w:adjustRightInd w:val="0"/>
        <w:rPr>
          <w:b/>
          <w:bCs w:val="0"/>
          <w:color w:val="000000"/>
          <w:szCs w:val="22"/>
          <w:lang w:val="en-US"/>
        </w:rPr>
      </w:pPr>
    </w:p>
    <w:p w:rsidR="00DB45B4" w:rsidRDefault="00DB45B4">
      <w:pPr>
        <w:autoSpaceDE w:val="0"/>
        <w:autoSpaceDN w:val="0"/>
        <w:adjustRightInd w:val="0"/>
        <w:rPr>
          <w:b/>
          <w:bCs w:val="0"/>
          <w:color w:val="000000"/>
          <w:szCs w:val="22"/>
          <w:lang w:val="en-US"/>
        </w:rPr>
      </w:pPr>
      <w:r>
        <w:rPr>
          <w:b/>
          <w:bCs w:val="0"/>
          <w:color w:val="000000"/>
          <w:szCs w:val="22"/>
          <w:lang w:val="en-US"/>
        </w:rPr>
        <w:t xml:space="preserve">Fire Risk Assessment – Records </w:t>
      </w:r>
      <w:r>
        <w:rPr>
          <w:b/>
          <w:bCs w:val="0"/>
          <w:color w:val="000000"/>
          <w:szCs w:val="22"/>
          <w:lang w:val="en-US"/>
        </w:rPr>
        <w:tab/>
      </w:r>
      <w:r>
        <w:rPr>
          <w:b/>
          <w:bCs w:val="0"/>
          <w:color w:val="000000"/>
          <w:szCs w:val="22"/>
          <w:lang w:val="en-US"/>
        </w:rPr>
        <w:tab/>
      </w:r>
      <w:r>
        <w:rPr>
          <w:b/>
          <w:bCs w:val="0"/>
          <w:color w:val="000000"/>
          <w:szCs w:val="22"/>
          <w:lang w:val="en-US"/>
        </w:rPr>
        <w:tab/>
      </w:r>
      <w:r>
        <w:rPr>
          <w:b/>
          <w:bCs w:val="0"/>
          <w:color w:val="000000"/>
          <w:szCs w:val="22"/>
          <w:lang w:val="en-US"/>
        </w:rPr>
        <w:tab/>
      </w:r>
      <w:r>
        <w:rPr>
          <w:b/>
          <w:bCs w:val="0"/>
          <w:color w:val="000000"/>
          <w:szCs w:val="22"/>
          <w:lang w:val="en-US"/>
        </w:rPr>
        <w:tab/>
      </w:r>
      <w:r>
        <w:rPr>
          <w:b/>
          <w:bCs w:val="0"/>
          <w:color w:val="000000"/>
          <w:szCs w:val="22"/>
          <w:lang w:val="en-US"/>
        </w:rPr>
        <w:tab/>
      </w:r>
      <w:r>
        <w:rPr>
          <w:b/>
          <w:bCs w:val="0"/>
          <w:color w:val="000000"/>
          <w:szCs w:val="22"/>
          <w:lang w:val="en-US"/>
        </w:rPr>
        <w:tab/>
        <w:t>9</w:t>
      </w:r>
    </w:p>
    <w:p w:rsidR="00DB45B4" w:rsidRDefault="00DB45B4">
      <w:pPr>
        <w:autoSpaceDE w:val="0"/>
        <w:autoSpaceDN w:val="0"/>
        <w:adjustRightInd w:val="0"/>
        <w:rPr>
          <w:b/>
          <w:bCs w:val="0"/>
          <w:color w:val="000000"/>
          <w:szCs w:val="22"/>
          <w:lang w:val="en-US"/>
        </w:rPr>
      </w:pPr>
    </w:p>
    <w:p w:rsidR="00DB45B4" w:rsidRDefault="00DB45B4">
      <w:pPr>
        <w:autoSpaceDE w:val="0"/>
        <w:autoSpaceDN w:val="0"/>
        <w:adjustRightInd w:val="0"/>
        <w:rPr>
          <w:b/>
          <w:bCs w:val="0"/>
          <w:color w:val="000000"/>
          <w:szCs w:val="22"/>
          <w:lang w:val="en-US"/>
        </w:rPr>
      </w:pPr>
      <w:r>
        <w:rPr>
          <w:b/>
          <w:bCs w:val="0"/>
          <w:color w:val="000000"/>
          <w:szCs w:val="22"/>
          <w:lang w:val="en-US"/>
        </w:rPr>
        <w:t xml:space="preserve">Incident Log </w:t>
      </w:r>
      <w:r>
        <w:rPr>
          <w:b/>
          <w:bCs w:val="0"/>
          <w:color w:val="000000"/>
          <w:szCs w:val="22"/>
          <w:lang w:val="en-US"/>
        </w:rPr>
        <w:tab/>
      </w:r>
      <w:r>
        <w:rPr>
          <w:b/>
          <w:bCs w:val="0"/>
          <w:color w:val="000000"/>
          <w:szCs w:val="22"/>
          <w:lang w:val="en-US"/>
        </w:rPr>
        <w:tab/>
      </w:r>
      <w:r>
        <w:rPr>
          <w:b/>
          <w:bCs w:val="0"/>
          <w:color w:val="000000"/>
          <w:szCs w:val="22"/>
          <w:lang w:val="en-US"/>
        </w:rPr>
        <w:tab/>
      </w:r>
      <w:r>
        <w:rPr>
          <w:b/>
          <w:bCs w:val="0"/>
          <w:color w:val="000000"/>
          <w:szCs w:val="22"/>
          <w:lang w:val="en-US"/>
        </w:rPr>
        <w:tab/>
      </w:r>
      <w:r>
        <w:rPr>
          <w:b/>
          <w:bCs w:val="0"/>
          <w:color w:val="000000"/>
          <w:szCs w:val="22"/>
          <w:lang w:val="en-US"/>
        </w:rPr>
        <w:tab/>
      </w:r>
      <w:r>
        <w:rPr>
          <w:b/>
          <w:bCs w:val="0"/>
          <w:color w:val="000000"/>
          <w:szCs w:val="22"/>
          <w:lang w:val="en-US"/>
        </w:rPr>
        <w:tab/>
      </w:r>
      <w:r>
        <w:rPr>
          <w:b/>
          <w:bCs w:val="0"/>
          <w:color w:val="000000"/>
          <w:szCs w:val="22"/>
          <w:lang w:val="en-US"/>
        </w:rPr>
        <w:tab/>
      </w:r>
      <w:r>
        <w:rPr>
          <w:b/>
          <w:bCs w:val="0"/>
          <w:color w:val="000000"/>
          <w:szCs w:val="22"/>
          <w:lang w:val="en-US"/>
        </w:rPr>
        <w:tab/>
      </w:r>
      <w:r>
        <w:rPr>
          <w:b/>
          <w:bCs w:val="0"/>
          <w:color w:val="000000"/>
          <w:szCs w:val="22"/>
          <w:lang w:val="en-US"/>
        </w:rPr>
        <w:tab/>
      </w:r>
      <w:r>
        <w:rPr>
          <w:b/>
          <w:bCs w:val="0"/>
          <w:color w:val="000000"/>
          <w:szCs w:val="22"/>
          <w:lang w:val="en-US"/>
        </w:rPr>
        <w:tab/>
        <w:t>10</w:t>
      </w:r>
    </w:p>
    <w:p w:rsidR="00DB45B4" w:rsidRDefault="00DB45B4">
      <w:pPr>
        <w:autoSpaceDE w:val="0"/>
        <w:autoSpaceDN w:val="0"/>
        <w:adjustRightInd w:val="0"/>
        <w:rPr>
          <w:b/>
          <w:bCs w:val="0"/>
          <w:color w:val="000000"/>
          <w:lang w:val="en-US"/>
        </w:rPr>
      </w:pPr>
    </w:p>
    <w:p w:rsidR="00DB45B4" w:rsidRDefault="00DB45B4">
      <w:pPr>
        <w:autoSpaceDE w:val="0"/>
        <w:autoSpaceDN w:val="0"/>
        <w:adjustRightInd w:val="0"/>
        <w:rPr>
          <w:b/>
          <w:bCs w:val="0"/>
          <w:color w:val="000000"/>
          <w:szCs w:val="22"/>
          <w:lang w:val="en-US"/>
        </w:rPr>
      </w:pPr>
      <w:r>
        <w:rPr>
          <w:b/>
          <w:bCs w:val="0"/>
          <w:color w:val="000000"/>
          <w:szCs w:val="22"/>
          <w:lang w:val="en-US"/>
        </w:rPr>
        <w:t xml:space="preserve">Means of Escape </w:t>
      </w:r>
      <w:r>
        <w:rPr>
          <w:b/>
          <w:bCs w:val="0"/>
          <w:color w:val="000000"/>
          <w:szCs w:val="22"/>
          <w:lang w:val="en-US"/>
        </w:rPr>
        <w:tab/>
      </w:r>
      <w:r>
        <w:rPr>
          <w:b/>
          <w:bCs w:val="0"/>
          <w:color w:val="000000"/>
          <w:szCs w:val="22"/>
          <w:lang w:val="en-US"/>
        </w:rPr>
        <w:tab/>
      </w:r>
      <w:r>
        <w:rPr>
          <w:b/>
          <w:bCs w:val="0"/>
          <w:color w:val="000000"/>
          <w:szCs w:val="22"/>
          <w:lang w:val="en-US"/>
        </w:rPr>
        <w:tab/>
      </w:r>
      <w:r>
        <w:rPr>
          <w:b/>
          <w:bCs w:val="0"/>
          <w:color w:val="000000"/>
          <w:szCs w:val="22"/>
          <w:lang w:val="en-US"/>
        </w:rPr>
        <w:tab/>
      </w:r>
      <w:r>
        <w:rPr>
          <w:b/>
          <w:bCs w:val="0"/>
          <w:color w:val="000000"/>
          <w:szCs w:val="22"/>
          <w:lang w:val="en-US"/>
        </w:rPr>
        <w:tab/>
      </w:r>
      <w:r>
        <w:rPr>
          <w:b/>
          <w:bCs w:val="0"/>
          <w:color w:val="000000"/>
          <w:szCs w:val="22"/>
          <w:lang w:val="en-US"/>
        </w:rPr>
        <w:tab/>
      </w:r>
      <w:r>
        <w:rPr>
          <w:b/>
          <w:bCs w:val="0"/>
          <w:color w:val="000000"/>
          <w:szCs w:val="22"/>
          <w:lang w:val="en-US"/>
        </w:rPr>
        <w:tab/>
      </w:r>
      <w:r>
        <w:rPr>
          <w:b/>
          <w:bCs w:val="0"/>
          <w:color w:val="000000"/>
          <w:szCs w:val="22"/>
          <w:lang w:val="en-US"/>
        </w:rPr>
        <w:tab/>
      </w:r>
      <w:r>
        <w:rPr>
          <w:b/>
          <w:bCs w:val="0"/>
          <w:color w:val="000000"/>
          <w:szCs w:val="22"/>
          <w:lang w:val="en-US"/>
        </w:rPr>
        <w:tab/>
        <w:t>11</w:t>
      </w:r>
    </w:p>
    <w:p w:rsidR="00DB45B4" w:rsidRDefault="00DB45B4">
      <w:pPr>
        <w:autoSpaceDE w:val="0"/>
        <w:autoSpaceDN w:val="0"/>
        <w:adjustRightInd w:val="0"/>
        <w:rPr>
          <w:b/>
          <w:bCs w:val="0"/>
          <w:color w:val="000000"/>
          <w:szCs w:val="22"/>
          <w:lang w:val="en-US"/>
        </w:rPr>
      </w:pPr>
    </w:p>
    <w:p w:rsidR="00DB45B4" w:rsidRDefault="00DB45B4">
      <w:pPr>
        <w:autoSpaceDE w:val="0"/>
        <w:autoSpaceDN w:val="0"/>
        <w:adjustRightInd w:val="0"/>
        <w:rPr>
          <w:b/>
          <w:bCs w:val="0"/>
          <w:color w:val="000000"/>
          <w:szCs w:val="22"/>
          <w:lang w:val="en-US"/>
        </w:rPr>
      </w:pPr>
      <w:r>
        <w:rPr>
          <w:b/>
          <w:bCs w:val="0"/>
          <w:color w:val="000000"/>
          <w:szCs w:val="22"/>
          <w:lang w:val="en-US"/>
        </w:rPr>
        <w:t xml:space="preserve">Portable Fire Extinguishers </w:t>
      </w:r>
      <w:r>
        <w:rPr>
          <w:b/>
          <w:bCs w:val="0"/>
          <w:color w:val="000000"/>
          <w:szCs w:val="22"/>
          <w:lang w:val="en-US"/>
        </w:rPr>
        <w:tab/>
      </w:r>
      <w:r>
        <w:rPr>
          <w:b/>
          <w:bCs w:val="0"/>
          <w:color w:val="000000"/>
          <w:szCs w:val="22"/>
          <w:lang w:val="en-US"/>
        </w:rPr>
        <w:tab/>
      </w:r>
      <w:r>
        <w:rPr>
          <w:b/>
          <w:bCs w:val="0"/>
          <w:color w:val="000000"/>
          <w:szCs w:val="22"/>
          <w:lang w:val="en-US"/>
        </w:rPr>
        <w:tab/>
      </w:r>
      <w:r>
        <w:rPr>
          <w:b/>
          <w:bCs w:val="0"/>
          <w:color w:val="000000"/>
          <w:szCs w:val="22"/>
          <w:lang w:val="en-US"/>
        </w:rPr>
        <w:tab/>
      </w:r>
      <w:r>
        <w:rPr>
          <w:b/>
          <w:bCs w:val="0"/>
          <w:color w:val="000000"/>
          <w:szCs w:val="22"/>
          <w:lang w:val="en-US"/>
        </w:rPr>
        <w:tab/>
      </w:r>
      <w:r>
        <w:rPr>
          <w:b/>
          <w:bCs w:val="0"/>
          <w:color w:val="000000"/>
          <w:szCs w:val="22"/>
          <w:lang w:val="en-US"/>
        </w:rPr>
        <w:tab/>
      </w:r>
      <w:r>
        <w:rPr>
          <w:b/>
          <w:bCs w:val="0"/>
          <w:color w:val="000000"/>
          <w:szCs w:val="22"/>
          <w:lang w:val="en-US"/>
        </w:rPr>
        <w:tab/>
      </w:r>
    </w:p>
    <w:p w:rsidR="00DB45B4" w:rsidRDefault="00DB45B4">
      <w:pPr>
        <w:autoSpaceDE w:val="0"/>
        <w:autoSpaceDN w:val="0"/>
        <w:adjustRightInd w:val="0"/>
        <w:rPr>
          <w:b/>
          <w:bCs w:val="0"/>
          <w:color w:val="000000"/>
          <w:szCs w:val="22"/>
          <w:lang w:val="en-US"/>
        </w:rPr>
      </w:pPr>
    </w:p>
    <w:p w:rsidR="00DB45B4" w:rsidRDefault="00DB45B4" w:rsidP="00734FE8">
      <w:pPr>
        <w:numPr>
          <w:ilvl w:val="0"/>
          <w:numId w:val="66"/>
        </w:numPr>
        <w:autoSpaceDE w:val="0"/>
        <w:autoSpaceDN w:val="0"/>
        <w:adjustRightInd w:val="0"/>
        <w:rPr>
          <w:b/>
          <w:bCs w:val="0"/>
          <w:color w:val="000000"/>
          <w:szCs w:val="22"/>
          <w:lang w:val="en-US"/>
        </w:rPr>
      </w:pPr>
      <w:r>
        <w:rPr>
          <w:b/>
          <w:bCs w:val="0"/>
          <w:color w:val="000000"/>
          <w:szCs w:val="22"/>
          <w:lang w:val="en-US"/>
        </w:rPr>
        <w:t xml:space="preserve">Routine inspection by the user </w:t>
      </w:r>
      <w:r>
        <w:rPr>
          <w:b/>
          <w:bCs w:val="0"/>
          <w:color w:val="000000"/>
          <w:szCs w:val="22"/>
          <w:lang w:val="en-US"/>
        </w:rPr>
        <w:tab/>
      </w:r>
      <w:r>
        <w:rPr>
          <w:b/>
          <w:bCs w:val="0"/>
          <w:color w:val="000000"/>
          <w:szCs w:val="22"/>
          <w:lang w:val="en-US"/>
        </w:rPr>
        <w:tab/>
      </w:r>
      <w:r>
        <w:rPr>
          <w:b/>
          <w:bCs w:val="0"/>
          <w:color w:val="000000"/>
          <w:szCs w:val="22"/>
          <w:lang w:val="en-US"/>
        </w:rPr>
        <w:tab/>
      </w:r>
      <w:r>
        <w:rPr>
          <w:b/>
          <w:bCs w:val="0"/>
          <w:color w:val="000000"/>
          <w:szCs w:val="22"/>
          <w:lang w:val="en-US"/>
        </w:rPr>
        <w:tab/>
      </w:r>
      <w:r>
        <w:rPr>
          <w:b/>
          <w:bCs w:val="0"/>
          <w:color w:val="000000"/>
          <w:szCs w:val="22"/>
          <w:lang w:val="en-US"/>
        </w:rPr>
        <w:tab/>
      </w:r>
    </w:p>
    <w:p w:rsidR="00DB45B4" w:rsidRDefault="00DB45B4" w:rsidP="00734FE8">
      <w:pPr>
        <w:numPr>
          <w:ilvl w:val="0"/>
          <w:numId w:val="66"/>
        </w:numPr>
        <w:autoSpaceDE w:val="0"/>
        <w:autoSpaceDN w:val="0"/>
        <w:adjustRightInd w:val="0"/>
        <w:rPr>
          <w:b/>
          <w:bCs w:val="0"/>
          <w:color w:val="000000"/>
          <w:szCs w:val="22"/>
          <w:lang w:val="en-US"/>
        </w:rPr>
      </w:pPr>
      <w:r>
        <w:rPr>
          <w:b/>
          <w:bCs w:val="0"/>
          <w:color w:val="000000"/>
          <w:szCs w:val="22"/>
          <w:lang w:val="en-US"/>
        </w:rPr>
        <w:t>Annual inspection, service and maintenance</w:t>
      </w:r>
      <w:r>
        <w:rPr>
          <w:b/>
          <w:bCs w:val="0"/>
          <w:color w:val="000000"/>
          <w:szCs w:val="22"/>
          <w:lang w:val="en-US"/>
        </w:rPr>
        <w:tab/>
      </w:r>
      <w:r>
        <w:rPr>
          <w:b/>
          <w:bCs w:val="0"/>
          <w:color w:val="000000"/>
          <w:szCs w:val="22"/>
          <w:lang w:val="en-US"/>
        </w:rPr>
        <w:tab/>
      </w:r>
      <w:r>
        <w:rPr>
          <w:b/>
          <w:bCs w:val="0"/>
          <w:color w:val="000000"/>
          <w:szCs w:val="22"/>
          <w:lang w:val="en-US"/>
        </w:rPr>
        <w:tab/>
      </w:r>
    </w:p>
    <w:p w:rsidR="00DB45B4" w:rsidRDefault="00DB45B4" w:rsidP="00734FE8">
      <w:pPr>
        <w:numPr>
          <w:ilvl w:val="0"/>
          <w:numId w:val="66"/>
        </w:numPr>
        <w:autoSpaceDE w:val="0"/>
        <w:autoSpaceDN w:val="0"/>
        <w:adjustRightInd w:val="0"/>
        <w:rPr>
          <w:b/>
          <w:bCs w:val="0"/>
          <w:color w:val="000000"/>
          <w:szCs w:val="22"/>
          <w:lang w:val="en-US"/>
        </w:rPr>
      </w:pPr>
      <w:r>
        <w:rPr>
          <w:b/>
          <w:bCs w:val="0"/>
          <w:color w:val="000000"/>
          <w:szCs w:val="22"/>
          <w:lang w:val="en-US"/>
        </w:rPr>
        <w:t>Intervals of Discharge</w:t>
      </w:r>
    </w:p>
    <w:p w:rsidR="00DB45B4" w:rsidRDefault="00DB45B4" w:rsidP="00734FE8">
      <w:pPr>
        <w:numPr>
          <w:ilvl w:val="0"/>
          <w:numId w:val="66"/>
        </w:numPr>
      </w:pPr>
      <w:bookmarkStart w:id="512" w:name="_Toc268520870"/>
      <w:bookmarkStart w:id="513" w:name="_Toc268521288"/>
      <w:r>
        <w:rPr>
          <w:b/>
          <w:bCs w:val="0"/>
        </w:rPr>
        <w:t>Fire Instructions for Staff and Guests</w:t>
      </w:r>
      <w:r>
        <w:t xml:space="preserve"> </w:t>
      </w:r>
      <w:r>
        <w:tab/>
      </w:r>
      <w:r>
        <w:tab/>
      </w:r>
      <w:r>
        <w:tab/>
      </w:r>
      <w:r>
        <w:tab/>
      </w:r>
      <w:r>
        <w:tab/>
      </w:r>
      <w:r>
        <w:rPr>
          <w:b/>
          <w:bCs w:val="0"/>
        </w:rPr>
        <w:t>12</w:t>
      </w:r>
      <w:bookmarkEnd w:id="512"/>
      <w:bookmarkEnd w:id="513"/>
    </w:p>
    <w:p w:rsidR="00DB45B4" w:rsidRDefault="00DB45B4">
      <w:pPr>
        <w:autoSpaceDE w:val="0"/>
        <w:autoSpaceDN w:val="0"/>
        <w:adjustRightInd w:val="0"/>
        <w:rPr>
          <w:color w:val="000000"/>
          <w:szCs w:val="22"/>
          <w:lang w:val="en-US"/>
        </w:rPr>
      </w:pPr>
    </w:p>
    <w:p w:rsidR="00DB45B4" w:rsidRDefault="00DB45B4">
      <w:pPr>
        <w:autoSpaceDE w:val="0"/>
        <w:autoSpaceDN w:val="0"/>
        <w:adjustRightInd w:val="0"/>
        <w:rPr>
          <w:b/>
          <w:bCs w:val="0"/>
          <w:color w:val="000000"/>
          <w:szCs w:val="22"/>
          <w:lang w:val="en-US"/>
        </w:rPr>
      </w:pPr>
      <w:r>
        <w:rPr>
          <w:b/>
          <w:bCs w:val="0"/>
          <w:color w:val="000000"/>
          <w:szCs w:val="22"/>
          <w:lang w:val="en-US"/>
        </w:rPr>
        <w:t>Electrical Installations</w:t>
      </w:r>
      <w:r>
        <w:rPr>
          <w:b/>
          <w:bCs w:val="0"/>
          <w:color w:val="000000"/>
          <w:szCs w:val="22"/>
          <w:lang w:val="en-US"/>
        </w:rPr>
        <w:tab/>
      </w:r>
      <w:r>
        <w:rPr>
          <w:b/>
          <w:bCs w:val="0"/>
          <w:color w:val="000000"/>
          <w:szCs w:val="22"/>
          <w:lang w:val="en-US"/>
        </w:rPr>
        <w:tab/>
      </w:r>
      <w:r>
        <w:rPr>
          <w:b/>
          <w:bCs w:val="0"/>
          <w:color w:val="000000"/>
          <w:szCs w:val="22"/>
          <w:lang w:val="en-US"/>
        </w:rPr>
        <w:tab/>
      </w:r>
      <w:r>
        <w:rPr>
          <w:b/>
          <w:bCs w:val="0"/>
          <w:color w:val="000000"/>
          <w:szCs w:val="22"/>
          <w:lang w:val="en-US"/>
        </w:rPr>
        <w:tab/>
      </w:r>
      <w:r>
        <w:rPr>
          <w:b/>
          <w:bCs w:val="0"/>
          <w:color w:val="000000"/>
          <w:szCs w:val="22"/>
          <w:lang w:val="en-US"/>
        </w:rPr>
        <w:tab/>
      </w:r>
      <w:r>
        <w:rPr>
          <w:b/>
          <w:bCs w:val="0"/>
          <w:color w:val="000000"/>
          <w:szCs w:val="22"/>
          <w:lang w:val="en-US"/>
        </w:rPr>
        <w:tab/>
      </w:r>
      <w:r>
        <w:rPr>
          <w:b/>
          <w:bCs w:val="0"/>
          <w:color w:val="000000"/>
          <w:szCs w:val="22"/>
          <w:lang w:val="en-US"/>
        </w:rPr>
        <w:tab/>
      </w:r>
      <w:r>
        <w:rPr>
          <w:b/>
          <w:bCs w:val="0"/>
          <w:color w:val="000000"/>
          <w:szCs w:val="22"/>
          <w:lang w:val="en-US"/>
        </w:rPr>
        <w:tab/>
        <w:t>13</w:t>
      </w:r>
    </w:p>
    <w:p w:rsidR="00DB45B4" w:rsidRDefault="00DB45B4">
      <w:pPr>
        <w:autoSpaceDE w:val="0"/>
        <w:autoSpaceDN w:val="0"/>
        <w:adjustRightInd w:val="0"/>
        <w:rPr>
          <w:b/>
          <w:bCs w:val="0"/>
          <w:color w:val="000000"/>
          <w:szCs w:val="22"/>
          <w:lang w:val="en-US"/>
        </w:rPr>
      </w:pPr>
    </w:p>
    <w:p w:rsidR="00DB45B4" w:rsidRDefault="00DB45B4">
      <w:pPr>
        <w:autoSpaceDE w:val="0"/>
        <w:autoSpaceDN w:val="0"/>
        <w:adjustRightInd w:val="0"/>
        <w:rPr>
          <w:b/>
          <w:bCs w:val="0"/>
          <w:color w:val="000000"/>
          <w:szCs w:val="22"/>
          <w:lang w:val="en-US"/>
        </w:rPr>
      </w:pPr>
      <w:r>
        <w:rPr>
          <w:b/>
          <w:bCs w:val="0"/>
          <w:color w:val="000000"/>
          <w:szCs w:val="22"/>
          <w:lang w:val="en-US"/>
        </w:rPr>
        <w:t>Heating</w:t>
      </w:r>
    </w:p>
    <w:p w:rsidR="00DB45B4" w:rsidRDefault="00DB45B4">
      <w:pPr>
        <w:autoSpaceDE w:val="0"/>
        <w:autoSpaceDN w:val="0"/>
        <w:adjustRightInd w:val="0"/>
        <w:rPr>
          <w:b/>
          <w:bCs w:val="0"/>
          <w:color w:val="000000"/>
          <w:szCs w:val="22"/>
          <w:lang w:val="en-US"/>
        </w:rPr>
      </w:pPr>
    </w:p>
    <w:p w:rsidR="00DB45B4" w:rsidRDefault="00DB45B4">
      <w:pPr>
        <w:autoSpaceDE w:val="0"/>
        <w:autoSpaceDN w:val="0"/>
        <w:adjustRightInd w:val="0"/>
        <w:rPr>
          <w:b/>
          <w:bCs w:val="0"/>
          <w:color w:val="000000"/>
          <w:szCs w:val="22"/>
          <w:lang w:val="en-US"/>
        </w:rPr>
      </w:pPr>
      <w:r>
        <w:rPr>
          <w:b/>
          <w:bCs w:val="0"/>
          <w:color w:val="000000"/>
          <w:szCs w:val="22"/>
          <w:lang w:val="en-US"/>
        </w:rPr>
        <w:t>Smoking</w:t>
      </w:r>
    </w:p>
    <w:p w:rsidR="00DB45B4" w:rsidRDefault="00DB45B4">
      <w:pPr>
        <w:autoSpaceDE w:val="0"/>
        <w:autoSpaceDN w:val="0"/>
        <w:adjustRightInd w:val="0"/>
        <w:rPr>
          <w:b/>
          <w:bCs w:val="0"/>
          <w:color w:val="000000"/>
          <w:szCs w:val="22"/>
          <w:lang w:val="en-US"/>
        </w:rPr>
      </w:pPr>
    </w:p>
    <w:p w:rsidR="00DB45B4" w:rsidRDefault="00DB45B4">
      <w:pPr>
        <w:autoSpaceDE w:val="0"/>
        <w:autoSpaceDN w:val="0"/>
        <w:adjustRightInd w:val="0"/>
        <w:rPr>
          <w:b/>
          <w:bCs w:val="0"/>
          <w:color w:val="000000"/>
          <w:szCs w:val="22"/>
          <w:lang w:val="en-US"/>
        </w:rPr>
      </w:pPr>
      <w:r>
        <w:rPr>
          <w:b/>
          <w:bCs w:val="0"/>
          <w:color w:val="000000"/>
          <w:szCs w:val="22"/>
          <w:lang w:val="en-US"/>
        </w:rPr>
        <w:t>Rubbish</w:t>
      </w:r>
    </w:p>
    <w:p w:rsidR="00DB45B4" w:rsidRDefault="00DB45B4">
      <w:pPr>
        <w:autoSpaceDE w:val="0"/>
        <w:autoSpaceDN w:val="0"/>
        <w:adjustRightInd w:val="0"/>
        <w:rPr>
          <w:b/>
          <w:bCs w:val="0"/>
          <w:color w:val="000000"/>
          <w:szCs w:val="22"/>
          <w:lang w:val="en-US"/>
        </w:rPr>
      </w:pPr>
    </w:p>
    <w:p w:rsidR="00DB45B4" w:rsidRDefault="00DB45B4">
      <w:pPr>
        <w:autoSpaceDE w:val="0"/>
        <w:autoSpaceDN w:val="0"/>
        <w:adjustRightInd w:val="0"/>
        <w:rPr>
          <w:b/>
          <w:bCs w:val="0"/>
          <w:color w:val="000000"/>
          <w:szCs w:val="22"/>
          <w:lang w:val="en-US"/>
        </w:rPr>
      </w:pPr>
      <w:r>
        <w:rPr>
          <w:b/>
          <w:bCs w:val="0"/>
          <w:color w:val="000000"/>
          <w:szCs w:val="22"/>
          <w:lang w:val="en-US"/>
        </w:rPr>
        <w:t>Dangerous goods</w:t>
      </w:r>
    </w:p>
    <w:p w:rsidR="00DB45B4" w:rsidRDefault="00DB45B4">
      <w:pPr>
        <w:autoSpaceDE w:val="0"/>
        <w:autoSpaceDN w:val="0"/>
        <w:adjustRightInd w:val="0"/>
        <w:rPr>
          <w:b/>
          <w:bCs w:val="0"/>
          <w:color w:val="000000"/>
          <w:szCs w:val="22"/>
          <w:lang w:val="en-US"/>
        </w:rPr>
      </w:pPr>
    </w:p>
    <w:p w:rsidR="00DB45B4" w:rsidRDefault="00DB45B4">
      <w:pPr>
        <w:autoSpaceDE w:val="0"/>
        <w:autoSpaceDN w:val="0"/>
        <w:adjustRightInd w:val="0"/>
        <w:rPr>
          <w:b/>
          <w:bCs w:val="0"/>
          <w:color w:val="000000"/>
          <w:szCs w:val="22"/>
          <w:lang w:val="en-US"/>
        </w:rPr>
      </w:pPr>
      <w:r>
        <w:rPr>
          <w:b/>
          <w:bCs w:val="0"/>
          <w:color w:val="000000"/>
          <w:szCs w:val="22"/>
          <w:lang w:val="en-US"/>
        </w:rPr>
        <w:t>Arson</w:t>
      </w:r>
    </w:p>
    <w:p w:rsidR="00DB45B4" w:rsidRDefault="00DB45B4">
      <w:pPr>
        <w:autoSpaceDE w:val="0"/>
        <w:autoSpaceDN w:val="0"/>
        <w:adjustRightInd w:val="0"/>
        <w:rPr>
          <w:b/>
          <w:bCs w:val="0"/>
          <w:color w:val="000000"/>
          <w:szCs w:val="22"/>
          <w:lang w:val="en-US"/>
        </w:rPr>
      </w:pPr>
    </w:p>
    <w:p w:rsidR="00DB45B4" w:rsidRDefault="00DB45B4">
      <w:pPr>
        <w:autoSpaceDE w:val="0"/>
        <w:autoSpaceDN w:val="0"/>
        <w:adjustRightInd w:val="0"/>
        <w:rPr>
          <w:b/>
          <w:bCs w:val="0"/>
          <w:color w:val="000000"/>
          <w:szCs w:val="22"/>
          <w:lang w:val="en-US"/>
        </w:rPr>
      </w:pPr>
      <w:r>
        <w:rPr>
          <w:b/>
          <w:bCs w:val="0"/>
          <w:color w:val="000000"/>
          <w:szCs w:val="22"/>
          <w:lang w:val="en-US"/>
        </w:rPr>
        <w:t>Smoke Detectors</w:t>
      </w:r>
      <w:r>
        <w:rPr>
          <w:b/>
          <w:bCs w:val="0"/>
          <w:color w:val="000000"/>
          <w:szCs w:val="22"/>
          <w:lang w:val="en-US"/>
        </w:rPr>
        <w:tab/>
      </w:r>
      <w:r>
        <w:rPr>
          <w:b/>
          <w:bCs w:val="0"/>
          <w:color w:val="000000"/>
          <w:szCs w:val="22"/>
          <w:lang w:val="en-US"/>
        </w:rPr>
        <w:tab/>
      </w:r>
      <w:r>
        <w:rPr>
          <w:b/>
          <w:bCs w:val="0"/>
          <w:color w:val="000000"/>
          <w:szCs w:val="22"/>
          <w:lang w:val="en-US"/>
        </w:rPr>
        <w:tab/>
      </w:r>
      <w:r>
        <w:rPr>
          <w:b/>
          <w:bCs w:val="0"/>
          <w:color w:val="000000"/>
          <w:szCs w:val="22"/>
          <w:lang w:val="en-US"/>
        </w:rPr>
        <w:tab/>
      </w:r>
      <w:r>
        <w:rPr>
          <w:b/>
          <w:bCs w:val="0"/>
          <w:color w:val="000000"/>
          <w:szCs w:val="22"/>
          <w:lang w:val="en-US"/>
        </w:rPr>
        <w:tab/>
      </w:r>
      <w:r>
        <w:rPr>
          <w:b/>
          <w:bCs w:val="0"/>
          <w:color w:val="000000"/>
          <w:szCs w:val="22"/>
          <w:lang w:val="en-US"/>
        </w:rPr>
        <w:tab/>
      </w:r>
      <w:r>
        <w:rPr>
          <w:b/>
          <w:bCs w:val="0"/>
          <w:color w:val="000000"/>
          <w:szCs w:val="22"/>
          <w:lang w:val="en-US"/>
        </w:rPr>
        <w:tab/>
      </w:r>
      <w:r>
        <w:rPr>
          <w:b/>
          <w:bCs w:val="0"/>
          <w:color w:val="000000"/>
          <w:szCs w:val="22"/>
          <w:lang w:val="en-US"/>
        </w:rPr>
        <w:tab/>
      </w:r>
      <w:r>
        <w:rPr>
          <w:b/>
          <w:bCs w:val="0"/>
          <w:color w:val="000000"/>
          <w:szCs w:val="22"/>
          <w:lang w:val="en-US"/>
        </w:rPr>
        <w:tab/>
        <w:t>14</w:t>
      </w:r>
    </w:p>
    <w:p w:rsidR="00DB45B4" w:rsidRDefault="00DB45B4">
      <w:pPr>
        <w:autoSpaceDE w:val="0"/>
        <w:autoSpaceDN w:val="0"/>
        <w:adjustRightInd w:val="0"/>
        <w:rPr>
          <w:b/>
          <w:bCs w:val="0"/>
          <w:color w:val="000000"/>
          <w:szCs w:val="22"/>
          <w:lang w:val="en-US"/>
        </w:rPr>
      </w:pPr>
    </w:p>
    <w:p w:rsidR="00DB45B4" w:rsidRDefault="00DB45B4">
      <w:pPr>
        <w:autoSpaceDE w:val="0"/>
        <w:autoSpaceDN w:val="0"/>
        <w:adjustRightInd w:val="0"/>
        <w:rPr>
          <w:b/>
          <w:bCs w:val="0"/>
          <w:color w:val="000000"/>
          <w:szCs w:val="22"/>
          <w:lang w:val="en-US"/>
        </w:rPr>
      </w:pPr>
      <w:r>
        <w:rPr>
          <w:b/>
          <w:bCs w:val="0"/>
          <w:color w:val="000000"/>
          <w:szCs w:val="22"/>
          <w:lang w:val="en-US"/>
        </w:rPr>
        <w:t>Fire Drills</w:t>
      </w:r>
    </w:p>
    <w:p w:rsidR="00DB45B4" w:rsidRDefault="00DB45B4">
      <w:pPr>
        <w:autoSpaceDE w:val="0"/>
        <w:autoSpaceDN w:val="0"/>
        <w:adjustRightInd w:val="0"/>
        <w:rPr>
          <w:b/>
          <w:bCs w:val="0"/>
          <w:color w:val="000000"/>
          <w:szCs w:val="22"/>
          <w:lang w:val="en-US"/>
        </w:rPr>
        <w:sectPr w:rsidR="00DB45B4" w:rsidSect="00E93BAA">
          <w:footerReference w:type="default" r:id="rId71"/>
          <w:endnotePr>
            <w:numFmt w:val="decimal"/>
          </w:endnotePr>
          <w:pgSz w:w="11909" w:h="16834" w:code="9"/>
          <w:pgMar w:top="1134" w:right="1440" w:bottom="1440" w:left="1440" w:header="567" w:footer="284" w:gutter="0"/>
          <w:pgBorders w:offsetFrom="page">
            <w:bottom w:val="single" w:sz="4" w:space="24" w:color="auto"/>
          </w:pgBorders>
          <w:pgNumType w:start="1"/>
          <w:cols w:space="720"/>
          <w:docGrid w:linePitch="360"/>
        </w:sectPr>
      </w:pPr>
    </w:p>
    <w:p w:rsidR="00DB45B4" w:rsidRDefault="00DB45B4">
      <w:pPr>
        <w:autoSpaceDE w:val="0"/>
        <w:autoSpaceDN w:val="0"/>
        <w:adjustRightInd w:val="0"/>
        <w:rPr>
          <w:rFonts w:ascii="Arial" w:hAnsi="Arial" w:cs="Arial"/>
          <w:color w:val="000000"/>
          <w:sz w:val="18"/>
          <w:szCs w:val="18"/>
          <w:lang w:val="en-US"/>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000"/>
      </w:tblPr>
      <w:tblGrid>
        <w:gridCol w:w="8522"/>
      </w:tblGrid>
      <w:tr w:rsidR="00DB45B4">
        <w:tc>
          <w:tcPr>
            <w:tcW w:w="8522" w:type="dxa"/>
          </w:tcPr>
          <w:p w:rsidR="00DB45B4" w:rsidRDefault="00DB45B4">
            <w:pPr>
              <w:autoSpaceDE w:val="0"/>
              <w:autoSpaceDN w:val="0"/>
              <w:adjustRightInd w:val="0"/>
              <w:spacing w:before="120" w:after="120"/>
              <w:rPr>
                <w:b/>
                <w:bCs w:val="0"/>
                <w:color w:val="000000"/>
                <w:lang w:val="en-US"/>
              </w:rPr>
            </w:pPr>
            <w:r>
              <w:rPr>
                <w:b/>
                <w:bCs w:val="0"/>
                <w:color w:val="000000"/>
                <w:lang w:val="en-US"/>
              </w:rPr>
              <w:t>Address of Premises:</w:t>
            </w:r>
          </w:p>
          <w:p w:rsidR="00DB45B4" w:rsidRDefault="00DB45B4">
            <w:pPr>
              <w:autoSpaceDE w:val="0"/>
              <w:autoSpaceDN w:val="0"/>
              <w:adjustRightInd w:val="0"/>
              <w:spacing w:before="120" w:after="120"/>
              <w:rPr>
                <w:b/>
                <w:bCs w:val="0"/>
                <w:color w:val="000000"/>
                <w:lang w:val="en-US"/>
              </w:rPr>
            </w:pPr>
          </w:p>
          <w:p w:rsidR="00DB45B4" w:rsidRDefault="00DB45B4">
            <w:pPr>
              <w:autoSpaceDE w:val="0"/>
              <w:autoSpaceDN w:val="0"/>
              <w:adjustRightInd w:val="0"/>
              <w:spacing w:before="120" w:after="120"/>
              <w:rPr>
                <w:color w:val="000000"/>
                <w:szCs w:val="18"/>
                <w:lang w:val="en-US"/>
              </w:rPr>
            </w:pPr>
          </w:p>
        </w:tc>
      </w:tr>
      <w:tr w:rsidR="00DB45B4">
        <w:tc>
          <w:tcPr>
            <w:tcW w:w="8522" w:type="dxa"/>
          </w:tcPr>
          <w:p w:rsidR="00DB45B4" w:rsidRDefault="00DB45B4">
            <w:pPr>
              <w:autoSpaceDE w:val="0"/>
              <w:autoSpaceDN w:val="0"/>
              <w:adjustRightInd w:val="0"/>
              <w:spacing w:before="120" w:after="120"/>
              <w:rPr>
                <w:b/>
                <w:bCs w:val="0"/>
                <w:color w:val="000000"/>
                <w:lang w:val="en-US"/>
              </w:rPr>
            </w:pPr>
            <w:r>
              <w:rPr>
                <w:b/>
                <w:bCs w:val="0"/>
                <w:color w:val="000000"/>
                <w:lang w:val="en-US"/>
              </w:rPr>
              <w:t>Location of Log Book:</w:t>
            </w:r>
          </w:p>
          <w:p w:rsidR="00DB45B4" w:rsidRDefault="00DB45B4">
            <w:pPr>
              <w:autoSpaceDE w:val="0"/>
              <w:autoSpaceDN w:val="0"/>
              <w:adjustRightInd w:val="0"/>
              <w:spacing w:before="120" w:after="120"/>
              <w:rPr>
                <w:b/>
                <w:bCs w:val="0"/>
                <w:color w:val="000000"/>
                <w:lang w:val="en-US"/>
              </w:rPr>
            </w:pPr>
          </w:p>
          <w:p w:rsidR="00DB45B4" w:rsidRDefault="00DB45B4">
            <w:pPr>
              <w:autoSpaceDE w:val="0"/>
              <w:autoSpaceDN w:val="0"/>
              <w:adjustRightInd w:val="0"/>
              <w:spacing w:before="120" w:after="120"/>
              <w:rPr>
                <w:color w:val="000000"/>
                <w:szCs w:val="18"/>
                <w:lang w:val="en-US"/>
              </w:rPr>
            </w:pPr>
          </w:p>
        </w:tc>
      </w:tr>
    </w:tbl>
    <w:p w:rsidR="00DB45B4" w:rsidRDefault="00DB45B4">
      <w:pPr>
        <w:autoSpaceDE w:val="0"/>
        <w:autoSpaceDN w:val="0"/>
        <w:adjustRightInd w:val="0"/>
        <w:rPr>
          <w:color w:val="000000"/>
          <w:szCs w:val="18"/>
          <w:lang w:val="en-US"/>
        </w:rPr>
      </w:pPr>
    </w:p>
    <w:p w:rsidR="00DB45B4" w:rsidRDefault="00DB45B4">
      <w:pPr>
        <w:autoSpaceDE w:val="0"/>
        <w:autoSpaceDN w:val="0"/>
        <w:adjustRightInd w:val="0"/>
        <w:rPr>
          <w:b/>
          <w:bCs w:val="0"/>
          <w:color w:val="000000"/>
          <w:lang w:val="en-US"/>
        </w:rPr>
      </w:pPr>
    </w:p>
    <w:p w:rsidR="00DB45B4" w:rsidRDefault="00DB45B4">
      <w:pPr>
        <w:rPr>
          <w:b/>
          <w:bCs w:val="0"/>
          <w:u w:val="single"/>
        </w:rPr>
      </w:pPr>
      <w:bookmarkStart w:id="514" w:name="_Toc268520871"/>
      <w:bookmarkStart w:id="515" w:name="_Toc268521289"/>
      <w:r>
        <w:rPr>
          <w:b/>
          <w:bCs w:val="0"/>
          <w:u w:val="single"/>
        </w:rPr>
        <w:t>Useful Telephone Numbers</w:t>
      </w:r>
      <w:bookmarkEnd w:id="514"/>
      <w:bookmarkEnd w:id="515"/>
    </w:p>
    <w:p w:rsidR="00DB45B4" w:rsidRDefault="00DB45B4">
      <w:pPr>
        <w:autoSpaceDE w:val="0"/>
        <w:autoSpaceDN w:val="0"/>
        <w:adjustRightInd w:val="0"/>
        <w:rPr>
          <w:b/>
          <w:bCs w:val="0"/>
          <w:color w:val="000000"/>
          <w:lang w:val="en-US"/>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3888"/>
        <w:gridCol w:w="4634"/>
      </w:tblGrid>
      <w:tr w:rsidR="00DB45B4">
        <w:tc>
          <w:tcPr>
            <w:tcW w:w="3888" w:type="dxa"/>
          </w:tcPr>
          <w:p w:rsidR="00DB45B4" w:rsidRDefault="00DB45B4">
            <w:pPr>
              <w:autoSpaceDE w:val="0"/>
              <w:autoSpaceDN w:val="0"/>
              <w:adjustRightInd w:val="0"/>
              <w:spacing w:before="120" w:after="120"/>
              <w:rPr>
                <w:b/>
                <w:bCs w:val="0"/>
                <w:color w:val="000000"/>
                <w:lang w:val="en-US"/>
              </w:rPr>
            </w:pPr>
            <w:r>
              <w:rPr>
                <w:b/>
                <w:bCs w:val="0"/>
                <w:color w:val="000000"/>
                <w:lang w:val="en-US"/>
              </w:rPr>
              <w:t>Local fire and rescue service</w:t>
            </w:r>
          </w:p>
        </w:tc>
        <w:tc>
          <w:tcPr>
            <w:tcW w:w="4634" w:type="dxa"/>
          </w:tcPr>
          <w:p w:rsidR="00DB45B4" w:rsidRDefault="00DB45B4">
            <w:pPr>
              <w:autoSpaceDE w:val="0"/>
              <w:autoSpaceDN w:val="0"/>
              <w:adjustRightInd w:val="0"/>
              <w:spacing w:before="120" w:after="120"/>
              <w:rPr>
                <w:b/>
                <w:bCs w:val="0"/>
                <w:color w:val="000000"/>
                <w:lang w:val="en-US"/>
              </w:rPr>
            </w:pPr>
          </w:p>
        </w:tc>
      </w:tr>
      <w:tr w:rsidR="00DB45B4">
        <w:tc>
          <w:tcPr>
            <w:tcW w:w="3888" w:type="dxa"/>
          </w:tcPr>
          <w:p w:rsidR="00DB45B4" w:rsidRDefault="00DB45B4">
            <w:pPr>
              <w:autoSpaceDE w:val="0"/>
              <w:autoSpaceDN w:val="0"/>
              <w:adjustRightInd w:val="0"/>
              <w:spacing w:before="120" w:after="120"/>
              <w:rPr>
                <w:b/>
                <w:bCs w:val="0"/>
                <w:color w:val="000000"/>
                <w:lang w:val="en-US"/>
              </w:rPr>
            </w:pPr>
            <w:r>
              <w:rPr>
                <w:b/>
                <w:bCs w:val="0"/>
                <w:color w:val="000000"/>
                <w:lang w:val="en-US"/>
              </w:rPr>
              <w:t>Fire Panel Call Centre</w:t>
            </w:r>
          </w:p>
        </w:tc>
        <w:tc>
          <w:tcPr>
            <w:tcW w:w="4634" w:type="dxa"/>
          </w:tcPr>
          <w:p w:rsidR="00DB45B4" w:rsidRDefault="00DB45B4">
            <w:pPr>
              <w:autoSpaceDE w:val="0"/>
              <w:autoSpaceDN w:val="0"/>
              <w:adjustRightInd w:val="0"/>
              <w:spacing w:before="120" w:after="120"/>
              <w:rPr>
                <w:b/>
                <w:bCs w:val="0"/>
                <w:color w:val="000000"/>
                <w:lang w:val="en-US"/>
              </w:rPr>
            </w:pPr>
          </w:p>
        </w:tc>
      </w:tr>
      <w:tr w:rsidR="00DB45B4">
        <w:tc>
          <w:tcPr>
            <w:tcW w:w="3888" w:type="dxa"/>
          </w:tcPr>
          <w:p w:rsidR="00DB45B4" w:rsidRDefault="00DB45B4">
            <w:pPr>
              <w:autoSpaceDE w:val="0"/>
              <w:autoSpaceDN w:val="0"/>
              <w:adjustRightInd w:val="0"/>
              <w:spacing w:before="120" w:after="120"/>
              <w:rPr>
                <w:b/>
                <w:bCs w:val="0"/>
                <w:color w:val="000000"/>
                <w:lang w:val="en-US"/>
              </w:rPr>
            </w:pPr>
            <w:r>
              <w:rPr>
                <w:b/>
                <w:bCs w:val="0"/>
                <w:color w:val="000000"/>
                <w:lang w:val="en-US"/>
              </w:rPr>
              <w:t>Fire extinguisher maintenance</w:t>
            </w:r>
          </w:p>
        </w:tc>
        <w:tc>
          <w:tcPr>
            <w:tcW w:w="4634" w:type="dxa"/>
          </w:tcPr>
          <w:p w:rsidR="00DB45B4" w:rsidRDefault="00DB45B4">
            <w:pPr>
              <w:autoSpaceDE w:val="0"/>
              <w:autoSpaceDN w:val="0"/>
              <w:adjustRightInd w:val="0"/>
              <w:spacing w:before="120" w:after="120"/>
              <w:rPr>
                <w:b/>
                <w:bCs w:val="0"/>
                <w:color w:val="000000"/>
                <w:lang w:val="en-US"/>
              </w:rPr>
            </w:pPr>
          </w:p>
        </w:tc>
      </w:tr>
      <w:tr w:rsidR="00DB45B4">
        <w:tc>
          <w:tcPr>
            <w:tcW w:w="3888" w:type="dxa"/>
          </w:tcPr>
          <w:p w:rsidR="00DB45B4" w:rsidRDefault="00DB45B4">
            <w:pPr>
              <w:autoSpaceDE w:val="0"/>
              <w:autoSpaceDN w:val="0"/>
              <w:adjustRightInd w:val="0"/>
              <w:spacing w:before="120" w:after="120"/>
              <w:rPr>
                <w:b/>
                <w:bCs w:val="0"/>
                <w:color w:val="000000"/>
                <w:lang w:val="en-US"/>
              </w:rPr>
            </w:pPr>
            <w:r>
              <w:rPr>
                <w:b/>
                <w:bCs w:val="0"/>
                <w:color w:val="000000"/>
                <w:lang w:val="en-US"/>
              </w:rPr>
              <w:t>Smoke detector maintenance</w:t>
            </w:r>
          </w:p>
        </w:tc>
        <w:tc>
          <w:tcPr>
            <w:tcW w:w="4634" w:type="dxa"/>
          </w:tcPr>
          <w:p w:rsidR="00DB45B4" w:rsidRDefault="00DB45B4">
            <w:pPr>
              <w:autoSpaceDE w:val="0"/>
              <w:autoSpaceDN w:val="0"/>
              <w:adjustRightInd w:val="0"/>
              <w:spacing w:before="120" w:after="120"/>
              <w:rPr>
                <w:b/>
                <w:bCs w:val="0"/>
                <w:color w:val="000000"/>
                <w:lang w:val="en-US"/>
              </w:rPr>
            </w:pPr>
          </w:p>
        </w:tc>
      </w:tr>
      <w:tr w:rsidR="00DB45B4">
        <w:tc>
          <w:tcPr>
            <w:tcW w:w="3888" w:type="dxa"/>
          </w:tcPr>
          <w:p w:rsidR="00DB45B4" w:rsidRDefault="00DB45B4">
            <w:pPr>
              <w:autoSpaceDE w:val="0"/>
              <w:autoSpaceDN w:val="0"/>
              <w:adjustRightInd w:val="0"/>
              <w:spacing w:before="120" w:after="120"/>
              <w:rPr>
                <w:b/>
                <w:bCs w:val="0"/>
                <w:color w:val="000000"/>
                <w:lang w:val="en-US"/>
              </w:rPr>
            </w:pPr>
            <w:r>
              <w:rPr>
                <w:b/>
                <w:bCs w:val="0"/>
                <w:color w:val="000000"/>
                <w:lang w:val="en-US"/>
              </w:rPr>
              <w:t>Emergency lighting maintenance</w:t>
            </w:r>
          </w:p>
        </w:tc>
        <w:tc>
          <w:tcPr>
            <w:tcW w:w="4634" w:type="dxa"/>
          </w:tcPr>
          <w:p w:rsidR="00DB45B4" w:rsidRDefault="00DB45B4">
            <w:pPr>
              <w:autoSpaceDE w:val="0"/>
              <w:autoSpaceDN w:val="0"/>
              <w:adjustRightInd w:val="0"/>
              <w:spacing w:before="120" w:after="120"/>
              <w:rPr>
                <w:b/>
                <w:bCs w:val="0"/>
                <w:color w:val="000000"/>
                <w:lang w:val="en-US"/>
              </w:rPr>
            </w:pPr>
          </w:p>
        </w:tc>
      </w:tr>
      <w:tr w:rsidR="00DB45B4">
        <w:tc>
          <w:tcPr>
            <w:tcW w:w="3888" w:type="dxa"/>
          </w:tcPr>
          <w:p w:rsidR="00DB45B4" w:rsidRDefault="00DB45B4">
            <w:pPr>
              <w:autoSpaceDE w:val="0"/>
              <w:autoSpaceDN w:val="0"/>
              <w:adjustRightInd w:val="0"/>
              <w:spacing w:before="120" w:after="120"/>
              <w:rPr>
                <w:b/>
                <w:bCs w:val="0"/>
                <w:color w:val="000000"/>
                <w:lang w:val="en-US"/>
              </w:rPr>
            </w:pPr>
            <w:r>
              <w:rPr>
                <w:b/>
                <w:bCs w:val="0"/>
                <w:color w:val="000000"/>
                <w:lang w:val="en-US"/>
              </w:rPr>
              <w:t>Building maintenance</w:t>
            </w:r>
          </w:p>
        </w:tc>
        <w:tc>
          <w:tcPr>
            <w:tcW w:w="4634" w:type="dxa"/>
          </w:tcPr>
          <w:p w:rsidR="00DB45B4" w:rsidRDefault="00DB45B4">
            <w:pPr>
              <w:autoSpaceDE w:val="0"/>
              <w:autoSpaceDN w:val="0"/>
              <w:adjustRightInd w:val="0"/>
              <w:spacing w:before="120" w:after="120"/>
              <w:rPr>
                <w:b/>
                <w:bCs w:val="0"/>
                <w:color w:val="000000"/>
                <w:lang w:val="en-US"/>
              </w:rPr>
            </w:pPr>
          </w:p>
        </w:tc>
      </w:tr>
      <w:tr w:rsidR="00DB45B4">
        <w:tc>
          <w:tcPr>
            <w:tcW w:w="3888" w:type="dxa"/>
          </w:tcPr>
          <w:p w:rsidR="00DB45B4" w:rsidRDefault="00DB45B4">
            <w:pPr>
              <w:autoSpaceDE w:val="0"/>
              <w:autoSpaceDN w:val="0"/>
              <w:adjustRightInd w:val="0"/>
              <w:spacing w:before="120" w:after="120"/>
              <w:rPr>
                <w:b/>
                <w:bCs w:val="0"/>
                <w:color w:val="000000"/>
                <w:lang w:val="en-US"/>
              </w:rPr>
            </w:pPr>
          </w:p>
        </w:tc>
        <w:tc>
          <w:tcPr>
            <w:tcW w:w="4634" w:type="dxa"/>
          </w:tcPr>
          <w:p w:rsidR="00DB45B4" w:rsidRDefault="00DB45B4">
            <w:pPr>
              <w:autoSpaceDE w:val="0"/>
              <w:autoSpaceDN w:val="0"/>
              <w:adjustRightInd w:val="0"/>
              <w:spacing w:before="120" w:after="120"/>
              <w:rPr>
                <w:b/>
                <w:bCs w:val="0"/>
                <w:color w:val="000000"/>
                <w:lang w:val="en-US"/>
              </w:rPr>
            </w:pPr>
          </w:p>
        </w:tc>
      </w:tr>
      <w:tr w:rsidR="00DB45B4">
        <w:tc>
          <w:tcPr>
            <w:tcW w:w="3888" w:type="dxa"/>
          </w:tcPr>
          <w:p w:rsidR="00DB45B4" w:rsidRDefault="00DB45B4">
            <w:pPr>
              <w:autoSpaceDE w:val="0"/>
              <w:autoSpaceDN w:val="0"/>
              <w:adjustRightInd w:val="0"/>
              <w:spacing w:before="120" w:after="120"/>
              <w:rPr>
                <w:b/>
                <w:bCs w:val="0"/>
                <w:color w:val="000000"/>
                <w:lang w:val="en-US"/>
              </w:rPr>
            </w:pPr>
          </w:p>
        </w:tc>
        <w:tc>
          <w:tcPr>
            <w:tcW w:w="4634" w:type="dxa"/>
          </w:tcPr>
          <w:p w:rsidR="00DB45B4" w:rsidRDefault="00DB45B4">
            <w:pPr>
              <w:autoSpaceDE w:val="0"/>
              <w:autoSpaceDN w:val="0"/>
              <w:adjustRightInd w:val="0"/>
              <w:spacing w:before="120" w:after="120"/>
              <w:rPr>
                <w:b/>
                <w:bCs w:val="0"/>
                <w:color w:val="000000"/>
                <w:lang w:val="en-US"/>
              </w:rPr>
            </w:pPr>
          </w:p>
        </w:tc>
      </w:tr>
    </w:tbl>
    <w:p w:rsidR="00DB45B4" w:rsidRDefault="00DB45B4">
      <w:pPr>
        <w:autoSpaceDE w:val="0"/>
        <w:autoSpaceDN w:val="0"/>
        <w:adjustRightInd w:val="0"/>
        <w:rPr>
          <w:rFonts w:ascii="Arial" w:hAnsi="Arial" w:cs="Arial"/>
          <w:b/>
          <w:bCs w:val="0"/>
          <w:color w:val="000000"/>
          <w:lang w:val="en-US"/>
        </w:rPr>
      </w:pPr>
    </w:p>
    <w:p w:rsidR="00DB45B4" w:rsidRDefault="00DB45B4">
      <w:pPr>
        <w:autoSpaceDE w:val="0"/>
        <w:autoSpaceDN w:val="0"/>
        <w:adjustRightInd w:val="0"/>
        <w:rPr>
          <w:rFonts w:ascii="Arial" w:hAnsi="Arial" w:cs="Arial"/>
          <w:b/>
          <w:bCs w:val="0"/>
          <w:color w:val="000000"/>
          <w:lang w:val="en-US"/>
        </w:rPr>
      </w:pPr>
    </w:p>
    <w:p w:rsidR="00DB45B4" w:rsidRDefault="00DB45B4">
      <w:pPr>
        <w:rPr>
          <w:b/>
          <w:bCs w:val="0"/>
        </w:rPr>
      </w:pPr>
      <w:r>
        <w:br w:type="page"/>
      </w:r>
      <w:r>
        <w:rPr>
          <w:b/>
          <w:bCs w:val="0"/>
        </w:rPr>
        <w:lastRenderedPageBreak/>
        <w:t>VISITS BY FIRE AND RESCUE OFFICER – RECORDS</w:t>
      </w:r>
    </w:p>
    <w:p w:rsidR="00DB45B4" w:rsidRDefault="00DB45B4">
      <w:pPr>
        <w:autoSpaceDE w:val="0"/>
        <w:autoSpaceDN w:val="0"/>
        <w:adjustRightInd w:val="0"/>
        <w:jc w:val="center"/>
        <w:rPr>
          <w:rFonts w:ascii="Arial" w:hAnsi="Arial" w:cs="Arial"/>
          <w:b/>
          <w:bCs w:val="0"/>
          <w:color w:val="000000"/>
          <w:sz w:val="26"/>
          <w:szCs w:val="26"/>
          <w:lang w:val="en-US"/>
        </w:rPr>
      </w:pPr>
    </w:p>
    <w:tbl>
      <w:tblPr>
        <w:tblW w:w="9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1008"/>
        <w:gridCol w:w="2340"/>
        <w:gridCol w:w="2340"/>
        <w:gridCol w:w="3420"/>
      </w:tblGrid>
      <w:tr w:rsidR="00DB45B4">
        <w:tc>
          <w:tcPr>
            <w:tcW w:w="1008" w:type="dxa"/>
            <w:shd w:val="clear" w:color="auto" w:fill="E0E0E0"/>
          </w:tcPr>
          <w:p w:rsidR="00DB45B4" w:rsidRDefault="00DB45B4">
            <w:pPr>
              <w:autoSpaceDE w:val="0"/>
              <w:autoSpaceDN w:val="0"/>
              <w:adjustRightInd w:val="0"/>
              <w:spacing w:before="120" w:after="120"/>
              <w:jc w:val="center"/>
              <w:rPr>
                <w:b/>
                <w:bCs w:val="0"/>
                <w:color w:val="000000"/>
                <w:szCs w:val="26"/>
                <w:lang w:val="en-US"/>
              </w:rPr>
            </w:pPr>
            <w:r>
              <w:rPr>
                <w:b/>
                <w:bCs w:val="0"/>
                <w:color w:val="000000"/>
                <w:szCs w:val="26"/>
                <w:lang w:val="en-US"/>
              </w:rPr>
              <w:t>Date</w:t>
            </w:r>
          </w:p>
        </w:tc>
        <w:tc>
          <w:tcPr>
            <w:tcW w:w="2340" w:type="dxa"/>
            <w:shd w:val="clear" w:color="auto" w:fill="E0E0E0"/>
          </w:tcPr>
          <w:p w:rsidR="00DB45B4" w:rsidRDefault="00DB45B4">
            <w:pPr>
              <w:autoSpaceDE w:val="0"/>
              <w:autoSpaceDN w:val="0"/>
              <w:adjustRightInd w:val="0"/>
              <w:spacing w:before="120" w:after="120"/>
              <w:jc w:val="center"/>
              <w:rPr>
                <w:b/>
                <w:bCs w:val="0"/>
                <w:color w:val="000000"/>
                <w:szCs w:val="26"/>
                <w:lang w:val="en-US"/>
              </w:rPr>
            </w:pPr>
            <w:r>
              <w:rPr>
                <w:b/>
                <w:bCs w:val="0"/>
                <w:color w:val="000000"/>
                <w:szCs w:val="26"/>
                <w:lang w:val="en-US"/>
              </w:rPr>
              <w:t>Enforcement Officers Name (Please Print)</w:t>
            </w:r>
          </w:p>
        </w:tc>
        <w:tc>
          <w:tcPr>
            <w:tcW w:w="2340" w:type="dxa"/>
            <w:shd w:val="clear" w:color="auto" w:fill="E0E0E0"/>
          </w:tcPr>
          <w:p w:rsidR="00DB45B4" w:rsidRDefault="00DB45B4">
            <w:pPr>
              <w:autoSpaceDE w:val="0"/>
              <w:autoSpaceDN w:val="0"/>
              <w:adjustRightInd w:val="0"/>
              <w:spacing w:before="120" w:after="120"/>
              <w:jc w:val="center"/>
              <w:rPr>
                <w:b/>
                <w:bCs w:val="0"/>
                <w:color w:val="000000"/>
                <w:szCs w:val="26"/>
                <w:lang w:val="en-US"/>
              </w:rPr>
            </w:pPr>
            <w:r>
              <w:rPr>
                <w:b/>
                <w:bCs w:val="0"/>
                <w:color w:val="000000"/>
                <w:szCs w:val="26"/>
                <w:lang w:val="en-US"/>
              </w:rPr>
              <w:t>Enforcement Officers Comments</w:t>
            </w:r>
          </w:p>
        </w:tc>
        <w:tc>
          <w:tcPr>
            <w:tcW w:w="3420" w:type="dxa"/>
            <w:shd w:val="clear" w:color="auto" w:fill="E0E0E0"/>
          </w:tcPr>
          <w:p w:rsidR="00DB45B4" w:rsidRDefault="00DB45B4">
            <w:pPr>
              <w:autoSpaceDE w:val="0"/>
              <w:autoSpaceDN w:val="0"/>
              <w:adjustRightInd w:val="0"/>
              <w:spacing w:before="120" w:after="120"/>
              <w:jc w:val="center"/>
              <w:rPr>
                <w:b/>
                <w:bCs w:val="0"/>
                <w:color w:val="000000"/>
                <w:szCs w:val="26"/>
                <w:lang w:val="en-US"/>
              </w:rPr>
            </w:pPr>
            <w:r>
              <w:rPr>
                <w:b/>
                <w:bCs w:val="0"/>
                <w:color w:val="000000"/>
                <w:szCs w:val="26"/>
                <w:lang w:val="en-US"/>
              </w:rPr>
              <w:t>Enforcement Officers Signature</w:t>
            </w: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3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3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34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3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3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34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3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3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34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3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3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34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3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3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34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3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3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34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3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3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34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3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3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34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3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3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34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3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3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34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3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3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34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3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3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34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3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3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34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3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3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34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3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3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34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3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3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34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3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3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34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3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3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34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3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3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34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3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3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34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3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3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34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bl>
    <w:p w:rsidR="00DB45B4" w:rsidRDefault="00DB45B4">
      <w:pPr>
        <w:autoSpaceDE w:val="0"/>
        <w:autoSpaceDN w:val="0"/>
        <w:adjustRightInd w:val="0"/>
        <w:jc w:val="center"/>
        <w:rPr>
          <w:rFonts w:ascii="Arial" w:hAnsi="Arial" w:cs="Arial"/>
          <w:b/>
          <w:bCs w:val="0"/>
          <w:color w:val="000000"/>
          <w:sz w:val="26"/>
          <w:szCs w:val="26"/>
          <w:lang w:val="en-US"/>
        </w:rPr>
      </w:pPr>
    </w:p>
    <w:p w:rsidR="00DB45B4" w:rsidRDefault="00DB45B4">
      <w:pPr>
        <w:pStyle w:val="Heading5"/>
        <w:rPr>
          <w:sz w:val="28"/>
        </w:rPr>
      </w:pPr>
    </w:p>
    <w:p w:rsidR="00DB45B4" w:rsidRDefault="00DB45B4">
      <w:pPr>
        <w:pStyle w:val="Heading5"/>
        <w:rPr>
          <w:sz w:val="28"/>
        </w:rPr>
      </w:pPr>
    </w:p>
    <w:p w:rsidR="00DB45B4" w:rsidRDefault="00DB45B4">
      <w:pPr>
        <w:pStyle w:val="CommentSubject"/>
      </w:pPr>
      <w:bookmarkStart w:id="516" w:name="_Toc268520872"/>
      <w:bookmarkStart w:id="517" w:name="_Toc268521290"/>
      <w:r>
        <w:t>FIRE EXTINGUISHERS – RECORD OF INSPECTION</w:t>
      </w:r>
      <w:bookmarkEnd w:id="516"/>
      <w:bookmarkEnd w:id="517"/>
    </w:p>
    <w:p w:rsidR="00DB45B4" w:rsidRDefault="00DB45B4">
      <w:pPr>
        <w:autoSpaceDE w:val="0"/>
        <w:autoSpaceDN w:val="0"/>
        <w:adjustRightInd w:val="0"/>
        <w:jc w:val="center"/>
        <w:rPr>
          <w:rFonts w:ascii="Arial" w:hAnsi="Arial" w:cs="Arial"/>
          <w:b/>
          <w:bCs w:val="0"/>
          <w:color w:val="000000"/>
          <w:sz w:val="26"/>
          <w:szCs w:val="26"/>
          <w:lang w:val="en-US"/>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1008"/>
        <w:gridCol w:w="1620"/>
        <w:gridCol w:w="1440"/>
        <w:gridCol w:w="1980"/>
        <w:gridCol w:w="1776"/>
        <w:gridCol w:w="1421"/>
      </w:tblGrid>
      <w:tr w:rsidR="00DB45B4">
        <w:tc>
          <w:tcPr>
            <w:tcW w:w="1008" w:type="dxa"/>
            <w:shd w:val="clear" w:color="auto" w:fill="E0E0E0"/>
          </w:tcPr>
          <w:p w:rsidR="00DB45B4" w:rsidRDefault="00DB45B4">
            <w:pPr>
              <w:autoSpaceDE w:val="0"/>
              <w:autoSpaceDN w:val="0"/>
              <w:adjustRightInd w:val="0"/>
              <w:spacing w:before="120" w:after="120"/>
              <w:jc w:val="center"/>
              <w:rPr>
                <w:b/>
                <w:bCs w:val="0"/>
                <w:color w:val="000000"/>
                <w:szCs w:val="26"/>
                <w:lang w:val="en-US"/>
              </w:rPr>
            </w:pPr>
            <w:r>
              <w:rPr>
                <w:b/>
                <w:bCs w:val="0"/>
                <w:color w:val="000000"/>
                <w:szCs w:val="26"/>
                <w:lang w:val="en-US"/>
              </w:rPr>
              <w:t>Date</w:t>
            </w:r>
          </w:p>
        </w:tc>
        <w:tc>
          <w:tcPr>
            <w:tcW w:w="1620" w:type="dxa"/>
            <w:shd w:val="clear" w:color="auto" w:fill="E0E0E0"/>
          </w:tcPr>
          <w:p w:rsidR="00DB45B4" w:rsidRDefault="00DB45B4">
            <w:pPr>
              <w:autoSpaceDE w:val="0"/>
              <w:autoSpaceDN w:val="0"/>
              <w:adjustRightInd w:val="0"/>
              <w:spacing w:before="120" w:after="120"/>
              <w:jc w:val="center"/>
              <w:rPr>
                <w:b/>
                <w:bCs w:val="0"/>
                <w:color w:val="000000"/>
                <w:szCs w:val="26"/>
                <w:lang w:val="en-US"/>
              </w:rPr>
            </w:pPr>
            <w:r>
              <w:rPr>
                <w:b/>
                <w:bCs w:val="0"/>
                <w:color w:val="000000"/>
                <w:szCs w:val="26"/>
                <w:lang w:val="en-US"/>
              </w:rPr>
              <w:t>Location or Number</w:t>
            </w:r>
          </w:p>
        </w:tc>
        <w:tc>
          <w:tcPr>
            <w:tcW w:w="1440" w:type="dxa"/>
            <w:shd w:val="clear" w:color="auto" w:fill="E0E0E0"/>
          </w:tcPr>
          <w:p w:rsidR="00DB45B4" w:rsidRDefault="00DB45B4">
            <w:pPr>
              <w:autoSpaceDE w:val="0"/>
              <w:autoSpaceDN w:val="0"/>
              <w:adjustRightInd w:val="0"/>
              <w:spacing w:before="120" w:after="120"/>
              <w:jc w:val="center"/>
              <w:rPr>
                <w:b/>
                <w:bCs w:val="0"/>
                <w:color w:val="000000"/>
                <w:szCs w:val="26"/>
                <w:lang w:val="en-US"/>
              </w:rPr>
            </w:pPr>
            <w:r>
              <w:rPr>
                <w:b/>
                <w:bCs w:val="0"/>
                <w:color w:val="000000"/>
                <w:szCs w:val="26"/>
                <w:lang w:val="en-US"/>
              </w:rPr>
              <w:t>Inspected or Tested</w:t>
            </w:r>
          </w:p>
        </w:tc>
        <w:tc>
          <w:tcPr>
            <w:tcW w:w="1980" w:type="dxa"/>
            <w:shd w:val="clear" w:color="auto" w:fill="E0E0E0"/>
          </w:tcPr>
          <w:p w:rsidR="00DB45B4" w:rsidRDefault="00DB45B4">
            <w:pPr>
              <w:autoSpaceDE w:val="0"/>
              <w:autoSpaceDN w:val="0"/>
              <w:adjustRightInd w:val="0"/>
              <w:spacing w:before="120" w:after="120"/>
              <w:jc w:val="center"/>
              <w:rPr>
                <w:b/>
                <w:bCs w:val="0"/>
                <w:color w:val="000000"/>
                <w:szCs w:val="26"/>
                <w:lang w:val="en-US"/>
              </w:rPr>
            </w:pPr>
            <w:r>
              <w:rPr>
                <w:b/>
                <w:bCs w:val="0"/>
                <w:color w:val="000000"/>
                <w:szCs w:val="26"/>
                <w:lang w:val="en-US"/>
              </w:rPr>
              <w:t>Satisfactory Y/N</w:t>
            </w:r>
          </w:p>
        </w:tc>
        <w:tc>
          <w:tcPr>
            <w:tcW w:w="1776" w:type="dxa"/>
            <w:shd w:val="clear" w:color="auto" w:fill="E0E0E0"/>
          </w:tcPr>
          <w:p w:rsidR="00DB45B4" w:rsidRDefault="00DB45B4">
            <w:pPr>
              <w:autoSpaceDE w:val="0"/>
              <w:autoSpaceDN w:val="0"/>
              <w:adjustRightInd w:val="0"/>
              <w:spacing w:before="120" w:after="120"/>
              <w:jc w:val="center"/>
              <w:rPr>
                <w:b/>
                <w:bCs w:val="0"/>
                <w:color w:val="000000"/>
                <w:szCs w:val="26"/>
                <w:lang w:val="en-US"/>
              </w:rPr>
            </w:pPr>
            <w:r>
              <w:rPr>
                <w:b/>
                <w:bCs w:val="0"/>
                <w:color w:val="000000"/>
                <w:szCs w:val="26"/>
                <w:lang w:val="en-US"/>
              </w:rPr>
              <w:t>Remedial Action Taken</w:t>
            </w:r>
          </w:p>
        </w:tc>
        <w:tc>
          <w:tcPr>
            <w:tcW w:w="1421" w:type="dxa"/>
            <w:shd w:val="clear" w:color="auto" w:fill="E0E0E0"/>
          </w:tcPr>
          <w:p w:rsidR="00DB45B4" w:rsidRDefault="00DB45B4">
            <w:pPr>
              <w:autoSpaceDE w:val="0"/>
              <w:autoSpaceDN w:val="0"/>
              <w:adjustRightInd w:val="0"/>
              <w:spacing w:before="120" w:after="120"/>
              <w:jc w:val="center"/>
              <w:rPr>
                <w:b/>
                <w:bCs w:val="0"/>
                <w:color w:val="000000"/>
                <w:szCs w:val="26"/>
                <w:lang w:val="en-US"/>
              </w:rPr>
            </w:pPr>
            <w:r>
              <w:rPr>
                <w:b/>
                <w:bCs w:val="0"/>
                <w:color w:val="000000"/>
                <w:szCs w:val="26"/>
                <w:lang w:val="en-US"/>
              </w:rPr>
              <w:t>Signature</w:t>
            </w: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98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77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2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98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77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2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98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77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2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98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77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2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98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77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2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98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77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2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98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77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2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98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77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2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98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77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2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98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77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2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98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77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2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98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77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2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98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77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2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98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77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2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98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77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2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98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77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2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98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77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2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98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77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2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98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77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2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98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77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2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98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77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2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bl>
    <w:p w:rsidR="00DB45B4" w:rsidRDefault="00DB45B4">
      <w:pPr>
        <w:autoSpaceDE w:val="0"/>
        <w:autoSpaceDN w:val="0"/>
        <w:adjustRightInd w:val="0"/>
        <w:jc w:val="center"/>
        <w:rPr>
          <w:rFonts w:ascii="Arial" w:hAnsi="Arial" w:cs="Arial"/>
          <w:b/>
          <w:bCs w:val="0"/>
          <w:color w:val="000000"/>
          <w:sz w:val="26"/>
          <w:szCs w:val="26"/>
          <w:lang w:val="en-US"/>
        </w:rPr>
      </w:pPr>
    </w:p>
    <w:p w:rsidR="00DB45B4" w:rsidRDefault="00DB45B4">
      <w:pPr>
        <w:pStyle w:val="CommentSubject"/>
      </w:pPr>
      <w:bookmarkStart w:id="518" w:name="_Toc268520873"/>
      <w:bookmarkStart w:id="519" w:name="_Toc268521291"/>
      <w:r>
        <w:lastRenderedPageBreak/>
        <w:t>FIRE SAFETY TRAINING AND DRILLS – RECORDS</w:t>
      </w:r>
      <w:bookmarkEnd w:id="518"/>
      <w:bookmarkEnd w:id="519"/>
    </w:p>
    <w:p w:rsidR="00DB45B4" w:rsidRDefault="00DB45B4">
      <w:pPr>
        <w:autoSpaceDE w:val="0"/>
        <w:autoSpaceDN w:val="0"/>
        <w:adjustRightInd w:val="0"/>
        <w:jc w:val="center"/>
        <w:rPr>
          <w:rFonts w:ascii="Arial" w:hAnsi="Arial" w:cs="Arial"/>
          <w:b/>
          <w:bCs w:val="0"/>
          <w:color w:val="000000"/>
          <w:sz w:val="26"/>
          <w:szCs w:val="26"/>
          <w:lang w:val="en-US"/>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1007"/>
        <w:gridCol w:w="1150"/>
        <w:gridCol w:w="1661"/>
        <w:gridCol w:w="1284"/>
        <w:gridCol w:w="1167"/>
        <w:gridCol w:w="1200"/>
        <w:gridCol w:w="1284"/>
      </w:tblGrid>
      <w:tr w:rsidR="00DB45B4">
        <w:trPr>
          <w:cantSplit/>
          <w:trHeight w:val="578"/>
        </w:trPr>
        <w:tc>
          <w:tcPr>
            <w:tcW w:w="1007" w:type="dxa"/>
            <w:vMerge w:val="restart"/>
            <w:shd w:val="clear" w:color="auto" w:fill="E0E0E0"/>
          </w:tcPr>
          <w:p w:rsidR="00DB45B4" w:rsidRDefault="00DB45B4">
            <w:pPr>
              <w:autoSpaceDE w:val="0"/>
              <w:autoSpaceDN w:val="0"/>
              <w:adjustRightInd w:val="0"/>
              <w:spacing w:before="120" w:after="120"/>
              <w:jc w:val="center"/>
              <w:rPr>
                <w:b/>
                <w:bCs w:val="0"/>
                <w:color w:val="000000"/>
                <w:szCs w:val="26"/>
                <w:lang w:val="en-US"/>
              </w:rPr>
            </w:pPr>
            <w:r>
              <w:rPr>
                <w:b/>
                <w:bCs w:val="0"/>
                <w:color w:val="000000"/>
                <w:szCs w:val="26"/>
                <w:lang w:val="en-US"/>
              </w:rPr>
              <w:t>Date</w:t>
            </w:r>
          </w:p>
        </w:tc>
        <w:tc>
          <w:tcPr>
            <w:tcW w:w="1081" w:type="dxa"/>
            <w:vMerge w:val="restart"/>
            <w:shd w:val="clear" w:color="auto" w:fill="E0E0E0"/>
          </w:tcPr>
          <w:p w:rsidR="00DB45B4" w:rsidRDefault="00DB45B4">
            <w:pPr>
              <w:autoSpaceDE w:val="0"/>
              <w:autoSpaceDN w:val="0"/>
              <w:adjustRightInd w:val="0"/>
              <w:spacing w:before="120" w:after="120"/>
              <w:jc w:val="center"/>
              <w:rPr>
                <w:b/>
                <w:bCs w:val="0"/>
                <w:color w:val="000000"/>
                <w:szCs w:val="26"/>
                <w:lang w:val="en-US"/>
              </w:rPr>
            </w:pPr>
            <w:r>
              <w:rPr>
                <w:b/>
                <w:bCs w:val="0"/>
                <w:color w:val="000000"/>
                <w:szCs w:val="26"/>
                <w:lang w:val="en-US"/>
              </w:rPr>
              <w:t>Training Duration</w:t>
            </w:r>
          </w:p>
        </w:tc>
        <w:tc>
          <w:tcPr>
            <w:tcW w:w="1661" w:type="dxa"/>
            <w:vMerge w:val="restart"/>
            <w:shd w:val="clear" w:color="auto" w:fill="E0E0E0"/>
          </w:tcPr>
          <w:p w:rsidR="00DB45B4" w:rsidRDefault="00DB45B4">
            <w:pPr>
              <w:autoSpaceDE w:val="0"/>
              <w:autoSpaceDN w:val="0"/>
              <w:adjustRightInd w:val="0"/>
              <w:spacing w:before="120" w:after="120"/>
              <w:jc w:val="center"/>
              <w:rPr>
                <w:b/>
                <w:bCs w:val="0"/>
                <w:color w:val="000000"/>
                <w:szCs w:val="26"/>
                <w:lang w:val="en-US"/>
              </w:rPr>
            </w:pPr>
            <w:r>
              <w:rPr>
                <w:b/>
                <w:bCs w:val="0"/>
                <w:color w:val="000000"/>
                <w:szCs w:val="26"/>
                <w:lang w:val="en-US"/>
              </w:rPr>
              <w:t>Fire Drill Evacuation Time – Observations</w:t>
            </w:r>
          </w:p>
        </w:tc>
        <w:tc>
          <w:tcPr>
            <w:tcW w:w="1204" w:type="dxa"/>
            <w:vMerge w:val="restart"/>
            <w:shd w:val="clear" w:color="auto" w:fill="E0E0E0"/>
          </w:tcPr>
          <w:p w:rsidR="00DB45B4" w:rsidRDefault="00DB45B4">
            <w:pPr>
              <w:autoSpaceDE w:val="0"/>
              <w:autoSpaceDN w:val="0"/>
              <w:adjustRightInd w:val="0"/>
              <w:spacing w:before="120" w:after="120"/>
              <w:jc w:val="center"/>
              <w:rPr>
                <w:b/>
                <w:bCs w:val="0"/>
                <w:color w:val="000000"/>
                <w:szCs w:val="26"/>
                <w:lang w:val="en-US"/>
              </w:rPr>
            </w:pPr>
            <w:r>
              <w:rPr>
                <w:b/>
                <w:bCs w:val="0"/>
                <w:color w:val="000000"/>
                <w:szCs w:val="26"/>
                <w:lang w:val="en-US"/>
              </w:rPr>
              <w:t>Individual Receiving Training</w:t>
            </w:r>
          </w:p>
        </w:tc>
        <w:tc>
          <w:tcPr>
            <w:tcW w:w="1167" w:type="dxa"/>
            <w:vMerge w:val="restart"/>
            <w:shd w:val="clear" w:color="auto" w:fill="E0E0E0"/>
          </w:tcPr>
          <w:p w:rsidR="00DB45B4" w:rsidRDefault="00DB45B4">
            <w:pPr>
              <w:autoSpaceDE w:val="0"/>
              <w:autoSpaceDN w:val="0"/>
              <w:adjustRightInd w:val="0"/>
              <w:spacing w:before="120" w:after="120"/>
              <w:jc w:val="center"/>
              <w:rPr>
                <w:b/>
                <w:bCs w:val="0"/>
                <w:color w:val="000000"/>
                <w:szCs w:val="26"/>
                <w:lang w:val="en-US"/>
              </w:rPr>
            </w:pPr>
            <w:r>
              <w:rPr>
                <w:b/>
                <w:bCs w:val="0"/>
                <w:color w:val="000000"/>
                <w:szCs w:val="26"/>
                <w:lang w:val="en-US"/>
              </w:rPr>
              <w:t>Nature of Training</w:t>
            </w:r>
          </w:p>
        </w:tc>
        <w:tc>
          <w:tcPr>
            <w:tcW w:w="2402" w:type="dxa"/>
            <w:gridSpan w:val="2"/>
            <w:shd w:val="clear" w:color="auto" w:fill="E0E0E0"/>
          </w:tcPr>
          <w:p w:rsidR="00DB45B4" w:rsidRDefault="00DB45B4">
            <w:pPr>
              <w:autoSpaceDE w:val="0"/>
              <w:autoSpaceDN w:val="0"/>
              <w:adjustRightInd w:val="0"/>
              <w:spacing w:before="120" w:after="120"/>
              <w:jc w:val="center"/>
              <w:rPr>
                <w:b/>
                <w:bCs w:val="0"/>
                <w:color w:val="000000"/>
                <w:szCs w:val="26"/>
                <w:lang w:val="en-US"/>
              </w:rPr>
            </w:pPr>
            <w:r>
              <w:rPr>
                <w:b/>
                <w:bCs w:val="0"/>
                <w:color w:val="000000"/>
                <w:szCs w:val="26"/>
                <w:lang w:val="en-US"/>
              </w:rPr>
              <w:t xml:space="preserve">Signature </w:t>
            </w:r>
          </w:p>
        </w:tc>
      </w:tr>
      <w:tr w:rsidR="00DB45B4">
        <w:trPr>
          <w:cantSplit/>
          <w:trHeight w:val="577"/>
        </w:trPr>
        <w:tc>
          <w:tcPr>
            <w:tcW w:w="1007" w:type="dxa"/>
            <w:vMerge/>
            <w:shd w:val="clear" w:color="auto" w:fill="E0E0E0"/>
          </w:tcPr>
          <w:p w:rsidR="00DB45B4" w:rsidRDefault="00DB45B4">
            <w:pPr>
              <w:autoSpaceDE w:val="0"/>
              <w:autoSpaceDN w:val="0"/>
              <w:adjustRightInd w:val="0"/>
              <w:spacing w:before="120" w:after="120"/>
              <w:jc w:val="center"/>
              <w:rPr>
                <w:b/>
                <w:bCs w:val="0"/>
                <w:color w:val="000000"/>
                <w:szCs w:val="26"/>
                <w:lang w:val="en-US"/>
              </w:rPr>
            </w:pPr>
          </w:p>
        </w:tc>
        <w:tc>
          <w:tcPr>
            <w:tcW w:w="1081" w:type="dxa"/>
            <w:vMerge/>
            <w:shd w:val="clear" w:color="auto" w:fill="E0E0E0"/>
          </w:tcPr>
          <w:p w:rsidR="00DB45B4" w:rsidRDefault="00DB45B4">
            <w:pPr>
              <w:autoSpaceDE w:val="0"/>
              <w:autoSpaceDN w:val="0"/>
              <w:adjustRightInd w:val="0"/>
              <w:spacing w:before="120" w:after="120"/>
              <w:jc w:val="center"/>
              <w:rPr>
                <w:b/>
                <w:bCs w:val="0"/>
                <w:color w:val="000000"/>
                <w:szCs w:val="26"/>
                <w:lang w:val="en-US"/>
              </w:rPr>
            </w:pPr>
          </w:p>
        </w:tc>
        <w:tc>
          <w:tcPr>
            <w:tcW w:w="1661" w:type="dxa"/>
            <w:vMerge/>
            <w:shd w:val="clear" w:color="auto" w:fill="E0E0E0"/>
          </w:tcPr>
          <w:p w:rsidR="00DB45B4" w:rsidRDefault="00DB45B4">
            <w:pPr>
              <w:autoSpaceDE w:val="0"/>
              <w:autoSpaceDN w:val="0"/>
              <w:adjustRightInd w:val="0"/>
              <w:spacing w:before="120" w:after="120"/>
              <w:jc w:val="center"/>
              <w:rPr>
                <w:b/>
                <w:bCs w:val="0"/>
                <w:color w:val="000000"/>
                <w:szCs w:val="26"/>
                <w:lang w:val="en-US"/>
              </w:rPr>
            </w:pPr>
          </w:p>
        </w:tc>
        <w:tc>
          <w:tcPr>
            <w:tcW w:w="1204" w:type="dxa"/>
            <w:vMerge/>
            <w:shd w:val="clear" w:color="auto" w:fill="E0E0E0"/>
          </w:tcPr>
          <w:p w:rsidR="00DB45B4" w:rsidRDefault="00DB45B4">
            <w:pPr>
              <w:autoSpaceDE w:val="0"/>
              <w:autoSpaceDN w:val="0"/>
              <w:adjustRightInd w:val="0"/>
              <w:spacing w:before="120" w:after="120"/>
              <w:jc w:val="center"/>
              <w:rPr>
                <w:b/>
                <w:bCs w:val="0"/>
                <w:color w:val="000000"/>
                <w:szCs w:val="26"/>
                <w:lang w:val="en-US"/>
              </w:rPr>
            </w:pPr>
          </w:p>
        </w:tc>
        <w:tc>
          <w:tcPr>
            <w:tcW w:w="1167" w:type="dxa"/>
            <w:vMerge/>
            <w:shd w:val="clear" w:color="auto" w:fill="E0E0E0"/>
          </w:tcPr>
          <w:p w:rsidR="00DB45B4" w:rsidRDefault="00DB45B4">
            <w:pPr>
              <w:autoSpaceDE w:val="0"/>
              <w:autoSpaceDN w:val="0"/>
              <w:adjustRightInd w:val="0"/>
              <w:spacing w:before="120" w:after="120"/>
              <w:jc w:val="center"/>
              <w:rPr>
                <w:b/>
                <w:bCs w:val="0"/>
                <w:color w:val="000000"/>
                <w:szCs w:val="26"/>
                <w:lang w:val="en-US"/>
              </w:rPr>
            </w:pPr>
          </w:p>
        </w:tc>
        <w:tc>
          <w:tcPr>
            <w:tcW w:w="1200" w:type="dxa"/>
            <w:shd w:val="clear" w:color="auto" w:fill="E0E0E0"/>
          </w:tcPr>
          <w:p w:rsidR="00DB45B4" w:rsidRDefault="00DB45B4">
            <w:pPr>
              <w:autoSpaceDE w:val="0"/>
              <w:autoSpaceDN w:val="0"/>
              <w:adjustRightInd w:val="0"/>
              <w:spacing w:before="120" w:after="120"/>
              <w:jc w:val="center"/>
              <w:rPr>
                <w:b/>
                <w:bCs w:val="0"/>
                <w:color w:val="000000"/>
                <w:szCs w:val="26"/>
                <w:lang w:val="en-US"/>
              </w:rPr>
            </w:pPr>
            <w:r>
              <w:rPr>
                <w:b/>
                <w:bCs w:val="0"/>
                <w:color w:val="000000"/>
                <w:szCs w:val="26"/>
                <w:lang w:val="en-US"/>
              </w:rPr>
              <w:t>Trainer</w:t>
            </w:r>
          </w:p>
        </w:tc>
        <w:tc>
          <w:tcPr>
            <w:tcW w:w="1202" w:type="dxa"/>
            <w:shd w:val="clear" w:color="auto" w:fill="E0E0E0"/>
          </w:tcPr>
          <w:p w:rsidR="00DB45B4" w:rsidRDefault="00DB45B4">
            <w:pPr>
              <w:autoSpaceDE w:val="0"/>
              <w:autoSpaceDN w:val="0"/>
              <w:adjustRightInd w:val="0"/>
              <w:spacing w:before="120" w:after="120"/>
              <w:jc w:val="center"/>
              <w:rPr>
                <w:b/>
                <w:bCs w:val="0"/>
                <w:color w:val="000000"/>
                <w:szCs w:val="26"/>
                <w:lang w:val="en-US"/>
              </w:rPr>
            </w:pPr>
            <w:r>
              <w:rPr>
                <w:b/>
                <w:bCs w:val="0"/>
                <w:color w:val="000000"/>
                <w:szCs w:val="26"/>
                <w:lang w:val="en-US"/>
              </w:rPr>
              <w:t>Individual</w:t>
            </w:r>
          </w:p>
        </w:tc>
      </w:tr>
      <w:tr w:rsidR="00DB45B4">
        <w:tc>
          <w:tcPr>
            <w:tcW w:w="100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08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6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4"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16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2"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08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6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4"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16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2"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08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6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4"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16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2"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08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6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4"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16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2"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08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6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4"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16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2"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08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6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4"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16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2"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08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6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4"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16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2"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08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6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4"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16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2"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08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6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4"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16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2"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08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6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4"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16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2"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08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6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4"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16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2"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08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6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4"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16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2"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08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6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4"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16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2"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08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6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4"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16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2"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08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6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4"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16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2"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08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6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4"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16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2"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08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6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4"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16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2"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08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6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4"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16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2"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08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6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4"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16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2"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08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6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4"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16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2"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08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6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4"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16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202"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bl>
    <w:p w:rsidR="00DB45B4" w:rsidRDefault="00DB45B4">
      <w:pPr>
        <w:autoSpaceDE w:val="0"/>
        <w:autoSpaceDN w:val="0"/>
        <w:adjustRightInd w:val="0"/>
        <w:jc w:val="center"/>
        <w:rPr>
          <w:rFonts w:ascii="Arial" w:hAnsi="Arial" w:cs="Arial"/>
          <w:b/>
          <w:bCs w:val="0"/>
          <w:color w:val="000000"/>
          <w:sz w:val="26"/>
          <w:szCs w:val="26"/>
          <w:lang w:val="en-US"/>
        </w:rPr>
      </w:pPr>
    </w:p>
    <w:p w:rsidR="00DB45B4" w:rsidRDefault="00DB45B4">
      <w:pPr>
        <w:pStyle w:val="CommentSubject"/>
      </w:pPr>
      <w:bookmarkStart w:id="520" w:name="_Toc268520874"/>
      <w:bookmarkStart w:id="521" w:name="_Toc268521292"/>
      <w:r>
        <w:lastRenderedPageBreak/>
        <w:t>FIRE ALARM/SMOKE DETECTORS TEST AND INSPECTION – RECORDS</w:t>
      </w:r>
      <w:bookmarkEnd w:id="520"/>
      <w:bookmarkEnd w:id="521"/>
    </w:p>
    <w:p w:rsidR="00DB45B4" w:rsidRDefault="00DB45B4">
      <w:pPr>
        <w:autoSpaceDE w:val="0"/>
        <w:autoSpaceDN w:val="0"/>
        <w:adjustRightInd w:val="0"/>
        <w:jc w:val="center"/>
        <w:rPr>
          <w:rFonts w:ascii="Arial" w:hAnsi="Arial" w:cs="Arial"/>
          <w:b/>
          <w:bCs w:val="0"/>
          <w:color w:val="000000"/>
          <w:sz w:val="26"/>
          <w:szCs w:val="26"/>
          <w:lang w:val="en-US"/>
        </w:rPr>
      </w:pPr>
    </w:p>
    <w:tbl>
      <w:tblPr>
        <w:tblW w:w="97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1008"/>
        <w:gridCol w:w="1620"/>
        <w:gridCol w:w="1856"/>
        <w:gridCol w:w="2257"/>
        <w:gridCol w:w="1593"/>
        <w:gridCol w:w="1421"/>
      </w:tblGrid>
      <w:tr w:rsidR="00DB45B4">
        <w:tc>
          <w:tcPr>
            <w:tcW w:w="1008" w:type="dxa"/>
            <w:shd w:val="clear" w:color="auto" w:fill="E0E0E0"/>
          </w:tcPr>
          <w:p w:rsidR="00DB45B4" w:rsidRDefault="00DB45B4">
            <w:pPr>
              <w:autoSpaceDE w:val="0"/>
              <w:autoSpaceDN w:val="0"/>
              <w:adjustRightInd w:val="0"/>
              <w:spacing w:before="120" w:after="120"/>
              <w:jc w:val="center"/>
              <w:rPr>
                <w:b/>
                <w:bCs w:val="0"/>
                <w:color w:val="000000"/>
                <w:szCs w:val="26"/>
                <w:lang w:val="en-US"/>
              </w:rPr>
            </w:pPr>
            <w:r>
              <w:rPr>
                <w:b/>
                <w:bCs w:val="0"/>
                <w:color w:val="000000"/>
                <w:szCs w:val="26"/>
                <w:lang w:val="en-US"/>
              </w:rPr>
              <w:t>Date</w:t>
            </w:r>
          </w:p>
        </w:tc>
        <w:tc>
          <w:tcPr>
            <w:tcW w:w="1620" w:type="dxa"/>
            <w:shd w:val="clear" w:color="auto" w:fill="E0E0E0"/>
          </w:tcPr>
          <w:p w:rsidR="00DB45B4" w:rsidRDefault="00DB45B4">
            <w:pPr>
              <w:autoSpaceDE w:val="0"/>
              <w:autoSpaceDN w:val="0"/>
              <w:adjustRightInd w:val="0"/>
              <w:spacing w:before="120" w:after="120"/>
              <w:jc w:val="center"/>
              <w:rPr>
                <w:b/>
                <w:bCs w:val="0"/>
                <w:color w:val="000000"/>
                <w:szCs w:val="26"/>
                <w:lang w:val="en-US"/>
              </w:rPr>
            </w:pPr>
            <w:r>
              <w:rPr>
                <w:b/>
                <w:bCs w:val="0"/>
                <w:color w:val="000000"/>
                <w:szCs w:val="26"/>
                <w:lang w:val="en-US"/>
              </w:rPr>
              <w:t>Location or Number</w:t>
            </w:r>
          </w:p>
        </w:tc>
        <w:tc>
          <w:tcPr>
            <w:tcW w:w="1856" w:type="dxa"/>
            <w:shd w:val="clear" w:color="auto" w:fill="E0E0E0"/>
          </w:tcPr>
          <w:p w:rsidR="00DB45B4" w:rsidRDefault="00DB45B4">
            <w:pPr>
              <w:autoSpaceDE w:val="0"/>
              <w:autoSpaceDN w:val="0"/>
              <w:adjustRightInd w:val="0"/>
              <w:spacing w:before="120" w:after="120"/>
              <w:jc w:val="center"/>
              <w:rPr>
                <w:b/>
                <w:bCs w:val="0"/>
                <w:color w:val="000000"/>
                <w:szCs w:val="26"/>
                <w:lang w:val="en-US"/>
              </w:rPr>
            </w:pPr>
            <w:r>
              <w:rPr>
                <w:b/>
                <w:bCs w:val="0"/>
                <w:color w:val="000000"/>
                <w:szCs w:val="26"/>
                <w:lang w:val="en-US"/>
              </w:rPr>
              <w:t>Inspected or Tested</w:t>
            </w:r>
          </w:p>
        </w:tc>
        <w:tc>
          <w:tcPr>
            <w:tcW w:w="2257" w:type="dxa"/>
            <w:shd w:val="clear" w:color="auto" w:fill="E0E0E0"/>
          </w:tcPr>
          <w:p w:rsidR="00DB45B4" w:rsidRDefault="00DB45B4">
            <w:pPr>
              <w:autoSpaceDE w:val="0"/>
              <w:autoSpaceDN w:val="0"/>
              <w:adjustRightInd w:val="0"/>
              <w:spacing w:before="120" w:after="120"/>
              <w:jc w:val="center"/>
              <w:rPr>
                <w:b/>
                <w:bCs w:val="0"/>
                <w:color w:val="000000"/>
                <w:szCs w:val="26"/>
                <w:lang w:val="en-US"/>
              </w:rPr>
            </w:pPr>
            <w:r>
              <w:rPr>
                <w:b/>
                <w:bCs w:val="0"/>
                <w:color w:val="000000"/>
                <w:szCs w:val="26"/>
                <w:lang w:val="en-US"/>
              </w:rPr>
              <w:t>Satisfactory Y/N</w:t>
            </w:r>
          </w:p>
        </w:tc>
        <w:tc>
          <w:tcPr>
            <w:tcW w:w="1593" w:type="dxa"/>
            <w:shd w:val="clear" w:color="auto" w:fill="E0E0E0"/>
          </w:tcPr>
          <w:p w:rsidR="00DB45B4" w:rsidRDefault="00DB45B4">
            <w:pPr>
              <w:autoSpaceDE w:val="0"/>
              <w:autoSpaceDN w:val="0"/>
              <w:adjustRightInd w:val="0"/>
              <w:spacing w:before="120" w:after="120"/>
              <w:jc w:val="center"/>
              <w:rPr>
                <w:b/>
                <w:bCs w:val="0"/>
                <w:color w:val="000000"/>
                <w:szCs w:val="26"/>
                <w:lang w:val="en-US"/>
              </w:rPr>
            </w:pPr>
            <w:r>
              <w:rPr>
                <w:b/>
                <w:bCs w:val="0"/>
                <w:color w:val="000000"/>
                <w:szCs w:val="26"/>
                <w:lang w:val="en-US"/>
              </w:rPr>
              <w:t>Remedial Action Taken</w:t>
            </w:r>
          </w:p>
        </w:tc>
        <w:tc>
          <w:tcPr>
            <w:tcW w:w="1421" w:type="dxa"/>
            <w:shd w:val="clear" w:color="auto" w:fill="E0E0E0"/>
          </w:tcPr>
          <w:p w:rsidR="00DB45B4" w:rsidRDefault="00DB45B4">
            <w:pPr>
              <w:autoSpaceDE w:val="0"/>
              <w:autoSpaceDN w:val="0"/>
              <w:adjustRightInd w:val="0"/>
              <w:spacing w:before="120" w:after="120"/>
              <w:jc w:val="center"/>
              <w:rPr>
                <w:b/>
                <w:bCs w:val="0"/>
                <w:color w:val="000000"/>
                <w:szCs w:val="26"/>
                <w:lang w:val="en-US"/>
              </w:rPr>
            </w:pPr>
            <w:r>
              <w:rPr>
                <w:b/>
                <w:bCs w:val="0"/>
                <w:color w:val="000000"/>
                <w:szCs w:val="26"/>
                <w:lang w:val="en-US"/>
              </w:rPr>
              <w:t>Signature</w:t>
            </w: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5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5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93"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2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5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5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93"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2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5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5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93"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2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5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5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93"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2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5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5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93"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2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5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5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93"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2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5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5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93"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2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5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5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93"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2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5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5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93"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2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5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5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93"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2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5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5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93"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2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5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5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93"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2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5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5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93"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2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5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5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93"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2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5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5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93"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2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5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5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93"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2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5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5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93"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2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5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5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93"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2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5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5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93"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2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5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5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93"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2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5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5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93"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21"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bl>
    <w:p w:rsidR="00DB45B4" w:rsidRDefault="00DB45B4">
      <w:pPr>
        <w:rPr>
          <w:b/>
          <w:bCs w:val="0"/>
        </w:rPr>
      </w:pPr>
      <w:bookmarkStart w:id="522" w:name="_Toc268520875"/>
      <w:bookmarkStart w:id="523" w:name="_Toc268521293"/>
      <w:r>
        <w:rPr>
          <w:b/>
          <w:bCs w:val="0"/>
        </w:rPr>
        <w:lastRenderedPageBreak/>
        <w:t>EMERGENCY LIGHTING – RECORD OF ROUTINE TESTS</w:t>
      </w:r>
      <w:r>
        <w:rPr>
          <w:rStyle w:val="FootnoteReference"/>
          <w:b/>
          <w:bCs w:val="0"/>
          <w:sz w:val="28"/>
        </w:rPr>
        <w:footnoteReference w:id="1"/>
      </w:r>
      <w:bookmarkEnd w:id="522"/>
      <w:bookmarkEnd w:id="523"/>
    </w:p>
    <w:p w:rsidR="00DB45B4" w:rsidRDefault="00DB45B4"/>
    <w:tbl>
      <w:tblPr>
        <w:tblW w:w="931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817"/>
        <w:gridCol w:w="1810"/>
        <w:gridCol w:w="1389"/>
        <w:gridCol w:w="2277"/>
        <w:gridCol w:w="1555"/>
        <w:gridCol w:w="1470"/>
      </w:tblGrid>
      <w:tr w:rsidR="00DB45B4">
        <w:trPr>
          <w:cantSplit/>
        </w:trPr>
        <w:tc>
          <w:tcPr>
            <w:tcW w:w="817" w:type="dxa"/>
            <w:shd w:val="clear" w:color="auto" w:fill="E0E0E0"/>
          </w:tcPr>
          <w:p w:rsidR="00DB45B4" w:rsidRDefault="00DB45B4">
            <w:pPr>
              <w:autoSpaceDE w:val="0"/>
              <w:autoSpaceDN w:val="0"/>
              <w:adjustRightInd w:val="0"/>
              <w:spacing w:before="120" w:after="120"/>
              <w:jc w:val="center"/>
              <w:rPr>
                <w:b/>
                <w:bCs w:val="0"/>
                <w:color w:val="000000"/>
                <w:szCs w:val="26"/>
                <w:lang w:val="en-US"/>
              </w:rPr>
            </w:pPr>
            <w:r>
              <w:rPr>
                <w:b/>
                <w:bCs w:val="0"/>
                <w:color w:val="000000"/>
                <w:szCs w:val="26"/>
                <w:lang w:val="en-US"/>
              </w:rPr>
              <w:t>Date</w:t>
            </w:r>
          </w:p>
        </w:tc>
        <w:tc>
          <w:tcPr>
            <w:tcW w:w="1810" w:type="dxa"/>
            <w:shd w:val="clear" w:color="auto" w:fill="E0E0E0"/>
          </w:tcPr>
          <w:p w:rsidR="00DB45B4" w:rsidRDefault="00DB45B4">
            <w:pPr>
              <w:autoSpaceDE w:val="0"/>
              <w:autoSpaceDN w:val="0"/>
              <w:adjustRightInd w:val="0"/>
              <w:spacing w:before="120" w:after="120"/>
              <w:jc w:val="center"/>
              <w:rPr>
                <w:b/>
                <w:bCs w:val="0"/>
                <w:color w:val="000000"/>
                <w:szCs w:val="26"/>
                <w:lang w:val="en-US"/>
              </w:rPr>
            </w:pPr>
            <w:r>
              <w:rPr>
                <w:b/>
                <w:bCs w:val="0"/>
                <w:color w:val="000000"/>
                <w:szCs w:val="26"/>
                <w:lang w:val="en-US"/>
              </w:rPr>
              <w:t>Satisfactory Yes/No</w:t>
            </w:r>
          </w:p>
        </w:tc>
        <w:tc>
          <w:tcPr>
            <w:tcW w:w="1389" w:type="dxa"/>
            <w:shd w:val="clear" w:color="auto" w:fill="E0E0E0"/>
          </w:tcPr>
          <w:p w:rsidR="00DB45B4" w:rsidRDefault="00DB45B4">
            <w:pPr>
              <w:autoSpaceDE w:val="0"/>
              <w:autoSpaceDN w:val="0"/>
              <w:adjustRightInd w:val="0"/>
              <w:spacing w:before="120" w:after="120"/>
              <w:jc w:val="center"/>
              <w:rPr>
                <w:b/>
                <w:bCs w:val="0"/>
                <w:color w:val="000000"/>
                <w:szCs w:val="26"/>
                <w:lang w:val="en-US"/>
              </w:rPr>
            </w:pPr>
            <w:r>
              <w:rPr>
                <w:b/>
                <w:bCs w:val="0"/>
                <w:color w:val="000000"/>
                <w:szCs w:val="26"/>
                <w:lang w:val="en-US"/>
              </w:rPr>
              <w:t>Fault Specify</w:t>
            </w:r>
          </w:p>
        </w:tc>
        <w:tc>
          <w:tcPr>
            <w:tcW w:w="2277" w:type="dxa"/>
            <w:shd w:val="clear" w:color="auto" w:fill="E0E0E0"/>
          </w:tcPr>
          <w:p w:rsidR="00DB45B4" w:rsidRDefault="00DB45B4">
            <w:pPr>
              <w:autoSpaceDE w:val="0"/>
              <w:autoSpaceDN w:val="0"/>
              <w:adjustRightInd w:val="0"/>
              <w:spacing w:before="120" w:after="120"/>
              <w:jc w:val="center"/>
              <w:rPr>
                <w:b/>
                <w:bCs w:val="0"/>
                <w:color w:val="000000"/>
                <w:szCs w:val="26"/>
                <w:lang w:val="en-US"/>
              </w:rPr>
            </w:pPr>
            <w:r>
              <w:rPr>
                <w:b/>
                <w:bCs w:val="0"/>
                <w:color w:val="000000"/>
                <w:szCs w:val="26"/>
                <w:lang w:val="en-US"/>
              </w:rPr>
              <w:t xml:space="preserve">Remedial Action Taken </w:t>
            </w:r>
          </w:p>
        </w:tc>
        <w:tc>
          <w:tcPr>
            <w:tcW w:w="1555" w:type="dxa"/>
            <w:shd w:val="clear" w:color="auto" w:fill="E0E0E0"/>
          </w:tcPr>
          <w:p w:rsidR="00DB45B4" w:rsidRDefault="00DB45B4">
            <w:pPr>
              <w:autoSpaceDE w:val="0"/>
              <w:autoSpaceDN w:val="0"/>
              <w:adjustRightInd w:val="0"/>
              <w:spacing w:before="120" w:after="120"/>
              <w:jc w:val="center"/>
              <w:rPr>
                <w:b/>
                <w:bCs w:val="0"/>
                <w:color w:val="000000"/>
                <w:szCs w:val="26"/>
                <w:lang w:val="en-US"/>
              </w:rPr>
            </w:pPr>
            <w:r>
              <w:rPr>
                <w:b/>
                <w:bCs w:val="0"/>
                <w:color w:val="000000"/>
                <w:szCs w:val="26"/>
                <w:lang w:val="en-US"/>
              </w:rPr>
              <w:t>Fault Cleared</w:t>
            </w:r>
          </w:p>
        </w:tc>
        <w:tc>
          <w:tcPr>
            <w:tcW w:w="1470" w:type="dxa"/>
            <w:shd w:val="clear" w:color="auto" w:fill="E0E0E0"/>
          </w:tcPr>
          <w:p w:rsidR="00DB45B4" w:rsidRDefault="00DB45B4">
            <w:pPr>
              <w:autoSpaceDE w:val="0"/>
              <w:autoSpaceDN w:val="0"/>
              <w:adjustRightInd w:val="0"/>
              <w:spacing w:before="120" w:after="120"/>
              <w:jc w:val="center"/>
              <w:rPr>
                <w:b/>
                <w:bCs w:val="0"/>
                <w:color w:val="000000"/>
                <w:szCs w:val="26"/>
                <w:lang w:val="en-US"/>
              </w:rPr>
            </w:pPr>
            <w:r>
              <w:rPr>
                <w:b/>
                <w:bCs w:val="0"/>
                <w:color w:val="000000"/>
                <w:szCs w:val="26"/>
                <w:lang w:val="en-US"/>
              </w:rPr>
              <w:t>Signature</w:t>
            </w:r>
          </w:p>
        </w:tc>
      </w:tr>
      <w:tr w:rsidR="00DB45B4">
        <w:tc>
          <w:tcPr>
            <w:tcW w:w="81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1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89"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7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55"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7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81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1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89"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7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55"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7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81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1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89"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7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55"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7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81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1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89"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7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55"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7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81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1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89"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7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55"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7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81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1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89"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7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55"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7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81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1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89"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7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55"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7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81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1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89"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7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55"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7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81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1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89"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7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55"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7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81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1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89"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7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55"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7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81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1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89"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7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55"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7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81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1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89"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7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55"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7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81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1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89"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7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55"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7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81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1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89"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7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55"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7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81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1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89"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7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55"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7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81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1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89"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7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55"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7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81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1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89"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7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55"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7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81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1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89"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7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55"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7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81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1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89"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7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55"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7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81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1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89"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7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55"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7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81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1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89"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7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55"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7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bl>
    <w:p w:rsidR="00DB45B4" w:rsidRDefault="00DB45B4">
      <w:pPr>
        <w:pStyle w:val="Heading5"/>
        <w:rPr>
          <w:sz w:val="28"/>
        </w:rPr>
      </w:pPr>
    </w:p>
    <w:p w:rsidR="00DB45B4" w:rsidRDefault="00DB45B4">
      <w:pPr>
        <w:rPr>
          <w:b/>
          <w:bCs w:val="0"/>
        </w:rPr>
      </w:pPr>
      <w:bookmarkStart w:id="524" w:name="_Toc268520876"/>
      <w:bookmarkStart w:id="525" w:name="_Toc268521294"/>
      <w:r>
        <w:rPr>
          <w:b/>
          <w:bCs w:val="0"/>
        </w:rPr>
        <w:t>EMERGENCY LIGHTING – RECORD OF FORMAL INSPECTIONS AND TESTS</w:t>
      </w:r>
      <w:r>
        <w:rPr>
          <w:rStyle w:val="FootnoteReference"/>
          <w:b/>
          <w:bCs w:val="0"/>
          <w:sz w:val="28"/>
        </w:rPr>
        <w:footnoteReference w:id="2"/>
      </w:r>
      <w:bookmarkEnd w:id="524"/>
      <w:bookmarkEnd w:id="525"/>
    </w:p>
    <w:p w:rsidR="00DB45B4" w:rsidRDefault="00DB45B4"/>
    <w:tbl>
      <w:tblPr>
        <w:tblW w:w="928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817"/>
        <w:gridCol w:w="1810"/>
        <w:gridCol w:w="1389"/>
        <w:gridCol w:w="2277"/>
        <w:gridCol w:w="1328"/>
        <w:gridCol w:w="1667"/>
      </w:tblGrid>
      <w:tr w:rsidR="00DB45B4">
        <w:trPr>
          <w:cantSplit/>
        </w:trPr>
        <w:tc>
          <w:tcPr>
            <w:tcW w:w="817" w:type="dxa"/>
            <w:shd w:val="clear" w:color="auto" w:fill="E0E0E0"/>
          </w:tcPr>
          <w:p w:rsidR="00DB45B4" w:rsidRDefault="00DB45B4">
            <w:pPr>
              <w:autoSpaceDE w:val="0"/>
              <w:autoSpaceDN w:val="0"/>
              <w:adjustRightInd w:val="0"/>
              <w:spacing w:before="120" w:after="120"/>
              <w:jc w:val="center"/>
              <w:rPr>
                <w:b/>
                <w:bCs w:val="0"/>
                <w:color w:val="000000"/>
                <w:szCs w:val="26"/>
                <w:lang w:val="en-US"/>
              </w:rPr>
            </w:pPr>
            <w:r>
              <w:rPr>
                <w:b/>
                <w:bCs w:val="0"/>
                <w:color w:val="000000"/>
                <w:szCs w:val="26"/>
                <w:lang w:val="en-US"/>
              </w:rPr>
              <w:t>Date</w:t>
            </w:r>
          </w:p>
        </w:tc>
        <w:tc>
          <w:tcPr>
            <w:tcW w:w="1810" w:type="dxa"/>
            <w:shd w:val="clear" w:color="auto" w:fill="E0E0E0"/>
          </w:tcPr>
          <w:p w:rsidR="00DB45B4" w:rsidRDefault="00DB45B4">
            <w:pPr>
              <w:autoSpaceDE w:val="0"/>
              <w:autoSpaceDN w:val="0"/>
              <w:adjustRightInd w:val="0"/>
              <w:spacing w:before="120" w:after="120"/>
              <w:jc w:val="center"/>
              <w:rPr>
                <w:b/>
                <w:bCs w:val="0"/>
                <w:color w:val="000000"/>
                <w:szCs w:val="26"/>
                <w:lang w:val="en-US"/>
              </w:rPr>
            </w:pPr>
            <w:r>
              <w:rPr>
                <w:b/>
                <w:bCs w:val="0"/>
                <w:color w:val="000000"/>
                <w:szCs w:val="26"/>
                <w:lang w:val="en-US"/>
              </w:rPr>
              <w:t>Satisfactory Yes/No</w:t>
            </w:r>
          </w:p>
        </w:tc>
        <w:tc>
          <w:tcPr>
            <w:tcW w:w="1389" w:type="dxa"/>
            <w:shd w:val="clear" w:color="auto" w:fill="E0E0E0"/>
          </w:tcPr>
          <w:p w:rsidR="00DB45B4" w:rsidRDefault="00DB45B4">
            <w:pPr>
              <w:autoSpaceDE w:val="0"/>
              <w:autoSpaceDN w:val="0"/>
              <w:adjustRightInd w:val="0"/>
              <w:spacing w:before="120" w:after="120"/>
              <w:jc w:val="center"/>
              <w:rPr>
                <w:b/>
                <w:bCs w:val="0"/>
                <w:color w:val="000000"/>
                <w:szCs w:val="26"/>
                <w:lang w:val="en-US"/>
              </w:rPr>
            </w:pPr>
            <w:r>
              <w:rPr>
                <w:b/>
                <w:bCs w:val="0"/>
                <w:color w:val="000000"/>
                <w:szCs w:val="26"/>
                <w:lang w:val="en-US"/>
              </w:rPr>
              <w:t>Fault Specify</w:t>
            </w:r>
          </w:p>
        </w:tc>
        <w:tc>
          <w:tcPr>
            <w:tcW w:w="2277" w:type="dxa"/>
            <w:shd w:val="clear" w:color="auto" w:fill="E0E0E0"/>
          </w:tcPr>
          <w:p w:rsidR="00DB45B4" w:rsidRDefault="00DB45B4">
            <w:pPr>
              <w:autoSpaceDE w:val="0"/>
              <w:autoSpaceDN w:val="0"/>
              <w:adjustRightInd w:val="0"/>
              <w:spacing w:before="120" w:after="120"/>
              <w:jc w:val="center"/>
              <w:rPr>
                <w:b/>
                <w:bCs w:val="0"/>
                <w:color w:val="000000"/>
                <w:szCs w:val="26"/>
                <w:lang w:val="en-US"/>
              </w:rPr>
            </w:pPr>
            <w:r>
              <w:rPr>
                <w:b/>
                <w:bCs w:val="0"/>
                <w:color w:val="000000"/>
                <w:szCs w:val="26"/>
                <w:lang w:val="en-US"/>
              </w:rPr>
              <w:t xml:space="preserve">Remedial Action Taken </w:t>
            </w:r>
          </w:p>
        </w:tc>
        <w:tc>
          <w:tcPr>
            <w:tcW w:w="1328" w:type="dxa"/>
            <w:shd w:val="clear" w:color="auto" w:fill="E0E0E0"/>
          </w:tcPr>
          <w:p w:rsidR="00DB45B4" w:rsidRDefault="00DB45B4">
            <w:pPr>
              <w:autoSpaceDE w:val="0"/>
              <w:autoSpaceDN w:val="0"/>
              <w:adjustRightInd w:val="0"/>
              <w:spacing w:before="120" w:after="120"/>
              <w:jc w:val="center"/>
              <w:rPr>
                <w:b/>
                <w:bCs w:val="0"/>
                <w:color w:val="000000"/>
                <w:szCs w:val="26"/>
                <w:lang w:val="en-US"/>
              </w:rPr>
            </w:pPr>
            <w:r>
              <w:rPr>
                <w:b/>
                <w:bCs w:val="0"/>
                <w:color w:val="000000"/>
                <w:szCs w:val="26"/>
                <w:lang w:val="en-US"/>
              </w:rPr>
              <w:t>Fault Cleared</w:t>
            </w:r>
          </w:p>
        </w:tc>
        <w:tc>
          <w:tcPr>
            <w:tcW w:w="1667" w:type="dxa"/>
            <w:shd w:val="clear" w:color="auto" w:fill="E0E0E0"/>
          </w:tcPr>
          <w:p w:rsidR="00DB45B4" w:rsidRDefault="00DB45B4">
            <w:pPr>
              <w:autoSpaceDE w:val="0"/>
              <w:autoSpaceDN w:val="0"/>
              <w:adjustRightInd w:val="0"/>
              <w:spacing w:before="120" w:after="120"/>
              <w:jc w:val="center"/>
              <w:rPr>
                <w:b/>
                <w:bCs w:val="0"/>
                <w:color w:val="000000"/>
                <w:szCs w:val="26"/>
                <w:lang w:val="en-US"/>
              </w:rPr>
            </w:pPr>
            <w:r>
              <w:rPr>
                <w:b/>
                <w:bCs w:val="0"/>
                <w:color w:val="000000"/>
                <w:szCs w:val="26"/>
                <w:lang w:val="en-US"/>
              </w:rPr>
              <w:t>Signature</w:t>
            </w:r>
          </w:p>
        </w:tc>
      </w:tr>
      <w:tr w:rsidR="00DB45B4">
        <w:tc>
          <w:tcPr>
            <w:tcW w:w="81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1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89"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7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2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6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81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1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89"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7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2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6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81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1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89"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7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2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6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81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1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89"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7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2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6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81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1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89"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7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2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6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81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1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89"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7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2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6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81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1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89"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7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2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6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81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1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89"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7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2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6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81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1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89"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7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2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6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81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1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89"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7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2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6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81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1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89"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7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2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6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81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1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89"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7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2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6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81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1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89"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7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2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6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81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1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89"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7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2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6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81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1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89"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7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2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6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81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1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89"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7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2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6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81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1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89"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7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2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6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81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1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89"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7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2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6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81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1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89"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7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2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6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81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1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89"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27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32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6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bl>
    <w:p w:rsidR="00DB45B4" w:rsidRDefault="00DB45B4">
      <w:pPr>
        <w:pStyle w:val="Heading4"/>
        <w:sectPr w:rsidR="00DB45B4">
          <w:endnotePr>
            <w:numFmt w:val="decimal"/>
          </w:endnotePr>
          <w:pgSz w:w="11909" w:h="16834" w:code="9"/>
          <w:pgMar w:top="1440" w:right="1440" w:bottom="1440" w:left="1440" w:header="567" w:footer="284" w:gutter="0"/>
          <w:pgBorders w:offsetFrom="page">
            <w:bottom w:val="single" w:sz="4" w:space="24" w:color="auto"/>
          </w:pgBorders>
          <w:pgNumType w:start="1"/>
          <w:cols w:space="720"/>
          <w:docGrid w:linePitch="360"/>
        </w:sectPr>
      </w:pPr>
    </w:p>
    <w:p w:rsidR="00DB45B4" w:rsidRDefault="00DB45B4">
      <w:pPr>
        <w:pStyle w:val="CommentSubject"/>
      </w:pPr>
      <w:bookmarkStart w:id="526" w:name="_Toc268520877"/>
      <w:bookmarkStart w:id="527" w:name="_Toc268521295"/>
      <w:r>
        <w:lastRenderedPageBreak/>
        <w:t>FIRE HOSES – RECORD OF TESTS</w:t>
      </w:r>
      <w:bookmarkEnd w:id="526"/>
      <w:bookmarkEnd w:id="527"/>
    </w:p>
    <w:p w:rsidR="00DB45B4" w:rsidRDefault="00DB45B4"/>
    <w:tbl>
      <w:tblPr>
        <w:tblW w:w="928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1008"/>
        <w:gridCol w:w="1832"/>
        <w:gridCol w:w="1588"/>
        <w:gridCol w:w="1620"/>
        <w:gridCol w:w="1440"/>
        <w:gridCol w:w="1800"/>
      </w:tblGrid>
      <w:tr w:rsidR="00DB45B4">
        <w:tc>
          <w:tcPr>
            <w:tcW w:w="1008" w:type="dxa"/>
            <w:shd w:val="clear" w:color="auto" w:fill="E0E0E0"/>
          </w:tcPr>
          <w:p w:rsidR="00DB45B4" w:rsidRDefault="00DB45B4">
            <w:pPr>
              <w:autoSpaceDE w:val="0"/>
              <w:autoSpaceDN w:val="0"/>
              <w:adjustRightInd w:val="0"/>
              <w:spacing w:before="120" w:after="120"/>
              <w:jc w:val="center"/>
              <w:rPr>
                <w:b/>
                <w:bCs w:val="0"/>
                <w:color w:val="000000"/>
                <w:szCs w:val="26"/>
                <w:lang w:val="en-US"/>
              </w:rPr>
            </w:pPr>
            <w:r>
              <w:rPr>
                <w:b/>
                <w:bCs w:val="0"/>
                <w:color w:val="000000"/>
                <w:szCs w:val="26"/>
                <w:lang w:val="en-US"/>
              </w:rPr>
              <w:t>Date</w:t>
            </w:r>
          </w:p>
        </w:tc>
        <w:tc>
          <w:tcPr>
            <w:tcW w:w="1832" w:type="dxa"/>
            <w:shd w:val="clear" w:color="auto" w:fill="E0E0E0"/>
          </w:tcPr>
          <w:p w:rsidR="00DB45B4" w:rsidRDefault="00DB45B4">
            <w:pPr>
              <w:autoSpaceDE w:val="0"/>
              <w:autoSpaceDN w:val="0"/>
              <w:adjustRightInd w:val="0"/>
              <w:spacing w:before="120" w:after="120"/>
              <w:jc w:val="center"/>
              <w:rPr>
                <w:b/>
                <w:bCs w:val="0"/>
                <w:color w:val="000000"/>
                <w:szCs w:val="26"/>
                <w:lang w:val="en-US"/>
              </w:rPr>
            </w:pPr>
            <w:r>
              <w:rPr>
                <w:b/>
                <w:bCs w:val="0"/>
                <w:color w:val="000000"/>
                <w:szCs w:val="26"/>
                <w:lang w:val="en-US"/>
              </w:rPr>
              <w:t>Location or Number</w:t>
            </w:r>
          </w:p>
        </w:tc>
        <w:tc>
          <w:tcPr>
            <w:tcW w:w="1588" w:type="dxa"/>
            <w:shd w:val="clear" w:color="auto" w:fill="E0E0E0"/>
          </w:tcPr>
          <w:p w:rsidR="00DB45B4" w:rsidRDefault="00DB45B4">
            <w:pPr>
              <w:autoSpaceDE w:val="0"/>
              <w:autoSpaceDN w:val="0"/>
              <w:adjustRightInd w:val="0"/>
              <w:spacing w:before="120" w:after="120"/>
              <w:jc w:val="center"/>
              <w:rPr>
                <w:b/>
                <w:bCs w:val="0"/>
                <w:color w:val="000000"/>
                <w:szCs w:val="26"/>
                <w:lang w:val="en-US"/>
              </w:rPr>
            </w:pPr>
            <w:r>
              <w:rPr>
                <w:b/>
                <w:bCs w:val="0"/>
                <w:color w:val="000000"/>
                <w:szCs w:val="26"/>
                <w:lang w:val="en-US"/>
              </w:rPr>
              <w:t>Inspected or Tested</w:t>
            </w:r>
          </w:p>
        </w:tc>
        <w:tc>
          <w:tcPr>
            <w:tcW w:w="1620" w:type="dxa"/>
            <w:shd w:val="clear" w:color="auto" w:fill="E0E0E0"/>
          </w:tcPr>
          <w:p w:rsidR="00DB45B4" w:rsidRDefault="00DB45B4">
            <w:pPr>
              <w:autoSpaceDE w:val="0"/>
              <w:autoSpaceDN w:val="0"/>
              <w:adjustRightInd w:val="0"/>
              <w:spacing w:before="120" w:after="120"/>
              <w:jc w:val="center"/>
              <w:rPr>
                <w:b/>
                <w:bCs w:val="0"/>
                <w:color w:val="000000"/>
                <w:szCs w:val="26"/>
                <w:lang w:val="en-US"/>
              </w:rPr>
            </w:pPr>
            <w:r>
              <w:rPr>
                <w:b/>
                <w:bCs w:val="0"/>
                <w:color w:val="000000"/>
                <w:szCs w:val="26"/>
                <w:lang w:val="en-US"/>
              </w:rPr>
              <w:t>Satisfactory Y/N</w:t>
            </w:r>
          </w:p>
        </w:tc>
        <w:tc>
          <w:tcPr>
            <w:tcW w:w="1440" w:type="dxa"/>
            <w:shd w:val="clear" w:color="auto" w:fill="E0E0E0"/>
          </w:tcPr>
          <w:p w:rsidR="00DB45B4" w:rsidRDefault="00DB45B4">
            <w:pPr>
              <w:autoSpaceDE w:val="0"/>
              <w:autoSpaceDN w:val="0"/>
              <w:adjustRightInd w:val="0"/>
              <w:spacing w:before="120" w:after="120"/>
              <w:jc w:val="center"/>
              <w:rPr>
                <w:b/>
                <w:bCs w:val="0"/>
                <w:color w:val="000000"/>
                <w:szCs w:val="26"/>
                <w:lang w:val="en-US"/>
              </w:rPr>
            </w:pPr>
            <w:r>
              <w:rPr>
                <w:b/>
                <w:bCs w:val="0"/>
                <w:color w:val="000000"/>
                <w:szCs w:val="26"/>
                <w:lang w:val="en-US"/>
              </w:rPr>
              <w:t>Remedial Action Taken</w:t>
            </w:r>
          </w:p>
        </w:tc>
        <w:tc>
          <w:tcPr>
            <w:tcW w:w="1800" w:type="dxa"/>
            <w:shd w:val="clear" w:color="auto" w:fill="E0E0E0"/>
          </w:tcPr>
          <w:p w:rsidR="00DB45B4" w:rsidRDefault="00DB45B4">
            <w:pPr>
              <w:autoSpaceDE w:val="0"/>
              <w:autoSpaceDN w:val="0"/>
              <w:adjustRightInd w:val="0"/>
              <w:spacing w:before="120" w:after="120"/>
              <w:jc w:val="center"/>
              <w:rPr>
                <w:b/>
                <w:bCs w:val="0"/>
                <w:color w:val="000000"/>
                <w:szCs w:val="26"/>
                <w:lang w:val="en-US"/>
              </w:rPr>
            </w:pPr>
            <w:r>
              <w:rPr>
                <w:b/>
                <w:bCs w:val="0"/>
                <w:color w:val="000000"/>
                <w:szCs w:val="26"/>
                <w:lang w:val="en-US"/>
              </w:rPr>
              <w:t>Signature</w:t>
            </w: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32"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8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0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32"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8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0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32"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8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0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32"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8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0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32"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8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0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32"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8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0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32"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8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0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32"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8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0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32"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8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0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32"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8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0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32"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8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0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32"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8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0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32"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8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0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32"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8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0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32"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8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0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32"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8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0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32"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8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0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32"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8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0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32"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8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0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32"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8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0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32"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8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0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32"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58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62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80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bl>
    <w:p w:rsidR="00DB45B4" w:rsidRDefault="00DB45B4"/>
    <w:p w:rsidR="00DB45B4" w:rsidRDefault="00DB45B4">
      <w:r>
        <w:br w:type="page"/>
      </w:r>
    </w:p>
    <w:p w:rsidR="00DB45B4" w:rsidRDefault="00DB45B4">
      <w:pPr>
        <w:pStyle w:val="CommentSubject"/>
      </w:pPr>
      <w:bookmarkStart w:id="528" w:name="_Toc268520878"/>
      <w:bookmarkStart w:id="529" w:name="_Toc268521296"/>
      <w:r>
        <w:lastRenderedPageBreak/>
        <w:t>FIRE RISK ASSESSMENT – RECORDS</w:t>
      </w:r>
      <w:bookmarkEnd w:id="528"/>
      <w:bookmarkEnd w:id="529"/>
    </w:p>
    <w:p w:rsidR="00DB45B4" w:rsidRDefault="00DB45B4">
      <w:pPr>
        <w:autoSpaceDE w:val="0"/>
        <w:autoSpaceDN w:val="0"/>
        <w:adjustRightInd w:val="0"/>
        <w:jc w:val="center"/>
        <w:rPr>
          <w:rFonts w:ascii="Arial" w:hAnsi="Arial" w:cs="Arial"/>
          <w:b/>
          <w:bCs w:val="0"/>
          <w:color w:val="000000"/>
          <w:sz w:val="26"/>
          <w:szCs w:val="26"/>
          <w:lang w:val="en-US"/>
        </w:rPr>
      </w:pPr>
    </w:p>
    <w:tbl>
      <w:tblPr>
        <w:tblW w:w="894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1728"/>
        <w:gridCol w:w="1440"/>
        <w:gridCol w:w="1456"/>
        <w:gridCol w:w="1784"/>
        <w:gridCol w:w="1080"/>
        <w:gridCol w:w="1457"/>
      </w:tblGrid>
      <w:tr w:rsidR="00DB45B4">
        <w:tc>
          <w:tcPr>
            <w:tcW w:w="1728" w:type="dxa"/>
            <w:shd w:val="clear" w:color="auto" w:fill="E0E0E0"/>
          </w:tcPr>
          <w:p w:rsidR="00DB45B4" w:rsidRDefault="00DB45B4">
            <w:pPr>
              <w:autoSpaceDE w:val="0"/>
              <w:autoSpaceDN w:val="0"/>
              <w:adjustRightInd w:val="0"/>
              <w:spacing w:before="120" w:after="120"/>
              <w:jc w:val="center"/>
              <w:rPr>
                <w:b/>
                <w:bCs w:val="0"/>
                <w:color w:val="000000"/>
                <w:szCs w:val="26"/>
                <w:lang w:val="en-US"/>
              </w:rPr>
            </w:pPr>
            <w:r>
              <w:rPr>
                <w:b/>
                <w:bCs w:val="0"/>
                <w:color w:val="000000"/>
                <w:szCs w:val="26"/>
                <w:lang w:val="en-US"/>
              </w:rPr>
              <w:t>Date of Assessment</w:t>
            </w:r>
          </w:p>
        </w:tc>
        <w:tc>
          <w:tcPr>
            <w:tcW w:w="1440" w:type="dxa"/>
            <w:shd w:val="clear" w:color="auto" w:fill="E0E0E0"/>
          </w:tcPr>
          <w:p w:rsidR="00DB45B4" w:rsidRDefault="00DB45B4">
            <w:pPr>
              <w:autoSpaceDE w:val="0"/>
              <w:autoSpaceDN w:val="0"/>
              <w:adjustRightInd w:val="0"/>
              <w:spacing w:before="120" w:after="120"/>
              <w:jc w:val="center"/>
              <w:rPr>
                <w:b/>
                <w:bCs w:val="0"/>
                <w:color w:val="000000"/>
                <w:szCs w:val="26"/>
                <w:lang w:val="en-US"/>
              </w:rPr>
            </w:pPr>
            <w:r>
              <w:rPr>
                <w:b/>
                <w:bCs w:val="0"/>
                <w:color w:val="000000"/>
                <w:szCs w:val="26"/>
                <w:lang w:val="en-US"/>
              </w:rPr>
              <w:t>Location of Premises</w:t>
            </w:r>
          </w:p>
        </w:tc>
        <w:tc>
          <w:tcPr>
            <w:tcW w:w="1456" w:type="dxa"/>
            <w:shd w:val="clear" w:color="auto" w:fill="E0E0E0"/>
          </w:tcPr>
          <w:p w:rsidR="00DB45B4" w:rsidRDefault="00DB45B4">
            <w:pPr>
              <w:autoSpaceDE w:val="0"/>
              <w:autoSpaceDN w:val="0"/>
              <w:adjustRightInd w:val="0"/>
              <w:spacing w:before="120" w:after="120"/>
              <w:jc w:val="center"/>
              <w:rPr>
                <w:b/>
                <w:bCs w:val="0"/>
                <w:color w:val="000000"/>
                <w:szCs w:val="26"/>
                <w:lang w:val="en-US"/>
              </w:rPr>
            </w:pPr>
            <w:r>
              <w:rPr>
                <w:b/>
                <w:bCs w:val="0"/>
                <w:color w:val="000000"/>
                <w:szCs w:val="26"/>
                <w:lang w:val="en-US"/>
              </w:rPr>
              <w:t>Significant Findings</w:t>
            </w:r>
          </w:p>
        </w:tc>
        <w:tc>
          <w:tcPr>
            <w:tcW w:w="1784" w:type="dxa"/>
            <w:shd w:val="clear" w:color="auto" w:fill="E0E0E0"/>
          </w:tcPr>
          <w:p w:rsidR="00DB45B4" w:rsidRDefault="00DB45B4">
            <w:pPr>
              <w:autoSpaceDE w:val="0"/>
              <w:autoSpaceDN w:val="0"/>
              <w:adjustRightInd w:val="0"/>
              <w:spacing w:before="120" w:after="120"/>
              <w:jc w:val="center"/>
              <w:rPr>
                <w:b/>
                <w:bCs w:val="0"/>
                <w:color w:val="000000"/>
                <w:szCs w:val="26"/>
                <w:lang w:val="en-US"/>
              </w:rPr>
            </w:pPr>
            <w:r>
              <w:rPr>
                <w:b/>
                <w:bCs w:val="0"/>
                <w:color w:val="000000"/>
                <w:szCs w:val="26"/>
                <w:lang w:val="en-US"/>
              </w:rPr>
              <w:t>Action Taken</w:t>
            </w:r>
          </w:p>
        </w:tc>
        <w:tc>
          <w:tcPr>
            <w:tcW w:w="1080" w:type="dxa"/>
            <w:shd w:val="clear" w:color="auto" w:fill="E0E0E0"/>
          </w:tcPr>
          <w:p w:rsidR="00DB45B4" w:rsidRDefault="00DB45B4">
            <w:pPr>
              <w:autoSpaceDE w:val="0"/>
              <w:autoSpaceDN w:val="0"/>
              <w:adjustRightInd w:val="0"/>
              <w:spacing w:before="120" w:after="120"/>
              <w:jc w:val="center"/>
              <w:rPr>
                <w:b/>
                <w:bCs w:val="0"/>
                <w:color w:val="000000"/>
                <w:szCs w:val="26"/>
                <w:lang w:val="en-US"/>
              </w:rPr>
            </w:pPr>
            <w:r>
              <w:rPr>
                <w:b/>
                <w:bCs w:val="0"/>
                <w:color w:val="000000"/>
                <w:szCs w:val="26"/>
                <w:lang w:val="en-US"/>
              </w:rPr>
              <w:t>Review Date</w:t>
            </w:r>
          </w:p>
        </w:tc>
        <w:tc>
          <w:tcPr>
            <w:tcW w:w="1457" w:type="dxa"/>
            <w:shd w:val="clear" w:color="auto" w:fill="E0E0E0"/>
          </w:tcPr>
          <w:p w:rsidR="00DB45B4" w:rsidRDefault="00DB45B4">
            <w:pPr>
              <w:autoSpaceDE w:val="0"/>
              <w:autoSpaceDN w:val="0"/>
              <w:adjustRightInd w:val="0"/>
              <w:spacing w:before="120" w:after="120"/>
              <w:jc w:val="center"/>
              <w:rPr>
                <w:b/>
                <w:bCs w:val="0"/>
                <w:color w:val="000000"/>
                <w:szCs w:val="26"/>
                <w:lang w:val="en-US"/>
              </w:rPr>
            </w:pPr>
            <w:r>
              <w:rPr>
                <w:b/>
                <w:bCs w:val="0"/>
                <w:color w:val="000000"/>
                <w:szCs w:val="26"/>
                <w:lang w:val="en-US"/>
              </w:rPr>
              <w:t>Signature</w:t>
            </w:r>
          </w:p>
        </w:tc>
      </w:tr>
      <w:tr w:rsidR="00DB45B4">
        <w:tc>
          <w:tcPr>
            <w:tcW w:w="172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5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784"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08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5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72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5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784"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08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5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72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5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784"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08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5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72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5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784"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08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5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72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5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784"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08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5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72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5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784"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08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5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72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5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784"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08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5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72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5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784"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08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5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72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5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784"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08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5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72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5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784"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08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5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72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5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784"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08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5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72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5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784"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08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5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72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5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784"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08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5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72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5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784"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08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5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72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5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784"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08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5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72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5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784"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08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5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72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5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784"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08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5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72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5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784"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08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5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72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5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784"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08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5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72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5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784"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08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5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72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4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56"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784"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08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145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bl>
    <w:p w:rsidR="00DB45B4" w:rsidRDefault="00DB45B4">
      <w:pPr>
        <w:autoSpaceDE w:val="0"/>
        <w:autoSpaceDN w:val="0"/>
        <w:adjustRightInd w:val="0"/>
        <w:jc w:val="center"/>
        <w:rPr>
          <w:rFonts w:ascii="Arial" w:hAnsi="Arial" w:cs="Arial"/>
          <w:b/>
          <w:bCs w:val="0"/>
          <w:color w:val="000000"/>
          <w:sz w:val="26"/>
          <w:szCs w:val="26"/>
          <w:lang w:val="en-US"/>
        </w:rPr>
      </w:pPr>
    </w:p>
    <w:p w:rsidR="00DB45B4" w:rsidRDefault="00DB45B4">
      <w:pPr>
        <w:pStyle w:val="Heading5"/>
        <w:rPr>
          <w:sz w:val="28"/>
        </w:rPr>
      </w:pPr>
      <w:r>
        <w:rPr>
          <w:sz w:val="28"/>
        </w:rPr>
        <w:br w:type="page"/>
      </w:r>
    </w:p>
    <w:p w:rsidR="00DB45B4" w:rsidRDefault="00DB45B4">
      <w:pPr>
        <w:pStyle w:val="CommentSubject"/>
      </w:pPr>
      <w:bookmarkStart w:id="530" w:name="_Toc268520879"/>
      <w:bookmarkStart w:id="531" w:name="_Toc268521297"/>
      <w:r>
        <w:lastRenderedPageBreak/>
        <w:t>INCIDENT LOG</w:t>
      </w:r>
      <w:bookmarkEnd w:id="530"/>
      <w:bookmarkEnd w:id="531"/>
    </w:p>
    <w:p w:rsidR="00DB45B4" w:rsidRDefault="00DB45B4">
      <w:pPr>
        <w:autoSpaceDE w:val="0"/>
        <w:autoSpaceDN w:val="0"/>
        <w:adjustRightInd w:val="0"/>
        <w:jc w:val="center"/>
        <w:rPr>
          <w:rFonts w:ascii="Arial" w:hAnsi="Arial" w:cs="Arial"/>
          <w:b/>
          <w:bCs w:val="0"/>
          <w:color w:val="000000"/>
          <w:sz w:val="26"/>
          <w:szCs w:val="26"/>
          <w:lang w:val="en-US"/>
        </w:rPr>
      </w:pPr>
    </w:p>
    <w:tbl>
      <w:tblPr>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1008"/>
        <w:gridCol w:w="2687"/>
        <w:gridCol w:w="3070"/>
        <w:gridCol w:w="2163"/>
      </w:tblGrid>
      <w:tr w:rsidR="00DB45B4">
        <w:tc>
          <w:tcPr>
            <w:tcW w:w="1008" w:type="dxa"/>
            <w:shd w:val="clear" w:color="auto" w:fill="E0E0E0"/>
          </w:tcPr>
          <w:p w:rsidR="00DB45B4" w:rsidRDefault="00DB45B4">
            <w:pPr>
              <w:autoSpaceDE w:val="0"/>
              <w:autoSpaceDN w:val="0"/>
              <w:adjustRightInd w:val="0"/>
              <w:spacing w:before="120" w:after="120"/>
              <w:jc w:val="center"/>
              <w:rPr>
                <w:b/>
                <w:bCs w:val="0"/>
                <w:color w:val="000000"/>
                <w:szCs w:val="26"/>
                <w:lang w:val="en-US"/>
              </w:rPr>
            </w:pPr>
            <w:r>
              <w:rPr>
                <w:b/>
                <w:bCs w:val="0"/>
                <w:color w:val="000000"/>
                <w:szCs w:val="26"/>
                <w:lang w:val="en-US"/>
              </w:rPr>
              <w:t>Date</w:t>
            </w:r>
          </w:p>
        </w:tc>
        <w:tc>
          <w:tcPr>
            <w:tcW w:w="2687" w:type="dxa"/>
            <w:shd w:val="clear" w:color="auto" w:fill="E0E0E0"/>
          </w:tcPr>
          <w:p w:rsidR="00DB45B4" w:rsidRDefault="00DB45B4">
            <w:pPr>
              <w:autoSpaceDE w:val="0"/>
              <w:autoSpaceDN w:val="0"/>
              <w:adjustRightInd w:val="0"/>
              <w:spacing w:before="120" w:after="120"/>
              <w:jc w:val="center"/>
              <w:rPr>
                <w:b/>
                <w:bCs w:val="0"/>
                <w:color w:val="000000"/>
                <w:szCs w:val="26"/>
                <w:lang w:val="en-US"/>
              </w:rPr>
            </w:pPr>
            <w:r>
              <w:rPr>
                <w:b/>
                <w:bCs w:val="0"/>
                <w:color w:val="000000"/>
                <w:szCs w:val="26"/>
                <w:lang w:val="en-US"/>
              </w:rPr>
              <w:t>Occurrence</w:t>
            </w:r>
          </w:p>
        </w:tc>
        <w:tc>
          <w:tcPr>
            <w:tcW w:w="3070" w:type="dxa"/>
            <w:shd w:val="clear" w:color="auto" w:fill="E0E0E0"/>
          </w:tcPr>
          <w:p w:rsidR="00DB45B4" w:rsidRDefault="00DB45B4">
            <w:pPr>
              <w:autoSpaceDE w:val="0"/>
              <w:autoSpaceDN w:val="0"/>
              <w:adjustRightInd w:val="0"/>
              <w:spacing w:before="120" w:after="120"/>
              <w:jc w:val="center"/>
              <w:rPr>
                <w:b/>
                <w:bCs w:val="0"/>
                <w:color w:val="000000"/>
                <w:szCs w:val="26"/>
                <w:lang w:val="en-US"/>
              </w:rPr>
            </w:pPr>
            <w:r>
              <w:rPr>
                <w:b/>
                <w:bCs w:val="0"/>
                <w:color w:val="000000"/>
                <w:szCs w:val="26"/>
                <w:lang w:val="en-US"/>
              </w:rPr>
              <w:t>Action Taken</w:t>
            </w:r>
          </w:p>
        </w:tc>
        <w:tc>
          <w:tcPr>
            <w:tcW w:w="2163" w:type="dxa"/>
            <w:shd w:val="clear" w:color="auto" w:fill="E0E0E0"/>
          </w:tcPr>
          <w:p w:rsidR="00DB45B4" w:rsidRDefault="00DB45B4">
            <w:pPr>
              <w:autoSpaceDE w:val="0"/>
              <w:autoSpaceDN w:val="0"/>
              <w:adjustRightInd w:val="0"/>
              <w:spacing w:before="120" w:after="120"/>
              <w:jc w:val="center"/>
              <w:rPr>
                <w:b/>
                <w:bCs w:val="0"/>
                <w:color w:val="000000"/>
                <w:szCs w:val="26"/>
                <w:lang w:val="en-US"/>
              </w:rPr>
            </w:pPr>
            <w:r>
              <w:rPr>
                <w:b/>
                <w:bCs w:val="0"/>
                <w:color w:val="000000"/>
                <w:szCs w:val="26"/>
                <w:lang w:val="en-US"/>
              </w:rPr>
              <w:t>Date System/Equipment Back in Use</w:t>
            </w: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68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307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163"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68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307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163"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68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307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163"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68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307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163"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68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307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163"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68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307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163"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68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307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163"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68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307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163"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68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307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163"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68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307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163"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68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307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163"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68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307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163"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68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307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163"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68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307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163"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68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307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163"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68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307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163"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68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307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163"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68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307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163"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68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307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163"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68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307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163"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r w:rsidR="00DB45B4">
        <w:tc>
          <w:tcPr>
            <w:tcW w:w="1008"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687"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3070"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c>
          <w:tcPr>
            <w:tcW w:w="2163" w:type="dxa"/>
          </w:tcPr>
          <w:p w:rsidR="00DB45B4" w:rsidRDefault="00DB45B4">
            <w:pPr>
              <w:autoSpaceDE w:val="0"/>
              <w:autoSpaceDN w:val="0"/>
              <w:adjustRightInd w:val="0"/>
              <w:spacing w:before="120" w:after="120"/>
              <w:jc w:val="center"/>
              <w:rPr>
                <w:rFonts w:ascii="Arial" w:hAnsi="Arial" w:cs="Arial"/>
                <w:b/>
                <w:bCs w:val="0"/>
                <w:color w:val="000000"/>
                <w:sz w:val="26"/>
                <w:szCs w:val="26"/>
                <w:lang w:val="en-US"/>
              </w:rPr>
            </w:pPr>
          </w:p>
        </w:tc>
      </w:tr>
    </w:tbl>
    <w:p w:rsidR="00DB45B4" w:rsidRDefault="00DB45B4">
      <w:pPr>
        <w:autoSpaceDE w:val="0"/>
        <w:autoSpaceDN w:val="0"/>
        <w:adjustRightInd w:val="0"/>
        <w:jc w:val="center"/>
        <w:rPr>
          <w:rFonts w:ascii="Arial" w:hAnsi="Arial" w:cs="Arial"/>
          <w:b/>
          <w:bCs w:val="0"/>
          <w:color w:val="000000"/>
          <w:sz w:val="26"/>
          <w:szCs w:val="26"/>
          <w:lang w:val="en-US"/>
        </w:rPr>
      </w:pPr>
    </w:p>
    <w:p w:rsidR="00DB45B4" w:rsidRDefault="00DB45B4">
      <w:pPr>
        <w:autoSpaceDE w:val="0"/>
        <w:autoSpaceDN w:val="0"/>
        <w:adjustRightInd w:val="0"/>
        <w:rPr>
          <w:rFonts w:ascii="Arial" w:hAnsi="Arial" w:cs="Arial"/>
          <w:b/>
          <w:bCs w:val="0"/>
          <w:color w:val="000000"/>
          <w:sz w:val="26"/>
          <w:szCs w:val="26"/>
          <w:lang w:val="en-US"/>
        </w:rPr>
      </w:pPr>
    </w:p>
    <w:p w:rsidR="00DB45B4" w:rsidRDefault="00DB45B4">
      <w:pPr>
        <w:pStyle w:val="CommentSubject"/>
      </w:pPr>
      <w:bookmarkStart w:id="532" w:name="_Toc268520880"/>
      <w:bookmarkStart w:id="533" w:name="_Toc268521298"/>
      <w:r>
        <w:t>Means of Escape</w:t>
      </w:r>
      <w:bookmarkEnd w:id="532"/>
      <w:bookmarkEnd w:id="533"/>
    </w:p>
    <w:p w:rsidR="00DB45B4" w:rsidRDefault="00DB45B4">
      <w:pPr>
        <w:autoSpaceDE w:val="0"/>
        <w:autoSpaceDN w:val="0"/>
        <w:adjustRightInd w:val="0"/>
        <w:jc w:val="center"/>
        <w:rPr>
          <w:b/>
          <w:bCs w:val="0"/>
          <w:color w:val="000000"/>
          <w:szCs w:val="26"/>
          <w:lang w:val="en-US"/>
        </w:rPr>
      </w:pPr>
    </w:p>
    <w:p w:rsidR="00DB45B4" w:rsidRDefault="00DB45B4">
      <w:pPr>
        <w:autoSpaceDE w:val="0"/>
        <w:autoSpaceDN w:val="0"/>
        <w:adjustRightInd w:val="0"/>
        <w:rPr>
          <w:color w:val="000000"/>
          <w:lang w:val="en-US"/>
        </w:rPr>
      </w:pPr>
      <w:r>
        <w:rPr>
          <w:color w:val="000000"/>
          <w:lang w:val="en-US"/>
        </w:rPr>
        <w:lastRenderedPageBreak/>
        <w:t>• Fire doors are provided to prevent the spread of smoke and heat. Keep them shut when not in use and never prop them open or remove self-closing devices.</w:t>
      </w:r>
    </w:p>
    <w:p w:rsidR="00DB45B4" w:rsidRDefault="00DB45B4">
      <w:pPr>
        <w:autoSpaceDE w:val="0"/>
        <w:autoSpaceDN w:val="0"/>
        <w:adjustRightInd w:val="0"/>
        <w:rPr>
          <w:color w:val="000000"/>
          <w:lang w:val="en-US"/>
        </w:rPr>
      </w:pPr>
    </w:p>
    <w:p w:rsidR="00DB45B4" w:rsidRDefault="00DB45B4">
      <w:pPr>
        <w:autoSpaceDE w:val="0"/>
        <w:autoSpaceDN w:val="0"/>
        <w:adjustRightInd w:val="0"/>
        <w:rPr>
          <w:color w:val="000000"/>
          <w:lang w:val="en-US"/>
        </w:rPr>
      </w:pPr>
      <w:r>
        <w:rPr>
          <w:color w:val="000000"/>
          <w:lang w:val="en-US"/>
        </w:rPr>
        <w:t>• Keep corridors and stairways clear of storage and waste material.</w:t>
      </w:r>
    </w:p>
    <w:p w:rsidR="00DB45B4" w:rsidRDefault="00DB45B4">
      <w:pPr>
        <w:autoSpaceDE w:val="0"/>
        <w:autoSpaceDN w:val="0"/>
        <w:adjustRightInd w:val="0"/>
        <w:rPr>
          <w:color w:val="000000"/>
          <w:lang w:val="en-US"/>
        </w:rPr>
      </w:pPr>
    </w:p>
    <w:p w:rsidR="00DB45B4" w:rsidRDefault="00DB45B4">
      <w:pPr>
        <w:autoSpaceDE w:val="0"/>
        <w:autoSpaceDN w:val="0"/>
        <w:adjustRightInd w:val="0"/>
        <w:rPr>
          <w:color w:val="000000"/>
          <w:lang w:val="en-US"/>
        </w:rPr>
      </w:pPr>
      <w:r>
        <w:rPr>
          <w:color w:val="000000"/>
          <w:lang w:val="en-US"/>
        </w:rPr>
        <w:t>• Ensure that final exit doors can be readily opened from the inside without the use of a key.</w:t>
      </w:r>
    </w:p>
    <w:p w:rsidR="00DB45B4" w:rsidRDefault="00DB45B4">
      <w:pPr>
        <w:autoSpaceDE w:val="0"/>
        <w:autoSpaceDN w:val="0"/>
        <w:adjustRightInd w:val="0"/>
        <w:rPr>
          <w:color w:val="000000"/>
          <w:lang w:val="en-US"/>
        </w:rPr>
      </w:pPr>
    </w:p>
    <w:p w:rsidR="00DB45B4" w:rsidRDefault="00DB45B4">
      <w:pPr>
        <w:autoSpaceDE w:val="0"/>
        <w:autoSpaceDN w:val="0"/>
        <w:adjustRightInd w:val="0"/>
        <w:rPr>
          <w:color w:val="000000"/>
          <w:lang w:val="en-US"/>
        </w:rPr>
      </w:pPr>
      <w:r>
        <w:rPr>
          <w:color w:val="000000"/>
          <w:lang w:val="en-US"/>
        </w:rPr>
        <w:t>• Keep areas outside of final exit doors clear of obstruction at all times.</w:t>
      </w:r>
    </w:p>
    <w:p w:rsidR="00DB45B4" w:rsidRDefault="00DB45B4">
      <w:pPr>
        <w:autoSpaceDE w:val="0"/>
        <w:autoSpaceDN w:val="0"/>
        <w:adjustRightInd w:val="0"/>
        <w:rPr>
          <w:color w:val="000000"/>
          <w:lang w:val="en-US"/>
        </w:rPr>
      </w:pPr>
    </w:p>
    <w:p w:rsidR="00DB45B4" w:rsidRDefault="00DB45B4">
      <w:pPr>
        <w:autoSpaceDE w:val="0"/>
        <w:autoSpaceDN w:val="0"/>
        <w:adjustRightInd w:val="0"/>
        <w:rPr>
          <w:b/>
          <w:bCs w:val="0"/>
          <w:color w:val="000000"/>
          <w:szCs w:val="26"/>
          <w:lang w:val="en-US"/>
        </w:rPr>
      </w:pPr>
      <w:r>
        <w:rPr>
          <w:b/>
          <w:bCs w:val="0"/>
          <w:color w:val="000000"/>
          <w:szCs w:val="26"/>
          <w:lang w:val="en-US"/>
        </w:rPr>
        <w:t>Portable Fire Extinguishers</w:t>
      </w:r>
    </w:p>
    <w:p w:rsidR="00DB45B4" w:rsidRDefault="00DB45B4">
      <w:pPr>
        <w:autoSpaceDE w:val="0"/>
        <w:autoSpaceDN w:val="0"/>
        <w:adjustRightInd w:val="0"/>
        <w:rPr>
          <w:b/>
          <w:bCs w:val="0"/>
          <w:color w:val="000000"/>
          <w:szCs w:val="26"/>
          <w:lang w:val="en-US"/>
        </w:rPr>
      </w:pPr>
    </w:p>
    <w:p w:rsidR="00DB45B4" w:rsidRDefault="00DB45B4">
      <w:pPr>
        <w:autoSpaceDE w:val="0"/>
        <w:autoSpaceDN w:val="0"/>
        <w:adjustRightInd w:val="0"/>
        <w:rPr>
          <w:color w:val="000000"/>
          <w:lang w:val="en-US"/>
        </w:rPr>
      </w:pPr>
      <w:r>
        <w:rPr>
          <w:color w:val="000000"/>
          <w:lang w:val="en-US"/>
        </w:rPr>
        <w:t xml:space="preserve">These are intended for fires in the early stages. Ensure that all staff </w:t>
      </w:r>
      <w:proofErr w:type="gramStart"/>
      <w:r>
        <w:rPr>
          <w:color w:val="000000"/>
          <w:lang w:val="en-US"/>
        </w:rPr>
        <w:t>know</w:t>
      </w:r>
      <w:proofErr w:type="gramEnd"/>
      <w:r>
        <w:rPr>
          <w:color w:val="000000"/>
          <w:lang w:val="en-US"/>
        </w:rPr>
        <w:t xml:space="preserve"> where the extinguishers are sited and how to operate them safely.  Always ensure that they are inspected and maintained regularly.</w:t>
      </w:r>
    </w:p>
    <w:p w:rsidR="00DB45B4" w:rsidRDefault="00DB45B4">
      <w:pPr>
        <w:autoSpaceDE w:val="0"/>
        <w:autoSpaceDN w:val="0"/>
        <w:adjustRightInd w:val="0"/>
        <w:rPr>
          <w:b/>
          <w:bCs w:val="0"/>
          <w:color w:val="000000"/>
          <w:lang w:val="en-US"/>
        </w:rPr>
      </w:pPr>
    </w:p>
    <w:p w:rsidR="00DB45B4" w:rsidRDefault="00DB45B4">
      <w:pPr>
        <w:autoSpaceDE w:val="0"/>
        <w:autoSpaceDN w:val="0"/>
        <w:adjustRightInd w:val="0"/>
        <w:rPr>
          <w:b/>
          <w:bCs w:val="0"/>
          <w:color w:val="000000"/>
          <w:lang w:val="en-US"/>
        </w:rPr>
      </w:pPr>
      <w:r>
        <w:rPr>
          <w:b/>
          <w:bCs w:val="0"/>
          <w:color w:val="000000"/>
          <w:lang w:val="en-US"/>
        </w:rPr>
        <w:t>1.</w:t>
      </w:r>
      <w:r>
        <w:rPr>
          <w:b/>
          <w:bCs w:val="0"/>
          <w:color w:val="000000"/>
          <w:lang w:val="en-US"/>
        </w:rPr>
        <w:tab/>
        <w:t>Routine inspection by the user</w:t>
      </w:r>
    </w:p>
    <w:p w:rsidR="00DB45B4" w:rsidRDefault="00DB45B4">
      <w:pPr>
        <w:autoSpaceDE w:val="0"/>
        <w:autoSpaceDN w:val="0"/>
        <w:adjustRightInd w:val="0"/>
        <w:rPr>
          <w:color w:val="000000"/>
          <w:lang w:val="en-US"/>
        </w:rPr>
      </w:pPr>
    </w:p>
    <w:p w:rsidR="00DB45B4" w:rsidRDefault="00DB45B4">
      <w:pPr>
        <w:autoSpaceDE w:val="0"/>
        <w:autoSpaceDN w:val="0"/>
        <w:adjustRightInd w:val="0"/>
        <w:rPr>
          <w:color w:val="000000"/>
          <w:lang w:val="en-US"/>
        </w:rPr>
      </w:pPr>
      <w:r>
        <w:rPr>
          <w:color w:val="000000"/>
          <w:lang w:val="en-US"/>
        </w:rPr>
        <w:t>It is recommended that monthly inspections of portable fire extinguishers is carried out to ensure that they are in their proper position and have not been discharged, or have lost pressure (those fitted with pressure indicator), or suffered obvious damage.</w:t>
      </w:r>
    </w:p>
    <w:p w:rsidR="00DB45B4" w:rsidRDefault="00DB45B4">
      <w:pPr>
        <w:autoSpaceDE w:val="0"/>
        <w:autoSpaceDN w:val="0"/>
        <w:adjustRightInd w:val="0"/>
        <w:rPr>
          <w:color w:val="000000"/>
          <w:lang w:val="en-US"/>
        </w:rPr>
      </w:pPr>
    </w:p>
    <w:p w:rsidR="00DB45B4" w:rsidRDefault="00DB45B4">
      <w:pPr>
        <w:autoSpaceDE w:val="0"/>
        <w:autoSpaceDN w:val="0"/>
        <w:adjustRightInd w:val="0"/>
        <w:rPr>
          <w:color w:val="000000"/>
          <w:lang w:val="en-US"/>
        </w:rPr>
      </w:pPr>
      <w:r>
        <w:rPr>
          <w:color w:val="000000"/>
          <w:lang w:val="en-US"/>
        </w:rPr>
        <w:t>Any extinguisher not available for use should be replaced.</w:t>
      </w:r>
    </w:p>
    <w:p w:rsidR="00DB45B4" w:rsidRDefault="00DB45B4">
      <w:pPr>
        <w:autoSpaceDE w:val="0"/>
        <w:autoSpaceDN w:val="0"/>
        <w:adjustRightInd w:val="0"/>
        <w:rPr>
          <w:color w:val="000000"/>
          <w:lang w:val="en-US"/>
        </w:rPr>
      </w:pPr>
    </w:p>
    <w:p w:rsidR="00DB45B4" w:rsidRDefault="00DB45B4">
      <w:pPr>
        <w:autoSpaceDE w:val="0"/>
        <w:autoSpaceDN w:val="0"/>
        <w:adjustRightInd w:val="0"/>
        <w:rPr>
          <w:color w:val="000000"/>
          <w:lang w:val="en-US"/>
        </w:rPr>
      </w:pPr>
      <w:r>
        <w:rPr>
          <w:color w:val="000000"/>
          <w:lang w:val="en-US"/>
        </w:rPr>
        <w:t>Details of each monthly inspection must be given in the relevant section of this log book.</w:t>
      </w:r>
    </w:p>
    <w:p w:rsidR="00DB45B4" w:rsidRDefault="00DB45B4">
      <w:pPr>
        <w:autoSpaceDE w:val="0"/>
        <w:autoSpaceDN w:val="0"/>
        <w:adjustRightInd w:val="0"/>
        <w:rPr>
          <w:color w:val="000000"/>
          <w:lang w:val="en-US"/>
        </w:rPr>
      </w:pPr>
    </w:p>
    <w:p w:rsidR="00DB45B4" w:rsidRDefault="00DB45B4">
      <w:pPr>
        <w:autoSpaceDE w:val="0"/>
        <w:autoSpaceDN w:val="0"/>
        <w:adjustRightInd w:val="0"/>
        <w:rPr>
          <w:b/>
          <w:bCs w:val="0"/>
          <w:color w:val="000000"/>
          <w:lang w:val="en-US"/>
        </w:rPr>
      </w:pPr>
      <w:r>
        <w:rPr>
          <w:b/>
          <w:bCs w:val="0"/>
          <w:color w:val="000000"/>
          <w:lang w:val="en-US"/>
        </w:rPr>
        <w:t xml:space="preserve">2. </w:t>
      </w:r>
      <w:r>
        <w:rPr>
          <w:b/>
          <w:bCs w:val="0"/>
          <w:color w:val="000000"/>
          <w:lang w:val="en-US"/>
        </w:rPr>
        <w:tab/>
        <w:t>Annual inspection, service and maintenance by a competent person</w:t>
      </w:r>
    </w:p>
    <w:p w:rsidR="00DB45B4" w:rsidRDefault="00DB45B4">
      <w:pPr>
        <w:autoSpaceDE w:val="0"/>
        <w:autoSpaceDN w:val="0"/>
        <w:adjustRightInd w:val="0"/>
        <w:rPr>
          <w:b/>
          <w:bCs w:val="0"/>
          <w:color w:val="000000"/>
          <w:lang w:val="en-US"/>
        </w:rPr>
      </w:pPr>
    </w:p>
    <w:p w:rsidR="00DB45B4" w:rsidRDefault="00DB45B4">
      <w:pPr>
        <w:autoSpaceDE w:val="0"/>
        <w:autoSpaceDN w:val="0"/>
        <w:adjustRightInd w:val="0"/>
        <w:rPr>
          <w:color w:val="000000"/>
          <w:lang w:val="en-US"/>
        </w:rPr>
      </w:pPr>
      <w:r>
        <w:rPr>
          <w:color w:val="000000"/>
          <w:lang w:val="en-US"/>
        </w:rPr>
        <w:t>No guidance is given as this should be done preferably by a representative of the manufacturer, or at least by a competent person following the manufacturer’s recommended procedures and using the tools, etc specified therein.</w:t>
      </w:r>
    </w:p>
    <w:p w:rsidR="00DB45B4" w:rsidRDefault="00DB45B4">
      <w:pPr>
        <w:autoSpaceDE w:val="0"/>
        <w:autoSpaceDN w:val="0"/>
        <w:adjustRightInd w:val="0"/>
        <w:rPr>
          <w:color w:val="000000"/>
          <w:lang w:val="en-US"/>
        </w:rPr>
      </w:pPr>
    </w:p>
    <w:p w:rsidR="00DB45B4" w:rsidRDefault="00DB45B4">
      <w:pPr>
        <w:autoSpaceDE w:val="0"/>
        <w:autoSpaceDN w:val="0"/>
        <w:adjustRightInd w:val="0"/>
        <w:rPr>
          <w:b/>
          <w:bCs w:val="0"/>
          <w:color w:val="000000"/>
          <w:lang w:val="en-US"/>
        </w:rPr>
      </w:pPr>
      <w:r>
        <w:rPr>
          <w:b/>
          <w:bCs w:val="0"/>
          <w:color w:val="000000"/>
          <w:lang w:val="en-US"/>
        </w:rPr>
        <w:t xml:space="preserve">3. </w:t>
      </w:r>
      <w:r>
        <w:rPr>
          <w:b/>
          <w:bCs w:val="0"/>
          <w:color w:val="000000"/>
          <w:lang w:val="en-US"/>
        </w:rPr>
        <w:tab/>
        <w:t>Intervals of Discharge</w:t>
      </w:r>
    </w:p>
    <w:p w:rsidR="00DB45B4" w:rsidRDefault="00DB45B4">
      <w:pPr>
        <w:autoSpaceDE w:val="0"/>
        <w:autoSpaceDN w:val="0"/>
        <w:adjustRightInd w:val="0"/>
        <w:rPr>
          <w:color w:val="000000"/>
          <w:lang w:val="en-US"/>
        </w:rPr>
      </w:pPr>
    </w:p>
    <w:p w:rsidR="00DB45B4" w:rsidRDefault="00DB45B4">
      <w:pPr>
        <w:autoSpaceDE w:val="0"/>
        <w:autoSpaceDN w:val="0"/>
        <w:adjustRightInd w:val="0"/>
        <w:rPr>
          <w:color w:val="000000"/>
          <w:lang w:val="en-US"/>
        </w:rPr>
      </w:pPr>
      <w:r>
        <w:rPr>
          <w:color w:val="000000"/>
          <w:lang w:val="en-US"/>
        </w:rPr>
        <w:t>It is recommended that the intervals of discharge are determined by a representative of the manufacturer, or at least by a competent person following the manufacturer’s recommended procedures and using the tools, etc specified therein.</w:t>
      </w:r>
    </w:p>
    <w:p w:rsidR="00DB45B4" w:rsidRDefault="00DB45B4">
      <w:pPr>
        <w:autoSpaceDE w:val="0"/>
        <w:autoSpaceDN w:val="0"/>
        <w:adjustRightInd w:val="0"/>
        <w:rPr>
          <w:color w:val="000000"/>
          <w:lang w:val="en-US"/>
        </w:rPr>
      </w:pPr>
    </w:p>
    <w:p w:rsidR="00DB45B4" w:rsidRDefault="00DB45B4">
      <w:pPr>
        <w:autoSpaceDE w:val="0"/>
        <w:autoSpaceDN w:val="0"/>
        <w:adjustRightInd w:val="0"/>
        <w:rPr>
          <w:b/>
          <w:bCs w:val="0"/>
          <w:color w:val="000000"/>
          <w:szCs w:val="26"/>
          <w:lang w:val="en-US"/>
        </w:rPr>
      </w:pPr>
      <w:r>
        <w:rPr>
          <w:color w:val="000000"/>
          <w:szCs w:val="18"/>
          <w:lang w:val="en-US"/>
        </w:rPr>
        <w:br w:type="page"/>
      </w:r>
      <w:r>
        <w:rPr>
          <w:b/>
          <w:bCs w:val="0"/>
          <w:color w:val="000000"/>
          <w:szCs w:val="26"/>
          <w:lang w:val="en-US"/>
        </w:rPr>
        <w:lastRenderedPageBreak/>
        <w:t>Fire Instructions for Staff and Guests</w:t>
      </w:r>
    </w:p>
    <w:p w:rsidR="00DB45B4" w:rsidRDefault="00DB45B4">
      <w:pPr>
        <w:autoSpaceDE w:val="0"/>
        <w:autoSpaceDN w:val="0"/>
        <w:adjustRightInd w:val="0"/>
        <w:rPr>
          <w:b/>
          <w:bCs w:val="0"/>
          <w:color w:val="000000"/>
          <w:szCs w:val="26"/>
          <w:lang w:val="en-US"/>
        </w:rPr>
      </w:pPr>
    </w:p>
    <w:p w:rsidR="00DB45B4" w:rsidRDefault="00DB45B4">
      <w:pPr>
        <w:pStyle w:val="BodyText"/>
      </w:pPr>
      <w:r>
        <w:t xml:space="preserve">Ensure that all staff </w:t>
      </w:r>
      <w:proofErr w:type="gramStart"/>
      <w:r>
        <w:t>are</w:t>
      </w:r>
      <w:proofErr w:type="gramEnd"/>
      <w:r>
        <w:t xml:space="preserve"> aware of their responsibilities in the event of an emergency.</w:t>
      </w:r>
    </w:p>
    <w:p w:rsidR="00DB45B4" w:rsidRDefault="00DB45B4">
      <w:pPr>
        <w:autoSpaceDE w:val="0"/>
        <w:autoSpaceDN w:val="0"/>
        <w:adjustRightInd w:val="0"/>
        <w:ind w:right="26"/>
        <w:rPr>
          <w:color w:val="000000"/>
          <w:lang w:val="en-US"/>
        </w:rPr>
      </w:pPr>
    </w:p>
    <w:p w:rsidR="00DB45B4" w:rsidRDefault="00DB45B4">
      <w:pPr>
        <w:autoSpaceDE w:val="0"/>
        <w:autoSpaceDN w:val="0"/>
        <w:adjustRightInd w:val="0"/>
        <w:rPr>
          <w:color w:val="000000"/>
          <w:lang w:val="en-US"/>
        </w:rPr>
      </w:pPr>
      <w:r>
        <w:rPr>
          <w:color w:val="000000"/>
          <w:lang w:val="en-US"/>
        </w:rPr>
        <w:t>Fire training should be given at regular intervals:</w:t>
      </w:r>
    </w:p>
    <w:p w:rsidR="00DB45B4" w:rsidRDefault="00DB45B4">
      <w:pPr>
        <w:autoSpaceDE w:val="0"/>
        <w:autoSpaceDN w:val="0"/>
        <w:adjustRightInd w:val="0"/>
        <w:rPr>
          <w:color w:val="000000"/>
          <w:lang w:val="en-US"/>
        </w:rPr>
      </w:pPr>
    </w:p>
    <w:p w:rsidR="00DB45B4" w:rsidRDefault="00DB45B4">
      <w:pPr>
        <w:autoSpaceDE w:val="0"/>
        <w:autoSpaceDN w:val="0"/>
        <w:adjustRightInd w:val="0"/>
        <w:ind w:firstLine="720"/>
        <w:rPr>
          <w:color w:val="000000"/>
          <w:lang w:val="en-US"/>
        </w:rPr>
      </w:pPr>
      <w:r>
        <w:rPr>
          <w:color w:val="000000"/>
          <w:lang w:val="en-US"/>
        </w:rPr>
        <w:t>• First Month Of Employment: Two instruction periods</w:t>
      </w:r>
    </w:p>
    <w:p w:rsidR="00DB45B4" w:rsidRDefault="00DB45B4">
      <w:pPr>
        <w:autoSpaceDE w:val="0"/>
        <w:autoSpaceDN w:val="0"/>
        <w:adjustRightInd w:val="0"/>
        <w:ind w:firstLine="720"/>
        <w:rPr>
          <w:color w:val="000000"/>
          <w:lang w:val="en-US"/>
        </w:rPr>
      </w:pPr>
      <w:r>
        <w:rPr>
          <w:color w:val="000000"/>
          <w:lang w:val="en-US"/>
        </w:rPr>
        <w:t>• Staff on Night Duties: Three monthly</w:t>
      </w:r>
    </w:p>
    <w:p w:rsidR="00DB45B4" w:rsidRDefault="00DB45B4">
      <w:pPr>
        <w:autoSpaceDE w:val="0"/>
        <w:autoSpaceDN w:val="0"/>
        <w:adjustRightInd w:val="0"/>
        <w:ind w:firstLine="720"/>
        <w:rPr>
          <w:color w:val="000000"/>
          <w:lang w:val="en-US"/>
        </w:rPr>
      </w:pPr>
      <w:r>
        <w:rPr>
          <w:color w:val="000000"/>
          <w:lang w:val="en-US"/>
        </w:rPr>
        <w:t>• Staff on Day Duties: Six Monthly</w:t>
      </w:r>
    </w:p>
    <w:p w:rsidR="00DB45B4" w:rsidRDefault="00DB45B4">
      <w:pPr>
        <w:autoSpaceDE w:val="0"/>
        <w:autoSpaceDN w:val="0"/>
        <w:adjustRightInd w:val="0"/>
        <w:ind w:firstLine="720"/>
        <w:rPr>
          <w:color w:val="000000"/>
          <w:lang w:val="en-US"/>
        </w:rPr>
      </w:pPr>
    </w:p>
    <w:p w:rsidR="00DB45B4" w:rsidRDefault="00DB45B4">
      <w:pPr>
        <w:autoSpaceDE w:val="0"/>
        <w:autoSpaceDN w:val="0"/>
        <w:adjustRightInd w:val="0"/>
        <w:rPr>
          <w:color w:val="000000"/>
          <w:lang w:val="en-US"/>
        </w:rPr>
      </w:pPr>
      <w:r>
        <w:rPr>
          <w:b/>
          <w:bCs w:val="0"/>
          <w:color w:val="000000"/>
          <w:lang w:val="en-US"/>
        </w:rPr>
        <w:t>Ensure that they</w:t>
      </w:r>
      <w:r>
        <w:rPr>
          <w:color w:val="000000"/>
          <w:lang w:val="en-US"/>
        </w:rPr>
        <w:t>:</w:t>
      </w:r>
    </w:p>
    <w:p w:rsidR="00DB45B4" w:rsidRDefault="00DB45B4">
      <w:pPr>
        <w:autoSpaceDE w:val="0"/>
        <w:autoSpaceDN w:val="0"/>
        <w:adjustRightInd w:val="0"/>
        <w:rPr>
          <w:color w:val="000000"/>
          <w:lang w:val="en-US"/>
        </w:rPr>
      </w:pPr>
    </w:p>
    <w:p w:rsidR="00DB45B4" w:rsidRDefault="00DB45B4">
      <w:pPr>
        <w:autoSpaceDE w:val="0"/>
        <w:autoSpaceDN w:val="0"/>
        <w:adjustRightInd w:val="0"/>
        <w:ind w:firstLine="720"/>
        <w:rPr>
          <w:color w:val="000000"/>
          <w:lang w:val="en-US"/>
        </w:rPr>
      </w:pPr>
      <w:r>
        <w:rPr>
          <w:color w:val="000000"/>
          <w:lang w:val="en-US"/>
        </w:rPr>
        <w:t>• Know how to raise the alarm.</w:t>
      </w:r>
    </w:p>
    <w:p w:rsidR="00DB45B4" w:rsidRDefault="00DB45B4">
      <w:pPr>
        <w:autoSpaceDE w:val="0"/>
        <w:autoSpaceDN w:val="0"/>
        <w:adjustRightInd w:val="0"/>
        <w:ind w:firstLine="720"/>
        <w:rPr>
          <w:color w:val="000000"/>
          <w:lang w:val="en-US"/>
        </w:rPr>
      </w:pPr>
      <w:r>
        <w:rPr>
          <w:color w:val="000000"/>
          <w:lang w:val="en-US"/>
        </w:rPr>
        <w:t>• Know how to call the fire brigade.</w:t>
      </w:r>
    </w:p>
    <w:p w:rsidR="00DB45B4" w:rsidRDefault="00DB45B4">
      <w:pPr>
        <w:autoSpaceDE w:val="0"/>
        <w:autoSpaceDN w:val="0"/>
        <w:adjustRightInd w:val="0"/>
        <w:ind w:firstLine="720"/>
        <w:rPr>
          <w:color w:val="000000"/>
          <w:lang w:val="en-US"/>
        </w:rPr>
      </w:pPr>
      <w:r>
        <w:rPr>
          <w:color w:val="000000"/>
          <w:lang w:val="en-US"/>
        </w:rPr>
        <w:t>• Know when not to tackle a fire.</w:t>
      </w:r>
    </w:p>
    <w:p w:rsidR="00DB45B4" w:rsidRDefault="00DB45B4">
      <w:pPr>
        <w:autoSpaceDE w:val="0"/>
        <w:autoSpaceDN w:val="0"/>
        <w:adjustRightInd w:val="0"/>
        <w:ind w:left="720"/>
        <w:rPr>
          <w:color w:val="000000"/>
          <w:lang w:val="en-US"/>
        </w:rPr>
      </w:pPr>
      <w:r>
        <w:rPr>
          <w:color w:val="000000"/>
          <w:lang w:val="en-US"/>
        </w:rPr>
        <w:t>• Know how to use a fire extinguisher correctly and safely.</w:t>
      </w:r>
    </w:p>
    <w:p w:rsidR="00DB45B4" w:rsidRDefault="00DB45B4">
      <w:pPr>
        <w:autoSpaceDE w:val="0"/>
        <w:autoSpaceDN w:val="0"/>
        <w:adjustRightInd w:val="0"/>
        <w:ind w:left="720"/>
        <w:rPr>
          <w:color w:val="000000"/>
          <w:lang w:val="en-US"/>
        </w:rPr>
      </w:pPr>
      <w:r>
        <w:rPr>
          <w:color w:val="000000"/>
          <w:lang w:val="en-US"/>
        </w:rPr>
        <w:t>• Know the correct evacuation procedures for the premises.</w:t>
      </w:r>
    </w:p>
    <w:p w:rsidR="00DB45B4" w:rsidRDefault="00DB45B4">
      <w:pPr>
        <w:autoSpaceDE w:val="0"/>
        <w:autoSpaceDN w:val="0"/>
        <w:adjustRightInd w:val="0"/>
        <w:ind w:left="720"/>
        <w:rPr>
          <w:color w:val="000000"/>
          <w:lang w:val="en-US"/>
        </w:rPr>
      </w:pPr>
      <w:r>
        <w:rPr>
          <w:color w:val="000000"/>
          <w:lang w:val="en-US"/>
        </w:rPr>
        <w:t>• Know where the assembly points are.</w:t>
      </w:r>
    </w:p>
    <w:p w:rsidR="00DB45B4" w:rsidRDefault="00DB45B4">
      <w:pPr>
        <w:autoSpaceDE w:val="0"/>
        <w:autoSpaceDN w:val="0"/>
        <w:adjustRightInd w:val="0"/>
        <w:ind w:left="720"/>
        <w:rPr>
          <w:color w:val="000000"/>
          <w:lang w:val="en-US"/>
        </w:rPr>
      </w:pPr>
      <w:r>
        <w:rPr>
          <w:color w:val="000000"/>
          <w:lang w:val="en-US"/>
        </w:rPr>
        <w:t>• Are aware of the contents of the Fire Risk Assessment.</w:t>
      </w:r>
    </w:p>
    <w:p w:rsidR="00DB45B4" w:rsidRDefault="00DB45B4">
      <w:pPr>
        <w:autoSpaceDE w:val="0"/>
        <w:autoSpaceDN w:val="0"/>
        <w:adjustRightInd w:val="0"/>
        <w:ind w:left="720"/>
        <w:rPr>
          <w:color w:val="000000"/>
          <w:lang w:val="en-US"/>
        </w:rPr>
      </w:pPr>
      <w:r>
        <w:rPr>
          <w:color w:val="000000"/>
          <w:lang w:val="en-US"/>
        </w:rPr>
        <w:t>• Are aware that when leaving the building, try to do everything possible to reduce draughts which may fan the fire. If possible close all windows and doors.</w:t>
      </w:r>
    </w:p>
    <w:p w:rsidR="00DB45B4" w:rsidRDefault="00DB45B4">
      <w:pPr>
        <w:autoSpaceDE w:val="0"/>
        <w:autoSpaceDN w:val="0"/>
        <w:adjustRightInd w:val="0"/>
        <w:ind w:left="720"/>
        <w:rPr>
          <w:color w:val="000000"/>
          <w:lang w:val="en-US"/>
        </w:rPr>
      </w:pPr>
      <w:r>
        <w:rPr>
          <w:color w:val="000000"/>
          <w:lang w:val="en-US"/>
        </w:rPr>
        <w:t>• Know who is the responsible person designated to meet the fire appliance when it arrives.</w:t>
      </w:r>
    </w:p>
    <w:p w:rsidR="00DB45B4" w:rsidRDefault="00DB45B4">
      <w:pPr>
        <w:autoSpaceDE w:val="0"/>
        <w:autoSpaceDN w:val="0"/>
        <w:adjustRightInd w:val="0"/>
        <w:ind w:firstLine="720"/>
        <w:rPr>
          <w:b/>
          <w:bCs w:val="0"/>
          <w:color w:val="000000"/>
          <w:lang w:val="en-US"/>
        </w:rPr>
      </w:pPr>
      <w:r>
        <w:rPr>
          <w:color w:val="000000"/>
          <w:lang w:val="en-US"/>
        </w:rPr>
        <w:t xml:space="preserve">• </w:t>
      </w:r>
      <w:r>
        <w:rPr>
          <w:b/>
          <w:bCs w:val="0"/>
          <w:color w:val="000000"/>
          <w:lang w:val="en-US"/>
        </w:rPr>
        <w:t>DO NOT re-enter the building for any reason.</w:t>
      </w:r>
    </w:p>
    <w:p w:rsidR="00DB45B4" w:rsidRDefault="00DB45B4">
      <w:pPr>
        <w:autoSpaceDE w:val="0"/>
        <w:autoSpaceDN w:val="0"/>
        <w:adjustRightInd w:val="0"/>
        <w:ind w:firstLine="720"/>
        <w:rPr>
          <w:b/>
          <w:bCs w:val="0"/>
          <w:color w:val="000000"/>
          <w:lang w:val="en-US"/>
        </w:rPr>
      </w:pPr>
    </w:p>
    <w:p w:rsidR="00DB45B4" w:rsidRDefault="0076223D">
      <w:pPr>
        <w:autoSpaceDE w:val="0"/>
        <w:autoSpaceDN w:val="0"/>
        <w:adjustRightInd w:val="0"/>
        <w:rPr>
          <w:b/>
          <w:bCs w:val="0"/>
          <w:color w:val="000000"/>
          <w:lang w:val="en-US"/>
        </w:rPr>
      </w:pPr>
      <w:r>
        <w:rPr>
          <w:b/>
          <w:bCs w:val="0"/>
          <w:color w:val="000000"/>
          <w:lang w:val="en-US"/>
        </w:rPr>
        <w:t>Awareness o</w:t>
      </w:r>
      <w:r w:rsidR="00DB45B4">
        <w:rPr>
          <w:b/>
          <w:bCs w:val="0"/>
          <w:color w:val="000000"/>
          <w:lang w:val="en-US"/>
        </w:rPr>
        <w:t>f Common Fire Causes</w:t>
      </w:r>
    </w:p>
    <w:p w:rsidR="00DB45B4" w:rsidRDefault="00DB45B4">
      <w:pPr>
        <w:autoSpaceDE w:val="0"/>
        <w:autoSpaceDN w:val="0"/>
        <w:adjustRightInd w:val="0"/>
        <w:rPr>
          <w:b/>
          <w:bCs w:val="0"/>
          <w:color w:val="000000"/>
          <w:lang w:val="en-US"/>
        </w:rPr>
      </w:pPr>
    </w:p>
    <w:p w:rsidR="00DB45B4" w:rsidRDefault="00DB45B4">
      <w:pPr>
        <w:autoSpaceDE w:val="0"/>
        <w:autoSpaceDN w:val="0"/>
        <w:adjustRightInd w:val="0"/>
        <w:rPr>
          <w:b/>
          <w:bCs w:val="0"/>
          <w:color w:val="000000"/>
          <w:szCs w:val="26"/>
          <w:lang w:val="en-US"/>
        </w:rPr>
      </w:pPr>
      <w:r>
        <w:rPr>
          <w:b/>
          <w:bCs w:val="0"/>
          <w:color w:val="000000"/>
          <w:szCs w:val="26"/>
          <w:lang w:val="en-US"/>
        </w:rPr>
        <w:t>Guests</w:t>
      </w:r>
    </w:p>
    <w:p w:rsidR="00DB45B4" w:rsidRDefault="00DB45B4">
      <w:pPr>
        <w:autoSpaceDE w:val="0"/>
        <w:autoSpaceDN w:val="0"/>
        <w:adjustRightInd w:val="0"/>
        <w:rPr>
          <w:b/>
          <w:bCs w:val="0"/>
          <w:color w:val="000000"/>
          <w:szCs w:val="26"/>
          <w:lang w:val="en-US"/>
        </w:rPr>
      </w:pPr>
    </w:p>
    <w:p w:rsidR="00DB45B4" w:rsidRDefault="00DB45B4">
      <w:pPr>
        <w:autoSpaceDE w:val="0"/>
        <w:autoSpaceDN w:val="0"/>
        <w:adjustRightInd w:val="0"/>
        <w:rPr>
          <w:color w:val="000000"/>
          <w:lang w:val="en-US"/>
        </w:rPr>
      </w:pPr>
      <w:r>
        <w:rPr>
          <w:color w:val="000000"/>
          <w:lang w:val="en-US"/>
        </w:rPr>
        <w:t>Ensure that all guests/visitors to the premises are aware of the actions to take in the event of an emergency.</w:t>
      </w:r>
    </w:p>
    <w:p w:rsidR="00DB45B4" w:rsidRDefault="00DB45B4">
      <w:pPr>
        <w:autoSpaceDE w:val="0"/>
        <w:autoSpaceDN w:val="0"/>
        <w:adjustRightInd w:val="0"/>
        <w:rPr>
          <w:b/>
          <w:bCs w:val="0"/>
          <w:color w:val="000000"/>
          <w:szCs w:val="26"/>
          <w:lang w:val="en-US"/>
        </w:rPr>
      </w:pPr>
    </w:p>
    <w:p w:rsidR="00DB45B4" w:rsidRDefault="00DB45B4">
      <w:pPr>
        <w:autoSpaceDE w:val="0"/>
        <w:autoSpaceDN w:val="0"/>
        <w:adjustRightInd w:val="0"/>
        <w:rPr>
          <w:b/>
          <w:bCs w:val="0"/>
          <w:color w:val="000000"/>
          <w:szCs w:val="26"/>
          <w:lang w:val="en-US"/>
        </w:rPr>
      </w:pPr>
      <w:r>
        <w:rPr>
          <w:b/>
          <w:bCs w:val="0"/>
          <w:color w:val="000000"/>
          <w:szCs w:val="26"/>
          <w:lang w:val="en-US"/>
        </w:rPr>
        <w:t>Electrical installations</w:t>
      </w:r>
    </w:p>
    <w:p w:rsidR="00DB45B4" w:rsidRDefault="00DB45B4">
      <w:pPr>
        <w:autoSpaceDE w:val="0"/>
        <w:autoSpaceDN w:val="0"/>
        <w:adjustRightInd w:val="0"/>
        <w:rPr>
          <w:color w:val="000000"/>
          <w:lang w:val="en-US"/>
        </w:rPr>
      </w:pPr>
    </w:p>
    <w:p w:rsidR="00DB45B4" w:rsidRDefault="00DB45B4">
      <w:pPr>
        <w:autoSpaceDE w:val="0"/>
        <w:autoSpaceDN w:val="0"/>
        <w:adjustRightInd w:val="0"/>
        <w:ind w:left="720"/>
        <w:rPr>
          <w:color w:val="000000"/>
          <w:lang w:val="en-US"/>
        </w:rPr>
      </w:pPr>
      <w:r>
        <w:rPr>
          <w:color w:val="000000"/>
          <w:lang w:val="en-US"/>
        </w:rPr>
        <w:t>• The misuse of electricity is a major cause of fire and is a source of heat.</w:t>
      </w:r>
    </w:p>
    <w:p w:rsidR="00DB45B4" w:rsidRDefault="00DB45B4">
      <w:pPr>
        <w:autoSpaceDE w:val="0"/>
        <w:autoSpaceDN w:val="0"/>
        <w:adjustRightInd w:val="0"/>
        <w:ind w:left="720"/>
        <w:rPr>
          <w:color w:val="000000"/>
          <w:lang w:val="en-US"/>
        </w:rPr>
      </w:pPr>
      <w:r>
        <w:rPr>
          <w:color w:val="000000"/>
          <w:lang w:val="en-US"/>
        </w:rPr>
        <w:t>• Faults should be repaired immediately by a competent electrician.</w:t>
      </w:r>
    </w:p>
    <w:p w:rsidR="00DB45B4" w:rsidRDefault="00DB45B4">
      <w:pPr>
        <w:autoSpaceDE w:val="0"/>
        <w:autoSpaceDN w:val="0"/>
        <w:adjustRightInd w:val="0"/>
        <w:ind w:left="720"/>
        <w:rPr>
          <w:color w:val="000000"/>
          <w:lang w:val="en-US"/>
        </w:rPr>
      </w:pPr>
      <w:r>
        <w:rPr>
          <w:color w:val="000000"/>
          <w:lang w:val="en-US"/>
        </w:rPr>
        <w:t>• Switch off appliances after use.</w:t>
      </w:r>
    </w:p>
    <w:p w:rsidR="00DB45B4" w:rsidRDefault="00DB45B4">
      <w:pPr>
        <w:autoSpaceDE w:val="0"/>
        <w:autoSpaceDN w:val="0"/>
        <w:adjustRightInd w:val="0"/>
        <w:ind w:left="720"/>
        <w:rPr>
          <w:color w:val="000000"/>
          <w:lang w:val="en-US"/>
        </w:rPr>
      </w:pPr>
      <w:r>
        <w:rPr>
          <w:color w:val="000000"/>
          <w:lang w:val="en-US"/>
        </w:rPr>
        <w:t>• Old wiring should be regularly checked and renewed if necessary.</w:t>
      </w:r>
    </w:p>
    <w:p w:rsidR="00DB45B4" w:rsidRDefault="00DB45B4">
      <w:pPr>
        <w:autoSpaceDE w:val="0"/>
        <w:autoSpaceDN w:val="0"/>
        <w:adjustRightInd w:val="0"/>
        <w:ind w:left="720"/>
        <w:rPr>
          <w:color w:val="000000"/>
          <w:lang w:val="en-US"/>
        </w:rPr>
      </w:pPr>
      <w:r>
        <w:rPr>
          <w:color w:val="000000"/>
          <w:lang w:val="en-US"/>
        </w:rPr>
        <w:t>• You may need another ring circuit to cope with the increasing number of electrical appliances you want to use.</w:t>
      </w:r>
    </w:p>
    <w:p w:rsidR="00DB45B4" w:rsidRDefault="00DB45B4">
      <w:pPr>
        <w:autoSpaceDE w:val="0"/>
        <w:autoSpaceDN w:val="0"/>
        <w:adjustRightInd w:val="0"/>
        <w:ind w:left="720"/>
        <w:rPr>
          <w:color w:val="000000"/>
          <w:lang w:val="en-US"/>
        </w:rPr>
      </w:pPr>
      <w:r>
        <w:rPr>
          <w:color w:val="000000"/>
          <w:lang w:val="en-US"/>
        </w:rPr>
        <w:t>• Ensure that you always use the correct fuse.</w:t>
      </w:r>
    </w:p>
    <w:p w:rsidR="00DB45B4" w:rsidRDefault="00DB45B4">
      <w:pPr>
        <w:autoSpaceDE w:val="0"/>
        <w:autoSpaceDN w:val="0"/>
        <w:adjustRightInd w:val="0"/>
        <w:rPr>
          <w:b/>
          <w:bCs w:val="0"/>
          <w:color w:val="000000"/>
          <w:szCs w:val="26"/>
          <w:lang w:val="en-US"/>
        </w:rPr>
      </w:pPr>
    </w:p>
    <w:p w:rsidR="00DB45B4" w:rsidRDefault="00DB45B4">
      <w:pPr>
        <w:autoSpaceDE w:val="0"/>
        <w:autoSpaceDN w:val="0"/>
        <w:adjustRightInd w:val="0"/>
        <w:rPr>
          <w:b/>
          <w:bCs w:val="0"/>
          <w:color w:val="000000"/>
          <w:szCs w:val="26"/>
          <w:lang w:val="en-US"/>
        </w:rPr>
      </w:pPr>
      <w:r>
        <w:rPr>
          <w:b/>
          <w:bCs w:val="0"/>
          <w:color w:val="000000"/>
          <w:szCs w:val="26"/>
          <w:lang w:val="en-US"/>
        </w:rPr>
        <w:t>Heating</w:t>
      </w:r>
    </w:p>
    <w:p w:rsidR="00DB45B4" w:rsidRDefault="00DB45B4">
      <w:pPr>
        <w:autoSpaceDE w:val="0"/>
        <w:autoSpaceDN w:val="0"/>
        <w:adjustRightInd w:val="0"/>
        <w:rPr>
          <w:color w:val="000000"/>
          <w:lang w:val="en-US"/>
        </w:rPr>
      </w:pPr>
    </w:p>
    <w:p w:rsidR="00DB45B4" w:rsidRDefault="00DB45B4">
      <w:pPr>
        <w:autoSpaceDE w:val="0"/>
        <w:autoSpaceDN w:val="0"/>
        <w:adjustRightInd w:val="0"/>
        <w:rPr>
          <w:color w:val="000000"/>
          <w:lang w:val="en-US"/>
        </w:rPr>
      </w:pPr>
      <w:r>
        <w:rPr>
          <w:color w:val="000000"/>
          <w:lang w:val="en-US"/>
        </w:rPr>
        <w:t>Keep portable heating appliances away from furniture and any combustible materials.</w:t>
      </w:r>
    </w:p>
    <w:p w:rsidR="00DB45B4" w:rsidRDefault="00DB45B4">
      <w:pPr>
        <w:autoSpaceDE w:val="0"/>
        <w:autoSpaceDN w:val="0"/>
        <w:adjustRightInd w:val="0"/>
        <w:rPr>
          <w:b/>
          <w:bCs w:val="0"/>
          <w:color w:val="000000"/>
          <w:szCs w:val="26"/>
          <w:lang w:val="en-US"/>
        </w:rPr>
      </w:pPr>
    </w:p>
    <w:p w:rsidR="00DB45B4" w:rsidRDefault="00DB45B4">
      <w:pPr>
        <w:autoSpaceDE w:val="0"/>
        <w:autoSpaceDN w:val="0"/>
        <w:adjustRightInd w:val="0"/>
        <w:rPr>
          <w:b/>
          <w:bCs w:val="0"/>
          <w:color w:val="000000"/>
          <w:szCs w:val="26"/>
          <w:lang w:val="en-US"/>
        </w:rPr>
      </w:pPr>
      <w:r>
        <w:rPr>
          <w:b/>
          <w:bCs w:val="0"/>
          <w:color w:val="000000"/>
          <w:szCs w:val="26"/>
          <w:lang w:val="en-US"/>
        </w:rPr>
        <w:t>Smoking</w:t>
      </w:r>
    </w:p>
    <w:p w:rsidR="00DB45B4" w:rsidRDefault="00DB45B4">
      <w:pPr>
        <w:autoSpaceDE w:val="0"/>
        <w:autoSpaceDN w:val="0"/>
        <w:adjustRightInd w:val="0"/>
        <w:rPr>
          <w:color w:val="000000"/>
          <w:lang w:val="en-US"/>
        </w:rPr>
      </w:pPr>
    </w:p>
    <w:p w:rsidR="00DB45B4" w:rsidRDefault="00DB45B4">
      <w:pPr>
        <w:autoSpaceDE w:val="0"/>
        <w:autoSpaceDN w:val="0"/>
        <w:adjustRightInd w:val="0"/>
        <w:rPr>
          <w:color w:val="000000"/>
          <w:lang w:val="en-US"/>
        </w:rPr>
      </w:pPr>
      <w:r>
        <w:rPr>
          <w:color w:val="000000"/>
          <w:lang w:val="en-US"/>
        </w:rPr>
        <w:t>Smoking is prohibited on the premises.</w:t>
      </w:r>
    </w:p>
    <w:p w:rsidR="00DB45B4" w:rsidRDefault="00DB45B4">
      <w:pPr>
        <w:autoSpaceDE w:val="0"/>
        <w:autoSpaceDN w:val="0"/>
        <w:adjustRightInd w:val="0"/>
        <w:rPr>
          <w:b/>
          <w:bCs w:val="0"/>
          <w:color w:val="000000"/>
          <w:szCs w:val="26"/>
          <w:lang w:val="en-US"/>
        </w:rPr>
      </w:pPr>
    </w:p>
    <w:p w:rsidR="00DB45B4" w:rsidRDefault="00DB45B4">
      <w:pPr>
        <w:autoSpaceDE w:val="0"/>
        <w:autoSpaceDN w:val="0"/>
        <w:adjustRightInd w:val="0"/>
        <w:rPr>
          <w:b/>
          <w:bCs w:val="0"/>
          <w:color w:val="000000"/>
          <w:szCs w:val="26"/>
          <w:lang w:val="en-US"/>
        </w:rPr>
      </w:pPr>
      <w:r>
        <w:rPr>
          <w:b/>
          <w:bCs w:val="0"/>
          <w:color w:val="000000"/>
          <w:szCs w:val="26"/>
          <w:lang w:val="en-US"/>
        </w:rPr>
        <w:t>Rubbish</w:t>
      </w:r>
    </w:p>
    <w:p w:rsidR="00DB45B4" w:rsidRDefault="00DB45B4">
      <w:pPr>
        <w:autoSpaceDE w:val="0"/>
        <w:autoSpaceDN w:val="0"/>
        <w:adjustRightInd w:val="0"/>
        <w:rPr>
          <w:color w:val="000000"/>
          <w:lang w:val="en-US"/>
        </w:rPr>
      </w:pPr>
    </w:p>
    <w:p w:rsidR="00DB45B4" w:rsidRDefault="00DB45B4">
      <w:pPr>
        <w:autoSpaceDE w:val="0"/>
        <w:autoSpaceDN w:val="0"/>
        <w:adjustRightInd w:val="0"/>
        <w:rPr>
          <w:color w:val="000000"/>
          <w:lang w:val="en-US"/>
        </w:rPr>
      </w:pPr>
      <w:r>
        <w:rPr>
          <w:color w:val="000000"/>
          <w:lang w:val="en-US"/>
        </w:rPr>
        <w:t>Remove rubbish out of the premises and into wheelie bins as quickly and as often as possible.</w:t>
      </w:r>
    </w:p>
    <w:p w:rsidR="00DB45B4" w:rsidRDefault="00DB45B4">
      <w:pPr>
        <w:autoSpaceDE w:val="0"/>
        <w:autoSpaceDN w:val="0"/>
        <w:adjustRightInd w:val="0"/>
        <w:rPr>
          <w:b/>
          <w:bCs w:val="0"/>
          <w:color w:val="000000"/>
          <w:szCs w:val="26"/>
          <w:lang w:val="en-US"/>
        </w:rPr>
      </w:pPr>
    </w:p>
    <w:p w:rsidR="00DB45B4" w:rsidRDefault="00DB45B4">
      <w:pPr>
        <w:autoSpaceDE w:val="0"/>
        <w:autoSpaceDN w:val="0"/>
        <w:adjustRightInd w:val="0"/>
        <w:rPr>
          <w:b/>
          <w:bCs w:val="0"/>
          <w:color w:val="000000"/>
          <w:szCs w:val="26"/>
          <w:lang w:val="en-US"/>
        </w:rPr>
      </w:pPr>
      <w:r>
        <w:rPr>
          <w:b/>
          <w:bCs w:val="0"/>
          <w:color w:val="000000"/>
          <w:szCs w:val="26"/>
          <w:lang w:val="en-US"/>
        </w:rPr>
        <w:t>Dangerous Goods</w:t>
      </w:r>
    </w:p>
    <w:p w:rsidR="00DB45B4" w:rsidRDefault="00DB45B4">
      <w:pPr>
        <w:autoSpaceDE w:val="0"/>
        <w:autoSpaceDN w:val="0"/>
        <w:adjustRightInd w:val="0"/>
        <w:rPr>
          <w:color w:val="000000"/>
          <w:lang w:val="en-US"/>
        </w:rPr>
      </w:pPr>
    </w:p>
    <w:p w:rsidR="00DB45B4" w:rsidRDefault="00DB45B4">
      <w:pPr>
        <w:autoSpaceDE w:val="0"/>
        <w:autoSpaceDN w:val="0"/>
        <w:adjustRightInd w:val="0"/>
        <w:ind w:left="720"/>
        <w:rPr>
          <w:color w:val="000000"/>
          <w:lang w:val="en-US"/>
        </w:rPr>
      </w:pPr>
      <w:r>
        <w:rPr>
          <w:color w:val="000000"/>
          <w:lang w:val="en-US"/>
        </w:rPr>
        <w:t>• All aerosols are either flammable or explosive.</w:t>
      </w:r>
    </w:p>
    <w:p w:rsidR="00DB45B4" w:rsidRDefault="00DB45B4">
      <w:pPr>
        <w:autoSpaceDE w:val="0"/>
        <w:autoSpaceDN w:val="0"/>
        <w:adjustRightInd w:val="0"/>
        <w:ind w:left="720"/>
        <w:rPr>
          <w:color w:val="000000"/>
          <w:lang w:val="en-US"/>
        </w:rPr>
      </w:pPr>
      <w:r>
        <w:rPr>
          <w:color w:val="000000"/>
          <w:lang w:val="en-US"/>
        </w:rPr>
        <w:t>• Keep them all well away from any source of heat.</w:t>
      </w:r>
    </w:p>
    <w:p w:rsidR="00DB45B4" w:rsidRDefault="00DB45B4">
      <w:pPr>
        <w:autoSpaceDE w:val="0"/>
        <w:autoSpaceDN w:val="0"/>
        <w:adjustRightInd w:val="0"/>
        <w:ind w:left="720"/>
        <w:rPr>
          <w:color w:val="000000"/>
          <w:lang w:val="en-US"/>
        </w:rPr>
      </w:pPr>
      <w:r>
        <w:rPr>
          <w:color w:val="000000"/>
          <w:lang w:val="en-US"/>
        </w:rPr>
        <w:t>• The careful use and storage of any flammable liquid or aerosol is essential to maintain a safe working environment.</w:t>
      </w:r>
    </w:p>
    <w:p w:rsidR="00DB45B4" w:rsidRDefault="00DB45B4">
      <w:pPr>
        <w:autoSpaceDE w:val="0"/>
        <w:autoSpaceDN w:val="0"/>
        <w:adjustRightInd w:val="0"/>
        <w:rPr>
          <w:b/>
          <w:bCs w:val="0"/>
          <w:color w:val="000000"/>
          <w:szCs w:val="26"/>
          <w:lang w:val="en-US"/>
        </w:rPr>
      </w:pPr>
    </w:p>
    <w:p w:rsidR="00DB45B4" w:rsidRDefault="00DB45B4">
      <w:pPr>
        <w:autoSpaceDE w:val="0"/>
        <w:autoSpaceDN w:val="0"/>
        <w:adjustRightInd w:val="0"/>
        <w:rPr>
          <w:b/>
          <w:bCs w:val="0"/>
          <w:color w:val="000000"/>
          <w:szCs w:val="26"/>
          <w:lang w:val="en-US"/>
        </w:rPr>
      </w:pPr>
      <w:r>
        <w:rPr>
          <w:b/>
          <w:bCs w:val="0"/>
          <w:color w:val="000000"/>
          <w:szCs w:val="26"/>
          <w:lang w:val="en-US"/>
        </w:rPr>
        <w:t>Arson</w:t>
      </w:r>
    </w:p>
    <w:p w:rsidR="00DB45B4" w:rsidRDefault="00DB45B4">
      <w:pPr>
        <w:autoSpaceDE w:val="0"/>
        <w:autoSpaceDN w:val="0"/>
        <w:adjustRightInd w:val="0"/>
        <w:rPr>
          <w:color w:val="000000"/>
          <w:lang w:val="en-US"/>
        </w:rPr>
      </w:pPr>
    </w:p>
    <w:p w:rsidR="00DB45B4" w:rsidRDefault="00DB45B4">
      <w:pPr>
        <w:autoSpaceDE w:val="0"/>
        <w:autoSpaceDN w:val="0"/>
        <w:adjustRightInd w:val="0"/>
        <w:rPr>
          <w:color w:val="000000"/>
          <w:lang w:val="en-US"/>
        </w:rPr>
      </w:pPr>
      <w:r>
        <w:rPr>
          <w:color w:val="000000"/>
          <w:lang w:val="en-US"/>
        </w:rPr>
        <w:t>Help to protect the premises from an arsonist by locking away any flammable liquids or gases.  Effectively secure the premises at the end of the day.</w:t>
      </w:r>
    </w:p>
    <w:p w:rsidR="00DB45B4" w:rsidRDefault="00DB45B4">
      <w:pPr>
        <w:autoSpaceDE w:val="0"/>
        <w:autoSpaceDN w:val="0"/>
        <w:adjustRightInd w:val="0"/>
        <w:rPr>
          <w:b/>
          <w:bCs w:val="0"/>
          <w:color w:val="000000"/>
          <w:szCs w:val="26"/>
          <w:lang w:val="en-US"/>
        </w:rPr>
      </w:pPr>
    </w:p>
    <w:p w:rsidR="00DB45B4" w:rsidRDefault="00DB45B4">
      <w:pPr>
        <w:autoSpaceDE w:val="0"/>
        <w:autoSpaceDN w:val="0"/>
        <w:adjustRightInd w:val="0"/>
        <w:rPr>
          <w:b/>
          <w:bCs w:val="0"/>
          <w:color w:val="000000"/>
          <w:szCs w:val="26"/>
          <w:lang w:val="en-US"/>
        </w:rPr>
      </w:pPr>
      <w:r>
        <w:rPr>
          <w:b/>
          <w:bCs w:val="0"/>
          <w:color w:val="000000"/>
          <w:szCs w:val="26"/>
          <w:lang w:val="en-US"/>
        </w:rPr>
        <w:t>Smoke Detectors</w:t>
      </w:r>
    </w:p>
    <w:p w:rsidR="00DB45B4" w:rsidRDefault="00DB45B4">
      <w:pPr>
        <w:autoSpaceDE w:val="0"/>
        <w:autoSpaceDN w:val="0"/>
        <w:adjustRightInd w:val="0"/>
        <w:rPr>
          <w:color w:val="000000"/>
          <w:lang w:val="en-US"/>
        </w:rPr>
      </w:pPr>
    </w:p>
    <w:p w:rsidR="00DB45B4" w:rsidRDefault="00DB45B4">
      <w:pPr>
        <w:autoSpaceDE w:val="0"/>
        <w:autoSpaceDN w:val="0"/>
        <w:adjustRightInd w:val="0"/>
        <w:rPr>
          <w:color w:val="000000"/>
          <w:lang w:val="en-US"/>
        </w:rPr>
      </w:pPr>
      <w:r>
        <w:rPr>
          <w:color w:val="000000"/>
          <w:lang w:val="en-US"/>
        </w:rPr>
        <w:t>Regularly inspect smoke detectors for damage, unusual accumulations of dirt, heavy coats of paint and other conditions likely to interfere with the correct operation of the detector.</w:t>
      </w:r>
    </w:p>
    <w:p w:rsidR="00DB45B4" w:rsidRDefault="00DB45B4">
      <w:pPr>
        <w:autoSpaceDE w:val="0"/>
        <w:autoSpaceDN w:val="0"/>
        <w:adjustRightInd w:val="0"/>
        <w:rPr>
          <w:color w:val="000000"/>
          <w:lang w:val="en-US"/>
        </w:rPr>
      </w:pPr>
    </w:p>
    <w:p w:rsidR="00DB45B4" w:rsidRDefault="00DB45B4">
      <w:pPr>
        <w:autoSpaceDE w:val="0"/>
        <w:autoSpaceDN w:val="0"/>
        <w:adjustRightInd w:val="0"/>
        <w:rPr>
          <w:color w:val="000000"/>
          <w:lang w:val="en-US"/>
        </w:rPr>
      </w:pPr>
      <w:r>
        <w:rPr>
          <w:color w:val="000000"/>
          <w:lang w:val="en-US"/>
        </w:rPr>
        <w:t>All smoke detectors should be checked at regular intervals for correct operation and sensitivity in accordance with manufacturer’s instructions. Good practice would be to formally inspect the smoke detectors at the same time as portable fire extinguishers, and test them weekly to ensure correct operation.</w:t>
      </w:r>
    </w:p>
    <w:p w:rsidR="00DB45B4" w:rsidRDefault="00DB45B4">
      <w:pPr>
        <w:autoSpaceDE w:val="0"/>
        <w:autoSpaceDN w:val="0"/>
        <w:adjustRightInd w:val="0"/>
        <w:rPr>
          <w:b/>
          <w:bCs w:val="0"/>
          <w:color w:val="000000"/>
          <w:szCs w:val="26"/>
          <w:lang w:val="en-US"/>
        </w:rPr>
      </w:pPr>
    </w:p>
    <w:p w:rsidR="00DB45B4" w:rsidRDefault="00DB45B4">
      <w:pPr>
        <w:autoSpaceDE w:val="0"/>
        <w:autoSpaceDN w:val="0"/>
        <w:adjustRightInd w:val="0"/>
        <w:rPr>
          <w:b/>
          <w:bCs w:val="0"/>
          <w:color w:val="000000"/>
          <w:szCs w:val="26"/>
          <w:lang w:val="en-US"/>
        </w:rPr>
      </w:pPr>
      <w:r>
        <w:rPr>
          <w:b/>
          <w:bCs w:val="0"/>
          <w:color w:val="000000"/>
          <w:szCs w:val="26"/>
          <w:lang w:val="en-US"/>
        </w:rPr>
        <w:t>Fire Drills</w:t>
      </w:r>
    </w:p>
    <w:p w:rsidR="00DB45B4" w:rsidRDefault="00DB45B4">
      <w:pPr>
        <w:autoSpaceDE w:val="0"/>
        <w:autoSpaceDN w:val="0"/>
        <w:adjustRightInd w:val="0"/>
        <w:rPr>
          <w:color w:val="000000"/>
          <w:lang w:val="en-US"/>
        </w:rPr>
      </w:pPr>
    </w:p>
    <w:p w:rsidR="00DB45B4" w:rsidRDefault="00DB45B4">
      <w:pPr>
        <w:autoSpaceDE w:val="0"/>
        <w:autoSpaceDN w:val="0"/>
        <w:adjustRightInd w:val="0"/>
        <w:rPr>
          <w:color w:val="000000"/>
          <w:lang w:val="en-US"/>
        </w:rPr>
      </w:pPr>
      <w:r>
        <w:rPr>
          <w:color w:val="000000"/>
          <w:lang w:val="en-US"/>
        </w:rPr>
        <w:t>At the intervals shown below, drills should be conducted to simulate fire conditions i.e. one escape route obstructed, no advance warning given other than to specify staff for the purposes of safety, the fire alarm (if available) should be operated on instructions of management.</w:t>
      </w:r>
    </w:p>
    <w:p w:rsidR="00DB45B4" w:rsidRDefault="00DB45B4">
      <w:pPr>
        <w:autoSpaceDE w:val="0"/>
        <w:autoSpaceDN w:val="0"/>
        <w:adjustRightInd w:val="0"/>
        <w:rPr>
          <w:color w:val="000000"/>
          <w:lang w:val="en-US"/>
        </w:rPr>
      </w:pPr>
    </w:p>
    <w:p w:rsidR="00DB45B4" w:rsidRDefault="00DB45B4">
      <w:pPr>
        <w:autoSpaceDE w:val="0"/>
        <w:autoSpaceDN w:val="0"/>
        <w:adjustRightInd w:val="0"/>
        <w:rPr>
          <w:color w:val="000000"/>
          <w:lang w:val="en-US"/>
        </w:rPr>
      </w:pPr>
      <w:r>
        <w:rPr>
          <w:b/>
          <w:bCs w:val="0"/>
          <w:color w:val="000000"/>
          <w:lang w:val="en-US"/>
        </w:rPr>
        <w:t xml:space="preserve">Do NOT </w:t>
      </w:r>
      <w:r>
        <w:rPr>
          <w:color w:val="000000"/>
          <w:lang w:val="en-US"/>
        </w:rPr>
        <w:t>call the fire Brigade for the purposes of a drill, it is an offence.</w:t>
      </w:r>
    </w:p>
    <w:p w:rsidR="00DB45B4" w:rsidRDefault="00DB45B4">
      <w:pPr>
        <w:autoSpaceDE w:val="0"/>
        <w:autoSpaceDN w:val="0"/>
        <w:adjustRightInd w:val="0"/>
        <w:rPr>
          <w:b/>
          <w:bCs w:val="0"/>
          <w:color w:val="000000"/>
          <w:lang w:val="en-US"/>
        </w:rPr>
      </w:pPr>
    </w:p>
    <w:p w:rsidR="00DB45B4" w:rsidRDefault="00DB45B4">
      <w:pPr>
        <w:autoSpaceDE w:val="0"/>
        <w:autoSpaceDN w:val="0"/>
        <w:adjustRightInd w:val="0"/>
        <w:rPr>
          <w:b/>
          <w:bCs w:val="0"/>
          <w:color w:val="000000"/>
          <w:lang w:val="en-US"/>
        </w:rPr>
      </w:pPr>
      <w:r>
        <w:rPr>
          <w:b/>
          <w:bCs w:val="0"/>
          <w:color w:val="000000"/>
          <w:lang w:val="en-US"/>
        </w:rPr>
        <w:t>Frequency:</w:t>
      </w:r>
    </w:p>
    <w:p w:rsidR="00DB45B4" w:rsidRDefault="00DB45B4">
      <w:pPr>
        <w:autoSpaceDE w:val="0"/>
        <w:autoSpaceDN w:val="0"/>
        <w:adjustRightInd w:val="0"/>
        <w:rPr>
          <w:color w:val="000000"/>
          <w:lang w:val="en-US"/>
        </w:rPr>
      </w:pPr>
    </w:p>
    <w:p w:rsidR="00DB45B4" w:rsidRDefault="00DB45B4">
      <w:pPr>
        <w:autoSpaceDE w:val="0"/>
        <w:autoSpaceDN w:val="0"/>
        <w:adjustRightInd w:val="0"/>
        <w:ind w:left="720"/>
        <w:rPr>
          <w:color w:val="000000"/>
          <w:lang w:val="en-US"/>
        </w:rPr>
      </w:pPr>
      <w:r>
        <w:rPr>
          <w:color w:val="000000"/>
          <w:lang w:val="en-US"/>
        </w:rPr>
        <w:t xml:space="preserve">• </w:t>
      </w:r>
      <w:r>
        <w:rPr>
          <w:b/>
          <w:bCs w:val="0"/>
          <w:color w:val="000000"/>
          <w:lang w:val="en-US"/>
        </w:rPr>
        <w:t xml:space="preserve">Six Monthly: </w:t>
      </w:r>
      <w:r>
        <w:rPr>
          <w:color w:val="000000"/>
          <w:lang w:val="en-US"/>
        </w:rPr>
        <w:t>For offices, residential premises, places of public entertainment, large shops and department stores.</w:t>
      </w:r>
    </w:p>
    <w:p w:rsidR="00DB45B4" w:rsidRDefault="00DB45B4">
      <w:pPr>
        <w:rPr>
          <w:color w:val="000000"/>
          <w:lang w:val="en-US"/>
        </w:rPr>
      </w:pPr>
    </w:p>
    <w:p w:rsidR="00DB45B4" w:rsidRDefault="00DB45B4">
      <w:pPr>
        <w:ind w:firstLine="720"/>
      </w:pPr>
      <w:r>
        <w:rPr>
          <w:color w:val="000000"/>
          <w:lang w:val="en-US"/>
        </w:rPr>
        <w:t xml:space="preserve">• </w:t>
      </w:r>
      <w:r>
        <w:rPr>
          <w:b/>
          <w:bCs w:val="0"/>
          <w:color w:val="000000"/>
          <w:lang w:val="en-US"/>
        </w:rPr>
        <w:t xml:space="preserve">Annually: </w:t>
      </w:r>
      <w:r>
        <w:rPr>
          <w:color w:val="000000"/>
          <w:lang w:val="en-US"/>
        </w:rPr>
        <w:t>For industrial and commercial premises.</w:t>
      </w:r>
    </w:p>
    <w:p w:rsidR="00DB45B4" w:rsidRDefault="00DB45B4">
      <w:pPr>
        <w:pStyle w:val="Heading1"/>
      </w:pPr>
      <w:bookmarkStart w:id="534" w:name="_Appendix_03_-"/>
      <w:bookmarkEnd w:id="534"/>
    </w:p>
    <w:p w:rsidR="00DB45B4" w:rsidRDefault="00DB45B4">
      <w:pPr>
        <w:rPr>
          <w:lang w:val="en-US"/>
        </w:rPr>
      </w:pPr>
    </w:p>
    <w:p w:rsidR="00DB45B4" w:rsidRDefault="00DB45B4">
      <w:pPr>
        <w:rPr>
          <w:lang w:val="en-US"/>
        </w:rPr>
      </w:pPr>
    </w:p>
    <w:p w:rsidR="00DB45B4" w:rsidRDefault="00DB45B4">
      <w:pPr>
        <w:rPr>
          <w:lang w:val="en-US"/>
        </w:rPr>
      </w:pPr>
    </w:p>
    <w:p w:rsidR="00DB45B4" w:rsidRDefault="00DB45B4">
      <w:pPr>
        <w:rPr>
          <w:lang w:val="en-US"/>
        </w:rPr>
      </w:pPr>
    </w:p>
    <w:p w:rsidR="00DB45B4" w:rsidRDefault="00DB45B4">
      <w:pPr>
        <w:rPr>
          <w:lang w:val="en-US"/>
        </w:rPr>
      </w:pPr>
      <w:r>
        <w:rPr>
          <w:color w:val="3366FF"/>
          <w:lang w:val="en-US"/>
        </w:rPr>
        <w:t>Back to</w:t>
      </w:r>
      <w:r>
        <w:rPr>
          <w:lang w:val="en-US"/>
        </w:rPr>
        <w:t xml:space="preserve"> </w:t>
      </w:r>
      <w:hyperlink w:anchor="_Fire_Safety" w:history="1">
        <w:r>
          <w:rPr>
            <w:rStyle w:val="Hyperlink"/>
            <w:lang w:val="en-US"/>
          </w:rPr>
          <w:t>Fire Safety</w:t>
        </w:r>
      </w:hyperlink>
    </w:p>
    <w:p w:rsidR="00DB45B4" w:rsidRDefault="00DB45B4">
      <w:pPr>
        <w:rPr>
          <w:lang w:val="en-US"/>
        </w:rPr>
      </w:pPr>
    </w:p>
    <w:p w:rsidR="00DB45B4" w:rsidRDefault="00DB45B4">
      <w:pPr>
        <w:pStyle w:val="Heading1"/>
        <w:sectPr w:rsidR="00DB45B4">
          <w:footerReference w:type="default" r:id="rId72"/>
          <w:endnotePr>
            <w:numFmt w:val="decimal"/>
          </w:endnotePr>
          <w:pgSz w:w="11904" w:h="16836" w:code="9"/>
          <w:pgMar w:top="1440" w:right="1440" w:bottom="993" w:left="1440" w:header="567" w:footer="284" w:gutter="0"/>
          <w:paperSrc w:first="1" w:other="1"/>
          <w:pgBorders w:offsetFrom="page">
            <w:bottom w:val="single" w:sz="4" w:space="24" w:color="auto"/>
          </w:pgBorders>
          <w:pgNumType w:start="1"/>
          <w:cols w:space="720"/>
        </w:sectPr>
      </w:pPr>
    </w:p>
    <w:p w:rsidR="00DB45B4" w:rsidRDefault="00DB45B4">
      <w:pPr>
        <w:pStyle w:val="Heading4"/>
        <w:jc w:val="center"/>
      </w:pPr>
      <w:bookmarkStart w:id="535" w:name="_Appendix_03_-_1"/>
      <w:bookmarkStart w:id="536" w:name="_Toc268520881"/>
      <w:bookmarkStart w:id="537" w:name="_Toc268521299"/>
      <w:bookmarkEnd w:id="535"/>
      <w:r>
        <w:lastRenderedPageBreak/>
        <w:t>Appendix 03 - Safety Inspection Checklist and Report Form</w:t>
      </w:r>
      <w:bookmarkEnd w:id="536"/>
      <w:bookmarkEnd w:id="537"/>
    </w:p>
    <w:p w:rsidR="00DB45B4" w:rsidRDefault="00DB45B4">
      <w:pPr>
        <w:pStyle w:val="Heading1"/>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3003"/>
        <w:gridCol w:w="3765"/>
        <w:gridCol w:w="720"/>
        <w:gridCol w:w="1620"/>
      </w:tblGrid>
      <w:tr w:rsidR="00DB45B4">
        <w:trPr>
          <w:cantSplit/>
        </w:trPr>
        <w:tc>
          <w:tcPr>
            <w:tcW w:w="3003" w:type="dxa"/>
            <w:tcBorders>
              <w:top w:val="double" w:sz="4" w:space="0" w:color="auto"/>
              <w:bottom w:val="single" w:sz="4" w:space="0" w:color="auto"/>
            </w:tcBorders>
            <w:shd w:val="clear" w:color="auto" w:fill="E0E0E0"/>
          </w:tcPr>
          <w:p w:rsidR="00DB45B4" w:rsidRDefault="00DB45B4">
            <w:pPr>
              <w:spacing w:before="120" w:after="120"/>
              <w:rPr>
                <w:b/>
                <w:bCs w:val="0"/>
              </w:rPr>
            </w:pPr>
            <w:r>
              <w:rPr>
                <w:b/>
                <w:bCs w:val="0"/>
              </w:rPr>
              <w:t>Location/Department/Area</w:t>
            </w:r>
          </w:p>
        </w:tc>
        <w:tc>
          <w:tcPr>
            <w:tcW w:w="3765" w:type="dxa"/>
            <w:tcBorders>
              <w:bottom w:val="single" w:sz="4" w:space="0" w:color="auto"/>
            </w:tcBorders>
          </w:tcPr>
          <w:p w:rsidR="00DB45B4" w:rsidRDefault="00DB45B4">
            <w:pPr>
              <w:spacing w:before="120" w:after="120"/>
            </w:pPr>
          </w:p>
        </w:tc>
        <w:tc>
          <w:tcPr>
            <w:tcW w:w="720" w:type="dxa"/>
            <w:tcBorders>
              <w:top w:val="double" w:sz="4" w:space="0" w:color="auto"/>
              <w:bottom w:val="single" w:sz="4" w:space="0" w:color="auto"/>
            </w:tcBorders>
            <w:shd w:val="clear" w:color="auto" w:fill="E0E0E0"/>
          </w:tcPr>
          <w:p w:rsidR="00DB45B4" w:rsidRDefault="00DB45B4">
            <w:pPr>
              <w:spacing w:before="120" w:after="120"/>
              <w:rPr>
                <w:u w:val="single"/>
              </w:rPr>
            </w:pPr>
            <w:r>
              <w:rPr>
                <w:b/>
                <w:bCs w:val="0"/>
              </w:rPr>
              <w:t>Date</w:t>
            </w:r>
          </w:p>
        </w:tc>
        <w:tc>
          <w:tcPr>
            <w:tcW w:w="1620" w:type="dxa"/>
            <w:tcBorders>
              <w:bottom w:val="single" w:sz="4" w:space="0" w:color="auto"/>
            </w:tcBorders>
          </w:tcPr>
          <w:p w:rsidR="00DB45B4" w:rsidRDefault="00DB45B4">
            <w:pPr>
              <w:spacing w:before="120" w:after="120"/>
            </w:pPr>
          </w:p>
        </w:tc>
      </w:tr>
      <w:tr w:rsidR="00DB45B4">
        <w:trPr>
          <w:cantSplit/>
        </w:trPr>
        <w:tc>
          <w:tcPr>
            <w:tcW w:w="3003" w:type="dxa"/>
            <w:tcBorders>
              <w:top w:val="single" w:sz="4" w:space="0" w:color="auto"/>
              <w:bottom w:val="single" w:sz="4" w:space="0" w:color="auto"/>
            </w:tcBorders>
            <w:shd w:val="clear" w:color="auto" w:fill="E0E0E0"/>
          </w:tcPr>
          <w:p w:rsidR="00DB45B4" w:rsidRDefault="00DB45B4">
            <w:pPr>
              <w:spacing w:before="120" w:after="120"/>
              <w:rPr>
                <w:u w:val="single"/>
              </w:rPr>
            </w:pPr>
            <w:r>
              <w:rPr>
                <w:b/>
                <w:bCs w:val="0"/>
              </w:rPr>
              <w:t>Inspection Team</w:t>
            </w:r>
          </w:p>
        </w:tc>
        <w:tc>
          <w:tcPr>
            <w:tcW w:w="6105" w:type="dxa"/>
            <w:gridSpan w:val="3"/>
            <w:tcBorders>
              <w:top w:val="single" w:sz="4" w:space="0" w:color="auto"/>
              <w:bottom w:val="single" w:sz="4" w:space="0" w:color="auto"/>
              <w:right w:val="double" w:sz="4" w:space="0" w:color="auto"/>
            </w:tcBorders>
          </w:tcPr>
          <w:p w:rsidR="00DB45B4" w:rsidRDefault="00DB45B4">
            <w:pPr>
              <w:spacing w:before="120" w:after="120"/>
              <w:rPr>
                <w:u w:val="single"/>
              </w:rPr>
            </w:pPr>
          </w:p>
        </w:tc>
      </w:tr>
      <w:tr w:rsidR="00DB45B4">
        <w:trPr>
          <w:cantSplit/>
        </w:trPr>
        <w:tc>
          <w:tcPr>
            <w:tcW w:w="3003" w:type="dxa"/>
            <w:tcBorders>
              <w:top w:val="single" w:sz="4" w:space="0" w:color="auto"/>
              <w:bottom w:val="double" w:sz="4" w:space="0" w:color="auto"/>
            </w:tcBorders>
            <w:shd w:val="clear" w:color="auto" w:fill="E0E0E0"/>
          </w:tcPr>
          <w:p w:rsidR="00DB45B4" w:rsidRDefault="00DB45B4">
            <w:pPr>
              <w:spacing w:before="120" w:after="120"/>
              <w:rPr>
                <w:b/>
                <w:bCs w:val="0"/>
              </w:rPr>
            </w:pPr>
            <w:r>
              <w:rPr>
                <w:b/>
                <w:bCs w:val="0"/>
              </w:rPr>
              <w:t>Date of next Inspection</w:t>
            </w:r>
          </w:p>
        </w:tc>
        <w:tc>
          <w:tcPr>
            <w:tcW w:w="6105" w:type="dxa"/>
            <w:gridSpan w:val="3"/>
            <w:tcBorders>
              <w:top w:val="single" w:sz="4" w:space="0" w:color="auto"/>
              <w:bottom w:val="double" w:sz="4" w:space="0" w:color="auto"/>
              <w:right w:val="double" w:sz="4" w:space="0" w:color="auto"/>
            </w:tcBorders>
          </w:tcPr>
          <w:p w:rsidR="00DB45B4" w:rsidRDefault="00DB45B4">
            <w:pPr>
              <w:spacing w:before="120" w:after="120"/>
              <w:rPr>
                <w:u w:val="single"/>
              </w:rPr>
            </w:pPr>
          </w:p>
        </w:tc>
      </w:tr>
    </w:tbl>
    <w:p w:rsidR="00DB45B4" w:rsidRDefault="00DB45B4"/>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7308"/>
        <w:gridCol w:w="900"/>
        <w:gridCol w:w="900"/>
      </w:tblGrid>
      <w:tr w:rsidR="00DB45B4">
        <w:trPr>
          <w:cantSplit/>
        </w:trPr>
        <w:tc>
          <w:tcPr>
            <w:tcW w:w="7308" w:type="dxa"/>
            <w:shd w:val="clear" w:color="auto" w:fill="E0E0E0"/>
          </w:tcPr>
          <w:p w:rsidR="00DB45B4" w:rsidRDefault="00DB45B4">
            <w:pPr>
              <w:jc w:val="center"/>
              <w:rPr>
                <w:b/>
                <w:bCs w:val="0"/>
              </w:rPr>
            </w:pPr>
            <w:bookmarkStart w:id="538" w:name="_Toc268520882"/>
            <w:bookmarkStart w:id="539" w:name="_Toc268521300"/>
            <w:r>
              <w:rPr>
                <w:b/>
                <w:bCs w:val="0"/>
              </w:rPr>
              <w:t>Checklist for Workplace Audits (Walk-through inspection)</w:t>
            </w:r>
            <w:bookmarkEnd w:id="538"/>
            <w:bookmarkEnd w:id="539"/>
          </w:p>
        </w:tc>
        <w:tc>
          <w:tcPr>
            <w:tcW w:w="900" w:type="dxa"/>
            <w:shd w:val="clear" w:color="auto" w:fill="E0E0E0"/>
          </w:tcPr>
          <w:p w:rsidR="00DB45B4" w:rsidRDefault="00DB45B4">
            <w:pPr>
              <w:jc w:val="center"/>
              <w:rPr>
                <w:b/>
                <w:bCs w:val="0"/>
              </w:rPr>
            </w:pPr>
            <w:bookmarkStart w:id="540" w:name="_Toc268520883"/>
            <w:bookmarkStart w:id="541" w:name="_Toc268521301"/>
            <w:r>
              <w:rPr>
                <w:b/>
                <w:bCs w:val="0"/>
              </w:rPr>
              <w:t>Yes</w:t>
            </w:r>
            <w:bookmarkEnd w:id="540"/>
            <w:bookmarkEnd w:id="541"/>
          </w:p>
        </w:tc>
        <w:tc>
          <w:tcPr>
            <w:tcW w:w="900" w:type="dxa"/>
            <w:shd w:val="clear" w:color="auto" w:fill="E0E0E0"/>
          </w:tcPr>
          <w:p w:rsidR="00DB45B4" w:rsidRDefault="00DB45B4">
            <w:pPr>
              <w:jc w:val="center"/>
              <w:rPr>
                <w:b/>
                <w:bCs w:val="0"/>
              </w:rPr>
            </w:pPr>
            <w:bookmarkStart w:id="542" w:name="_Toc268520884"/>
            <w:bookmarkStart w:id="543" w:name="_Toc268521302"/>
            <w:r>
              <w:rPr>
                <w:b/>
                <w:bCs w:val="0"/>
              </w:rPr>
              <w:t>No</w:t>
            </w:r>
            <w:bookmarkEnd w:id="542"/>
            <w:bookmarkEnd w:id="543"/>
          </w:p>
        </w:tc>
      </w:tr>
      <w:tr w:rsidR="00DB45B4">
        <w:trPr>
          <w:cantSplit/>
        </w:trPr>
        <w:tc>
          <w:tcPr>
            <w:tcW w:w="7308" w:type="dxa"/>
          </w:tcPr>
          <w:p w:rsidR="00DB45B4" w:rsidRDefault="00DB45B4">
            <w:pPr>
              <w:pStyle w:val="EndnoteText"/>
              <w:spacing w:before="60" w:after="60"/>
            </w:pPr>
            <w:r>
              <w:t>Are there any slip, trip or fall hazards such as frayed carpets/trailing leads/wet floors or unprotected changes of floor level?</w:t>
            </w:r>
          </w:p>
        </w:tc>
        <w:tc>
          <w:tcPr>
            <w:tcW w:w="900" w:type="dxa"/>
          </w:tcPr>
          <w:p w:rsidR="00DB45B4" w:rsidRDefault="00DB45B4">
            <w:pPr>
              <w:spacing w:before="60" w:after="60"/>
            </w:pPr>
          </w:p>
        </w:tc>
        <w:tc>
          <w:tcPr>
            <w:tcW w:w="900" w:type="dxa"/>
          </w:tcPr>
          <w:p w:rsidR="00DB45B4" w:rsidRDefault="00DB45B4">
            <w:pPr>
              <w:spacing w:before="60" w:after="60"/>
            </w:pPr>
          </w:p>
        </w:tc>
      </w:tr>
      <w:tr w:rsidR="00DB45B4">
        <w:trPr>
          <w:cantSplit/>
        </w:trPr>
        <w:tc>
          <w:tcPr>
            <w:tcW w:w="7308" w:type="dxa"/>
          </w:tcPr>
          <w:p w:rsidR="00DB45B4" w:rsidRDefault="00DB45B4">
            <w:pPr>
              <w:spacing w:before="60" w:after="60"/>
            </w:pPr>
            <w:proofErr w:type="gramStart"/>
            <w:r>
              <w:t>Does the premises</w:t>
            </w:r>
            <w:proofErr w:type="gramEnd"/>
            <w:r>
              <w:t xml:space="preserve"> have a current Fire Risk Assessment?</w:t>
            </w:r>
          </w:p>
        </w:tc>
        <w:tc>
          <w:tcPr>
            <w:tcW w:w="900" w:type="dxa"/>
          </w:tcPr>
          <w:p w:rsidR="00DB45B4" w:rsidRDefault="00DB45B4">
            <w:pPr>
              <w:spacing w:before="60" w:after="60"/>
            </w:pPr>
          </w:p>
        </w:tc>
        <w:tc>
          <w:tcPr>
            <w:tcW w:w="900" w:type="dxa"/>
          </w:tcPr>
          <w:p w:rsidR="00DB45B4" w:rsidRDefault="00DB45B4">
            <w:pPr>
              <w:spacing w:before="60" w:after="60"/>
            </w:pPr>
          </w:p>
        </w:tc>
      </w:tr>
      <w:tr w:rsidR="00DB45B4">
        <w:trPr>
          <w:cantSplit/>
        </w:trPr>
        <w:tc>
          <w:tcPr>
            <w:tcW w:w="7308" w:type="dxa"/>
          </w:tcPr>
          <w:p w:rsidR="00DB45B4" w:rsidRDefault="00DB45B4">
            <w:pPr>
              <w:spacing w:before="60" w:after="60"/>
            </w:pPr>
            <w:r>
              <w:t>Are fire extinguishers visible and accessible?</w:t>
            </w:r>
          </w:p>
        </w:tc>
        <w:tc>
          <w:tcPr>
            <w:tcW w:w="900" w:type="dxa"/>
          </w:tcPr>
          <w:p w:rsidR="00DB45B4" w:rsidRDefault="00DB45B4">
            <w:pPr>
              <w:spacing w:before="60" w:after="60"/>
            </w:pPr>
          </w:p>
        </w:tc>
        <w:tc>
          <w:tcPr>
            <w:tcW w:w="900" w:type="dxa"/>
          </w:tcPr>
          <w:p w:rsidR="00DB45B4" w:rsidRDefault="00DB45B4">
            <w:pPr>
              <w:spacing w:before="60" w:after="60"/>
            </w:pPr>
          </w:p>
        </w:tc>
      </w:tr>
      <w:tr w:rsidR="00DB45B4">
        <w:trPr>
          <w:cantSplit/>
        </w:trPr>
        <w:tc>
          <w:tcPr>
            <w:tcW w:w="7308" w:type="dxa"/>
          </w:tcPr>
          <w:p w:rsidR="00DB45B4" w:rsidRDefault="00DB45B4">
            <w:pPr>
              <w:spacing w:before="60" w:after="60"/>
            </w:pPr>
            <w:r>
              <w:t>Does the emergency lighting work?</w:t>
            </w:r>
          </w:p>
        </w:tc>
        <w:tc>
          <w:tcPr>
            <w:tcW w:w="900" w:type="dxa"/>
          </w:tcPr>
          <w:p w:rsidR="00DB45B4" w:rsidRDefault="00DB45B4">
            <w:pPr>
              <w:spacing w:before="60" w:after="60"/>
            </w:pPr>
          </w:p>
        </w:tc>
        <w:tc>
          <w:tcPr>
            <w:tcW w:w="900" w:type="dxa"/>
          </w:tcPr>
          <w:p w:rsidR="00DB45B4" w:rsidRDefault="00DB45B4">
            <w:pPr>
              <w:spacing w:before="60" w:after="60"/>
            </w:pPr>
          </w:p>
        </w:tc>
      </w:tr>
      <w:tr w:rsidR="00DB45B4">
        <w:trPr>
          <w:cantSplit/>
        </w:trPr>
        <w:tc>
          <w:tcPr>
            <w:tcW w:w="7308" w:type="dxa"/>
          </w:tcPr>
          <w:p w:rsidR="00DB45B4" w:rsidRDefault="00DB45B4">
            <w:pPr>
              <w:spacing w:before="60" w:after="60"/>
            </w:pPr>
            <w:r>
              <w:t>Have fire extinguishers been checked? (Note last inspection date)</w:t>
            </w:r>
          </w:p>
        </w:tc>
        <w:tc>
          <w:tcPr>
            <w:tcW w:w="900" w:type="dxa"/>
          </w:tcPr>
          <w:p w:rsidR="00DB45B4" w:rsidRDefault="00DB45B4">
            <w:pPr>
              <w:spacing w:before="60" w:after="60"/>
            </w:pPr>
          </w:p>
        </w:tc>
        <w:tc>
          <w:tcPr>
            <w:tcW w:w="900" w:type="dxa"/>
          </w:tcPr>
          <w:p w:rsidR="00DB45B4" w:rsidRDefault="00DB45B4">
            <w:pPr>
              <w:spacing w:before="60" w:after="60"/>
            </w:pPr>
          </w:p>
        </w:tc>
      </w:tr>
      <w:tr w:rsidR="00DB45B4">
        <w:trPr>
          <w:cantSplit/>
        </w:trPr>
        <w:tc>
          <w:tcPr>
            <w:tcW w:w="7308" w:type="dxa"/>
          </w:tcPr>
          <w:p w:rsidR="00DB45B4" w:rsidRDefault="00DB45B4">
            <w:pPr>
              <w:spacing w:before="60" w:after="60"/>
            </w:pPr>
            <w:proofErr w:type="gramStart"/>
            <w:r>
              <w:t>Are appropriate fire</w:t>
            </w:r>
            <w:proofErr w:type="gramEnd"/>
            <w:r>
              <w:t xml:space="preserve"> or smoke detectors in place, relevant to type of fire and circumstances?</w:t>
            </w:r>
          </w:p>
        </w:tc>
        <w:tc>
          <w:tcPr>
            <w:tcW w:w="900" w:type="dxa"/>
          </w:tcPr>
          <w:p w:rsidR="00DB45B4" w:rsidRDefault="00DB45B4">
            <w:pPr>
              <w:spacing w:before="60" w:after="60"/>
            </w:pPr>
          </w:p>
        </w:tc>
        <w:tc>
          <w:tcPr>
            <w:tcW w:w="900" w:type="dxa"/>
          </w:tcPr>
          <w:p w:rsidR="00DB45B4" w:rsidRDefault="00DB45B4">
            <w:pPr>
              <w:spacing w:before="60" w:after="60"/>
            </w:pPr>
          </w:p>
        </w:tc>
      </w:tr>
      <w:tr w:rsidR="00DB45B4">
        <w:trPr>
          <w:cantSplit/>
        </w:trPr>
        <w:tc>
          <w:tcPr>
            <w:tcW w:w="7308" w:type="dxa"/>
          </w:tcPr>
          <w:p w:rsidR="00DB45B4" w:rsidRDefault="00DB45B4">
            <w:pPr>
              <w:spacing w:before="60" w:after="60"/>
            </w:pPr>
            <w:r>
              <w:t>Are all fire doors closed or only kept open on automatic systems?</w:t>
            </w:r>
          </w:p>
        </w:tc>
        <w:tc>
          <w:tcPr>
            <w:tcW w:w="900" w:type="dxa"/>
          </w:tcPr>
          <w:p w:rsidR="00DB45B4" w:rsidRDefault="00DB45B4">
            <w:pPr>
              <w:spacing w:before="60" w:after="60"/>
            </w:pPr>
          </w:p>
        </w:tc>
        <w:tc>
          <w:tcPr>
            <w:tcW w:w="900" w:type="dxa"/>
          </w:tcPr>
          <w:p w:rsidR="00DB45B4" w:rsidRDefault="00DB45B4">
            <w:pPr>
              <w:spacing w:before="60" w:after="60"/>
            </w:pPr>
          </w:p>
        </w:tc>
      </w:tr>
      <w:tr w:rsidR="00DB45B4">
        <w:trPr>
          <w:cantSplit/>
        </w:trPr>
        <w:tc>
          <w:tcPr>
            <w:tcW w:w="7308" w:type="dxa"/>
          </w:tcPr>
          <w:p w:rsidR="00DB45B4" w:rsidRDefault="00DB45B4">
            <w:pPr>
              <w:spacing w:before="60" w:after="60"/>
            </w:pPr>
            <w:r>
              <w:t>Are the names and locations of fire marshals and first aiders displayed and known to staff?</w:t>
            </w:r>
          </w:p>
        </w:tc>
        <w:tc>
          <w:tcPr>
            <w:tcW w:w="900" w:type="dxa"/>
          </w:tcPr>
          <w:p w:rsidR="00DB45B4" w:rsidRDefault="00DB45B4">
            <w:pPr>
              <w:spacing w:before="60" w:after="60"/>
            </w:pPr>
          </w:p>
        </w:tc>
        <w:tc>
          <w:tcPr>
            <w:tcW w:w="900" w:type="dxa"/>
          </w:tcPr>
          <w:p w:rsidR="00DB45B4" w:rsidRDefault="00DB45B4">
            <w:pPr>
              <w:spacing w:before="60" w:after="60"/>
            </w:pPr>
          </w:p>
        </w:tc>
      </w:tr>
      <w:tr w:rsidR="00DB45B4">
        <w:trPr>
          <w:cantSplit/>
        </w:trPr>
        <w:tc>
          <w:tcPr>
            <w:tcW w:w="7308" w:type="dxa"/>
          </w:tcPr>
          <w:p w:rsidR="00DB45B4" w:rsidRDefault="00DB45B4">
            <w:pPr>
              <w:spacing w:before="60" w:after="60"/>
            </w:pPr>
            <w:r>
              <w:t>Are there sufficient numbers of first aid boxes?</w:t>
            </w:r>
          </w:p>
        </w:tc>
        <w:tc>
          <w:tcPr>
            <w:tcW w:w="900" w:type="dxa"/>
          </w:tcPr>
          <w:p w:rsidR="00DB45B4" w:rsidRDefault="00DB45B4">
            <w:pPr>
              <w:spacing w:before="60" w:after="60"/>
            </w:pPr>
          </w:p>
        </w:tc>
        <w:tc>
          <w:tcPr>
            <w:tcW w:w="900" w:type="dxa"/>
          </w:tcPr>
          <w:p w:rsidR="00DB45B4" w:rsidRDefault="00DB45B4">
            <w:pPr>
              <w:spacing w:before="60" w:after="60"/>
            </w:pPr>
          </w:p>
        </w:tc>
      </w:tr>
      <w:tr w:rsidR="00DB45B4">
        <w:trPr>
          <w:cantSplit/>
        </w:trPr>
        <w:tc>
          <w:tcPr>
            <w:tcW w:w="7308" w:type="dxa"/>
          </w:tcPr>
          <w:p w:rsidR="00DB45B4" w:rsidRDefault="00DB45B4">
            <w:pPr>
              <w:spacing w:before="60" w:after="60"/>
            </w:pPr>
            <w:r>
              <w:t>Do first aid boxes contain the correct contents?</w:t>
            </w:r>
          </w:p>
        </w:tc>
        <w:tc>
          <w:tcPr>
            <w:tcW w:w="900" w:type="dxa"/>
          </w:tcPr>
          <w:p w:rsidR="00DB45B4" w:rsidRDefault="00DB45B4">
            <w:pPr>
              <w:spacing w:before="60" w:after="60"/>
            </w:pPr>
          </w:p>
        </w:tc>
        <w:tc>
          <w:tcPr>
            <w:tcW w:w="900" w:type="dxa"/>
          </w:tcPr>
          <w:p w:rsidR="00DB45B4" w:rsidRDefault="00DB45B4">
            <w:pPr>
              <w:spacing w:before="60" w:after="60"/>
            </w:pPr>
          </w:p>
        </w:tc>
      </w:tr>
      <w:tr w:rsidR="00DB45B4">
        <w:trPr>
          <w:cantSplit/>
        </w:trPr>
        <w:tc>
          <w:tcPr>
            <w:tcW w:w="7308" w:type="dxa"/>
          </w:tcPr>
          <w:p w:rsidR="00DB45B4" w:rsidRDefault="00DB45B4">
            <w:pPr>
              <w:spacing w:before="60" w:after="60"/>
            </w:pPr>
            <w:r>
              <w:t>Is there a schedule for regularly checking content of first aid boxes?</w:t>
            </w:r>
          </w:p>
        </w:tc>
        <w:tc>
          <w:tcPr>
            <w:tcW w:w="900" w:type="dxa"/>
          </w:tcPr>
          <w:p w:rsidR="00DB45B4" w:rsidRDefault="00DB45B4">
            <w:pPr>
              <w:spacing w:before="60" w:after="60"/>
            </w:pPr>
          </w:p>
        </w:tc>
        <w:tc>
          <w:tcPr>
            <w:tcW w:w="900" w:type="dxa"/>
          </w:tcPr>
          <w:p w:rsidR="00DB45B4" w:rsidRDefault="00DB45B4">
            <w:pPr>
              <w:spacing w:before="60" w:after="60"/>
            </w:pPr>
          </w:p>
        </w:tc>
      </w:tr>
      <w:tr w:rsidR="00DB45B4">
        <w:trPr>
          <w:cantSplit/>
        </w:trPr>
        <w:tc>
          <w:tcPr>
            <w:tcW w:w="7308" w:type="dxa"/>
          </w:tcPr>
          <w:p w:rsidR="00DB45B4" w:rsidRDefault="00DB45B4">
            <w:pPr>
              <w:spacing w:before="60" w:after="60"/>
            </w:pPr>
            <w:r>
              <w:t xml:space="preserve">Is the HSE official poster ‘Health and Safety Law – </w:t>
            </w:r>
            <w:r>
              <w:rPr>
                <w:i/>
                <w:iCs/>
              </w:rPr>
              <w:t>What you need to know</w:t>
            </w:r>
            <w:r>
              <w:t>’ displayed? (ISBN 97807 1766 3149)</w:t>
            </w:r>
          </w:p>
        </w:tc>
        <w:tc>
          <w:tcPr>
            <w:tcW w:w="900" w:type="dxa"/>
          </w:tcPr>
          <w:p w:rsidR="00DB45B4" w:rsidRDefault="00DB45B4">
            <w:pPr>
              <w:spacing w:before="60" w:after="60"/>
            </w:pPr>
          </w:p>
        </w:tc>
        <w:tc>
          <w:tcPr>
            <w:tcW w:w="900" w:type="dxa"/>
          </w:tcPr>
          <w:p w:rsidR="00DB45B4" w:rsidRDefault="00DB45B4">
            <w:pPr>
              <w:spacing w:before="60" w:after="60"/>
            </w:pPr>
          </w:p>
        </w:tc>
      </w:tr>
      <w:tr w:rsidR="00DB45B4">
        <w:trPr>
          <w:cantSplit/>
        </w:trPr>
        <w:tc>
          <w:tcPr>
            <w:tcW w:w="7308" w:type="dxa"/>
          </w:tcPr>
          <w:p w:rsidR="00DB45B4" w:rsidRDefault="00DB45B4">
            <w:pPr>
              <w:spacing w:before="60" w:after="60"/>
            </w:pPr>
            <w:r>
              <w:t>Is the Employers’ Liability Insurance certificate displayed or available online?</w:t>
            </w:r>
          </w:p>
        </w:tc>
        <w:tc>
          <w:tcPr>
            <w:tcW w:w="900" w:type="dxa"/>
          </w:tcPr>
          <w:p w:rsidR="00DB45B4" w:rsidRDefault="00DB45B4">
            <w:pPr>
              <w:spacing w:before="60" w:after="60"/>
            </w:pPr>
          </w:p>
        </w:tc>
        <w:tc>
          <w:tcPr>
            <w:tcW w:w="900" w:type="dxa"/>
          </w:tcPr>
          <w:p w:rsidR="00DB45B4" w:rsidRDefault="00DB45B4">
            <w:pPr>
              <w:spacing w:before="60" w:after="60"/>
            </w:pPr>
          </w:p>
        </w:tc>
      </w:tr>
      <w:tr w:rsidR="00DB45B4">
        <w:trPr>
          <w:cantSplit/>
        </w:trPr>
        <w:tc>
          <w:tcPr>
            <w:tcW w:w="7308" w:type="dxa"/>
          </w:tcPr>
          <w:p w:rsidR="00DB45B4" w:rsidRDefault="00DB45B4">
            <w:pPr>
              <w:spacing w:before="60" w:after="60"/>
            </w:pPr>
            <w:r>
              <w:t>Are eating facilities clean and adequate for number of staff present?</w:t>
            </w:r>
          </w:p>
        </w:tc>
        <w:tc>
          <w:tcPr>
            <w:tcW w:w="900" w:type="dxa"/>
          </w:tcPr>
          <w:p w:rsidR="00DB45B4" w:rsidRDefault="00DB45B4">
            <w:pPr>
              <w:spacing w:before="60" w:after="60"/>
            </w:pPr>
          </w:p>
        </w:tc>
        <w:tc>
          <w:tcPr>
            <w:tcW w:w="900" w:type="dxa"/>
          </w:tcPr>
          <w:p w:rsidR="00DB45B4" w:rsidRDefault="00DB45B4">
            <w:pPr>
              <w:spacing w:before="60" w:after="60"/>
            </w:pPr>
          </w:p>
        </w:tc>
      </w:tr>
      <w:tr w:rsidR="00DB45B4">
        <w:trPr>
          <w:cantSplit/>
        </w:trPr>
        <w:tc>
          <w:tcPr>
            <w:tcW w:w="7308" w:type="dxa"/>
          </w:tcPr>
          <w:p w:rsidR="00DB45B4" w:rsidRDefault="00DB45B4">
            <w:pPr>
              <w:spacing w:before="60" w:after="60"/>
            </w:pPr>
            <w:r>
              <w:t>Are toilet facilities clean and adequate for number of staff present?</w:t>
            </w:r>
          </w:p>
        </w:tc>
        <w:tc>
          <w:tcPr>
            <w:tcW w:w="900" w:type="dxa"/>
          </w:tcPr>
          <w:p w:rsidR="00DB45B4" w:rsidRDefault="00DB45B4">
            <w:pPr>
              <w:spacing w:before="60" w:after="60"/>
            </w:pPr>
          </w:p>
        </w:tc>
        <w:tc>
          <w:tcPr>
            <w:tcW w:w="900" w:type="dxa"/>
          </w:tcPr>
          <w:p w:rsidR="00DB45B4" w:rsidRDefault="00DB45B4">
            <w:pPr>
              <w:spacing w:before="60" w:after="60"/>
            </w:pPr>
          </w:p>
        </w:tc>
      </w:tr>
      <w:tr w:rsidR="00DB45B4">
        <w:trPr>
          <w:cantSplit/>
        </w:trPr>
        <w:tc>
          <w:tcPr>
            <w:tcW w:w="7308" w:type="dxa"/>
          </w:tcPr>
          <w:p w:rsidR="00DB45B4" w:rsidRDefault="00DB45B4">
            <w:pPr>
              <w:spacing w:before="60" w:after="60"/>
            </w:pPr>
            <w:r>
              <w:t>Are washing facilities clean and adequate for number of staff present?</w:t>
            </w:r>
          </w:p>
        </w:tc>
        <w:tc>
          <w:tcPr>
            <w:tcW w:w="900" w:type="dxa"/>
          </w:tcPr>
          <w:p w:rsidR="00DB45B4" w:rsidRDefault="00DB45B4">
            <w:pPr>
              <w:spacing w:before="60" w:after="60"/>
            </w:pPr>
          </w:p>
        </w:tc>
        <w:tc>
          <w:tcPr>
            <w:tcW w:w="900" w:type="dxa"/>
          </w:tcPr>
          <w:p w:rsidR="00DB45B4" w:rsidRDefault="00DB45B4">
            <w:pPr>
              <w:spacing w:before="60" w:after="60"/>
            </w:pPr>
          </w:p>
        </w:tc>
      </w:tr>
      <w:tr w:rsidR="00DB45B4">
        <w:trPr>
          <w:cantSplit/>
        </w:trPr>
        <w:tc>
          <w:tcPr>
            <w:tcW w:w="7308" w:type="dxa"/>
          </w:tcPr>
          <w:p w:rsidR="00DB45B4" w:rsidRDefault="00DB45B4">
            <w:pPr>
              <w:spacing w:before="60" w:after="60"/>
            </w:pPr>
            <w:r>
              <w:t>Are changing facilities clean and adequate for number of staff present?</w:t>
            </w:r>
          </w:p>
        </w:tc>
        <w:tc>
          <w:tcPr>
            <w:tcW w:w="900" w:type="dxa"/>
          </w:tcPr>
          <w:p w:rsidR="00DB45B4" w:rsidRDefault="00DB45B4">
            <w:pPr>
              <w:spacing w:before="60" w:after="60"/>
            </w:pPr>
          </w:p>
        </w:tc>
        <w:tc>
          <w:tcPr>
            <w:tcW w:w="900" w:type="dxa"/>
          </w:tcPr>
          <w:p w:rsidR="00DB45B4" w:rsidRDefault="00DB45B4">
            <w:pPr>
              <w:spacing w:before="60" w:after="60"/>
            </w:pPr>
          </w:p>
        </w:tc>
      </w:tr>
      <w:tr w:rsidR="00DB45B4">
        <w:trPr>
          <w:cantSplit/>
        </w:trPr>
        <w:tc>
          <w:tcPr>
            <w:tcW w:w="7308" w:type="dxa"/>
          </w:tcPr>
          <w:p w:rsidR="00DB45B4" w:rsidRDefault="00DB45B4">
            <w:pPr>
              <w:spacing w:before="60" w:after="60"/>
            </w:pPr>
            <w:r>
              <w:t>Is the general working environment clean?</w:t>
            </w:r>
          </w:p>
        </w:tc>
        <w:tc>
          <w:tcPr>
            <w:tcW w:w="900" w:type="dxa"/>
          </w:tcPr>
          <w:p w:rsidR="00DB45B4" w:rsidRDefault="00DB45B4">
            <w:pPr>
              <w:spacing w:before="60" w:after="60"/>
            </w:pPr>
          </w:p>
        </w:tc>
        <w:tc>
          <w:tcPr>
            <w:tcW w:w="900" w:type="dxa"/>
          </w:tcPr>
          <w:p w:rsidR="00DB45B4" w:rsidRDefault="00DB45B4">
            <w:pPr>
              <w:spacing w:before="60" w:after="60"/>
            </w:pPr>
          </w:p>
        </w:tc>
      </w:tr>
      <w:tr w:rsidR="00DB45B4">
        <w:trPr>
          <w:cantSplit/>
        </w:trPr>
        <w:tc>
          <w:tcPr>
            <w:tcW w:w="7308" w:type="dxa"/>
          </w:tcPr>
          <w:p w:rsidR="00DB45B4" w:rsidRDefault="00DB45B4">
            <w:pPr>
              <w:spacing w:before="60" w:after="60"/>
            </w:pPr>
            <w:r>
              <w:t>Is the general working environment at an appropriate temperature?</w:t>
            </w:r>
          </w:p>
        </w:tc>
        <w:tc>
          <w:tcPr>
            <w:tcW w:w="900" w:type="dxa"/>
          </w:tcPr>
          <w:p w:rsidR="00DB45B4" w:rsidRDefault="00DB45B4">
            <w:pPr>
              <w:spacing w:before="60" w:after="60"/>
            </w:pPr>
          </w:p>
        </w:tc>
        <w:tc>
          <w:tcPr>
            <w:tcW w:w="900" w:type="dxa"/>
          </w:tcPr>
          <w:p w:rsidR="00DB45B4" w:rsidRDefault="00DB45B4">
            <w:pPr>
              <w:spacing w:before="60" w:after="60"/>
            </w:pPr>
          </w:p>
        </w:tc>
      </w:tr>
      <w:tr w:rsidR="00DB45B4">
        <w:trPr>
          <w:cantSplit/>
        </w:trPr>
        <w:tc>
          <w:tcPr>
            <w:tcW w:w="7308" w:type="dxa"/>
          </w:tcPr>
          <w:p w:rsidR="00DB45B4" w:rsidRDefault="00DB45B4">
            <w:pPr>
              <w:spacing w:before="60" w:after="60"/>
            </w:pPr>
            <w:r>
              <w:t>Is the general working environment adequately lit?</w:t>
            </w:r>
          </w:p>
        </w:tc>
        <w:tc>
          <w:tcPr>
            <w:tcW w:w="900" w:type="dxa"/>
          </w:tcPr>
          <w:p w:rsidR="00DB45B4" w:rsidRDefault="00DB45B4">
            <w:pPr>
              <w:spacing w:before="60" w:after="60"/>
            </w:pPr>
          </w:p>
        </w:tc>
        <w:tc>
          <w:tcPr>
            <w:tcW w:w="900" w:type="dxa"/>
          </w:tcPr>
          <w:p w:rsidR="00DB45B4" w:rsidRDefault="00DB45B4">
            <w:pPr>
              <w:spacing w:before="60" w:after="60"/>
            </w:pPr>
          </w:p>
        </w:tc>
      </w:tr>
      <w:tr w:rsidR="00DB45B4">
        <w:trPr>
          <w:cantSplit/>
        </w:trPr>
        <w:tc>
          <w:tcPr>
            <w:tcW w:w="7308" w:type="dxa"/>
          </w:tcPr>
          <w:p w:rsidR="00DB45B4" w:rsidRDefault="00DB45B4">
            <w:pPr>
              <w:spacing w:before="60" w:after="60"/>
            </w:pPr>
            <w:r>
              <w:t>Is the general working environment adequately ventilated?</w:t>
            </w:r>
          </w:p>
        </w:tc>
        <w:tc>
          <w:tcPr>
            <w:tcW w:w="900" w:type="dxa"/>
          </w:tcPr>
          <w:p w:rsidR="00DB45B4" w:rsidRDefault="00DB45B4">
            <w:pPr>
              <w:spacing w:before="60" w:after="60"/>
            </w:pPr>
          </w:p>
        </w:tc>
        <w:tc>
          <w:tcPr>
            <w:tcW w:w="900" w:type="dxa"/>
          </w:tcPr>
          <w:p w:rsidR="00DB45B4" w:rsidRDefault="00DB45B4">
            <w:pPr>
              <w:spacing w:before="60" w:after="60"/>
            </w:pPr>
          </w:p>
        </w:tc>
      </w:tr>
      <w:tr w:rsidR="00DB45B4">
        <w:trPr>
          <w:cantSplit/>
        </w:trPr>
        <w:tc>
          <w:tcPr>
            <w:tcW w:w="7308" w:type="dxa"/>
          </w:tcPr>
          <w:p w:rsidR="00DB45B4" w:rsidRDefault="00DB45B4">
            <w:pPr>
              <w:spacing w:before="60" w:after="60"/>
            </w:pPr>
            <w:r>
              <w:t>Is the working environment free from excessive noise and vibration?</w:t>
            </w:r>
          </w:p>
        </w:tc>
        <w:tc>
          <w:tcPr>
            <w:tcW w:w="900" w:type="dxa"/>
          </w:tcPr>
          <w:p w:rsidR="00DB45B4" w:rsidRDefault="00DB45B4">
            <w:pPr>
              <w:spacing w:before="60" w:after="60"/>
            </w:pPr>
          </w:p>
        </w:tc>
        <w:tc>
          <w:tcPr>
            <w:tcW w:w="900" w:type="dxa"/>
          </w:tcPr>
          <w:p w:rsidR="00DB45B4" w:rsidRDefault="00DB45B4">
            <w:pPr>
              <w:spacing w:before="60" w:after="60"/>
            </w:pPr>
          </w:p>
        </w:tc>
      </w:tr>
      <w:tr w:rsidR="00DB45B4">
        <w:trPr>
          <w:cantSplit/>
        </w:trPr>
        <w:tc>
          <w:tcPr>
            <w:tcW w:w="7308" w:type="dxa"/>
          </w:tcPr>
          <w:p w:rsidR="00DB45B4" w:rsidRDefault="00DB45B4">
            <w:pPr>
              <w:spacing w:before="60" w:after="60"/>
            </w:pPr>
            <w:r>
              <w:t>Are substances hazardous to health stored and used in accordance with current COSHH assessments?</w:t>
            </w:r>
          </w:p>
        </w:tc>
        <w:tc>
          <w:tcPr>
            <w:tcW w:w="900" w:type="dxa"/>
          </w:tcPr>
          <w:p w:rsidR="00DB45B4" w:rsidRDefault="00DB45B4">
            <w:pPr>
              <w:spacing w:before="60" w:after="60"/>
            </w:pPr>
          </w:p>
        </w:tc>
        <w:tc>
          <w:tcPr>
            <w:tcW w:w="900" w:type="dxa"/>
          </w:tcPr>
          <w:p w:rsidR="00DB45B4" w:rsidRDefault="00DB45B4">
            <w:pPr>
              <w:spacing w:before="60" w:after="60"/>
            </w:pPr>
          </w:p>
        </w:tc>
      </w:tr>
      <w:tr w:rsidR="00DB45B4">
        <w:trPr>
          <w:cantSplit/>
        </w:trPr>
        <w:tc>
          <w:tcPr>
            <w:tcW w:w="7308" w:type="dxa"/>
          </w:tcPr>
          <w:p w:rsidR="00DB45B4" w:rsidRDefault="00DB45B4">
            <w:pPr>
              <w:spacing w:before="60" w:after="60"/>
            </w:pPr>
            <w:r>
              <w:t>Are stores safely stacked?</w:t>
            </w:r>
          </w:p>
        </w:tc>
        <w:tc>
          <w:tcPr>
            <w:tcW w:w="900" w:type="dxa"/>
          </w:tcPr>
          <w:p w:rsidR="00DB45B4" w:rsidRDefault="00DB45B4">
            <w:pPr>
              <w:spacing w:before="60" w:after="60"/>
            </w:pPr>
          </w:p>
        </w:tc>
        <w:tc>
          <w:tcPr>
            <w:tcW w:w="900" w:type="dxa"/>
          </w:tcPr>
          <w:p w:rsidR="00DB45B4" w:rsidRDefault="00DB45B4">
            <w:pPr>
              <w:spacing w:before="60" w:after="60"/>
            </w:pPr>
          </w:p>
        </w:tc>
      </w:tr>
      <w:tr w:rsidR="00DB45B4">
        <w:trPr>
          <w:cantSplit/>
        </w:trPr>
        <w:tc>
          <w:tcPr>
            <w:tcW w:w="7308" w:type="dxa"/>
          </w:tcPr>
          <w:p w:rsidR="00DB45B4" w:rsidRDefault="00DB45B4">
            <w:pPr>
              <w:spacing w:before="60" w:after="60"/>
            </w:pPr>
            <w:r>
              <w:lastRenderedPageBreak/>
              <w:t>Are pedestrian and vehicle routes free from obstruction?</w:t>
            </w:r>
          </w:p>
        </w:tc>
        <w:tc>
          <w:tcPr>
            <w:tcW w:w="900" w:type="dxa"/>
          </w:tcPr>
          <w:p w:rsidR="00DB45B4" w:rsidRDefault="00DB45B4">
            <w:pPr>
              <w:spacing w:before="60" w:after="60"/>
            </w:pPr>
          </w:p>
        </w:tc>
        <w:tc>
          <w:tcPr>
            <w:tcW w:w="900" w:type="dxa"/>
          </w:tcPr>
          <w:p w:rsidR="00DB45B4" w:rsidRDefault="00DB45B4">
            <w:pPr>
              <w:spacing w:before="60" w:after="60"/>
            </w:pPr>
          </w:p>
        </w:tc>
      </w:tr>
      <w:tr w:rsidR="00DB45B4">
        <w:trPr>
          <w:cantSplit/>
        </w:trPr>
        <w:tc>
          <w:tcPr>
            <w:tcW w:w="7308" w:type="dxa"/>
          </w:tcPr>
          <w:p w:rsidR="00DB45B4" w:rsidRDefault="00DB45B4">
            <w:pPr>
              <w:spacing w:before="60" w:after="60"/>
            </w:pPr>
            <w:r>
              <w:t>Are floors even and well maintained?</w:t>
            </w:r>
          </w:p>
        </w:tc>
        <w:tc>
          <w:tcPr>
            <w:tcW w:w="900" w:type="dxa"/>
          </w:tcPr>
          <w:p w:rsidR="00DB45B4" w:rsidRDefault="00DB45B4">
            <w:pPr>
              <w:spacing w:before="60" w:after="60"/>
            </w:pPr>
          </w:p>
        </w:tc>
        <w:tc>
          <w:tcPr>
            <w:tcW w:w="900" w:type="dxa"/>
          </w:tcPr>
          <w:p w:rsidR="00DB45B4" w:rsidRDefault="00DB45B4">
            <w:pPr>
              <w:spacing w:before="60" w:after="60"/>
            </w:pPr>
          </w:p>
        </w:tc>
      </w:tr>
      <w:tr w:rsidR="00DB45B4">
        <w:trPr>
          <w:cantSplit/>
        </w:trPr>
        <w:tc>
          <w:tcPr>
            <w:tcW w:w="7308" w:type="dxa"/>
          </w:tcPr>
          <w:p w:rsidR="00DB45B4" w:rsidRDefault="00DB45B4">
            <w:pPr>
              <w:spacing w:before="60" w:after="60"/>
            </w:pPr>
            <w:r>
              <w:t>Are there effective procedures to deal with spillages?</w:t>
            </w:r>
          </w:p>
        </w:tc>
        <w:tc>
          <w:tcPr>
            <w:tcW w:w="900" w:type="dxa"/>
          </w:tcPr>
          <w:p w:rsidR="00DB45B4" w:rsidRDefault="00DB45B4">
            <w:pPr>
              <w:spacing w:before="60" w:after="60"/>
            </w:pPr>
          </w:p>
        </w:tc>
        <w:tc>
          <w:tcPr>
            <w:tcW w:w="900" w:type="dxa"/>
          </w:tcPr>
          <w:p w:rsidR="00DB45B4" w:rsidRDefault="00DB45B4">
            <w:pPr>
              <w:spacing w:before="60" w:after="60"/>
            </w:pPr>
          </w:p>
        </w:tc>
      </w:tr>
      <w:tr w:rsidR="00DB45B4">
        <w:trPr>
          <w:cantSplit/>
        </w:trPr>
        <w:tc>
          <w:tcPr>
            <w:tcW w:w="7308" w:type="dxa"/>
          </w:tcPr>
          <w:p w:rsidR="00DB45B4" w:rsidRDefault="00DB45B4">
            <w:pPr>
              <w:spacing w:before="60" w:after="60"/>
            </w:pPr>
            <w:r>
              <w:t>Is waste stored appropriately and not allowed to accumulate?</w:t>
            </w:r>
          </w:p>
        </w:tc>
        <w:tc>
          <w:tcPr>
            <w:tcW w:w="900" w:type="dxa"/>
          </w:tcPr>
          <w:p w:rsidR="00DB45B4" w:rsidRDefault="00DB45B4">
            <w:pPr>
              <w:spacing w:before="60" w:after="60"/>
            </w:pPr>
          </w:p>
        </w:tc>
        <w:tc>
          <w:tcPr>
            <w:tcW w:w="900" w:type="dxa"/>
          </w:tcPr>
          <w:p w:rsidR="00DB45B4" w:rsidRDefault="00DB45B4">
            <w:pPr>
              <w:spacing w:before="60" w:after="60"/>
            </w:pPr>
          </w:p>
        </w:tc>
      </w:tr>
      <w:tr w:rsidR="00DB45B4">
        <w:trPr>
          <w:cantSplit/>
        </w:trPr>
        <w:tc>
          <w:tcPr>
            <w:tcW w:w="7308" w:type="dxa"/>
          </w:tcPr>
          <w:p w:rsidR="00DB45B4" w:rsidRDefault="00DB45B4">
            <w:pPr>
              <w:spacing w:before="60" w:after="60"/>
            </w:pPr>
            <w:r>
              <w:t>Are checks and proper testing being carried out on electrical appliances?</w:t>
            </w:r>
          </w:p>
        </w:tc>
        <w:tc>
          <w:tcPr>
            <w:tcW w:w="900" w:type="dxa"/>
          </w:tcPr>
          <w:p w:rsidR="00DB45B4" w:rsidRDefault="00DB45B4">
            <w:pPr>
              <w:spacing w:before="60" w:after="60"/>
            </w:pPr>
          </w:p>
        </w:tc>
        <w:tc>
          <w:tcPr>
            <w:tcW w:w="900" w:type="dxa"/>
          </w:tcPr>
          <w:p w:rsidR="00DB45B4" w:rsidRDefault="00DB45B4">
            <w:pPr>
              <w:spacing w:before="60" w:after="60"/>
            </w:pPr>
          </w:p>
        </w:tc>
      </w:tr>
      <w:tr w:rsidR="00DB45B4">
        <w:trPr>
          <w:cantSplit/>
        </w:trPr>
        <w:tc>
          <w:tcPr>
            <w:tcW w:w="7308" w:type="dxa"/>
          </w:tcPr>
          <w:p w:rsidR="00DB45B4" w:rsidRDefault="00DB45B4">
            <w:pPr>
              <w:spacing w:before="60" w:after="60"/>
            </w:pPr>
            <w:r>
              <w:t>Are company vehicles subject to routine (daily/weekly) inspections?</w:t>
            </w:r>
          </w:p>
        </w:tc>
        <w:tc>
          <w:tcPr>
            <w:tcW w:w="900" w:type="dxa"/>
          </w:tcPr>
          <w:p w:rsidR="00DB45B4" w:rsidRDefault="00DB45B4">
            <w:pPr>
              <w:spacing w:before="60" w:after="60"/>
            </w:pPr>
          </w:p>
        </w:tc>
        <w:tc>
          <w:tcPr>
            <w:tcW w:w="900" w:type="dxa"/>
          </w:tcPr>
          <w:p w:rsidR="00DB45B4" w:rsidRDefault="00DB45B4">
            <w:pPr>
              <w:spacing w:before="60" w:after="60"/>
            </w:pPr>
          </w:p>
        </w:tc>
      </w:tr>
      <w:tr w:rsidR="00DB45B4">
        <w:trPr>
          <w:cantSplit/>
        </w:trPr>
        <w:tc>
          <w:tcPr>
            <w:tcW w:w="7308" w:type="dxa"/>
          </w:tcPr>
          <w:p w:rsidR="00DB45B4" w:rsidRDefault="00DB45B4">
            <w:pPr>
              <w:spacing w:before="60" w:after="60"/>
            </w:pPr>
            <w:r>
              <w:t>Are company vehicles regularly serviced by a competent organisation?</w:t>
            </w:r>
          </w:p>
        </w:tc>
        <w:tc>
          <w:tcPr>
            <w:tcW w:w="900" w:type="dxa"/>
          </w:tcPr>
          <w:p w:rsidR="00DB45B4" w:rsidRDefault="00DB45B4">
            <w:pPr>
              <w:spacing w:before="60" w:after="60"/>
            </w:pPr>
          </w:p>
        </w:tc>
        <w:tc>
          <w:tcPr>
            <w:tcW w:w="900" w:type="dxa"/>
          </w:tcPr>
          <w:p w:rsidR="00DB45B4" w:rsidRDefault="00DB45B4">
            <w:pPr>
              <w:spacing w:before="60" w:after="60"/>
            </w:pPr>
          </w:p>
        </w:tc>
      </w:tr>
      <w:tr w:rsidR="00DB45B4">
        <w:trPr>
          <w:cantSplit/>
        </w:trPr>
        <w:tc>
          <w:tcPr>
            <w:tcW w:w="7308" w:type="dxa"/>
          </w:tcPr>
          <w:p w:rsidR="00DB45B4" w:rsidRDefault="00DB45B4">
            <w:pPr>
              <w:spacing w:before="60" w:after="60"/>
            </w:pPr>
            <w:r>
              <w:t>Are employees wearing the correct personal protective clothing/equipment?</w:t>
            </w:r>
          </w:p>
        </w:tc>
        <w:tc>
          <w:tcPr>
            <w:tcW w:w="900" w:type="dxa"/>
          </w:tcPr>
          <w:p w:rsidR="00DB45B4" w:rsidRDefault="00DB45B4">
            <w:pPr>
              <w:spacing w:before="60" w:after="60"/>
            </w:pPr>
          </w:p>
        </w:tc>
        <w:tc>
          <w:tcPr>
            <w:tcW w:w="900" w:type="dxa"/>
          </w:tcPr>
          <w:p w:rsidR="00DB45B4" w:rsidRDefault="00DB45B4">
            <w:pPr>
              <w:spacing w:before="60" w:after="60"/>
            </w:pPr>
          </w:p>
        </w:tc>
      </w:tr>
      <w:tr w:rsidR="00DB45B4">
        <w:trPr>
          <w:cantSplit/>
        </w:trPr>
        <w:tc>
          <w:tcPr>
            <w:tcW w:w="7308" w:type="dxa"/>
          </w:tcPr>
          <w:p w:rsidR="00DB45B4" w:rsidRDefault="00DB45B4">
            <w:pPr>
              <w:spacing w:before="60" w:after="60"/>
            </w:pPr>
            <w:r>
              <w:t>Are the correct manual handling techniques actually in use?</w:t>
            </w:r>
          </w:p>
        </w:tc>
        <w:tc>
          <w:tcPr>
            <w:tcW w:w="900" w:type="dxa"/>
          </w:tcPr>
          <w:p w:rsidR="00DB45B4" w:rsidRDefault="00DB45B4">
            <w:pPr>
              <w:spacing w:before="60" w:after="60"/>
            </w:pPr>
          </w:p>
        </w:tc>
        <w:tc>
          <w:tcPr>
            <w:tcW w:w="900" w:type="dxa"/>
          </w:tcPr>
          <w:p w:rsidR="00DB45B4" w:rsidRDefault="00DB45B4">
            <w:pPr>
              <w:spacing w:before="60" w:after="60"/>
            </w:pPr>
          </w:p>
        </w:tc>
      </w:tr>
      <w:tr w:rsidR="00DB45B4">
        <w:trPr>
          <w:cantSplit/>
        </w:trPr>
        <w:tc>
          <w:tcPr>
            <w:tcW w:w="7308" w:type="dxa"/>
          </w:tcPr>
          <w:p w:rsidR="00DB45B4" w:rsidRDefault="00DB45B4">
            <w:pPr>
              <w:spacing w:before="60" w:after="60"/>
            </w:pPr>
            <w:r>
              <w:t>Are the workstations of DSE users correctly laid out?</w:t>
            </w:r>
          </w:p>
        </w:tc>
        <w:tc>
          <w:tcPr>
            <w:tcW w:w="900" w:type="dxa"/>
          </w:tcPr>
          <w:p w:rsidR="00DB45B4" w:rsidRDefault="00DB45B4">
            <w:pPr>
              <w:spacing w:before="60" w:after="60"/>
            </w:pPr>
          </w:p>
        </w:tc>
        <w:tc>
          <w:tcPr>
            <w:tcW w:w="900" w:type="dxa"/>
          </w:tcPr>
          <w:p w:rsidR="00DB45B4" w:rsidRDefault="00DB45B4">
            <w:pPr>
              <w:spacing w:before="60" w:after="60"/>
            </w:pPr>
          </w:p>
        </w:tc>
      </w:tr>
    </w:tbl>
    <w:p w:rsidR="00DB45B4" w:rsidRDefault="00DB45B4"/>
    <w:p w:rsidR="00DB45B4" w:rsidRDefault="00DB45B4"/>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9108"/>
      </w:tblGrid>
      <w:tr w:rsidR="00DB45B4">
        <w:tc>
          <w:tcPr>
            <w:tcW w:w="9108" w:type="dxa"/>
            <w:shd w:val="clear" w:color="auto" w:fill="E0E0E0"/>
          </w:tcPr>
          <w:p w:rsidR="00DB45B4" w:rsidRDefault="00DB45B4">
            <w:pPr>
              <w:jc w:val="center"/>
              <w:rPr>
                <w:b/>
                <w:bCs w:val="0"/>
              </w:rPr>
            </w:pPr>
            <w:bookmarkStart w:id="544" w:name="_Toc268520885"/>
            <w:bookmarkStart w:id="545" w:name="_Toc268521303"/>
            <w:r>
              <w:rPr>
                <w:b/>
                <w:bCs w:val="0"/>
              </w:rPr>
              <w:t>General Comments</w:t>
            </w:r>
            <w:bookmarkEnd w:id="544"/>
            <w:bookmarkEnd w:id="545"/>
          </w:p>
        </w:tc>
      </w:tr>
      <w:tr w:rsidR="00DB45B4">
        <w:tc>
          <w:tcPr>
            <w:tcW w:w="9108" w:type="dxa"/>
          </w:tcPr>
          <w:p w:rsidR="00DB45B4" w:rsidRDefault="00DB45B4">
            <w:pPr>
              <w:pStyle w:val="EndnoteText"/>
              <w:spacing w:before="120" w:after="120"/>
            </w:pPr>
          </w:p>
          <w:p w:rsidR="00DB45B4" w:rsidRDefault="00DB45B4">
            <w:pPr>
              <w:spacing w:before="120" w:after="120"/>
            </w:pPr>
          </w:p>
          <w:p w:rsidR="00DB45B4" w:rsidRDefault="00DB45B4">
            <w:pPr>
              <w:spacing w:before="120" w:after="120"/>
            </w:pPr>
          </w:p>
          <w:p w:rsidR="00DB45B4" w:rsidRDefault="00DB45B4">
            <w:pPr>
              <w:spacing w:before="120" w:after="120"/>
            </w:pPr>
          </w:p>
          <w:p w:rsidR="00DB45B4" w:rsidRDefault="00DB45B4">
            <w:pPr>
              <w:spacing w:before="120" w:after="120"/>
            </w:pPr>
          </w:p>
          <w:p w:rsidR="00DB45B4" w:rsidRDefault="00DB45B4">
            <w:pPr>
              <w:spacing w:before="120" w:after="120"/>
            </w:pPr>
          </w:p>
        </w:tc>
      </w:tr>
    </w:tbl>
    <w:p w:rsidR="00DB45B4" w:rsidRDefault="00DB45B4"/>
    <w:p w:rsidR="00DB45B4" w:rsidRDefault="00DB45B4">
      <w:pPr>
        <w:pStyle w:val="CommentSubject"/>
      </w:pPr>
      <w:bookmarkStart w:id="546" w:name="_Toc268520886"/>
      <w:bookmarkStart w:id="547" w:name="_Toc268521304"/>
      <w:r>
        <w:t>Inspection Team Signatures</w:t>
      </w:r>
      <w:bookmarkEnd w:id="546"/>
      <w:bookmarkEnd w:id="547"/>
    </w:p>
    <w:p w:rsidR="00DB45B4" w:rsidRDefault="00DB45B4"/>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3744"/>
        <w:gridCol w:w="3744"/>
        <w:gridCol w:w="1620"/>
      </w:tblGrid>
      <w:tr w:rsidR="00DB45B4">
        <w:trPr>
          <w:cantSplit/>
          <w:trHeight w:val="515"/>
        </w:trPr>
        <w:tc>
          <w:tcPr>
            <w:tcW w:w="3744" w:type="dxa"/>
            <w:shd w:val="clear" w:color="auto" w:fill="E0E0E0"/>
          </w:tcPr>
          <w:p w:rsidR="00DB45B4" w:rsidRDefault="00DB45B4">
            <w:pPr>
              <w:jc w:val="center"/>
              <w:rPr>
                <w:b/>
                <w:bCs w:val="0"/>
              </w:rPr>
            </w:pPr>
            <w:bookmarkStart w:id="548" w:name="_Toc268520887"/>
            <w:bookmarkStart w:id="549" w:name="_Toc268521305"/>
            <w:r>
              <w:rPr>
                <w:b/>
                <w:bCs w:val="0"/>
              </w:rPr>
              <w:t>Name</w:t>
            </w:r>
            <w:bookmarkEnd w:id="548"/>
            <w:bookmarkEnd w:id="549"/>
          </w:p>
        </w:tc>
        <w:tc>
          <w:tcPr>
            <w:tcW w:w="3744" w:type="dxa"/>
            <w:shd w:val="clear" w:color="auto" w:fill="E0E0E0"/>
          </w:tcPr>
          <w:p w:rsidR="00DB45B4" w:rsidRDefault="00DB45B4">
            <w:pPr>
              <w:jc w:val="center"/>
              <w:rPr>
                <w:b/>
                <w:bCs w:val="0"/>
              </w:rPr>
            </w:pPr>
            <w:bookmarkStart w:id="550" w:name="_Toc268520888"/>
            <w:bookmarkStart w:id="551" w:name="_Toc268521306"/>
            <w:r>
              <w:rPr>
                <w:b/>
                <w:bCs w:val="0"/>
              </w:rPr>
              <w:t>Signature</w:t>
            </w:r>
            <w:bookmarkEnd w:id="550"/>
            <w:bookmarkEnd w:id="551"/>
          </w:p>
        </w:tc>
        <w:tc>
          <w:tcPr>
            <w:tcW w:w="1620" w:type="dxa"/>
            <w:shd w:val="clear" w:color="auto" w:fill="E0E0E0"/>
          </w:tcPr>
          <w:p w:rsidR="00DB45B4" w:rsidRDefault="00DB45B4">
            <w:pPr>
              <w:jc w:val="center"/>
              <w:rPr>
                <w:b/>
                <w:bCs w:val="0"/>
              </w:rPr>
            </w:pPr>
            <w:bookmarkStart w:id="552" w:name="_Toc268520889"/>
            <w:bookmarkStart w:id="553" w:name="_Toc268521307"/>
            <w:r>
              <w:rPr>
                <w:b/>
                <w:bCs w:val="0"/>
              </w:rPr>
              <w:t>Date</w:t>
            </w:r>
            <w:bookmarkEnd w:id="552"/>
            <w:bookmarkEnd w:id="553"/>
          </w:p>
        </w:tc>
      </w:tr>
      <w:tr w:rsidR="00DB45B4">
        <w:trPr>
          <w:cantSplit/>
          <w:trHeight w:val="515"/>
        </w:trPr>
        <w:tc>
          <w:tcPr>
            <w:tcW w:w="3744" w:type="dxa"/>
          </w:tcPr>
          <w:p w:rsidR="00DB45B4" w:rsidRDefault="00DB45B4">
            <w:pPr>
              <w:pStyle w:val="Heading2"/>
            </w:pPr>
          </w:p>
        </w:tc>
        <w:tc>
          <w:tcPr>
            <w:tcW w:w="3744" w:type="dxa"/>
          </w:tcPr>
          <w:p w:rsidR="00DB45B4" w:rsidRDefault="00DB45B4">
            <w:pPr>
              <w:pStyle w:val="Heading2"/>
            </w:pPr>
          </w:p>
        </w:tc>
        <w:tc>
          <w:tcPr>
            <w:tcW w:w="1620" w:type="dxa"/>
          </w:tcPr>
          <w:p w:rsidR="00DB45B4" w:rsidRDefault="00DB45B4">
            <w:pPr>
              <w:pStyle w:val="Heading2"/>
            </w:pPr>
          </w:p>
        </w:tc>
      </w:tr>
      <w:tr w:rsidR="00DB45B4">
        <w:trPr>
          <w:cantSplit/>
          <w:trHeight w:val="515"/>
        </w:trPr>
        <w:tc>
          <w:tcPr>
            <w:tcW w:w="3744" w:type="dxa"/>
          </w:tcPr>
          <w:p w:rsidR="00DB45B4" w:rsidRDefault="00DB45B4">
            <w:pPr>
              <w:pStyle w:val="Heading2"/>
            </w:pPr>
          </w:p>
        </w:tc>
        <w:tc>
          <w:tcPr>
            <w:tcW w:w="3744" w:type="dxa"/>
          </w:tcPr>
          <w:p w:rsidR="00DB45B4" w:rsidRDefault="00DB45B4">
            <w:pPr>
              <w:pStyle w:val="Heading2"/>
            </w:pPr>
          </w:p>
        </w:tc>
        <w:tc>
          <w:tcPr>
            <w:tcW w:w="1620" w:type="dxa"/>
          </w:tcPr>
          <w:p w:rsidR="00DB45B4" w:rsidRDefault="00DB45B4">
            <w:pPr>
              <w:pStyle w:val="Heading2"/>
            </w:pPr>
          </w:p>
        </w:tc>
      </w:tr>
    </w:tbl>
    <w:p w:rsidR="00DB45B4" w:rsidRDefault="00DB45B4">
      <w:pPr>
        <w:pStyle w:val="BodyText3"/>
      </w:pPr>
      <w:r>
        <w:t xml:space="preserve">The list is not exhaustive and should be tailored over time to better suit the premises being inspected. </w:t>
      </w:r>
    </w:p>
    <w:p w:rsidR="00DB45B4" w:rsidRDefault="00DB45B4">
      <w:pPr>
        <w:pStyle w:val="Heading4"/>
      </w:pPr>
      <w:bookmarkStart w:id="554" w:name="_Appendix_04_–"/>
      <w:bookmarkEnd w:id="554"/>
    </w:p>
    <w:p w:rsidR="00DB45B4" w:rsidRDefault="00DB45B4">
      <w:pPr>
        <w:pStyle w:val="Heading4"/>
      </w:pPr>
    </w:p>
    <w:p w:rsidR="00DB45B4" w:rsidRDefault="00DB45B4">
      <w:pPr>
        <w:pStyle w:val="Heading4"/>
      </w:pPr>
    </w:p>
    <w:p w:rsidR="00DB45B4" w:rsidRDefault="00DB45B4">
      <w:pPr>
        <w:pStyle w:val="Heading4"/>
      </w:pPr>
    </w:p>
    <w:p w:rsidR="00DB45B4" w:rsidRDefault="00DB45B4">
      <w:pPr>
        <w:rPr>
          <w:color w:val="3366FF"/>
        </w:rPr>
      </w:pPr>
    </w:p>
    <w:p w:rsidR="00DB45B4" w:rsidRDefault="00DB45B4">
      <w:pPr>
        <w:rPr>
          <w:color w:val="3366FF"/>
        </w:rPr>
      </w:pPr>
    </w:p>
    <w:p w:rsidR="00DB45B4" w:rsidRDefault="00DB45B4">
      <w:pPr>
        <w:rPr>
          <w:color w:val="3366FF"/>
        </w:rPr>
      </w:pPr>
    </w:p>
    <w:p w:rsidR="00DB45B4" w:rsidRDefault="00DB45B4">
      <w:pPr>
        <w:rPr>
          <w:color w:val="3366FF"/>
        </w:rPr>
      </w:pPr>
      <w:r>
        <w:rPr>
          <w:color w:val="3366FF"/>
        </w:rPr>
        <w:t xml:space="preserve">Back to </w:t>
      </w:r>
      <w:hyperlink w:anchor="_Safety_Inspections" w:history="1">
        <w:r>
          <w:rPr>
            <w:rStyle w:val="Hyperlink"/>
            <w:color w:val="3366FF"/>
          </w:rPr>
          <w:t>Safety Inspections</w:t>
        </w:r>
      </w:hyperlink>
    </w:p>
    <w:p w:rsidR="00DB45B4" w:rsidRDefault="00DB45B4">
      <w:pPr>
        <w:pStyle w:val="Heading4"/>
        <w:jc w:val="center"/>
      </w:pPr>
      <w:bookmarkStart w:id="555" w:name="_Appendix_04_–_1"/>
      <w:bookmarkEnd w:id="555"/>
    </w:p>
    <w:p w:rsidR="00DB45B4" w:rsidRDefault="00DB45B4">
      <w:pPr>
        <w:pStyle w:val="Heading1"/>
        <w:sectPr w:rsidR="00DB45B4">
          <w:endnotePr>
            <w:numFmt w:val="decimal"/>
          </w:endnotePr>
          <w:pgSz w:w="11904" w:h="16836" w:code="9"/>
          <w:pgMar w:top="1440" w:right="1440" w:bottom="993" w:left="1440" w:header="567" w:footer="284" w:gutter="0"/>
          <w:paperSrc w:first="1" w:other="1"/>
          <w:pgBorders w:offsetFrom="page">
            <w:bottom w:val="single" w:sz="4" w:space="24" w:color="auto"/>
          </w:pgBorders>
          <w:pgNumType w:start="1"/>
          <w:cols w:space="720"/>
        </w:sectPr>
      </w:pPr>
      <w:bookmarkStart w:id="556" w:name="_Appendix_04_–_2"/>
      <w:bookmarkEnd w:id="556"/>
    </w:p>
    <w:p w:rsidR="00DB45B4" w:rsidRDefault="00DB45B4">
      <w:pPr>
        <w:pStyle w:val="Heading4"/>
        <w:jc w:val="center"/>
      </w:pPr>
      <w:bookmarkStart w:id="557" w:name="_Appendix_04_–_3"/>
      <w:bookmarkStart w:id="558" w:name="_Toc268520890"/>
      <w:bookmarkStart w:id="559" w:name="_Toc268521308"/>
      <w:bookmarkEnd w:id="557"/>
      <w:r>
        <w:lastRenderedPageBreak/>
        <w:t>Appendix 04 – Near Miss Report Form</w:t>
      </w:r>
      <w:bookmarkEnd w:id="558"/>
      <w:bookmarkEnd w:id="559"/>
      <w:r w:rsidR="00C12EC5">
        <w:t xml:space="preserve"> (updated Jan 2012)</w:t>
      </w:r>
    </w:p>
    <w:p w:rsidR="00DB45B4" w:rsidRDefault="00DB45B4">
      <w:pPr>
        <w:rPr>
          <w:lang w:val="en-US"/>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53"/>
        <w:gridCol w:w="1595"/>
        <w:gridCol w:w="1147"/>
        <w:gridCol w:w="1147"/>
      </w:tblGrid>
      <w:tr w:rsidR="00C12EC5" w:rsidRPr="00C12EC5">
        <w:trPr>
          <w:cantSplit/>
        </w:trPr>
        <w:tc>
          <w:tcPr>
            <w:tcW w:w="9242" w:type="dxa"/>
            <w:gridSpan w:val="4"/>
            <w:tcBorders>
              <w:top w:val="double" w:sz="4" w:space="0" w:color="auto"/>
              <w:left w:val="double" w:sz="4" w:space="0" w:color="auto"/>
              <w:right w:val="double" w:sz="4" w:space="0" w:color="auto"/>
            </w:tcBorders>
            <w:shd w:val="clear" w:color="auto" w:fill="E0E0E0"/>
          </w:tcPr>
          <w:p w:rsidR="00C12EC5" w:rsidRPr="00C12EC5" w:rsidRDefault="00C12EC5" w:rsidP="00C12EC5">
            <w:pPr>
              <w:rPr>
                <w:b/>
                <w:bCs w:val="0"/>
              </w:rPr>
            </w:pPr>
            <w:bookmarkStart w:id="560" w:name="_Appendix_05_–"/>
            <w:bookmarkStart w:id="561" w:name="_Toc268520891"/>
            <w:bookmarkStart w:id="562" w:name="_Toc268521309"/>
            <w:bookmarkStart w:id="563" w:name="_Toc268520893"/>
            <w:bookmarkStart w:id="564" w:name="_Toc268521311"/>
            <w:bookmarkEnd w:id="560"/>
            <w:r w:rsidRPr="00C12EC5">
              <w:rPr>
                <w:b/>
                <w:bCs w:val="0"/>
              </w:rPr>
              <w:t>Location of Near Miss</w:t>
            </w:r>
            <w:bookmarkEnd w:id="561"/>
            <w:bookmarkEnd w:id="562"/>
          </w:p>
        </w:tc>
      </w:tr>
      <w:tr w:rsidR="00C12EC5" w:rsidRPr="00C12EC5">
        <w:trPr>
          <w:cantSplit/>
          <w:trHeight w:val="940"/>
        </w:trPr>
        <w:tc>
          <w:tcPr>
            <w:tcW w:w="9242" w:type="dxa"/>
            <w:gridSpan w:val="4"/>
            <w:tcBorders>
              <w:left w:val="double" w:sz="4" w:space="0" w:color="auto"/>
              <w:bottom w:val="single" w:sz="4" w:space="0" w:color="auto"/>
              <w:right w:val="double" w:sz="4" w:space="0" w:color="auto"/>
            </w:tcBorders>
          </w:tcPr>
          <w:p w:rsidR="00C12EC5" w:rsidRPr="00C12EC5" w:rsidRDefault="00C12EC5" w:rsidP="00C12EC5">
            <w:pPr>
              <w:spacing w:before="120" w:after="120"/>
            </w:pPr>
          </w:p>
          <w:p w:rsidR="00C12EC5" w:rsidRPr="00C12EC5" w:rsidRDefault="00C12EC5" w:rsidP="00C12EC5">
            <w:pPr>
              <w:spacing w:before="120" w:after="120"/>
            </w:pPr>
          </w:p>
          <w:p w:rsidR="00C12EC5" w:rsidRPr="00C12EC5" w:rsidRDefault="00C12EC5" w:rsidP="00C12EC5">
            <w:pPr>
              <w:spacing w:before="120" w:after="120"/>
            </w:pPr>
          </w:p>
          <w:p w:rsidR="00C12EC5" w:rsidRPr="00C12EC5" w:rsidRDefault="00C12EC5" w:rsidP="00C12EC5">
            <w:pPr>
              <w:spacing w:before="120" w:after="120"/>
            </w:pPr>
          </w:p>
        </w:tc>
      </w:tr>
      <w:tr w:rsidR="00C12EC5" w:rsidRPr="00C12EC5">
        <w:trPr>
          <w:cantSplit/>
        </w:trPr>
        <w:tc>
          <w:tcPr>
            <w:tcW w:w="9242" w:type="dxa"/>
            <w:gridSpan w:val="4"/>
            <w:tcBorders>
              <w:left w:val="double" w:sz="4" w:space="0" w:color="auto"/>
              <w:right w:val="double" w:sz="4" w:space="0" w:color="auto"/>
            </w:tcBorders>
            <w:shd w:val="clear" w:color="auto" w:fill="E0E0E0"/>
          </w:tcPr>
          <w:p w:rsidR="00C12EC5" w:rsidRPr="00C12EC5" w:rsidRDefault="00C12EC5" w:rsidP="00C12EC5">
            <w:pPr>
              <w:rPr>
                <w:b/>
                <w:bCs w:val="0"/>
              </w:rPr>
            </w:pPr>
            <w:bookmarkStart w:id="565" w:name="_Toc268520892"/>
            <w:bookmarkStart w:id="566" w:name="_Toc268521310"/>
            <w:r w:rsidRPr="00C12EC5">
              <w:rPr>
                <w:b/>
                <w:bCs w:val="0"/>
              </w:rPr>
              <w:t>Description of Near Miss</w:t>
            </w:r>
            <w:bookmarkEnd w:id="565"/>
            <w:bookmarkEnd w:id="566"/>
          </w:p>
        </w:tc>
      </w:tr>
      <w:tr w:rsidR="00C12EC5" w:rsidRPr="00C12EC5">
        <w:trPr>
          <w:cantSplit/>
          <w:trHeight w:val="179"/>
        </w:trPr>
        <w:tc>
          <w:tcPr>
            <w:tcW w:w="9242" w:type="dxa"/>
            <w:gridSpan w:val="4"/>
            <w:tcBorders>
              <w:left w:val="double" w:sz="4" w:space="0" w:color="auto"/>
              <w:bottom w:val="single" w:sz="4" w:space="0" w:color="auto"/>
              <w:right w:val="double" w:sz="4" w:space="0" w:color="auto"/>
            </w:tcBorders>
          </w:tcPr>
          <w:p w:rsidR="00C12EC5" w:rsidRPr="00C12EC5" w:rsidRDefault="00C12EC5" w:rsidP="00C12EC5">
            <w:pPr>
              <w:spacing w:before="120" w:after="120"/>
            </w:pPr>
          </w:p>
          <w:p w:rsidR="00C12EC5" w:rsidRPr="00C12EC5" w:rsidRDefault="00C12EC5" w:rsidP="00C12EC5">
            <w:pPr>
              <w:spacing w:before="120" w:after="120"/>
              <w:rPr>
                <w:szCs w:val="24"/>
              </w:rPr>
            </w:pPr>
          </w:p>
          <w:p w:rsidR="00C12EC5" w:rsidRPr="00C12EC5" w:rsidRDefault="00C12EC5" w:rsidP="00C12EC5">
            <w:pPr>
              <w:spacing w:before="120" w:after="120"/>
            </w:pPr>
          </w:p>
        </w:tc>
      </w:tr>
      <w:tr w:rsidR="00C12EC5" w:rsidRPr="00C12EC5">
        <w:trPr>
          <w:cantSplit/>
          <w:trHeight w:val="179"/>
        </w:trPr>
        <w:tc>
          <w:tcPr>
            <w:tcW w:w="6948" w:type="dxa"/>
            <w:gridSpan w:val="2"/>
            <w:tcBorders>
              <w:left w:val="double" w:sz="4" w:space="0" w:color="auto"/>
              <w:bottom w:val="single" w:sz="4" w:space="0" w:color="auto"/>
              <w:right w:val="single" w:sz="4" w:space="0" w:color="auto"/>
            </w:tcBorders>
            <w:shd w:val="clear" w:color="auto" w:fill="E0E0E0"/>
          </w:tcPr>
          <w:p w:rsidR="00C12EC5" w:rsidRPr="00C12EC5" w:rsidRDefault="00C12EC5" w:rsidP="00C12EC5">
            <w:pPr>
              <w:spacing w:before="120" w:after="120"/>
              <w:rPr>
                <w:b/>
                <w:bCs w:val="0"/>
              </w:rPr>
            </w:pPr>
          </w:p>
        </w:tc>
        <w:tc>
          <w:tcPr>
            <w:tcW w:w="1147" w:type="dxa"/>
            <w:tcBorders>
              <w:left w:val="single" w:sz="4" w:space="0" w:color="auto"/>
              <w:bottom w:val="single" w:sz="4" w:space="0" w:color="auto"/>
              <w:right w:val="single" w:sz="4" w:space="0" w:color="auto"/>
            </w:tcBorders>
            <w:shd w:val="clear" w:color="auto" w:fill="E0E0E0"/>
          </w:tcPr>
          <w:p w:rsidR="00C12EC5" w:rsidRPr="00C12EC5" w:rsidRDefault="00C12EC5" w:rsidP="00C12EC5">
            <w:pPr>
              <w:spacing w:before="120" w:after="120"/>
              <w:jc w:val="center"/>
              <w:rPr>
                <w:b/>
                <w:bCs w:val="0"/>
              </w:rPr>
            </w:pPr>
            <w:r w:rsidRPr="00C12EC5">
              <w:rPr>
                <w:b/>
                <w:bCs w:val="0"/>
              </w:rPr>
              <w:t>Yes</w:t>
            </w:r>
          </w:p>
        </w:tc>
        <w:tc>
          <w:tcPr>
            <w:tcW w:w="1147" w:type="dxa"/>
            <w:tcBorders>
              <w:left w:val="single" w:sz="4" w:space="0" w:color="auto"/>
              <w:bottom w:val="single" w:sz="4" w:space="0" w:color="auto"/>
              <w:right w:val="double" w:sz="4" w:space="0" w:color="auto"/>
            </w:tcBorders>
            <w:shd w:val="clear" w:color="auto" w:fill="E0E0E0"/>
          </w:tcPr>
          <w:p w:rsidR="00C12EC5" w:rsidRPr="00C12EC5" w:rsidRDefault="00C12EC5" w:rsidP="00C12EC5">
            <w:pPr>
              <w:spacing w:before="120" w:after="120"/>
              <w:jc w:val="center"/>
              <w:rPr>
                <w:b/>
                <w:bCs w:val="0"/>
              </w:rPr>
            </w:pPr>
            <w:r w:rsidRPr="00C12EC5">
              <w:rPr>
                <w:b/>
                <w:bCs w:val="0"/>
              </w:rPr>
              <w:t>No</w:t>
            </w:r>
          </w:p>
        </w:tc>
      </w:tr>
      <w:tr w:rsidR="00C12EC5" w:rsidRPr="00C12EC5">
        <w:trPr>
          <w:cantSplit/>
          <w:trHeight w:val="179"/>
        </w:trPr>
        <w:tc>
          <w:tcPr>
            <w:tcW w:w="6948" w:type="dxa"/>
            <w:gridSpan w:val="2"/>
            <w:tcBorders>
              <w:left w:val="double" w:sz="4" w:space="0" w:color="auto"/>
              <w:right w:val="single" w:sz="4" w:space="0" w:color="auto"/>
            </w:tcBorders>
            <w:shd w:val="clear" w:color="auto" w:fill="E0E0E0"/>
          </w:tcPr>
          <w:p w:rsidR="00C12EC5" w:rsidRPr="00C12EC5" w:rsidRDefault="00C12EC5" w:rsidP="00C12EC5">
            <w:pPr>
              <w:spacing w:before="120" w:after="120"/>
            </w:pPr>
            <w:r w:rsidRPr="00C12EC5">
              <w:t>In your view, could a re-occurrence result in an injury?</w:t>
            </w:r>
          </w:p>
        </w:tc>
        <w:tc>
          <w:tcPr>
            <w:tcW w:w="1147" w:type="dxa"/>
            <w:tcBorders>
              <w:left w:val="single" w:sz="4" w:space="0" w:color="auto"/>
              <w:right w:val="single" w:sz="4" w:space="0" w:color="auto"/>
            </w:tcBorders>
          </w:tcPr>
          <w:p w:rsidR="00C12EC5" w:rsidRPr="00C12EC5" w:rsidRDefault="00C12EC5" w:rsidP="00C12EC5">
            <w:pPr>
              <w:spacing w:before="120" w:after="120"/>
            </w:pPr>
          </w:p>
        </w:tc>
        <w:tc>
          <w:tcPr>
            <w:tcW w:w="1147" w:type="dxa"/>
            <w:tcBorders>
              <w:left w:val="single" w:sz="4" w:space="0" w:color="auto"/>
              <w:right w:val="double" w:sz="4" w:space="0" w:color="auto"/>
            </w:tcBorders>
          </w:tcPr>
          <w:p w:rsidR="00C12EC5" w:rsidRPr="00C12EC5" w:rsidRDefault="00C12EC5" w:rsidP="00C12EC5">
            <w:pPr>
              <w:spacing w:before="120" w:after="120"/>
            </w:pPr>
          </w:p>
        </w:tc>
      </w:tr>
      <w:tr w:rsidR="00C12EC5" w:rsidRPr="00C12EC5">
        <w:trPr>
          <w:cantSplit/>
          <w:trHeight w:val="179"/>
        </w:trPr>
        <w:tc>
          <w:tcPr>
            <w:tcW w:w="6948" w:type="dxa"/>
            <w:gridSpan w:val="2"/>
            <w:tcBorders>
              <w:left w:val="double" w:sz="4" w:space="0" w:color="auto"/>
              <w:bottom w:val="single" w:sz="4" w:space="0" w:color="auto"/>
              <w:right w:val="single" w:sz="4" w:space="0" w:color="auto"/>
            </w:tcBorders>
            <w:shd w:val="clear" w:color="auto" w:fill="E0E0E0"/>
          </w:tcPr>
          <w:p w:rsidR="00C12EC5" w:rsidRPr="00C12EC5" w:rsidRDefault="00C12EC5" w:rsidP="00C12EC5">
            <w:pPr>
              <w:spacing w:before="120" w:after="120"/>
            </w:pPr>
            <w:r w:rsidRPr="00C12EC5">
              <w:t>Are there any actions you believe would prevent a re-occurrence? (list below)</w:t>
            </w:r>
          </w:p>
        </w:tc>
        <w:tc>
          <w:tcPr>
            <w:tcW w:w="1147" w:type="dxa"/>
            <w:tcBorders>
              <w:left w:val="single" w:sz="4" w:space="0" w:color="auto"/>
              <w:bottom w:val="single" w:sz="4" w:space="0" w:color="auto"/>
              <w:right w:val="single" w:sz="4" w:space="0" w:color="auto"/>
            </w:tcBorders>
          </w:tcPr>
          <w:p w:rsidR="00C12EC5" w:rsidRPr="00C12EC5" w:rsidRDefault="00C12EC5" w:rsidP="00C12EC5">
            <w:pPr>
              <w:spacing w:before="120" w:after="120"/>
            </w:pPr>
          </w:p>
        </w:tc>
        <w:tc>
          <w:tcPr>
            <w:tcW w:w="1147" w:type="dxa"/>
            <w:tcBorders>
              <w:left w:val="single" w:sz="4" w:space="0" w:color="auto"/>
              <w:bottom w:val="single" w:sz="4" w:space="0" w:color="auto"/>
              <w:right w:val="double" w:sz="4" w:space="0" w:color="auto"/>
            </w:tcBorders>
          </w:tcPr>
          <w:p w:rsidR="00C12EC5" w:rsidRPr="00C12EC5" w:rsidRDefault="00C12EC5" w:rsidP="00C12EC5">
            <w:pPr>
              <w:spacing w:before="120" w:after="120"/>
            </w:pPr>
          </w:p>
        </w:tc>
      </w:tr>
      <w:tr w:rsidR="00C12EC5" w:rsidRPr="00C12EC5">
        <w:trPr>
          <w:cantSplit/>
          <w:trHeight w:val="816"/>
        </w:trPr>
        <w:tc>
          <w:tcPr>
            <w:tcW w:w="9242" w:type="dxa"/>
            <w:gridSpan w:val="4"/>
            <w:tcBorders>
              <w:left w:val="double" w:sz="4" w:space="0" w:color="auto"/>
              <w:right w:val="double" w:sz="4" w:space="0" w:color="auto"/>
            </w:tcBorders>
          </w:tcPr>
          <w:p w:rsidR="00C12EC5" w:rsidRPr="00C12EC5" w:rsidRDefault="00C12EC5" w:rsidP="00C12EC5">
            <w:pPr>
              <w:spacing w:before="120" w:after="120"/>
              <w:rPr>
                <w:b/>
                <w:bCs w:val="0"/>
              </w:rPr>
            </w:pPr>
          </w:p>
        </w:tc>
      </w:tr>
      <w:tr w:rsidR="00C12EC5" w:rsidRPr="00C12EC5">
        <w:trPr>
          <w:cantSplit/>
          <w:trHeight w:val="688"/>
        </w:trPr>
        <w:tc>
          <w:tcPr>
            <w:tcW w:w="9242" w:type="dxa"/>
            <w:gridSpan w:val="4"/>
            <w:tcBorders>
              <w:left w:val="double" w:sz="4" w:space="0" w:color="auto"/>
              <w:right w:val="double" w:sz="4" w:space="0" w:color="auto"/>
            </w:tcBorders>
          </w:tcPr>
          <w:p w:rsidR="00C12EC5" w:rsidRPr="00C12EC5" w:rsidRDefault="00C12EC5" w:rsidP="00C12EC5">
            <w:pPr>
              <w:spacing w:before="120" w:after="120"/>
              <w:rPr>
                <w:b/>
                <w:bCs w:val="0"/>
              </w:rPr>
            </w:pPr>
          </w:p>
        </w:tc>
      </w:tr>
      <w:tr w:rsidR="00C12EC5" w:rsidRPr="00C12EC5">
        <w:trPr>
          <w:cantSplit/>
          <w:trHeight w:val="688"/>
        </w:trPr>
        <w:tc>
          <w:tcPr>
            <w:tcW w:w="9242" w:type="dxa"/>
            <w:gridSpan w:val="4"/>
            <w:tcBorders>
              <w:left w:val="double" w:sz="4" w:space="0" w:color="auto"/>
              <w:right w:val="double" w:sz="4" w:space="0" w:color="auto"/>
            </w:tcBorders>
          </w:tcPr>
          <w:p w:rsidR="00C12EC5" w:rsidRPr="00C12EC5" w:rsidRDefault="00C12EC5" w:rsidP="00C12EC5">
            <w:pPr>
              <w:spacing w:before="120" w:after="120"/>
              <w:rPr>
                <w:b/>
                <w:bCs w:val="0"/>
              </w:rPr>
            </w:pPr>
          </w:p>
        </w:tc>
      </w:tr>
      <w:tr w:rsidR="00C12EC5" w:rsidRPr="00C12EC5">
        <w:trPr>
          <w:cantSplit/>
          <w:trHeight w:val="688"/>
        </w:trPr>
        <w:tc>
          <w:tcPr>
            <w:tcW w:w="9242" w:type="dxa"/>
            <w:gridSpan w:val="4"/>
            <w:tcBorders>
              <w:left w:val="double" w:sz="4" w:space="0" w:color="auto"/>
              <w:right w:val="double" w:sz="4" w:space="0" w:color="auto"/>
            </w:tcBorders>
          </w:tcPr>
          <w:p w:rsidR="00C12EC5" w:rsidRPr="00C12EC5" w:rsidRDefault="00C12EC5" w:rsidP="00C12EC5">
            <w:pPr>
              <w:spacing w:before="120" w:after="120"/>
              <w:rPr>
                <w:b/>
                <w:bCs w:val="0"/>
              </w:rPr>
            </w:pPr>
          </w:p>
        </w:tc>
      </w:tr>
      <w:tr w:rsidR="00C12EC5" w:rsidRPr="00C12EC5">
        <w:trPr>
          <w:cantSplit/>
          <w:trHeight w:val="688"/>
        </w:trPr>
        <w:tc>
          <w:tcPr>
            <w:tcW w:w="9242" w:type="dxa"/>
            <w:gridSpan w:val="4"/>
            <w:tcBorders>
              <w:left w:val="double" w:sz="4" w:space="0" w:color="auto"/>
              <w:right w:val="double" w:sz="4" w:space="0" w:color="auto"/>
            </w:tcBorders>
          </w:tcPr>
          <w:p w:rsidR="00C12EC5" w:rsidRPr="00C12EC5" w:rsidRDefault="00C12EC5" w:rsidP="00C12EC5">
            <w:pPr>
              <w:spacing w:before="120" w:after="120"/>
              <w:rPr>
                <w:b/>
                <w:bCs w:val="0"/>
              </w:rPr>
            </w:pPr>
          </w:p>
        </w:tc>
      </w:tr>
      <w:tr w:rsidR="00C12EC5" w:rsidRPr="00C12EC5">
        <w:trPr>
          <w:cantSplit/>
          <w:trHeight w:val="688"/>
        </w:trPr>
        <w:tc>
          <w:tcPr>
            <w:tcW w:w="9242" w:type="dxa"/>
            <w:gridSpan w:val="4"/>
            <w:tcBorders>
              <w:left w:val="double" w:sz="4" w:space="0" w:color="auto"/>
              <w:right w:val="double" w:sz="4" w:space="0" w:color="auto"/>
            </w:tcBorders>
          </w:tcPr>
          <w:p w:rsidR="00C12EC5" w:rsidRPr="00C12EC5" w:rsidRDefault="00C12EC5" w:rsidP="00C12EC5">
            <w:pPr>
              <w:spacing w:before="120" w:after="120"/>
              <w:rPr>
                <w:b/>
                <w:bCs w:val="0"/>
              </w:rPr>
            </w:pPr>
          </w:p>
        </w:tc>
      </w:tr>
      <w:tr w:rsidR="00C12EC5" w:rsidRPr="00C12EC5">
        <w:trPr>
          <w:cantSplit/>
          <w:trHeight w:val="688"/>
        </w:trPr>
        <w:tc>
          <w:tcPr>
            <w:tcW w:w="9242" w:type="dxa"/>
            <w:gridSpan w:val="4"/>
            <w:tcBorders>
              <w:left w:val="double" w:sz="4" w:space="0" w:color="auto"/>
              <w:bottom w:val="double" w:sz="4" w:space="0" w:color="auto"/>
              <w:right w:val="double" w:sz="4" w:space="0" w:color="auto"/>
            </w:tcBorders>
          </w:tcPr>
          <w:p w:rsidR="00C12EC5" w:rsidRPr="00C12EC5" w:rsidRDefault="00C12EC5" w:rsidP="00C12EC5">
            <w:pPr>
              <w:spacing w:before="120" w:after="120"/>
              <w:rPr>
                <w:b/>
                <w:bCs w:val="0"/>
              </w:rPr>
            </w:pPr>
          </w:p>
        </w:tc>
      </w:tr>
      <w:tr w:rsidR="00C12EC5" w:rsidRPr="00C12EC5">
        <w:trPr>
          <w:cantSplit/>
          <w:trHeight w:val="688"/>
        </w:trPr>
        <w:tc>
          <w:tcPr>
            <w:tcW w:w="5353" w:type="dxa"/>
            <w:tcBorders>
              <w:top w:val="double" w:sz="4" w:space="0" w:color="auto"/>
              <w:left w:val="double" w:sz="4" w:space="0" w:color="auto"/>
              <w:bottom w:val="double" w:sz="4" w:space="0" w:color="auto"/>
              <w:right w:val="double" w:sz="4" w:space="0" w:color="auto"/>
            </w:tcBorders>
          </w:tcPr>
          <w:p w:rsidR="00C12EC5" w:rsidRPr="00C12EC5" w:rsidRDefault="00C12EC5" w:rsidP="00C12EC5">
            <w:pPr>
              <w:spacing w:before="120" w:after="120"/>
              <w:rPr>
                <w:b/>
                <w:bCs w:val="0"/>
              </w:rPr>
            </w:pPr>
            <w:r w:rsidRPr="00C12EC5">
              <w:rPr>
                <w:b/>
                <w:bCs w:val="0"/>
              </w:rPr>
              <w:t>NAME:</w:t>
            </w:r>
          </w:p>
          <w:p w:rsidR="00C12EC5" w:rsidRPr="00C12EC5" w:rsidRDefault="00C12EC5" w:rsidP="00C12EC5">
            <w:pPr>
              <w:spacing w:before="120" w:after="120"/>
              <w:rPr>
                <w:b/>
                <w:bCs w:val="0"/>
              </w:rPr>
            </w:pPr>
          </w:p>
          <w:p w:rsidR="00C12EC5" w:rsidRPr="00C12EC5" w:rsidRDefault="00C12EC5" w:rsidP="00C12EC5">
            <w:pPr>
              <w:spacing w:before="120" w:after="120"/>
              <w:rPr>
                <w:b/>
                <w:bCs w:val="0"/>
              </w:rPr>
            </w:pPr>
            <w:r w:rsidRPr="00C12EC5">
              <w:rPr>
                <w:b/>
                <w:bCs w:val="0"/>
              </w:rPr>
              <w:t>SIGNATURE:</w:t>
            </w:r>
          </w:p>
        </w:tc>
        <w:tc>
          <w:tcPr>
            <w:tcW w:w="3889" w:type="dxa"/>
            <w:gridSpan w:val="3"/>
            <w:tcBorders>
              <w:top w:val="double" w:sz="4" w:space="0" w:color="auto"/>
              <w:left w:val="double" w:sz="4" w:space="0" w:color="auto"/>
              <w:bottom w:val="double" w:sz="4" w:space="0" w:color="auto"/>
              <w:right w:val="double" w:sz="4" w:space="0" w:color="auto"/>
            </w:tcBorders>
          </w:tcPr>
          <w:p w:rsidR="00C12EC5" w:rsidRPr="00C12EC5" w:rsidRDefault="00C12EC5" w:rsidP="00C12EC5">
            <w:pPr>
              <w:spacing w:before="120" w:after="120"/>
              <w:rPr>
                <w:b/>
                <w:bCs w:val="0"/>
              </w:rPr>
            </w:pPr>
            <w:r w:rsidRPr="00C12EC5">
              <w:rPr>
                <w:b/>
                <w:bCs w:val="0"/>
              </w:rPr>
              <w:t>DATE:</w:t>
            </w:r>
          </w:p>
          <w:p w:rsidR="00C12EC5" w:rsidRPr="00C12EC5" w:rsidRDefault="00C12EC5" w:rsidP="00C12EC5">
            <w:pPr>
              <w:spacing w:before="120" w:after="120"/>
              <w:rPr>
                <w:b/>
                <w:bCs w:val="0"/>
              </w:rPr>
            </w:pPr>
          </w:p>
          <w:p w:rsidR="00C12EC5" w:rsidRPr="00C12EC5" w:rsidRDefault="00C12EC5" w:rsidP="00C12EC5">
            <w:pPr>
              <w:spacing w:before="120" w:after="120"/>
              <w:rPr>
                <w:b/>
                <w:bCs w:val="0"/>
              </w:rPr>
            </w:pPr>
            <w:r w:rsidRPr="00C12EC5">
              <w:rPr>
                <w:b/>
                <w:bCs w:val="0"/>
              </w:rPr>
              <w:t>TIME:</w:t>
            </w:r>
          </w:p>
        </w:tc>
      </w:tr>
    </w:tbl>
    <w:p w:rsidR="00DB45B4" w:rsidRDefault="00DB45B4">
      <w:pPr>
        <w:rPr>
          <w:color w:val="3366FF"/>
          <w:u w:val="single"/>
        </w:rPr>
      </w:pPr>
    </w:p>
    <w:p w:rsidR="00DB45B4" w:rsidRDefault="00DB45B4">
      <w:pPr>
        <w:rPr>
          <w:color w:val="3366FF"/>
          <w:u w:val="single"/>
        </w:rPr>
      </w:pPr>
    </w:p>
    <w:p w:rsidR="00DB45B4" w:rsidRDefault="00DB45B4">
      <w:pPr>
        <w:rPr>
          <w:color w:val="3366FF"/>
          <w:u w:val="single"/>
        </w:rPr>
      </w:pPr>
      <w:r>
        <w:rPr>
          <w:color w:val="3366FF"/>
          <w:u w:val="single"/>
        </w:rPr>
        <w:t xml:space="preserve">Back to </w:t>
      </w:r>
      <w:hyperlink w:anchor="_Accidents" w:history="1">
        <w:r>
          <w:rPr>
            <w:rStyle w:val="Hyperlink"/>
            <w:color w:val="3366FF"/>
          </w:rPr>
          <w:t>Accidents</w:t>
        </w:r>
      </w:hyperlink>
    </w:p>
    <w:p w:rsidR="00DB45B4" w:rsidRDefault="00DB45B4">
      <w:pPr>
        <w:pStyle w:val="EndnoteText"/>
        <w:sectPr w:rsidR="00DB45B4">
          <w:endnotePr>
            <w:numFmt w:val="decimal"/>
          </w:endnotePr>
          <w:pgSz w:w="11904" w:h="16836" w:code="9"/>
          <w:pgMar w:top="1440" w:right="1440" w:bottom="993" w:left="1440" w:header="567" w:footer="284" w:gutter="0"/>
          <w:paperSrc w:first="1" w:other="1"/>
          <w:pgBorders w:offsetFrom="page">
            <w:bottom w:val="single" w:sz="4" w:space="24" w:color="auto"/>
          </w:pgBorders>
          <w:pgNumType w:start="1"/>
          <w:cols w:space="720"/>
        </w:sectPr>
      </w:pPr>
    </w:p>
    <w:p w:rsidR="00DB45B4" w:rsidRDefault="00DB45B4">
      <w:pPr>
        <w:pStyle w:val="Heading4"/>
        <w:jc w:val="center"/>
        <w:rPr>
          <w:u w:val="none"/>
        </w:rPr>
      </w:pPr>
      <w:bookmarkStart w:id="567" w:name="_Appendix_05_–_1"/>
      <w:bookmarkEnd w:id="567"/>
      <w:r>
        <w:lastRenderedPageBreak/>
        <w:t>Appendix 05 – Accident Book</w:t>
      </w:r>
      <w:bookmarkEnd w:id="563"/>
      <w:bookmarkEnd w:id="564"/>
    </w:p>
    <w:p w:rsidR="00DB45B4" w:rsidRDefault="00DB45B4"/>
    <w:p w:rsidR="00DB45B4" w:rsidRDefault="00DB45B4">
      <w:r>
        <w:rPr>
          <w:b/>
          <w:bCs w:val="0"/>
        </w:rPr>
        <w:t>Front Cover</w:t>
      </w:r>
    </w:p>
    <w:p w:rsidR="00DB45B4" w:rsidRDefault="00C06C50">
      <w:pPr>
        <w:pStyle w:val="Heading4"/>
      </w:pPr>
      <w:r>
        <w:rPr>
          <w:noProof/>
          <w:snapToGrid/>
          <w:lang w:eastAsia="en-GB"/>
        </w:rPr>
        <w:drawing>
          <wp:anchor distT="0" distB="0" distL="114300" distR="114300" simplePos="0" relativeHeight="251656192" behindDoc="0" locked="0" layoutInCell="1" allowOverlap="1">
            <wp:simplePos x="0" y="0"/>
            <wp:positionH relativeFrom="column">
              <wp:posOffset>-180975</wp:posOffset>
            </wp:positionH>
            <wp:positionV relativeFrom="paragraph">
              <wp:posOffset>56515</wp:posOffset>
            </wp:positionV>
            <wp:extent cx="5464810" cy="7160895"/>
            <wp:effectExtent l="19050" t="0" r="2540" b="0"/>
            <wp:wrapNone/>
            <wp:docPr id="21" name="Picture 23" descr="accident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ccident book"/>
                    <pic:cNvPicPr>
                      <a:picLocks noChangeAspect="1" noChangeArrowheads="1"/>
                    </pic:cNvPicPr>
                  </pic:nvPicPr>
                  <pic:blipFill>
                    <a:blip r:embed="rId73" cstate="print"/>
                    <a:srcRect/>
                    <a:stretch>
                      <a:fillRect/>
                    </a:stretch>
                  </pic:blipFill>
                  <pic:spPr bwMode="auto">
                    <a:xfrm>
                      <a:off x="0" y="0"/>
                      <a:ext cx="5464810" cy="7160895"/>
                    </a:xfrm>
                    <a:prstGeom prst="rect">
                      <a:avLst/>
                    </a:prstGeom>
                    <a:noFill/>
                  </pic:spPr>
                </pic:pic>
              </a:graphicData>
            </a:graphic>
          </wp:anchor>
        </w:drawing>
      </w:r>
      <w:r w:rsidR="00DB45B4">
        <w:br w:type="page"/>
      </w:r>
      <w:r w:rsidR="00DB45B4">
        <w:lastRenderedPageBreak/>
        <w:t>Specimen of Accident Record Form</w:t>
      </w:r>
    </w:p>
    <w:p w:rsidR="00DB45B4" w:rsidRDefault="00DB45B4">
      <w:pPr>
        <w:rPr>
          <w:b/>
          <w:bCs w:val="0"/>
        </w:rPr>
      </w:pPr>
    </w:p>
    <w:p w:rsidR="00DB45B4" w:rsidRDefault="00DB45B4">
      <w:pPr>
        <w:pStyle w:val="BodyText"/>
        <w:widowControl w:val="0"/>
        <w:spacing w:line="240" w:lineRule="auto"/>
        <w:rPr>
          <w:snapToGrid w:val="0"/>
        </w:rPr>
      </w:pPr>
      <w:r>
        <w:rPr>
          <w:snapToGrid w:val="0"/>
        </w:rPr>
        <w:t>Note: This page should not be copied to record details of accidents etc. – only use the actual pages in the Accident Book</w:t>
      </w:r>
    </w:p>
    <w:p w:rsidR="00DB45B4" w:rsidRDefault="00DB45B4">
      <w:pPr>
        <w:jc w:val="both"/>
      </w:pPr>
    </w:p>
    <w:p w:rsidR="00DB45B4" w:rsidRDefault="00DB45B4">
      <w:pPr>
        <w:rPr>
          <w:b/>
          <w:bCs w:val="0"/>
        </w:rPr>
      </w:pPr>
    </w:p>
    <w:p w:rsidR="00DB45B4" w:rsidRDefault="00C06C50">
      <w:pPr>
        <w:rPr>
          <w:b/>
          <w:bCs w:val="0"/>
        </w:rPr>
      </w:pPr>
      <w:r>
        <w:rPr>
          <w:b/>
          <w:bCs w:val="0"/>
          <w:noProof/>
          <w:snapToGrid/>
          <w:lang w:eastAsia="en-GB"/>
        </w:rPr>
        <w:drawing>
          <wp:inline distT="0" distB="0" distL="0" distR="0">
            <wp:extent cx="5486400" cy="7589520"/>
            <wp:effectExtent l="19050" t="0" r="0" b="0"/>
            <wp:docPr id="5" name="Picture 5" descr="accident boo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cident book page"/>
                    <pic:cNvPicPr>
                      <a:picLocks noChangeAspect="1" noChangeArrowheads="1"/>
                    </pic:cNvPicPr>
                  </pic:nvPicPr>
                  <pic:blipFill>
                    <a:blip r:embed="rId74" cstate="print"/>
                    <a:srcRect/>
                    <a:stretch>
                      <a:fillRect/>
                    </a:stretch>
                  </pic:blipFill>
                  <pic:spPr bwMode="auto">
                    <a:xfrm>
                      <a:off x="0" y="0"/>
                      <a:ext cx="5486400" cy="7589520"/>
                    </a:xfrm>
                    <a:prstGeom prst="rect">
                      <a:avLst/>
                    </a:prstGeom>
                    <a:noFill/>
                    <a:ln w="9525">
                      <a:noFill/>
                      <a:miter lim="800000"/>
                      <a:headEnd/>
                      <a:tailEnd/>
                    </a:ln>
                  </pic:spPr>
                </pic:pic>
              </a:graphicData>
            </a:graphic>
          </wp:inline>
        </w:drawing>
      </w:r>
    </w:p>
    <w:p w:rsidR="00DB45B4" w:rsidRDefault="00DB45B4">
      <w:pPr>
        <w:sectPr w:rsidR="00DB45B4">
          <w:footerReference w:type="default" r:id="rId75"/>
          <w:endnotePr>
            <w:numFmt w:val="decimal"/>
          </w:endnotePr>
          <w:pgSz w:w="11904" w:h="16836" w:code="9"/>
          <w:pgMar w:top="1440" w:right="1440" w:bottom="1440" w:left="1440" w:header="567" w:footer="284" w:gutter="0"/>
          <w:paperSrc w:first="1" w:other="1"/>
          <w:pgBorders w:offsetFrom="page">
            <w:bottom w:val="single" w:sz="4" w:space="24" w:color="auto"/>
          </w:pgBorders>
          <w:pgNumType w:start="1"/>
          <w:cols w:space="720"/>
        </w:sectPr>
      </w:pPr>
    </w:p>
    <w:p w:rsidR="00DB45B4" w:rsidRDefault="00DB45B4">
      <w:pPr>
        <w:pStyle w:val="Heading4"/>
        <w:jc w:val="center"/>
      </w:pPr>
      <w:bookmarkStart w:id="568" w:name="_Appendix_06_-"/>
      <w:bookmarkStart w:id="569" w:name="_Toc268520894"/>
      <w:bookmarkStart w:id="570" w:name="_Toc268521312"/>
      <w:bookmarkEnd w:id="568"/>
      <w:r>
        <w:lastRenderedPageBreak/>
        <w:t>Appendix 06 - Accident/Incident Report Form</w:t>
      </w:r>
      <w:bookmarkEnd w:id="569"/>
      <w:bookmarkEnd w:id="570"/>
    </w:p>
    <w:p w:rsidR="00DB45B4" w:rsidRDefault="00DB45B4"/>
    <w:p w:rsidR="00DB45B4" w:rsidRDefault="00DB45B4">
      <w:r>
        <w:t xml:space="preserve">To be completed by the person reporting the incident and sent to the </w:t>
      </w:r>
      <w:r w:rsidR="002802D2">
        <w:t>Chief Executive</w:t>
      </w:r>
    </w:p>
    <w:p w:rsidR="00DB45B4" w:rsidRDefault="00DB45B4"/>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1728"/>
        <w:gridCol w:w="168"/>
        <w:gridCol w:w="1633"/>
        <w:gridCol w:w="359"/>
        <w:gridCol w:w="1248"/>
        <w:gridCol w:w="701"/>
        <w:gridCol w:w="31"/>
        <w:gridCol w:w="963"/>
        <w:gridCol w:w="2277"/>
      </w:tblGrid>
      <w:tr w:rsidR="00DB45B4">
        <w:trPr>
          <w:cantSplit/>
        </w:trPr>
        <w:tc>
          <w:tcPr>
            <w:tcW w:w="1896" w:type="dxa"/>
            <w:gridSpan w:val="2"/>
            <w:shd w:val="clear" w:color="auto" w:fill="E0E0E0"/>
          </w:tcPr>
          <w:p w:rsidR="00DB45B4" w:rsidRDefault="00DB45B4">
            <w:pPr>
              <w:spacing w:before="120" w:after="120"/>
              <w:jc w:val="center"/>
            </w:pPr>
            <w:r>
              <w:t>Date of Incident</w:t>
            </w:r>
          </w:p>
        </w:tc>
        <w:tc>
          <w:tcPr>
            <w:tcW w:w="1992" w:type="dxa"/>
            <w:gridSpan w:val="2"/>
          </w:tcPr>
          <w:p w:rsidR="00DB45B4" w:rsidRDefault="00DB45B4">
            <w:pPr>
              <w:spacing w:before="120" w:after="120"/>
              <w:jc w:val="center"/>
            </w:pPr>
          </w:p>
        </w:tc>
        <w:tc>
          <w:tcPr>
            <w:tcW w:w="1949" w:type="dxa"/>
            <w:gridSpan w:val="2"/>
            <w:shd w:val="clear" w:color="auto" w:fill="E0E0E0"/>
          </w:tcPr>
          <w:p w:rsidR="00DB45B4" w:rsidRDefault="00DB45B4">
            <w:pPr>
              <w:spacing w:before="120" w:after="120"/>
              <w:jc w:val="center"/>
            </w:pPr>
            <w:r>
              <w:t>Time of Incident</w:t>
            </w:r>
          </w:p>
        </w:tc>
        <w:tc>
          <w:tcPr>
            <w:tcW w:w="3271" w:type="dxa"/>
            <w:gridSpan w:val="3"/>
          </w:tcPr>
          <w:p w:rsidR="00DB45B4" w:rsidRDefault="00DB45B4">
            <w:pPr>
              <w:spacing w:before="120" w:after="120"/>
              <w:jc w:val="center"/>
            </w:pPr>
          </w:p>
        </w:tc>
      </w:tr>
      <w:tr w:rsidR="00DB45B4">
        <w:trPr>
          <w:cantSplit/>
        </w:trPr>
        <w:tc>
          <w:tcPr>
            <w:tcW w:w="9108" w:type="dxa"/>
            <w:gridSpan w:val="9"/>
            <w:shd w:val="clear" w:color="auto" w:fill="E0E0E0"/>
          </w:tcPr>
          <w:p w:rsidR="00DB45B4" w:rsidRDefault="00DB45B4">
            <w:pPr>
              <w:spacing w:before="120" w:after="120"/>
              <w:jc w:val="center"/>
              <w:rPr>
                <w:b/>
                <w:bCs w:val="0"/>
              </w:rPr>
            </w:pPr>
            <w:r>
              <w:rPr>
                <w:b/>
                <w:bCs w:val="0"/>
              </w:rPr>
              <w:t>Particulars of person reporting Incident</w:t>
            </w:r>
          </w:p>
        </w:tc>
      </w:tr>
      <w:tr w:rsidR="00DB45B4">
        <w:trPr>
          <w:cantSplit/>
        </w:trPr>
        <w:tc>
          <w:tcPr>
            <w:tcW w:w="1896" w:type="dxa"/>
            <w:gridSpan w:val="2"/>
            <w:shd w:val="clear" w:color="auto" w:fill="E0E0E0"/>
          </w:tcPr>
          <w:p w:rsidR="00DB45B4" w:rsidRDefault="00DB45B4">
            <w:pPr>
              <w:spacing w:before="120" w:after="120"/>
              <w:jc w:val="center"/>
            </w:pPr>
            <w:r>
              <w:t>Full Name</w:t>
            </w:r>
          </w:p>
        </w:tc>
        <w:tc>
          <w:tcPr>
            <w:tcW w:w="1992" w:type="dxa"/>
            <w:gridSpan w:val="2"/>
          </w:tcPr>
          <w:p w:rsidR="00DB45B4" w:rsidRDefault="00DB45B4">
            <w:pPr>
              <w:spacing w:before="120" w:after="120"/>
              <w:jc w:val="center"/>
            </w:pPr>
          </w:p>
        </w:tc>
        <w:tc>
          <w:tcPr>
            <w:tcW w:w="1949" w:type="dxa"/>
            <w:gridSpan w:val="2"/>
            <w:shd w:val="clear" w:color="auto" w:fill="E0E0E0"/>
          </w:tcPr>
          <w:p w:rsidR="00DB45B4" w:rsidRDefault="00DB45B4">
            <w:pPr>
              <w:spacing w:before="120" w:after="120"/>
              <w:jc w:val="center"/>
            </w:pPr>
            <w:r>
              <w:t>Age</w:t>
            </w:r>
          </w:p>
        </w:tc>
        <w:tc>
          <w:tcPr>
            <w:tcW w:w="3271" w:type="dxa"/>
            <w:gridSpan w:val="3"/>
          </w:tcPr>
          <w:p w:rsidR="00DB45B4" w:rsidRDefault="00DB45B4">
            <w:pPr>
              <w:spacing w:before="120" w:after="120"/>
              <w:jc w:val="center"/>
            </w:pPr>
          </w:p>
        </w:tc>
      </w:tr>
      <w:tr w:rsidR="00DB45B4">
        <w:trPr>
          <w:cantSplit/>
        </w:trPr>
        <w:tc>
          <w:tcPr>
            <w:tcW w:w="1896" w:type="dxa"/>
            <w:gridSpan w:val="2"/>
            <w:shd w:val="clear" w:color="auto" w:fill="E0E0E0"/>
          </w:tcPr>
          <w:p w:rsidR="00DB45B4" w:rsidRDefault="00DB45B4">
            <w:pPr>
              <w:spacing w:before="120" w:after="120"/>
              <w:jc w:val="center"/>
            </w:pPr>
            <w:r>
              <w:t>Occupation</w:t>
            </w:r>
          </w:p>
        </w:tc>
        <w:tc>
          <w:tcPr>
            <w:tcW w:w="1992" w:type="dxa"/>
            <w:gridSpan w:val="2"/>
          </w:tcPr>
          <w:p w:rsidR="00DB45B4" w:rsidRDefault="00DB45B4">
            <w:pPr>
              <w:spacing w:before="120" w:after="120"/>
              <w:jc w:val="center"/>
            </w:pPr>
          </w:p>
        </w:tc>
        <w:tc>
          <w:tcPr>
            <w:tcW w:w="1949" w:type="dxa"/>
            <w:gridSpan w:val="2"/>
            <w:shd w:val="clear" w:color="auto" w:fill="E0E0E0"/>
          </w:tcPr>
          <w:p w:rsidR="00DB45B4" w:rsidRDefault="00DB45B4">
            <w:pPr>
              <w:spacing w:before="120" w:after="120"/>
              <w:jc w:val="center"/>
            </w:pPr>
            <w:r>
              <w:t>Department</w:t>
            </w:r>
          </w:p>
        </w:tc>
        <w:tc>
          <w:tcPr>
            <w:tcW w:w="3271" w:type="dxa"/>
            <w:gridSpan w:val="3"/>
          </w:tcPr>
          <w:p w:rsidR="00DB45B4" w:rsidRDefault="00DB45B4">
            <w:pPr>
              <w:spacing w:before="120" w:after="120"/>
              <w:jc w:val="center"/>
            </w:pPr>
          </w:p>
        </w:tc>
      </w:tr>
      <w:tr w:rsidR="00DB45B4">
        <w:trPr>
          <w:cantSplit/>
        </w:trPr>
        <w:tc>
          <w:tcPr>
            <w:tcW w:w="9108" w:type="dxa"/>
            <w:gridSpan w:val="9"/>
            <w:shd w:val="clear" w:color="auto" w:fill="E0E0E0"/>
          </w:tcPr>
          <w:p w:rsidR="00DB45B4" w:rsidRDefault="00DB45B4">
            <w:pPr>
              <w:rPr>
                <w:b/>
                <w:bCs w:val="0"/>
              </w:rPr>
            </w:pPr>
            <w:bookmarkStart w:id="571" w:name="_Toc268520895"/>
            <w:bookmarkStart w:id="572" w:name="_Toc268521313"/>
            <w:r>
              <w:rPr>
                <w:b/>
                <w:bCs w:val="0"/>
              </w:rPr>
              <w:t>Home Address</w:t>
            </w:r>
            <w:bookmarkEnd w:id="571"/>
            <w:bookmarkEnd w:id="572"/>
          </w:p>
        </w:tc>
      </w:tr>
      <w:tr w:rsidR="00DB45B4">
        <w:trPr>
          <w:cantSplit/>
        </w:trPr>
        <w:tc>
          <w:tcPr>
            <w:tcW w:w="9108" w:type="dxa"/>
            <w:gridSpan w:val="9"/>
          </w:tcPr>
          <w:p w:rsidR="00DB45B4" w:rsidRDefault="00DB45B4">
            <w:pPr>
              <w:spacing w:before="120" w:after="120"/>
              <w:rPr>
                <w:u w:val="single"/>
              </w:rPr>
            </w:pPr>
          </w:p>
          <w:p w:rsidR="00DB45B4" w:rsidRDefault="00DB45B4">
            <w:pPr>
              <w:spacing w:before="120" w:after="120"/>
              <w:rPr>
                <w:u w:val="single"/>
              </w:rPr>
            </w:pPr>
          </w:p>
          <w:p w:rsidR="00DB45B4" w:rsidRDefault="00DB45B4">
            <w:pPr>
              <w:spacing w:before="120" w:after="120"/>
              <w:rPr>
                <w:u w:val="single"/>
              </w:rPr>
            </w:pPr>
          </w:p>
        </w:tc>
      </w:tr>
      <w:tr w:rsidR="00DB45B4">
        <w:trPr>
          <w:cantSplit/>
        </w:trPr>
        <w:tc>
          <w:tcPr>
            <w:tcW w:w="9108" w:type="dxa"/>
            <w:gridSpan w:val="9"/>
            <w:shd w:val="clear" w:color="auto" w:fill="E0E0E0"/>
          </w:tcPr>
          <w:p w:rsidR="00DB45B4" w:rsidRDefault="00DB45B4">
            <w:pPr>
              <w:pStyle w:val="EndnoteText"/>
              <w:spacing w:before="120" w:after="120"/>
              <w:rPr>
                <w:b/>
                <w:bCs w:val="0"/>
                <w:u w:val="single"/>
              </w:rPr>
            </w:pPr>
            <w:r>
              <w:rPr>
                <w:b/>
                <w:bCs w:val="0"/>
              </w:rPr>
              <w:t>Nature of Incident (including place / cause / circumstances)</w:t>
            </w:r>
          </w:p>
        </w:tc>
      </w:tr>
      <w:tr w:rsidR="00DB45B4">
        <w:trPr>
          <w:cantSplit/>
          <w:trHeight w:val="1030"/>
        </w:trPr>
        <w:tc>
          <w:tcPr>
            <w:tcW w:w="9108" w:type="dxa"/>
            <w:gridSpan w:val="9"/>
          </w:tcPr>
          <w:p w:rsidR="00DB45B4" w:rsidRDefault="00DB45B4">
            <w:pPr>
              <w:spacing w:before="120" w:after="120"/>
              <w:rPr>
                <w:u w:val="single"/>
              </w:rPr>
            </w:pPr>
          </w:p>
          <w:p w:rsidR="00DB45B4" w:rsidRDefault="00DB45B4">
            <w:pPr>
              <w:spacing w:before="120" w:after="120"/>
              <w:rPr>
                <w:u w:val="single"/>
              </w:rPr>
            </w:pPr>
          </w:p>
          <w:p w:rsidR="00DB45B4" w:rsidRDefault="00DB45B4">
            <w:pPr>
              <w:spacing w:before="120" w:after="120"/>
              <w:rPr>
                <w:u w:val="single"/>
              </w:rPr>
            </w:pPr>
          </w:p>
        </w:tc>
      </w:tr>
      <w:tr w:rsidR="00DB45B4">
        <w:trPr>
          <w:cantSplit/>
        </w:trPr>
        <w:tc>
          <w:tcPr>
            <w:tcW w:w="9108" w:type="dxa"/>
            <w:gridSpan w:val="9"/>
            <w:shd w:val="clear" w:color="auto" w:fill="E0E0E0"/>
          </w:tcPr>
          <w:p w:rsidR="00DB45B4" w:rsidRDefault="00DB45B4">
            <w:pPr>
              <w:spacing w:before="120" w:after="120"/>
              <w:rPr>
                <w:b/>
                <w:bCs w:val="0"/>
                <w:u w:val="single"/>
              </w:rPr>
            </w:pPr>
            <w:r>
              <w:rPr>
                <w:b/>
                <w:bCs w:val="0"/>
              </w:rPr>
              <w:t>What did you do immediately after the incident?</w:t>
            </w:r>
          </w:p>
        </w:tc>
      </w:tr>
      <w:tr w:rsidR="00DB45B4">
        <w:trPr>
          <w:cantSplit/>
          <w:trHeight w:val="1030"/>
        </w:trPr>
        <w:tc>
          <w:tcPr>
            <w:tcW w:w="9108" w:type="dxa"/>
            <w:gridSpan w:val="9"/>
          </w:tcPr>
          <w:p w:rsidR="00DB45B4" w:rsidRDefault="00DB45B4">
            <w:pPr>
              <w:spacing w:before="120" w:after="120"/>
              <w:rPr>
                <w:u w:val="single"/>
              </w:rPr>
            </w:pPr>
          </w:p>
          <w:p w:rsidR="00DB45B4" w:rsidRDefault="00DB45B4">
            <w:pPr>
              <w:spacing w:before="120" w:after="120"/>
              <w:rPr>
                <w:u w:val="single"/>
              </w:rPr>
            </w:pPr>
          </w:p>
          <w:p w:rsidR="00DB45B4" w:rsidRDefault="00DB45B4">
            <w:pPr>
              <w:spacing w:before="120" w:after="120"/>
              <w:rPr>
                <w:u w:val="single"/>
              </w:rPr>
            </w:pPr>
          </w:p>
        </w:tc>
      </w:tr>
      <w:tr w:rsidR="00DB45B4">
        <w:trPr>
          <w:cantSplit/>
        </w:trPr>
        <w:tc>
          <w:tcPr>
            <w:tcW w:w="9108" w:type="dxa"/>
            <w:gridSpan w:val="9"/>
            <w:shd w:val="clear" w:color="auto" w:fill="E0E0E0"/>
          </w:tcPr>
          <w:p w:rsidR="00DB45B4" w:rsidRDefault="00DB45B4">
            <w:pPr>
              <w:spacing w:before="120" w:after="120"/>
              <w:rPr>
                <w:u w:val="single"/>
              </w:rPr>
            </w:pPr>
            <w:r>
              <w:rPr>
                <w:b/>
                <w:bCs w:val="0"/>
              </w:rPr>
              <w:t>Signature of person reporting incident</w:t>
            </w:r>
          </w:p>
        </w:tc>
      </w:tr>
      <w:tr w:rsidR="00DB45B4">
        <w:trPr>
          <w:cantSplit/>
        </w:trPr>
        <w:tc>
          <w:tcPr>
            <w:tcW w:w="1728" w:type="dxa"/>
            <w:shd w:val="clear" w:color="auto" w:fill="E0E0E0"/>
          </w:tcPr>
          <w:p w:rsidR="00DB45B4" w:rsidRDefault="00DB45B4">
            <w:pPr>
              <w:spacing w:before="120" w:after="120"/>
              <w:jc w:val="right"/>
              <w:rPr>
                <w:u w:val="single"/>
              </w:rPr>
            </w:pPr>
            <w:r>
              <w:t>Witness Name</w:t>
            </w:r>
          </w:p>
        </w:tc>
        <w:tc>
          <w:tcPr>
            <w:tcW w:w="1801" w:type="dxa"/>
            <w:gridSpan w:val="2"/>
          </w:tcPr>
          <w:p w:rsidR="00DB45B4" w:rsidRDefault="00DB45B4">
            <w:pPr>
              <w:spacing w:before="120" w:after="120"/>
              <w:rPr>
                <w:u w:val="single"/>
              </w:rPr>
            </w:pPr>
          </w:p>
        </w:tc>
        <w:tc>
          <w:tcPr>
            <w:tcW w:w="1607" w:type="dxa"/>
            <w:gridSpan w:val="2"/>
            <w:shd w:val="clear" w:color="auto" w:fill="E0E0E0"/>
            <w:vAlign w:val="center"/>
          </w:tcPr>
          <w:p w:rsidR="00DB45B4" w:rsidRDefault="00DB45B4">
            <w:pPr>
              <w:jc w:val="right"/>
              <w:rPr>
                <w:snapToGrid/>
              </w:rPr>
            </w:pPr>
            <w:bookmarkStart w:id="573" w:name="_Toc268520896"/>
            <w:bookmarkStart w:id="574" w:name="_Toc268521314"/>
            <w:r>
              <w:rPr>
                <w:snapToGrid/>
              </w:rPr>
              <w:t>Department</w:t>
            </w:r>
            <w:bookmarkEnd w:id="573"/>
            <w:bookmarkEnd w:id="574"/>
          </w:p>
        </w:tc>
        <w:tc>
          <w:tcPr>
            <w:tcW w:w="3972" w:type="dxa"/>
            <w:gridSpan w:val="4"/>
          </w:tcPr>
          <w:p w:rsidR="00DB45B4" w:rsidRDefault="00DB45B4">
            <w:pPr>
              <w:spacing w:before="120" w:after="120"/>
              <w:rPr>
                <w:u w:val="single"/>
              </w:rPr>
            </w:pPr>
          </w:p>
        </w:tc>
      </w:tr>
      <w:tr w:rsidR="00DB45B4">
        <w:trPr>
          <w:cantSplit/>
        </w:trPr>
        <w:tc>
          <w:tcPr>
            <w:tcW w:w="1728" w:type="dxa"/>
            <w:shd w:val="clear" w:color="auto" w:fill="E0E0E0"/>
            <w:vAlign w:val="center"/>
          </w:tcPr>
          <w:p w:rsidR="00DB45B4" w:rsidRDefault="00DB45B4">
            <w:pPr>
              <w:jc w:val="right"/>
            </w:pPr>
            <w:r>
              <w:t>Witness Name</w:t>
            </w:r>
          </w:p>
        </w:tc>
        <w:tc>
          <w:tcPr>
            <w:tcW w:w="1801" w:type="dxa"/>
            <w:gridSpan w:val="2"/>
            <w:vAlign w:val="center"/>
          </w:tcPr>
          <w:p w:rsidR="00DB45B4" w:rsidRDefault="00DB45B4">
            <w:pPr>
              <w:spacing w:before="120" w:after="120"/>
              <w:jc w:val="center"/>
              <w:rPr>
                <w:u w:val="single"/>
              </w:rPr>
            </w:pPr>
          </w:p>
        </w:tc>
        <w:tc>
          <w:tcPr>
            <w:tcW w:w="1607" w:type="dxa"/>
            <w:gridSpan w:val="2"/>
            <w:shd w:val="clear" w:color="auto" w:fill="E0E0E0"/>
            <w:vAlign w:val="center"/>
          </w:tcPr>
          <w:p w:rsidR="00DB45B4" w:rsidRDefault="00DB45B4">
            <w:pPr>
              <w:jc w:val="right"/>
            </w:pPr>
            <w:r>
              <w:t>Department</w:t>
            </w:r>
          </w:p>
        </w:tc>
        <w:tc>
          <w:tcPr>
            <w:tcW w:w="3972" w:type="dxa"/>
            <w:gridSpan w:val="4"/>
            <w:vAlign w:val="center"/>
          </w:tcPr>
          <w:p w:rsidR="00DB45B4" w:rsidRDefault="00DB45B4">
            <w:pPr>
              <w:spacing w:before="120" w:after="120"/>
              <w:jc w:val="center"/>
              <w:rPr>
                <w:u w:val="single"/>
              </w:rPr>
            </w:pPr>
          </w:p>
        </w:tc>
      </w:tr>
      <w:tr w:rsidR="00DB45B4">
        <w:trPr>
          <w:cantSplit/>
        </w:trPr>
        <w:tc>
          <w:tcPr>
            <w:tcW w:w="1728" w:type="dxa"/>
            <w:shd w:val="clear" w:color="auto" w:fill="E0E0E0"/>
            <w:vAlign w:val="center"/>
          </w:tcPr>
          <w:p w:rsidR="00DB45B4" w:rsidRDefault="00DB45B4">
            <w:pPr>
              <w:jc w:val="right"/>
            </w:pPr>
            <w:r>
              <w:t>Witness Name</w:t>
            </w:r>
          </w:p>
        </w:tc>
        <w:tc>
          <w:tcPr>
            <w:tcW w:w="1801" w:type="dxa"/>
            <w:gridSpan w:val="2"/>
            <w:vAlign w:val="center"/>
          </w:tcPr>
          <w:p w:rsidR="00DB45B4" w:rsidRDefault="00DB45B4">
            <w:pPr>
              <w:spacing w:before="120" w:after="120"/>
              <w:jc w:val="center"/>
              <w:rPr>
                <w:u w:val="single"/>
              </w:rPr>
            </w:pPr>
          </w:p>
        </w:tc>
        <w:tc>
          <w:tcPr>
            <w:tcW w:w="1607" w:type="dxa"/>
            <w:gridSpan w:val="2"/>
            <w:shd w:val="clear" w:color="auto" w:fill="E0E0E0"/>
            <w:vAlign w:val="center"/>
          </w:tcPr>
          <w:p w:rsidR="00DB45B4" w:rsidRDefault="00DB45B4">
            <w:pPr>
              <w:jc w:val="right"/>
            </w:pPr>
            <w:r>
              <w:t>Department</w:t>
            </w:r>
          </w:p>
        </w:tc>
        <w:tc>
          <w:tcPr>
            <w:tcW w:w="3972" w:type="dxa"/>
            <w:gridSpan w:val="4"/>
            <w:vAlign w:val="center"/>
          </w:tcPr>
          <w:p w:rsidR="00DB45B4" w:rsidRDefault="00DB45B4">
            <w:pPr>
              <w:spacing w:before="120" w:after="120"/>
              <w:jc w:val="center"/>
              <w:rPr>
                <w:u w:val="single"/>
              </w:rPr>
            </w:pPr>
          </w:p>
        </w:tc>
      </w:tr>
      <w:tr w:rsidR="00DB45B4">
        <w:tblPrEx>
          <w:shd w:val="clear" w:color="auto" w:fill="E0E0E0"/>
        </w:tblPrEx>
        <w:trPr>
          <w:cantSplit/>
        </w:trPr>
        <w:tc>
          <w:tcPr>
            <w:tcW w:w="9108" w:type="dxa"/>
            <w:gridSpan w:val="9"/>
            <w:shd w:val="clear" w:color="auto" w:fill="E0E0E0"/>
          </w:tcPr>
          <w:p w:rsidR="00DB45B4" w:rsidRDefault="00DB45B4" w:rsidP="002802D2">
            <w:pPr>
              <w:jc w:val="center"/>
              <w:rPr>
                <w:b/>
                <w:bCs w:val="0"/>
              </w:rPr>
            </w:pPr>
            <w:bookmarkStart w:id="575" w:name="_Toc268520897"/>
            <w:bookmarkStart w:id="576" w:name="_Toc268521315"/>
            <w:r>
              <w:rPr>
                <w:b/>
                <w:bCs w:val="0"/>
              </w:rPr>
              <w:t xml:space="preserve">Actions Taken (to be completed by </w:t>
            </w:r>
            <w:r w:rsidR="002802D2">
              <w:rPr>
                <w:b/>
                <w:bCs w:val="0"/>
              </w:rPr>
              <w:t>Chief Executive</w:t>
            </w:r>
            <w:r>
              <w:rPr>
                <w:b/>
                <w:bCs w:val="0"/>
              </w:rPr>
              <w:t>)</w:t>
            </w:r>
            <w:bookmarkEnd w:id="575"/>
            <w:bookmarkEnd w:id="576"/>
          </w:p>
        </w:tc>
      </w:tr>
      <w:tr w:rsidR="00DB45B4">
        <w:tblPrEx>
          <w:shd w:val="clear" w:color="auto" w:fill="E0E0E0"/>
        </w:tblPrEx>
        <w:trPr>
          <w:cantSplit/>
          <w:trHeight w:val="705"/>
        </w:trPr>
        <w:tc>
          <w:tcPr>
            <w:tcW w:w="9108" w:type="dxa"/>
            <w:gridSpan w:val="9"/>
          </w:tcPr>
          <w:p w:rsidR="00DB45B4" w:rsidRDefault="00DB45B4">
            <w:pPr>
              <w:pStyle w:val="EndnoteText"/>
              <w:spacing w:before="60" w:after="60"/>
            </w:pPr>
          </w:p>
          <w:p w:rsidR="00DB45B4" w:rsidRDefault="00DB45B4">
            <w:pPr>
              <w:spacing w:before="60" w:after="60"/>
            </w:pPr>
          </w:p>
        </w:tc>
      </w:tr>
      <w:tr w:rsidR="00DB45B4">
        <w:tblPrEx>
          <w:shd w:val="clear" w:color="auto" w:fill="E0E0E0"/>
        </w:tblPrEx>
        <w:trPr>
          <w:cantSplit/>
          <w:trHeight w:val="705"/>
        </w:trPr>
        <w:tc>
          <w:tcPr>
            <w:tcW w:w="1728" w:type="dxa"/>
            <w:shd w:val="clear" w:color="auto" w:fill="E0E0E0"/>
            <w:vAlign w:val="center"/>
          </w:tcPr>
          <w:p w:rsidR="00DB45B4" w:rsidRDefault="00DB45B4">
            <w:pPr>
              <w:spacing w:before="60" w:after="60"/>
              <w:jc w:val="center"/>
            </w:pPr>
            <w:r>
              <w:t>Signature</w:t>
            </w:r>
          </w:p>
        </w:tc>
        <w:tc>
          <w:tcPr>
            <w:tcW w:w="4140" w:type="dxa"/>
            <w:gridSpan w:val="6"/>
            <w:vAlign w:val="center"/>
          </w:tcPr>
          <w:p w:rsidR="00DB45B4" w:rsidRDefault="00DB45B4">
            <w:pPr>
              <w:spacing w:before="60" w:after="60"/>
              <w:jc w:val="center"/>
            </w:pPr>
          </w:p>
        </w:tc>
        <w:tc>
          <w:tcPr>
            <w:tcW w:w="963" w:type="dxa"/>
            <w:shd w:val="clear" w:color="auto" w:fill="E0E0E0"/>
            <w:vAlign w:val="center"/>
          </w:tcPr>
          <w:p w:rsidR="00DB45B4" w:rsidRDefault="00DB45B4">
            <w:pPr>
              <w:spacing w:before="60" w:after="60"/>
              <w:jc w:val="center"/>
            </w:pPr>
            <w:r>
              <w:t>Date</w:t>
            </w:r>
          </w:p>
        </w:tc>
        <w:tc>
          <w:tcPr>
            <w:tcW w:w="2277" w:type="dxa"/>
            <w:vAlign w:val="center"/>
          </w:tcPr>
          <w:p w:rsidR="00DB45B4" w:rsidRDefault="00DB45B4">
            <w:pPr>
              <w:spacing w:before="60" w:after="60"/>
              <w:jc w:val="center"/>
            </w:pPr>
          </w:p>
        </w:tc>
      </w:tr>
    </w:tbl>
    <w:p w:rsidR="00DB45B4" w:rsidRDefault="00DB45B4">
      <w:bookmarkStart w:id="577" w:name="_Appendix_07_–"/>
      <w:bookmarkStart w:id="578" w:name="_Toc268520898"/>
      <w:bookmarkStart w:id="579" w:name="_Toc268521316"/>
      <w:bookmarkEnd w:id="577"/>
    </w:p>
    <w:p w:rsidR="00C12EC5" w:rsidRPr="00C12EC5" w:rsidRDefault="00DB45B4" w:rsidP="00C12EC5">
      <w:pPr>
        <w:pStyle w:val="Heading4"/>
        <w:jc w:val="left"/>
      </w:pPr>
      <w:bookmarkStart w:id="580" w:name="_Appendix_07_–_1"/>
      <w:bookmarkEnd w:id="580"/>
      <w:r>
        <w:rPr>
          <w:b w:val="0"/>
          <w:bCs w:val="0"/>
          <w:sz w:val="24"/>
          <w:u w:val="none"/>
        </w:rPr>
        <w:t xml:space="preserve">Back to </w:t>
      </w:r>
      <w:hyperlink w:anchor="_Accidents" w:history="1">
        <w:r w:rsidRPr="00B4715E">
          <w:rPr>
            <w:rStyle w:val="Hyperlink"/>
            <w:sz w:val="24"/>
          </w:rPr>
          <w:t>Accidents</w:t>
        </w:r>
      </w:hyperlink>
      <w:r>
        <w:br w:type="page"/>
      </w:r>
      <w:bookmarkEnd w:id="578"/>
      <w:bookmarkEnd w:id="579"/>
      <w:r w:rsidR="00C12EC5" w:rsidRPr="00C12EC5">
        <w:lastRenderedPageBreak/>
        <w:t>Appendix 07 – Accident Report – (RIDDOR Example) updated Jan 2012</w:t>
      </w:r>
    </w:p>
    <w:p w:rsidR="00C12EC5" w:rsidRPr="00C12EC5" w:rsidRDefault="00C12EC5" w:rsidP="00C12EC5"/>
    <w:p w:rsidR="00C12EC5" w:rsidRPr="00C12EC5" w:rsidRDefault="00C12EC5" w:rsidP="00C12EC5">
      <w:r w:rsidRPr="00C12EC5">
        <w:t xml:space="preserve">Link to RIDDOR reporting webpage: </w:t>
      </w:r>
      <w:hyperlink r:id="rId76" w:history="1">
        <w:r w:rsidRPr="00C12EC5">
          <w:rPr>
            <w:color w:val="0000FF"/>
            <w:u w:val="single"/>
          </w:rPr>
          <w:t>http://www.hse.gov.uk/riddor/report.htm</w:t>
        </w:r>
      </w:hyperlink>
      <w:r w:rsidRPr="00C12EC5">
        <w:t xml:space="preserve"> </w:t>
      </w:r>
    </w:p>
    <w:p w:rsidR="00C12EC5" w:rsidRPr="00C12EC5" w:rsidRDefault="00C12EC5" w:rsidP="00C12EC5">
      <w:pPr>
        <w:jc w:val="both"/>
      </w:pPr>
    </w:p>
    <w:p w:rsidR="00C12EC5" w:rsidRPr="00C12EC5" w:rsidRDefault="00C06C50" w:rsidP="00C12EC5">
      <w:pPr>
        <w:rPr>
          <w:rFonts w:ascii="Arial" w:hAnsi="Arial" w:cs="Arial"/>
          <w:bCs w:val="0"/>
          <w:sz w:val="18"/>
          <w:szCs w:val="18"/>
          <w:lang w:eastAsia="en-GB"/>
        </w:rPr>
      </w:pPr>
      <w:r>
        <w:rPr>
          <w:rFonts w:ascii="Arial" w:hAnsi="Arial" w:cs="Arial"/>
          <w:bCs w:val="0"/>
          <w:noProof/>
          <w:snapToGrid/>
          <w:color w:val="A32638"/>
          <w:sz w:val="18"/>
          <w:szCs w:val="18"/>
          <w:lang w:eastAsia="en-GB"/>
        </w:rPr>
        <w:drawing>
          <wp:inline distT="0" distB="0" distL="0" distR="0">
            <wp:extent cx="495300" cy="525780"/>
            <wp:effectExtent l="19050" t="0" r="0" b="0"/>
            <wp:docPr id="6" name="Picture 1" descr="Description: Health and Safety Executive">
              <a:hlinkClick xmlns:a="http://schemas.openxmlformats.org/drawingml/2006/main" r:id="rId77" tooltip="&quot;Health and Safety Executive&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ealth and Safety Executive"/>
                    <pic:cNvPicPr>
                      <a:picLocks noChangeAspect="1" noChangeArrowheads="1"/>
                    </pic:cNvPicPr>
                  </pic:nvPicPr>
                  <pic:blipFill>
                    <a:blip r:embed="rId78" cstate="print"/>
                    <a:srcRect/>
                    <a:stretch>
                      <a:fillRect/>
                    </a:stretch>
                  </pic:blipFill>
                  <pic:spPr bwMode="auto">
                    <a:xfrm>
                      <a:off x="0" y="0"/>
                      <a:ext cx="495300" cy="525780"/>
                    </a:xfrm>
                    <a:prstGeom prst="rect">
                      <a:avLst/>
                    </a:prstGeom>
                    <a:noFill/>
                    <a:ln w="9525">
                      <a:noFill/>
                      <a:miter lim="800000"/>
                      <a:headEnd/>
                      <a:tailEnd/>
                    </a:ln>
                  </pic:spPr>
                </pic:pic>
              </a:graphicData>
            </a:graphic>
          </wp:inline>
        </w:drawing>
      </w:r>
      <w:hyperlink r:id="rId79" w:tgtFrame="_blank" w:tooltip="Health and Safety Executive" w:history="1">
        <w:r w:rsidR="00C12EC5" w:rsidRPr="00C12EC5">
          <w:rPr>
            <w:rFonts w:ascii="Arial" w:hAnsi="Arial" w:cs="Arial"/>
            <w:b/>
            <w:color w:val="A32638"/>
            <w:sz w:val="20"/>
            <w:lang w:eastAsia="en-GB"/>
          </w:rPr>
          <w:t>Health and Safety Executive</w:t>
        </w:r>
      </w:hyperlink>
    </w:p>
    <w:p w:rsidR="00C12EC5" w:rsidRPr="00C12EC5" w:rsidRDefault="00C12EC5" w:rsidP="00C12EC5">
      <w:pPr>
        <w:spacing w:before="100" w:beforeAutospacing="1" w:after="120"/>
        <w:outlineLvl w:val="0"/>
        <w:rPr>
          <w:rFonts w:ascii="Arial" w:hAnsi="Arial" w:cs="Arial"/>
          <w:b/>
          <w:color w:val="A32638"/>
          <w:kern w:val="36"/>
          <w:sz w:val="23"/>
          <w:szCs w:val="23"/>
          <w:lang w:eastAsia="en-GB"/>
        </w:rPr>
      </w:pPr>
      <w:r w:rsidRPr="00C12EC5">
        <w:rPr>
          <w:rFonts w:ascii="Arial" w:hAnsi="Arial" w:cs="Arial"/>
          <w:b/>
          <w:color w:val="A32638"/>
          <w:kern w:val="36"/>
          <w:sz w:val="23"/>
          <w:szCs w:val="23"/>
          <w:lang w:eastAsia="en-GB"/>
        </w:rPr>
        <w:t>F2508 - Report of an injury</w:t>
      </w:r>
    </w:p>
    <w:tbl>
      <w:tblPr>
        <w:tblW w:w="5000" w:type="pct"/>
        <w:tblBorders>
          <w:top w:val="single" w:sz="6" w:space="0" w:color="000000"/>
          <w:right w:val="single" w:sz="6" w:space="0" w:color="000000"/>
        </w:tblBorders>
        <w:tblCellMar>
          <w:top w:w="15" w:type="dxa"/>
          <w:left w:w="15" w:type="dxa"/>
          <w:bottom w:w="15" w:type="dxa"/>
          <w:right w:w="15" w:type="dxa"/>
        </w:tblCellMar>
        <w:tblLook w:val="04A0"/>
      </w:tblPr>
      <w:tblGrid>
        <w:gridCol w:w="2293"/>
        <w:gridCol w:w="6881"/>
      </w:tblGrid>
      <w:tr w:rsidR="00C12EC5" w:rsidRPr="00C12EC5">
        <w:tc>
          <w:tcPr>
            <w:tcW w:w="1250" w:type="pct"/>
            <w:tcBorders>
              <w:left w:val="single" w:sz="6" w:space="0" w:color="000000"/>
              <w:bottom w:val="single" w:sz="6" w:space="0" w:color="000000"/>
            </w:tcBorders>
            <w:tcMar>
              <w:top w:w="75" w:type="dxa"/>
              <w:left w:w="75" w:type="dxa"/>
              <w:bottom w:w="75" w:type="dxa"/>
              <w:right w:w="75" w:type="dxa"/>
            </w:tcMar>
            <w:vAlign w:val="center"/>
          </w:tcPr>
          <w:p w:rsidR="00C12EC5" w:rsidRPr="00C12EC5" w:rsidRDefault="00C12EC5" w:rsidP="00C12EC5">
            <w:pPr>
              <w:spacing w:after="240"/>
              <w:rPr>
                <w:rFonts w:ascii="Arial" w:hAnsi="Arial" w:cs="Arial"/>
                <w:bCs w:val="0"/>
                <w:sz w:val="18"/>
                <w:szCs w:val="18"/>
                <w:lang w:eastAsia="en-GB"/>
              </w:rPr>
            </w:pPr>
            <w:r w:rsidRPr="00C12EC5">
              <w:rPr>
                <w:rFonts w:ascii="Arial" w:hAnsi="Arial" w:cs="Arial"/>
                <w:b/>
                <w:sz w:val="18"/>
                <w:szCs w:val="18"/>
                <w:lang w:eastAsia="en-GB"/>
              </w:rPr>
              <w:t>Notification Number</w:t>
            </w:r>
          </w:p>
        </w:tc>
        <w:tc>
          <w:tcPr>
            <w:tcW w:w="3750" w:type="pct"/>
            <w:tcBorders>
              <w:left w:val="single" w:sz="6" w:space="0" w:color="000000"/>
              <w:bottom w:val="single" w:sz="6" w:space="0" w:color="000000"/>
            </w:tcBorders>
            <w:tcMar>
              <w:top w:w="75" w:type="dxa"/>
              <w:left w:w="75" w:type="dxa"/>
              <w:bottom w:w="75" w:type="dxa"/>
              <w:right w:w="75" w:type="dxa"/>
            </w:tcMar>
            <w:vAlign w:val="center"/>
          </w:tcPr>
          <w:p w:rsidR="00C12EC5" w:rsidRPr="00C12EC5" w:rsidRDefault="00C12EC5" w:rsidP="00C12EC5">
            <w:pPr>
              <w:spacing w:after="240"/>
              <w:rPr>
                <w:rFonts w:ascii="Arial" w:hAnsi="Arial" w:cs="Arial"/>
                <w:bCs w:val="0"/>
                <w:sz w:val="18"/>
                <w:szCs w:val="18"/>
                <w:lang w:eastAsia="en-GB"/>
              </w:rPr>
            </w:pPr>
            <w:r w:rsidRPr="00C12EC5">
              <w:rPr>
                <w:rFonts w:ascii="Arial" w:hAnsi="Arial" w:cs="Arial"/>
                <w:bCs w:val="0"/>
                <w:sz w:val="18"/>
                <w:szCs w:val="18"/>
                <w:lang w:eastAsia="en-GB"/>
              </w:rPr>
              <w:t>4D05A5A9A8</w:t>
            </w:r>
          </w:p>
        </w:tc>
      </w:tr>
    </w:tbl>
    <w:p w:rsidR="00C12EC5" w:rsidRPr="00C12EC5" w:rsidRDefault="00C12EC5" w:rsidP="00C12EC5">
      <w:pPr>
        <w:spacing w:before="100" w:beforeAutospacing="1" w:after="120"/>
        <w:outlineLvl w:val="1"/>
        <w:rPr>
          <w:rFonts w:ascii="Arial" w:hAnsi="Arial" w:cs="Arial"/>
          <w:b/>
          <w:color w:val="A32638"/>
          <w:sz w:val="20"/>
          <w:lang w:eastAsia="en-GB"/>
        </w:rPr>
      </w:pPr>
      <w:r w:rsidRPr="00C12EC5">
        <w:rPr>
          <w:rFonts w:ascii="Arial" w:hAnsi="Arial" w:cs="Arial"/>
          <w:b/>
          <w:color w:val="A32638"/>
          <w:sz w:val="20"/>
          <w:lang w:eastAsia="en-GB"/>
        </w:rPr>
        <w:t>About you and your organisation</w:t>
      </w:r>
    </w:p>
    <w:tbl>
      <w:tblPr>
        <w:tblW w:w="5000" w:type="pct"/>
        <w:tblBorders>
          <w:top w:val="single" w:sz="6" w:space="0" w:color="000000"/>
          <w:right w:val="single" w:sz="6" w:space="0" w:color="000000"/>
        </w:tblBorders>
        <w:tblCellMar>
          <w:top w:w="15" w:type="dxa"/>
          <w:left w:w="15" w:type="dxa"/>
          <w:bottom w:w="15" w:type="dxa"/>
          <w:right w:w="15" w:type="dxa"/>
        </w:tblCellMar>
        <w:tblLook w:val="04A0"/>
      </w:tblPr>
      <w:tblGrid>
        <w:gridCol w:w="2293"/>
        <w:gridCol w:w="6881"/>
      </w:tblGrid>
      <w:tr w:rsidR="00C12EC5" w:rsidRPr="00C12EC5">
        <w:tc>
          <w:tcPr>
            <w:tcW w:w="1250" w:type="pct"/>
            <w:tcBorders>
              <w:left w:val="single" w:sz="6" w:space="0" w:color="000000"/>
              <w:bottom w:val="single" w:sz="6" w:space="0" w:color="000000"/>
            </w:tcBorders>
            <w:tcMar>
              <w:top w:w="75" w:type="dxa"/>
              <w:left w:w="75" w:type="dxa"/>
              <w:bottom w:w="75" w:type="dxa"/>
              <w:right w:w="75" w:type="dxa"/>
            </w:tcMar>
            <w:vAlign w:val="center"/>
          </w:tcPr>
          <w:p w:rsidR="00C12EC5" w:rsidRPr="00C12EC5" w:rsidRDefault="00C12EC5" w:rsidP="00C12EC5">
            <w:pPr>
              <w:spacing w:after="240"/>
              <w:rPr>
                <w:rFonts w:ascii="Arial" w:hAnsi="Arial" w:cs="Arial"/>
                <w:bCs w:val="0"/>
                <w:sz w:val="18"/>
                <w:szCs w:val="18"/>
                <w:lang w:eastAsia="en-GB"/>
              </w:rPr>
            </w:pPr>
            <w:proofErr w:type="spellStart"/>
            <w:r w:rsidRPr="00C12EC5">
              <w:rPr>
                <w:rFonts w:ascii="Arial" w:hAnsi="Arial" w:cs="Arial"/>
                <w:b/>
                <w:sz w:val="18"/>
                <w:szCs w:val="18"/>
                <w:lang w:eastAsia="en-GB"/>
              </w:rPr>
              <w:t>Notifier</w:t>
            </w:r>
            <w:proofErr w:type="spellEnd"/>
            <w:r w:rsidRPr="00C12EC5">
              <w:rPr>
                <w:rFonts w:ascii="Arial" w:hAnsi="Arial" w:cs="Arial"/>
                <w:b/>
                <w:sz w:val="18"/>
                <w:szCs w:val="18"/>
                <w:lang w:eastAsia="en-GB"/>
              </w:rPr>
              <w:t xml:space="preserve"> Name</w:t>
            </w:r>
          </w:p>
        </w:tc>
        <w:tc>
          <w:tcPr>
            <w:tcW w:w="3750" w:type="pct"/>
            <w:tcBorders>
              <w:left w:val="single" w:sz="6" w:space="0" w:color="000000"/>
              <w:bottom w:val="single" w:sz="6" w:space="0" w:color="000000"/>
            </w:tcBorders>
            <w:tcMar>
              <w:top w:w="75" w:type="dxa"/>
              <w:left w:w="75" w:type="dxa"/>
              <w:bottom w:w="75" w:type="dxa"/>
              <w:right w:w="75" w:type="dxa"/>
            </w:tcMar>
            <w:vAlign w:val="center"/>
          </w:tcPr>
          <w:p w:rsidR="00C12EC5" w:rsidRPr="00C12EC5" w:rsidRDefault="00C12EC5" w:rsidP="00C12EC5">
            <w:pPr>
              <w:spacing w:after="240"/>
              <w:rPr>
                <w:rFonts w:ascii="Arial" w:hAnsi="Arial" w:cs="Arial"/>
                <w:bCs w:val="0"/>
                <w:sz w:val="18"/>
                <w:szCs w:val="18"/>
                <w:lang w:eastAsia="en-GB"/>
              </w:rPr>
            </w:pPr>
          </w:p>
        </w:tc>
      </w:tr>
    </w:tbl>
    <w:p w:rsidR="00C12EC5" w:rsidRPr="00C12EC5" w:rsidRDefault="00C12EC5" w:rsidP="00C12EC5">
      <w:pPr>
        <w:rPr>
          <w:rFonts w:ascii="Arial" w:hAnsi="Arial" w:cs="Arial"/>
          <w:bCs w:val="0"/>
          <w:vanish/>
          <w:sz w:val="18"/>
          <w:szCs w:val="18"/>
          <w:lang w:eastAsia="en-GB"/>
        </w:rPr>
      </w:pPr>
    </w:p>
    <w:tbl>
      <w:tblPr>
        <w:tblW w:w="5000" w:type="pct"/>
        <w:tblBorders>
          <w:top w:val="single" w:sz="6" w:space="0" w:color="000000"/>
          <w:right w:val="single" w:sz="6" w:space="0" w:color="000000"/>
        </w:tblBorders>
        <w:tblCellMar>
          <w:top w:w="15" w:type="dxa"/>
          <w:left w:w="15" w:type="dxa"/>
          <w:bottom w:w="15" w:type="dxa"/>
          <w:right w:w="15" w:type="dxa"/>
        </w:tblCellMar>
        <w:tblLook w:val="04A0"/>
      </w:tblPr>
      <w:tblGrid>
        <w:gridCol w:w="2293"/>
        <w:gridCol w:w="2293"/>
        <w:gridCol w:w="2294"/>
        <w:gridCol w:w="2294"/>
      </w:tblGrid>
      <w:tr w:rsidR="00C12EC5" w:rsidRPr="00C12EC5">
        <w:tc>
          <w:tcPr>
            <w:tcW w:w="1250" w:type="pct"/>
            <w:tcBorders>
              <w:left w:val="single" w:sz="6" w:space="0" w:color="000000"/>
              <w:bottom w:val="single" w:sz="6" w:space="0" w:color="000000"/>
            </w:tcBorders>
            <w:tcMar>
              <w:top w:w="75" w:type="dxa"/>
              <w:left w:w="75" w:type="dxa"/>
              <w:bottom w:w="75" w:type="dxa"/>
              <w:right w:w="75" w:type="dxa"/>
            </w:tcMar>
            <w:vAlign w:val="center"/>
          </w:tcPr>
          <w:p w:rsidR="00C12EC5" w:rsidRPr="00C12EC5" w:rsidRDefault="00C12EC5" w:rsidP="00C12EC5">
            <w:pPr>
              <w:spacing w:after="240"/>
              <w:rPr>
                <w:rFonts w:ascii="Arial" w:hAnsi="Arial" w:cs="Arial"/>
                <w:bCs w:val="0"/>
                <w:sz w:val="18"/>
                <w:szCs w:val="18"/>
                <w:lang w:eastAsia="en-GB"/>
              </w:rPr>
            </w:pPr>
            <w:r w:rsidRPr="00C12EC5">
              <w:rPr>
                <w:rFonts w:ascii="Arial" w:hAnsi="Arial" w:cs="Arial"/>
                <w:b/>
                <w:sz w:val="18"/>
                <w:szCs w:val="18"/>
                <w:lang w:eastAsia="en-GB"/>
              </w:rPr>
              <w:t>Organisation Name</w:t>
            </w:r>
          </w:p>
        </w:tc>
        <w:tc>
          <w:tcPr>
            <w:tcW w:w="0" w:type="auto"/>
            <w:gridSpan w:val="3"/>
            <w:tcBorders>
              <w:left w:val="single" w:sz="6" w:space="0" w:color="000000"/>
              <w:bottom w:val="single" w:sz="6" w:space="0" w:color="000000"/>
            </w:tcBorders>
            <w:tcMar>
              <w:top w:w="75" w:type="dxa"/>
              <w:left w:w="75" w:type="dxa"/>
              <w:bottom w:w="75" w:type="dxa"/>
              <w:right w:w="75" w:type="dxa"/>
            </w:tcMar>
            <w:vAlign w:val="center"/>
          </w:tcPr>
          <w:p w:rsidR="00C12EC5" w:rsidRPr="00C12EC5" w:rsidRDefault="00C12EC5" w:rsidP="00C12EC5">
            <w:pPr>
              <w:spacing w:after="240"/>
              <w:rPr>
                <w:rFonts w:ascii="Arial" w:hAnsi="Arial" w:cs="Arial"/>
                <w:bCs w:val="0"/>
                <w:sz w:val="18"/>
                <w:szCs w:val="18"/>
                <w:lang w:eastAsia="en-GB"/>
              </w:rPr>
            </w:pPr>
          </w:p>
        </w:tc>
      </w:tr>
      <w:tr w:rsidR="00C12EC5" w:rsidRPr="00C12EC5">
        <w:tc>
          <w:tcPr>
            <w:tcW w:w="1250" w:type="pct"/>
            <w:tcBorders>
              <w:left w:val="single" w:sz="6" w:space="0" w:color="000000"/>
              <w:bottom w:val="single" w:sz="6" w:space="0" w:color="000000"/>
            </w:tcBorders>
            <w:tcMar>
              <w:top w:w="75" w:type="dxa"/>
              <w:left w:w="75" w:type="dxa"/>
              <w:bottom w:w="75" w:type="dxa"/>
              <w:right w:w="75" w:type="dxa"/>
            </w:tcMar>
          </w:tcPr>
          <w:p w:rsidR="00C12EC5" w:rsidRPr="00C12EC5" w:rsidRDefault="00C12EC5" w:rsidP="00C12EC5">
            <w:pPr>
              <w:spacing w:after="240"/>
              <w:rPr>
                <w:rFonts w:ascii="Arial" w:hAnsi="Arial" w:cs="Arial"/>
                <w:bCs w:val="0"/>
                <w:sz w:val="18"/>
                <w:szCs w:val="18"/>
                <w:lang w:eastAsia="en-GB"/>
              </w:rPr>
            </w:pPr>
            <w:r w:rsidRPr="00C12EC5">
              <w:rPr>
                <w:rFonts w:ascii="Arial" w:hAnsi="Arial" w:cs="Arial"/>
                <w:b/>
                <w:sz w:val="18"/>
                <w:szCs w:val="18"/>
                <w:lang w:eastAsia="en-GB"/>
              </w:rPr>
              <w:t>Address</w:t>
            </w:r>
          </w:p>
        </w:tc>
        <w:tc>
          <w:tcPr>
            <w:tcW w:w="0" w:type="auto"/>
            <w:gridSpan w:val="3"/>
            <w:tcBorders>
              <w:left w:val="single" w:sz="6" w:space="0" w:color="000000"/>
              <w:bottom w:val="single" w:sz="6" w:space="0" w:color="000000"/>
            </w:tcBorders>
            <w:tcMar>
              <w:top w:w="75" w:type="dxa"/>
              <w:left w:w="75" w:type="dxa"/>
              <w:bottom w:w="75" w:type="dxa"/>
              <w:right w:w="75" w:type="dxa"/>
            </w:tcMar>
            <w:vAlign w:val="center"/>
          </w:tcPr>
          <w:p w:rsidR="00C12EC5" w:rsidRPr="00C12EC5" w:rsidRDefault="00C12EC5" w:rsidP="00C12EC5">
            <w:pPr>
              <w:spacing w:after="240"/>
              <w:rPr>
                <w:rFonts w:ascii="Arial" w:hAnsi="Arial" w:cs="Arial"/>
                <w:bCs w:val="0"/>
                <w:sz w:val="18"/>
                <w:szCs w:val="18"/>
                <w:lang w:eastAsia="en-GB"/>
              </w:rPr>
            </w:pPr>
            <w:r w:rsidRPr="00C12EC5">
              <w:rPr>
                <w:rFonts w:ascii="Arial" w:hAnsi="Arial" w:cs="Arial"/>
                <w:bCs w:val="0"/>
                <w:sz w:val="18"/>
                <w:szCs w:val="18"/>
                <w:lang w:eastAsia="en-GB"/>
              </w:rPr>
              <w:br/>
            </w:r>
            <w:r w:rsidRPr="00C12EC5">
              <w:rPr>
                <w:rFonts w:ascii="Arial" w:hAnsi="Arial" w:cs="Arial"/>
                <w:bCs w:val="0"/>
                <w:sz w:val="18"/>
                <w:szCs w:val="18"/>
                <w:lang w:eastAsia="en-GB"/>
              </w:rPr>
              <w:br/>
            </w:r>
            <w:r w:rsidRPr="00C12EC5">
              <w:rPr>
                <w:rFonts w:ascii="Arial" w:hAnsi="Arial" w:cs="Arial"/>
                <w:bCs w:val="0"/>
                <w:sz w:val="18"/>
                <w:szCs w:val="18"/>
                <w:lang w:eastAsia="en-GB"/>
              </w:rPr>
              <w:br/>
            </w:r>
            <w:r w:rsidRPr="00C12EC5">
              <w:rPr>
                <w:rFonts w:ascii="Arial" w:hAnsi="Arial" w:cs="Arial"/>
                <w:bCs w:val="0"/>
                <w:sz w:val="18"/>
                <w:szCs w:val="18"/>
                <w:lang w:eastAsia="en-GB"/>
              </w:rPr>
              <w:br/>
            </w:r>
          </w:p>
        </w:tc>
      </w:tr>
      <w:tr w:rsidR="00C12EC5" w:rsidRPr="00C12EC5">
        <w:tc>
          <w:tcPr>
            <w:tcW w:w="1250" w:type="pct"/>
            <w:tcBorders>
              <w:left w:val="single" w:sz="6" w:space="0" w:color="000000"/>
              <w:bottom w:val="single" w:sz="6" w:space="0" w:color="000000"/>
            </w:tcBorders>
            <w:tcMar>
              <w:top w:w="75" w:type="dxa"/>
              <w:left w:w="75" w:type="dxa"/>
              <w:bottom w:w="75" w:type="dxa"/>
              <w:right w:w="75" w:type="dxa"/>
            </w:tcMar>
            <w:vAlign w:val="center"/>
          </w:tcPr>
          <w:p w:rsidR="00C12EC5" w:rsidRPr="00C12EC5" w:rsidRDefault="00C12EC5" w:rsidP="00C12EC5">
            <w:pPr>
              <w:spacing w:after="240"/>
              <w:rPr>
                <w:rFonts w:ascii="Arial" w:hAnsi="Arial" w:cs="Arial"/>
                <w:bCs w:val="0"/>
                <w:sz w:val="18"/>
                <w:szCs w:val="18"/>
                <w:lang w:eastAsia="en-GB"/>
              </w:rPr>
            </w:pPr>
            <w:r w:rsidRPr="00C12EC5">
              <w:rPr>
                <w:rFonts w:ascii="Arial" w:hAnsi="Arial" w:cs="Arial"/>
                <w:b/>
                <w:sz w:val="18"/>
                <w:szCs w:val="18"/>
                <w:lang w:eastAsia="en-GB"/>
              </w:rPr>
              <w:t>Job Title</w:t>
            </w:r>
          </w:p>
        </w:tc>
        <w:tc>
          <w:tcPr>
            <w:tcW w:w="0" w:type="auto"/>
            <w:gridSpan w:val="3"/>
            <w:tcBorders>
              <w:left w:val="single" w:sz="6" w:space="0" w:color="000000"/>
              <w:bottom w:val="single" w:sz="6" w:space="0" w:color="000000"/>
            </w:tcBorders>
            <w:tcMar>
              <w:top w:w="75" w:type="dxa"/>
              <w:left w:w="75" w:type="dxa"/>
              <w:bottom w:w="75" w:type="dxa"/>
              <w:right w:w="75" w:type="dxa"/>
            </w:tcMar>
            <w:vAlign w:val="center"/>
          </w:tcPr>
          <w:p w:rsidR="00C12EC5" w:rsidRPr="00C12EC5" w:rsidRDefault="00C12EC5" w:rsidP="00C12EC5">
            <w:pPr>
              <w:spacing w:after="240"/>
              <w:rPr>
                <w:rFonts w:ascii="Arial" w:hAnsi="Arial" w:cs="Arial"/>
                <w:bCs w:val="0"/>
                <w:sz w:val="18"/>
                <w:szCs w:val="18"/>
                <w:lang w:eastAsia="en-GB"/>
              </w:rPr>
            </w:pPr>
          </w:p>
        </w:tc>
      </w:tr>
      <w:tr w:rsidR="00C12EC5" w:rsidRPr="00C12EC5">
        <w:tc>
          <w:tcPr>
            <w:tcW w:w="1250" w:type="pct"/>
            <w:tcBorders>
              <w:left w:val="single" w:sz="6" w:space="0" w:color="000000"/>
              <w:bottom w:val="single" w:sz="6" w:space="0" w:color="000000"/>
            </w:tcBorders>
            <w:tcMar>
              <w:top w:w="75" w:type="dxa"/>
              <w:left w:w="75" w:type="dxa"/>
              <w:bottom w:w="75" w:type="dxa"/>
              <w:right w:w="75" w:type="dxa"/>
            </w:tcMar>
            <w:vAlign w:val="center"/>
          </w:tcPr>
          <w:p w:rsidR="00C12EC5" w:rsidRPr="00C12EC5" w:rsidRDefault="00C12EC5" w:rsidP="00C12EC5">
            <w:pPr>
              <w:spacing w:after="240"/>
              <w:rPr>
                <w:rFonts w:ascii="Arial" w:hAnsi="Arial" w:cs="Arial"/>
                <w:bCs w:val="0"/>
                <w:sz w:val="18"/>
                <w:szCs w:val="18"/>
                <w:lang w:eastAsia="en-GB"/>
              </w:rPr>
            </w:pPr>
            <w:r w:rsidRPr="00C12EC5">
              <w:rPr>
                <w:rFonts w:ascii="Arial" w:hAnsi="Arial" w:cs="Arial"/>
                <w:b/>
                <w:sz w:val="18"/>
                <w:szCs w:val="18"/>
                <w:lang w:eastAsia="en-GB"/>
              </w:rPr>
              <w:t>Email</w:t>
            </w:r>
          </w:p>
        </w:tc>
        <w:tc>
          <w:tcPr>
            <w:tcW w:w="0" w:type="auto"/>
            <w:gridSpan w:val="3"/>
            <w:tcBorders>
              <w:left w:val="single" w:sz="6" w:space="0" w:color="000000"/>
              <w:bottom w:val="single" w:sz="6" w:space="0" w:color="000000"/>
            </w:tcBorders>
            <w:tcMar>
              <w:top w:w="75" w:type="dxa"/>
              <w:left w:w="75" w:type="dxa"/>
              <w:bottom w:w="75" w:type="dxa"/>
              <w:right w:w="75" w:type="dxa"/>
            </w:tcMar>
            <w:vAlign w:val="center"/>
          </w:tcPr>
          <w:p w:rsidR="00C12EC5" w:rsidRPr="00C12EC5" w:rsidRDefault="00C12EC5" w:rsidP="00C12EC5">
            <w:pPr>
              <w:spacing w:after="240"/>
              <w:rPr>
                <w:rFonts w:ascii="Arial" w:hAnsi="Arial" w:cs="Arial"/>
                <w:bCs w:val="0"/>
                <w:sz w:val="18"/>
                <w:szCs w:val="18"/>
                <w:lang w:eastAsia="en-GB"/>
              </w:rPr>
            </w:pPr>
          </w:p>
        </w:tc>
      </w:tr>
      <w:tr w:rsidR="00C12EC5" w:rsidRPr="00C12EC5">
        <w:tc>
          <w:tcPr>
            <w:tcW w:w="1250" w:type="pct"/>
            <w:tcBorders>
              <w:left w:val="single" w:sz="6" w:space="0" w:color="000000"/>
              <w:bottom w:val="single" w:sz="6" w:space="0" w:color="000000"/>
            </w:tcBorders>
            <w:tcMar>
              <w:top w:w="75" w:type="dxa"/>
              <w:left w:w="75" w:type="dxa"/>
              <w:bottom w:w="75" w:type="dxa"/>
              <w:right w:w="75" w:type="dxa"/>
            </w:tcMar>
            <w:vAlign w:val="center"/>
          </w:tcPr>
          <w:p w:rsidR="00C12EC5" w:rsidRPr="00C12EC5" w:rsidRDefault="00C12EC5" w:rsidP="00C12EC5">
            <w:pPr>
              <w:spacing w:after="240"/>
              <w:rPr>
                <w:rFonts w:ascii="Arial" w:hAnsi="Arial" w:cs="Arial"/>
                <w:bCs w:val="0"/>
                <w:sz w:val="18"/>
                <w:szCs w:val="18"/>
                <w:lang w:eastAsia="en-GB"/>
              </w:rPr>
            </w:pPr>
            <w:r w:rsidRPr="00C12EC5">
              <w:rPr>
                <w:rFonts w:ascii="Arial" w:hAnsi="Arial" w:cs="Arial"/>
                <w:b/>
                <w:sz w:val="18"/>
                <w:szCs w:val="18"/>
                <w:lang w:eastAsia="en-GB"/>
              </w:rPr>
              <w:t>Phone No</w:t>
            </w:r>
          </w:p>
        </w:tc>
        <w:tc>
          <w:tcPr>
            <w:tcW w:w="1250" w:type="pct"/>
            <w:tcBorders>
              <w:left w:val="single" w:sz="6" w:space="0" w:color="000000"/>
              <w:bottom w:val="single" w:sz="6" w:space="0" w:color="000000"/>
            </w:tcBorders>
            <w:tcMar>
              <w:top w:w="75" w:type="dxa"/>
              <w:left w:w="75" w:type="dxa"/>
              <w:bottom w:w="75" w:type="dxa"/>
              <w:right w:w="75" w:type="dxa"/>
            </w:tcMar>
            <w:vAlign w:val="center"/>
          </w:tcPr>
          <w:p w:rsidR="00C12EC5" w:rsidRPr="00C12EC5" w:rsidRDefault="00C12EC5" w:rsidP="00C12EC5">
            <w:pPr>
              <w:spacing w:after="240"/>
              <w:rPr>
                <w:rFonts w:ascii="Arial" w:hAnsi="Arial" w:cs="Arial"/>
                <w:bCs w:val="0"/>
                <w:sz w:val="18"/>
                <w:szCs w:val="18"/>
                <w:lang w:eastAsia="en-GB"/>
              </w:rPr>
            </w:pPr>
          </w:p>
        </w:tc>
        <w:tc>
          <w:tcPr>
            <w:tcW w:w="1250" w:type="pct"/>
            <w:tcBorders>
              <w:left w:val="single" w:sz="6" w:space="0" w:color="000000"/>
              <w:bottom w:val="single" w:sz="6" w:space="0" w:color="000000"/>
            </w:tcBorders>
            <w:tcMar>
              <w:top w:w="75" w:type="dxa"/>
              <w:left w:w="75" w:type="dxa"/>
              <w:bottom w:w="75" w:type="dxa"/>
              <w:right w:w="75" w:type="dxa"/>
            </w:tcMar>
            <w:vAlign w:val="center"/>
          </w:tcPr>
          <w:p w:rsidR="00C12EC5" w:rsidRPr="00C12EC5" w:rsidRDefault="00C12EC5" w:rsidP="00C12EC5">
            <w:pPr>
              <w:spacing w:after="240"/>
              <w:rPr>
                <w:rFonts w:ascii="Arial" w:hAnsi="Arial" w:cs="Arial"/>
                <w:bCs w:val="0"/>
                <w:sz w:val="18"/>
                <w:szCs w:val="18"/>
                <w:lang w:eastAsia="en-GB"/>
              </w:rPr>
            </w:pPr>
            <w:r w:rsidRPr="00C12EC5">
              <w:rPr>
                <w:rFonts w:ascii="Arial" w:hAnsi="Arial" w:cs="Arial"/>
                <w:b/>
                <w:sz w:val="18"/>
                <w:szCs w:val="18"/>
                <w:lang w:eastAsia="en-GB"/>
              </w:rPr>
              <w:t>Fax No</w:t>
            </w:r>
          </w:p>
        </w:tc>
        <w:tc>
          <w:tcPr>
            <w:tcW w:w="1250" w:type="pct"/>
            <w:tcBorders>
              <w:left w:val="single" w:sz="6" w:space="0" w:color="000000"/>
              <w:bottom w:val="single" w:sz="6" w:space="0" w:color="000000"/>
            </w:tcBorders>
            <w:tcMar>
              <w:top w:w="75" w:type="dxa"/>
              <w:left w:w="75" w:type="dxa"/>
              <w:bottom w:w="75" w:type="dxa"/>
              <w:right w:w="75" w:type="dxa"/>
            </w:tcMar>
            <w:vAlign w:val="center"/>
          </w:tcPr>
          <w:p w:rsidR="00C12EC5" w:rsidRPr="00C12EC5" w:rsidRDefault="00C12EC5" w:rsidP="00C12EC5">
            <w:pPr>
              <w:spacing w:after="240"/>
              <w:rPr>
                <w:rFonts w:ascii="Arial" w:hAnsi="Arial" w:cs="Arial"/>
                <w:bCs w:val="0"/>
                <w:sz w:val="18"/>
                <w:szCs w:val="18"/>
                <w:lang w:eastAsia="en-GB"/>
              </w:rPr>
            </w:pPr>
          </w:p>
        </w:tc>
      </w:tr>
    </w:tbl>
    <w:p w:rsidR="00C12EC5" w:rsidRPr="00C12EC5" w:rsidRDefault="00C12EC5" w:rsidP="00C12EC5">
      <w:pPr>
        <w:spacing w:before="100" w:beforeAutospacing="1" w:after="120"/>
        <w:outlineLvl w:val="1"/>
        <w:rPr>
          <w:rFonts w:ascii="Arial" w:hAnsi="Arial" w:cs="Arial"/>
          <w:b/>
          <w:color w:val="A32638"/>
          <w:sz w:val="20"/>
          <w:lang w:eastAsia="en-GB"/>
        </w:rPr>
      </w:pPr>
      <w:r w:rsidRPr="00C12EC5">
        <w:rPr>
          <w:rFonts w:ascii="Arial" w:hAnsi="Arial" w:cs="Arial"/>
          <w:b/>
          <w:color w:val="A32638"/>
          <w:sz w:val="20"/>
          <w:lang w:eastAsia="en-GB"/>
        </w:rPr>
        <w:t>About the incident</w:t>
      </w:r>
    </w:p>
    <w:tbl>
      <w:tblPr>
        <w:tblW w:w="5000" w:type="pct"/>
        <w:tblBorders>
          <w:top w:val="single" w:sz="6" w:space="0" w:color="000000"/>
          <w:right w:val="single" w:sz="6" w:space="0" w:color="000000"/>
        </w:tblBorders>
        <w:tblCellMar>
          <w:top w:w="15" w:type="dxa"/>
          <w:left w:w="15" w:type="dxa"/>
          <w:bottom w:w="15" w:type="dxa"/>
          <w:right w:w="15" w:type="dxa"/>
        </w:tblCellMar>
        <w:tblLook w:val="04A0"/>
      </w:tblPr>
      <w:tblGrid>
        <w:gridCol w:w="2293"/>
        <w:gridCol w:w="2293"/>
        <w:gridCol w:w="2294"/>
        <w:gridCol w:w="2294"/>
      </w:tblGrid>
      <w:tr w:rsidR="00C12EC5" w:rsidRPr="00C12EC5">
        <w:tc>
          <w:tcPr>
            <w:tcW w:w="1250" w:type="pct"/>
            <w:tcBorders>
              <w:left w:val="single" w:sz="6" w:space="0" w:color="000000"/>
              <w:bottom w:val="single" w:sz="6" w:space="0" w:color="000000"/>
            </w:tcBorders>
            <w:tcMar>
              <w:top w:w="75" w:type="dxa"/>
              <w:left w:w="75" w:type="dxa"/>
              <w:bottom w:w="75" w:type="dxa"/>
              <w:right w:w="75" w:type="dxa"/>
            </w:tcMar>
            <w:vAlign w:val="center"/>
          </w:tcPr>
          <w:p w:rsidR="00C12EC5" w:rsidRPr="00C12EC5" w:rsidRDefault="00C12EC5" w:rsidP="00C12EC5">
            <w:pPr>
              <w:spacing w:after="240"/>
              <w:rPr>
                <w:rFonts w:ascii="Arial" w:hAnsi="Arial" w:cs="Arial"/>
                <w:bCs w:val="0"/>
                <w:sz w:val="18"/>
                <w:szCs w:val="18"/>
                <w:lang w:eastAsia="en-GB"/>
              </w:rPr>
            </w:pPr>
            <w:r w:rsidRPr="00C12EC5">
              <w:rPr>
                <w:rFonts w:ascii="Arial" w:hAnsi="Arial" w:cs="Arial"/>
                <w:b/>
                <w:sz w:val="18"/>
                <w:szCs w:val="18"/>
                <w:lang w:eastAsia="en-GB"/>
              </w:rPr>
              <w:t>Incident Date</w:t>
            </w:r>
          </w:p>
        </w:tc>
        <w:tc>
          <w:tcPr>
            <w:tcW w:w="1250" w:type="pct"/>
            <w:tcBorders>
              <w:left w:val="single" w:sz="6" w:space="0" w:color="000000"/>
              <w:bottom w:val="single" w:sz="6" w:space="0" w:color="000000"/>
            </w:tcBorders>
            <w:tcMar>
              <w:top w:w="75" w:type="dxa"/>
              <w:left w:w="75" w:type="dxa"/>
              <w:bottom w:w="75" w:type="dxa"/>
              <w:right w:w="75" w:type="dxa"/>
            </w:tcMar>
            <w:vAlign w:val="center"/>
          </w:tcPr>
          <w:p w:rsidR="00C12EC5" w:rsidRPr="00C12EC5" w:rsidRDefault="00C12EC5" w:rsidP="00C12EC5">
            <w:pPr>
              <w:spacing w:after="240"/>
              <w:rPr>
                <w:rFonts w:ascii="Arial" w:hAnsi="Arial" w:cs="Arial"/>
                <w:bCs w:val="0"/>
                <w:sz w:val="18"/>
                <w:szCs w:val="18"/>
                <w:lang w:eastAsia="en-GB"/>
              </w:rPr>
            </w:pPr>
          </w:p>
        </w:tc>
        <w:tc>
          <w:tcPr>
            <w:tcW w:w="1250" w:type="pct"/>
            <w:tcBorders>
              <w:left w:val="single" w:sz="6" w:space="0" w:color="000000"/>
              <w:bottom w:val="single" w:sz="6" w:space="0" w:color="000000"/>
            </w:tcBorders>
            <w:tcMar>
              <w:top w:w="75" w:type="dxa"/>
              <w:left w:w="75" w:type="dxa"/>
              <w:bottom w:w="75" w:type="dxa"/>
              <w:right w:w="75" w:type="dxa"/>
            </w:tcMar>
            <w:vAlign w:val="center"/>
          </w:tcPr>
          <w:p w:rsidR="00C12EC5" w:rsidRPr="00C12EC5" w:rsidRDefault="00C12EC5" w:rsidP="00C12EC5">
            <w:pPr>
              <w:spacing w:after="240"/>
              <w:rPr>
                <w:rFonts w:ascii="Arial" w:hAnsi="Arial" w:cs="Arial"/>
                <w:bCs w:val="0"/>
                <w:sz w:val="18"/>
                <w:szCs w:val="18"/>
                <w:lang w:eastAsia="en-GB"/>
              </w:rPr>
            </w:pPr>
            <w:r w:rsidRPr="00C12EC5">
              <w:rPr>
                <w:rFonts w:ascii="Arial" w:hAnsi="Arial" w:cs="Arial"/>
                <w:b/>
                <w:sz w:val="18"/>
                <w:szCs w:val="18"/>
                <w:lang w:eastAsia="en-GB"/>
              </w:rPr>
              <w:t>Incident Time</w:t>
            </w:r>
          </w:p>
        </w:tc>
        <w:tc>
          <w:tcPr>
            <w:tcW w:w="1250" w:type="pct"/>
            <w:tcBorders>
              <w:left w:val="single" w:sz="6" w:space="0" w:color="000000"/>
              <w:bottom w:val="single" w:sz="6" w:space="0" w:color="000000"/>
            </w:tcBorders>
            <w:tcMar>
              <w:top w:w="75" w:type="dxa"/>
              <w:left w:w="75" w:type="dxa"/>
              <w:bottom w:w="75" w:type="dxa"/>
              <w:right w:w="75" w:type="dxa"/>
            </w:tcMar>
            <w:vAlign w:val="center"/>
          </w:tcPr>
          <w:p w:rsidR="00C12EC5" w:rsidRPr="00C12EC5" w:rsidRDefault="00C12EC5" w:rsidP="00C12EC5">
            <w:pPr>
              <w:spacing w:after="240"/>
              <w:rPr>
                <w:rFonts w:ascii="Arial" w:hAnsi="Arial" w:cs="Arial"/>
                <w:bCs w:val="0"/>
                <w:sz w:val="18"/>
                <w:szCs w:val="18"/>
                <w:lang w:eastAsia="en-GB"/>
              </w:rPr>
            </w:pPr>
          </w:p>
        </w:tc>
      </w:tr>
      <w:tr w:rsidR="00C12EC5" w:rsidRPr="00C12EC5">
        <w:tc>
          <w:tcPr>
            <w:tcW w:w="0" w:type="auto"/>
            <w:gridSpan w:val="4"/>
            <w:tcBorders>
              <w:left w:val="single" w:sz="6" w:space="0" w:color="000000"/>
              <w:bottom w:val="single" w:sz="6" w:space="0" w:color="000000"/>
            </w:tcBorders>
            <w:tcMar>
              <w:top w:w="75" w:type="dxa"/>
              <w:left w:w="75" w:type="dxa"/>
              <w:bottom w:w="75" w:type="dxa"/>
              <w:right w:w="75" w:type="dxa"/>
            </w:tcMar>
            <w:vAlign w:val="center"/>
          </w:tcPr>
          <w:p w:rsidR="00C12EC5" w:rsidRPr="00C12EC5" w:rsidRDefault="00C12EC5" w:rsidP="00C12EC5">
            <w:pPr>
              <w:spacing w:after="240"/>
              <w:rPr>
                <w:rFonts w:ascii="Arial" w:hAnsi="Arial" w:cs="Arial"/>
                <w:bCs w:val="0"/>
                <w:sz w:val="18"/>
                <w:szCs w:val="18"/>
                <w:lang w:eastAsia="en-GB"/>
              </w:rPr>
            </w:pPr>
            <w:r w:rsidRPr="00C12EC5">
              <w:rPr>
                <w:rFonts w:ascii="Arial" w:hAnsi="Arial" w:cs="Arial"/>
                <w:b/>
                <w:sz w:val="18"/>
                <w:szCs w:val="18"/>
                <w:lang w:eastAsia="en-GB"/>
              </w:rPr>
              <w:t>In which local authority did the incident occur? (Country, Geographical Area and Local Authority)</w:t>
            </w:r>
          </w:p>
        </w:tc>
      </w:tr>
      <w:tr w:rsidR="00C12EC5" w:rsidRPr="00C12EC5">
        <w:tc>
          <w:tcPr>
            <w:tcW w:w="0" w:type="auto"/>
            <w:gridSpan w:val="4"/>
            <w:tcBorders>
              <w:left w:val="single" w:sz="6" w:space="0" w:color="000000"/>
              <w:bottom w:val="single" w:sz="6" w:space="0" w:color="000000"/>
            </w:tcBorders>
            <w:tcMar>
              <w:top w:w="75" w:type="dxa"/>
              <w:left w:w="75" w:type="dxa"/>
              <w:bottom w:w="75" w:type="dxa"/>
              <w:right w:w="75" w:type="dxa"/>
            </w:tcMar>
            <w:vAlign w:val="center"/>
          </w:tcPr>
          <w:p w:rsidR="00C12EC5" w:rsidRPr="00C12EC5" w:rsidRDefault="00C12EC5" w:rsidP="00C12EC5">
            <w:pPr>
              <w:spacing w:after="240"/>
              <w:rPr>
                <w:rFonts w:ascii="Arial" w:hAnsi="Arial" w:cs="Arial"/>
                <w:bCs w:val="0"/>
                <w:sz w:val="18"/>
                <w:szCs w:val="18"/>
                <w:lang w:eastAsia="en-GB"/>
              </w:rPr>
            </w:pPr>
            <w:r w:rsidRPr="00C12EC5">
              <w:rPr>
                <w:rFonts w:ascii="Arial" w:hAnsi="Arial" w:cs="Arial"/>
                <w:bCs w:val="0"/>
                <w:sz w:val="18"/>
                <w:szCs w:val="18"/>
                <w:lang w:eastAsia="en-GB"/>
              </w:rPr>
              <w:t xml:space="preserve">, , </w:t>
            </w:r>
          </w:p>
        </w:tc>
      </w:tr>
      <w:tr w:rsidR="00C12EC5" w:rsidRPr="00C12EC5">
        <w:tc>
          <w:tcPr>
            <w:tcW w:w="0" w:type="auto"/>
            <w:gridSpan w:val="4"/>
            <w:tcBorders>
              <w:left w:val="single" w:sz="6" w:space="0" w:color="000000"/>
              <w:bottom w:val="single" w:sz="6" w:space="0" w:color="000000"/>
            </w:tcBorders>
            <w:tcMar>
              <w:top w:w="75" w:type="dxa"/>
              <w:left w:w="75" w:type="dxa"/>
              <w:bottom w:w="75" w:type="dxa"/>
              <w:right w:w="75" w:type="dxa"/>
            </w:tcMar>
            <w:vAlign w:val="center"/>
          </w:tcPr>
          <w:p w:rsidR="00C12EC5" w:rsidRPr="00C12EC5" w:rsidRDefault="00C12EC5" w:rsidP="00C12EC5">
            <w:pPr>
              <w:spacing w:after="240"/>
              <w:rPr>
                <w:rFonts w:ascii="Arial" w:hAnsi="Arial" w:cs="Arial"/>
                <w:bCs w:val="0"/>
                <w:sz w:val="18"/>
                <w:szCs w:val="18"/>
                <w:lang w:eastAsia="en-GB"/>
              </w:rPr>
            </w:pPr>
            <w:r w:rsidRPr="00C12EC5">
              <w:rPr>
                <w:rFonts w:ascii="Arial" w:hAnsi="Arial" w:cs="Arial"/>
                <w:b/>
                <w:sz w:val="18"/>
                <w:szCs w:val="18"/>
                <w:lang w:eastAsia="en-GB"/>
              </w:rPr>
              <w:t>In which department or where on the premises did the incident happen?</w:t>
            </w:r>
          </w:p>
        </w:tc>
      </w:tr>
      <w:tr w:rsidR="00C12EC5" w:rsidRPr="00C12EC5">
        <w:tc>
          <w:tcPr>
            <w:tcW w:w="0" w:type="auto"/>
            <w:gridSpan w:val="4"/>
            <w:tcBorders>
              <w:left w:val="single" w:sz="6" w:space="0" w:color="000000"/>
              <w:bottom w:val="single" w:sz="6" w:space="0" w:color="000000"/>
            </w:tcBorders>
            <w:tcMar>
              <w:top w:w="75" w:type="dxa"/>
              <w:left w:w="75" w:type="dxa"/>
              <w:bottom w:w="75" w:type="dxa"/>
              <w:right w:w="75" w:type="dxa"/>
            </w:tcMar>
            <w:vAlign w:val="center"/>
          </w:tcPr>
          <w:p w:rsidR="00C12EC5" w:rsidRPr="00C12EC5" w:rsidRDefault="00C12EC5" w:rsidP="00C12EC5">
            <w:pPr>
              <w:spacing w:after="240"/>
              <w:rPr>
                <w:rFonts w:ascii="Arial" w:hAnsi="Arial" w:cs="Arial"/>
                <w:bCs w:val="0"/>
                <w:sz w:val="18"/>
                <w:szCs w:val="18"/>
                <w:lang w:eastAsia="en-GB"/>
              </w:rPr>
            </w:pPr>
          </w:p>
        </w:tc>
      </w:tr>
      <w:tr w:rsidR="00C12EC5" w:rsidRPr="00C12EC5">
        <w:tc>
          <w:tcPr>
            <w:tcW w:w="0" w:type="auto"/>
            <w:gridSpan w:val="4"/>
            <w:tcBorders>
              <w:left w:val="single" w:sz="6" w:space="0" w:color="000000"/>
              <w:bottom w:val="single" w:sz="6" w:space="0" w:color="000000"/>
            </w:tcBorders>
            <w:tcMar>
              <w:top w:w="75" w:type="dxa"/>
              <w:left w:w="75" w:type="dxa"/>
              <w:bottom w:w="75" w:type="dxa"/>
              <w:right w:w="75" w:type="dxa"/>
            </w:tcMar>
            <w:vAlign w:val="center"/>
          </w:tcPr>
          <w:p w:rsidR="00C12EC5" w:rsidRPr="00C12EC5" w:rsidRDefault="00C12EC5" w:rsidP="00C12EC5">
            <w:pPr>
              <w:spacing w:after="240"/>
              <w:rPr>
                <w:rFonts w:ascii="Arial" w:hAnsi="Arial" w:cs="Arial"/>
                <w:bCs w:val="0"/>
                <w:sz w:val="18"/>
                <w:szCs w:val="18"/>
                <w:lang w:eastAsia="en-GB"/>
              </w:rPr>
            </w:pPr>
            <w:r w:rsidRPr="00C12EC5">
              <w:rPr>
                <w:rFonts w:ascii="Arial" w:hAnsi="Arial" w:cs="Arial"/>
                <w:b/>
                <w:sz w:val="18"/>
                <w:szCs w:val="18"/>
                <w:lang w:eastAsia="en-GB"/>
              </w:rPr>
              <w:t>What type of work was being carried out (generally the main business activity of the site)?</w:t>
            </w:r>
          </w:p>
        </w:tc>
      </w:tr>
      <w:tr w:rsidR="00C12EC5" w:rsidRPr="00C12EC5">
        <w:tc>
          <w:tcPr>
            <w:tcW w:w="0" w:type="auto"/>
            <w:gridSpan w:val="4"/>
            <w:tcBorders>
              <w:left w:val="single" w:sz="6" w:space="0" w:color="000000"/>
              <w:bottom w:val="single" w:sz="6" w:space="0" w:color="000000"/>
            </w:tcBorders>
            <w:tcMar>
              <w:top w:w="75" w:type="dxa"/>
              <w:left w:w="75" w:type="dxa"/>
              <w:bottom w:w="75" w:type="dxa"/>
              <w:right w:w="75" w:type="dxa"/>
            </w:tcMar>
            <w:vAlign w:val="center"/>
          </w:tcPr>
          <w:p w:rsidR="00C12EC5" w:rsidRPr="00C12EC5" w:rsidRDefault="00C12EC5" w:rsidP="00C12EC5">
            <w:pPr>
              <w:spacing w:after="240"/>
              <w:rPr>
                <w:rFonts w:ascii="Arial" w:hAnsi="Arial" w:cs="Arial"/>
                <w:bCs w:val="0"/>
                <w:sz w:val="18"/>
                <w:szCs w:val="18"/>
                <w:lang w:eastAsia="en-GB"/>
              </w:rPr>
            </w:pPr>
            <w:r w:rsidRPr="00C12EC5">
              <w:rPr>
                <w:rFonts w:ascii="Arial" w:hAnsi="Arial" w:cs="Arial"/>
                <w:b/>
                <w:sz w:val="18"/>
                <w:szCs w:val="18"/>
                <w:lang w:eastAsia="en-GB"/>
              </w:rPr>
              <w:t>Main Industry</w:t>
            </w:r>
          </w:p>
        </w:tc>
      </w:tr>
      <w:tr w:rsidR="00C12EC5" w:rsidRPr="00C12EC5">
        <w:tc>
          <w:tcPr>
            <w:tcW w:w="0" w:type="auto"/>
            <w:gridSpan w:val="4"/>
            <w:tcBorders>
              <w:left w:val="single" w:sz="6" w:space="0" w:color="000000"/>
              <w:bottom w:val="single" w:sz="6" w:space="0" w:color="000000"/>
            </w:tcBorders>
            <w:tcMar>
              <w:top w:w="75" w:type="dxa"/>
              <w:left w:w="75" w:type="dxa"/>
              <w:bottom w:w="75" w:type="dxa"/>
              <w:right w:w="75" w:type="dxa"/>
            </w:tcMar>
            <w:vAlign w:val="center"/>
          </w:tcPr>
          <w:p w:rsidR="00C12EC5" w:rsidRPr="00C12EC5" w:rsidRDefault="00C12EC5" w:rsidP="00C12EC5">
            <w:pPr>
              <w:spacing w:after="240"/>
              <w:rPr>
                <w:rFonts w:ascii="Arial" w:hAnsi="Arial" w:cs="Arial"/>
                <w:bCs w:val="0"/>
                <w:sz w:val="18"/>
                <w:szCs w:val="18"/>
                <w:lang w:eastAsia="en-GB"/>
              </w:rPr>
            </w:pPr>
          </w:p>
        </w:tc>
      </w:tr>
      <w:tr w:rsidR="00C12EC5" w:rsidRPr="00C12EC5">
        <w:tc>
          <w:tcPr>
            <w:tcW w:w="0" w:type="auto"/>
            <w:gridSpan w:val="4"/>
            <w:tcBorders>
              <w:left w:val="single" w:sz="6" w:space="0" w:color="000000"/>
              <w:bottom w:val="single" w:sz="6" w:space="0" w:color="000000"/>
            </w:tcBorders>
            <w:tcMar>
              <w:top w:w="75" w:type="dxa"/>
              <w:left w:w="75" w:type="dxa"/>
              <w:bottom w:w="75" w:type="dxa"/>
              <w:right w:w="75" w:type="dxa"/>
            </w:tcMar>
            <w:vAlign w:val="center"/>
          </w:tcPr>
          <w:p w:rsidR="00C12EC5" w:rsidRPr="00C12EC5" w:rsidRDefault="00C12EC5" w:rsidP="00C12EC5">
            <w:pPr>
              <w:spacing w:after="240"/>
              <w:rPr>
                <w:rFonts w:ascii="Arial" w:hAnsi="Arial" w:cs="Arial"/>
                <w:bCs w:val="0"/>
                <w:sz w:val="18"/>
                <w:szCs w:val="18"/>
                <w:lang w:eastAsia="en-GB"/>
              </w:rPr>
            </w:pPr>
            <w:r w:rsidRPr="00C12EC5">
              <w:rPr>
                <w:rFonts w:ascii="Arial" w:hAnsi="Arial" w:cs="Arial"/>
                <w:b/>
                <w:sz w:val="18"/>
                <w:szCs w:val="18"/>
                <w:lang w:eastAsia="en-GB"/>
              </w:rPr>
              <w:lastRenderedPageBreak/>
              <w:t>Main activity</w:t>
            </w:r>
          </w:p>
        </w:tc>
      </w:tr>
    </w:tbl>
    <w:p w:rsidR="00C12EC5" w:rsidRDefault="00C12EC5"/>
    <w:p w:rsidR="00DB45B4" w:rsidRDefault="00DB45B4">
      <w:pPr>
        <w:jc w:val="both"/>
      </w:pPr>
    </w:p>
    <w:tbl>
      <w:tblPr>
        <w:tblW w:w="5000" w:type="pct"/>
        <w:tblBorders>
          <w:top w:val="single" w:sz="6" w:space="0" w:color="000000"/>
          <w:right w:val="single" w:sz="6" w:space="0" w:color="000000"/>
        </w:tblBorders>
        <w:tblCellMar>
          <w:top w:w="15" w:type="dxa"/>
          <w:left w:w="15" w:type="dxa"/>
          <w:bottom w:w="15" w:type="dxa"/>
          <w:right w:w="15" w:type="dxa"/>
        </w:tblCellMar>
        <w:tblLook w:val="04A0"/>
      </w:tblPr>
      <w:tblGrid>
        <w:gridCol w:w="9174"/>
      </w:tblGrid>
      <w:tr w:rsidR="00C12EC5" w:rsidRPr="00C12EC5">
        <w:tc>
          <w:tcPr>
            <w:tcW w:w="0" w:type="auto"/>
            <w:tcBorders>
              <w:left w:val="single" w:sz="6" w:space="0" w:color="000000"/>
              <w:bottom w:val="single" w:sz="6" w:space="0" w:color="000000"/>
            </w:tcBorders>
            <w:tcMar>
              <w:top w:w="75" w:type="dxa"/>
              <w:left w:w="75" w:type="dxa"/>
              <w:bottom w:w="75" w:type="dxa"/>
              <w:right w:w="75" w:type="dxa"/>
            </w:tcMar>
            <w:vAlign w:val="center"/>
          </w:tcPr>
          <w:p w:rsidR="00C12EC5" w:rsidRPr="00C12EC5" w:rsidRDefault="00C12EC5" w:rsidP="00C12EC5">
            <w:pPr>
              <w:spacing w:after="240"/>
              <w:rPr>
                <w:rFonts w:ascii="Arial" w:hAnsi="Arial" w:cs="Arial"/>
                <w:bCs w:val="0"/>
                <w:sz w:val="18"/>
                <w:szCs w:val="18"/>
                <w:lang w:eastAsia="en-GB"/>
              </w:rPr>
            </w:pPr>
            <w:r w:rsidRPr="00C12EC5">
              <w:rPr>
                <w:rFonts w:ascii="Arial" w:hAnsi="Arial" w:cs="Arial"/>
                <w:b/>
                <w:sz w:val="18"/>
                <w:szCs w:val="18"/>
                <w:lang w:eastAsia="en-GB"/>
              </w:rPr>
              <w:t>Sub activity</w:t>
            </w:r>
          </w:p>
        </w:tc>
      </w:tr>
      <w:tr w:rsidR="00C12EC5" w:rsidRPr="00C12EC5">
        <w:tc>
          <w:tcPr>
            <w:tcW w:w="0" w:type="auto"/>
            <w:tcBorders>
              <w:left w:val="single" w:sz="6" w:space="0" w:color="000000"/>
              <w:bottom w:val="single" w:sz="6" w:space="0" w:color="000000"/>
            </w:tcBorders>
            <w:tcMar>
              <w:top w:w="75" w:type="dxa"/>
              <w:left w:w="75" w:type="dxa"/>
              <w:bottom w:w="75" w:type="dxa"/>
              <w:right w:w="75" w:type="dxa"/>
            </w:tcMar>
            <w:vAlign w:val="center"/>
          </w:tcPr>
          <w:p w:rsidR="00C12EC5" w:rsidRPr="00C12EC5" w:rsidRDefault="00C12EC5" w:rsidP="00C12EC5">
            <w:pPr>
              <w:spacing w:after="240"/>
              <w:rPr>
                <w:rFonts w:ascii="Arial" w:hAnsi="Arial" w:cs="Arial"/>
                <w:bCs w:val="0"/>
                <w:sz w:val="18"/>
                <w:szCs w:val="18"/>
                <w:lang w:eastAsia="en-GB"/>
              </w:rPr>
            </w:pPr>
          </w:p>
        </w:tc>
      </w:tr>
    </w:tbl>
    <w:p w:rsidR="00C12EC5" w:rsidRPr="00C12EC5" w:rsidRDefault="00C12EC5" w:rsidP="00C12EC5">
      <w:pPr>
        <w:spacing w:before="100" w:beforeAutospacing="1" w:after="120"/>
        <w:outlineLvl w:val="1"/>
        <w:rPr>
          <w:rFonts w:ascii="Arial" w:hAnsi="Arial" w:cs="Arial"/>
          <w:b/>
          <w:color w:val="A32638"/>
          <w:sz w:val="20"/>
          <w:lang w:eastAsia="en-GB"/>
        </w:rPr>
      </w:pPr>
      <w:r w:rsidRPr="00C12EC5">
        <w:rPr>
          <w:rFonts w:ascii="Arial" w:hAnsi="Arial" w:cs="Arial"/>
          <w:b/>
          <w:color w:val="A32638"/>
          <w:sz w:val="20"/>
          <w:lang w:eastAsia="en-GB"/>
        </w:rPr>
        <w:t>About the kind of accident</w:t>
      </w:r>
    </w:p>
    <w:tbl>
      <w:tblPr>
        <w:tblW w:w="5000" w:type="pct"/>
        <w:tblBorders>
          <w:top w:val="single" w:sz="6" w:space="0" w:color="000000"/>
          <w:right w:val="single" w:sz="6" w:space="0" w:color="000000"/>
        </w:tblBorders>
        <w:tblCellMar>
          <w:top w:w="15" w:type="dxa"/>
          <w:left w:w="15" w:type="dxa"/>
          <w:bottom w:w="15" w:type="dxa"/>
          <w:right w:w="15" w:type="dxa"/>
        </w:tblCellMar>
        <w:tblLook w:val="04A0"/>
      </w:tblPr>
      <w:tblGrid>
        <w:gridCol w:w="2293"/>
        <w:gridCol w:w="6881"/>
      </w:tblGrid>
      <w:tr w:rsidR="00C12EC5" w:rsidRPr="00C12EC5">
        <w:tc>
          <w:tcPr>
            <w:tcW w:w="1250" w:type="pct"/>
            <w:tcBorders>
              <w:left w:val="single" w:sz="6" w:space="0" w:color="000000"/>
              <w:bottom w:val="single" w:sz="6" w:space="0" w:color="000000"/>
            </w:tcBorders>
            <w:tcMar>
              <w:top w:w="75" w:type="dxa"/>
              <w:left w:w="75" w:type="dxa"/>
              <w:bottom w:w="75" w:type="dxa"/>
              <w:right w:w="75" w:type="dxa"/>
            </w:tcMar>
            <w:vAlign w:val="center"/>
          </w:tcPr>
          <w:p w:rsidR="00C12EC5" w:rsidRPr="00C12EC5" w:rsidRDefault="00C12EC5" w:rsidP="00C12EC5">
            <w:pPr>
              <w:spacing w:after="240"/>
              <w:rPr>
                <w:rFonts w:ascii="Arial" w:hAnsi="Arial" w:cs="Arial"/>
                <w:bCs w:val="0"/>
                <w:sz w:val="18"/>
                <w:szCs w:val="18"/>
                <w:lang w:eastAsia="en-GB"/>
              </w:rPr>
            </w:pPr>
            <w:r w:rsidRPr="00C12EC5">
              <w:rPr>
                <w:rFonts w:ascii="Arial" w:hAnsi="Arial" w:cs="Arial"/>
                <w:b/>
                <w:sz w:val="18"/>
                <w:szCs w:val="18"/>
                <w:lang w:eastAsia="en-GB"/>
              </w:rPr>
              <w:t>Kind of accident</w:t>
            </w:r>
          </w:p>
        </w:tc>
        <w:tc>
          <w:tcPr>
            <w:tcW w:w="3750" w:type="pct"/>
            <w:tcBorders>
              <w:left w:val="single" w:sz="6" w:space="0" w:color="000000"/>
              <w:bottom w:val="single" w:sz="6" w:space="0" w:color="000000"/>
            </w:tcBorders>
            <w:tcMar>
              <w:top w:w="75" w:type="dxa"/>
              <w:left w:w="75" w:type="dxa"/>
              <w:bottom w:w="75" w:type="dxa"/>
              <w:right w:w="75" w:type="dxa"/>
            </w:tcMar>
            <w:vAlign w:val="center"/>
          </w:tcPr>
          <w:p w:rsidR="00C12EC5" w:rsidRPr="00C12EC5" w:rsidRDefault="00C12EC5" w:rsidP="00C12EC5">
            <w:pPr>
              <w:spacing w:after="240"/>
              <w:rPr>
                <w:rFonts w:ascii="Arial" w:hAnsi="Arial" w:cs="Arial"/>
                <w:bCs w:val="0"/>
                <w:sz w:val="18"/>
                <w:szCs w:val="18"/>
                <w:lang w:eastAsia="en-GB"/>
              </w:rPr>
            </w:pPr>
          </w:p>
        </w:tc>
      </w:tr>
      <w:tr w:rsidR="00C12EC5" w:rsidRPr="00C12EC5">
        <w:tc>
          <w:tcPr>
            <w:tcW w:w="1250" w:type="pct"/>
            <w:tcBorders>
              <w:left w:val="single" w:sz="6" w:space="0" w:color="000000"/>
              <w:bottom w:val="single" w:sz="6" w:space="0" w:color="000000"/>
            </w:tcBorders>
            <w:tcMar>
              <w:top w:w="75" w:type="dxa"/>
              <w:left w:w="75" w:type="dxa"/>
              <w:bottom w:w="75" w:type="dxa"/>
              <w:right w:w="75" w:type="dxa"/>
            </w:tcMar>
            <w:vAlign w:val="center"/>
          </w:tcPr>
          <w:p w:rsidR="00C12EC5" w:rsidRPr="00C12EC5" w:rsidRDefault="00C12EC5" w:rsidP="00C12EC5">
            <w:pPr>
              <w:spacing w:after="240"/>
              <w:rPr>
                <w:rFonts w:ascii="Arial" w:hAnsi="Arial" w:cs="Arial"/>
                <w:bCs w:val="0"/>
                <w:sz w:val="18"/>
                <w:szCs w:val="18"/>
                <w:lang w:eastAsia="en-GB"/>
              </w:rPr>
            </w:pPr>
            <w:r w:rsidRPr="00C12EC5">
              <w:rPr>
                <w:rFonts w:ascii="Arial" w:hAnsi="Arial" w:cs="Arial"/>
                <w:b/>
                <w:sz w:val="18"/>
                <w:szCs w:val="18"/>
                <w:lang w:eastAsia="en-GB"/>
              </w:rPr>
              <w:t>Work process involved</w:t>
            </w:r>
          </w:p>
        </w:tc>
        <w:tc>
          <w:tcPr>
            <w:tcW w:w="3750" w:type="pct"/>
            <w:tcBorders>
              <w:left w:val="single" w:sz="6" w:space="0" w:color="000000"/>
              <w:bottom w:val="single" w:sz="6" w:space="0" w:color="000000"/>
            </w:tcBorders>
            <w:tcMar>
              <w:top w:w="75" w:type="dxa"/>
              <w:left w:w="75" w:type="dxa"/>
              <w:bottom w:w="75" w:type="dxa"/>
              <w:right w:w="75" w:type="dxa"/>
            </w:tcMar>
            <w:vAlign w:val="center"/>
          </w:tcPr>
          <w:p w:rsidR="00C12EC5" w:rsidRPr="00C12EC5" w:rsidRDefault="00C12EC5" w:rsidP="00C12EC5">
            <w:pPr>
              <w:spacing w:after="240"/>
              <w:rPr>
                <w:rFonts w:ascii="Arial" w:hAnsi="Arial" w:cs="Arial"/>
                <w:bCs w:val="0"/>
                <w:sz w:val="18"/>
                <w:szCs w:val="18"/>
                <w:lang w:eastAsia="en-GB"/>
              </w:rPr>
            </w:pPr>
          </w:p>
        </w:tc>
      </w:tr>
      <w:tr w:rsidR="00C12EC5" w:rsidRPr="00C12EC5">
        <w:tc>
          <w:tcPr>
            <w:tcW w:w="1250" w:type="pct"/>
            <w:tcBorders>
              <w:left w:val="single" w:sz="6" w:space="0" w:color="000000"/>
              <w:bottom w:val="single" w:sz="6" w:space="0" w:color="000000"/>
            </w:tcBorders>
            <w:tcMar>
              <w:top w:w="75" w:type="dxa"/>
              <w:left w:w="75" w:type="dxa"/>
              <w:bottom w:w="75" w:type="dxa"/>
              <w:right w:w="75" w:type="dxa"/>
            </w:tcMar>
            <w:vAlign w:val="center"/>
          </w:tcPr>
          <w:p w:rsidR="00C12EC5" w:rsidRPr="00C12EC5" w:rsidRDefault="00C12EC5" w:rsidP="00C12EC5">
            <w:pPr>
              <w:spacing w:after="240"/>
              <w:rPr>
                <w:rFonts w:ascii="Arial" w:hAnsi="Arial" w:cs="Arial"/>
                <w:bCs w:val="0"/>
                <w:sz w:val="18"/>
                <w:szCs w:val="18"/>
                <w:lang w:eastAsia="en-GB"/>
              </w:rPr>
            </w:pPr>
            <w:r w:rsidRPr="00C12EC5">
              <w:rPr>
                <w:rFonts w:ascii="Arial" w:hAnsi="Arial" w:cs="Arial"/>
                <w:b/>
                <w:sz w:val="18"/>
                <w:szCs w:val="18"/>
                <w:lang w:eastAsia="en-GB"/>
              </w:rPr>
              <w:t>Main factor involved</w:t>
            </w:r>
          </w:p>
        </w:tc>
        <w:tc>
          <w:tcPr>
            <w:tcW w:w="3750" w:type="pct"/>
            <w:tcBorders>
              <w:left w:val="single" w:sz="6" w:space="0" w:color="000000"/>
              <w:bottom w:val="single" w:sz="6" w:space="0" w:color="000000"/>
            </w:tcBorders>
            <w:tcMar>
              <w:top w:w="75" w:type="dxa"/>
              <w:left w:w="75" w:type="dxa"/>
              <w:bottom w:w="75" w:type="dxa"/>
              <w:right w:w="75" w:type="dxa"/>
            </w:tcMar>
            <w:vAlign w:val="center"/>
          </w:tcPr>
          <w:p w:rsidR="00C12EC5" w:rsidRPr="00C12EC5" w:rsidRDefault="00C12EC5" w:rsidP="00C12EC5">
            <w:pPr>
              <w:spacing w:after="240"/>
              <w:rPr>
                <w:rFonts w:ascii="Arial" w:hAnsi="Arial" w:cs="Arial"/>
                <w:bCs w:val="0"/>
                <w:sz w:val="18"/>
                <w:szCs w:val="18"/>
                <w:lang w:eastAsia="en-GB"/>
              </w:rPr>
            </w:pPr>
          </w:p>
        </w:tc>
      </w:tr>
      <w:tr w:rsidR="00C12EC5" w:rsidRPr="00C12EC5">
        <w:tc>
          <w:tcPr>
            <w:tcW w:w="1250" w:type="pct"/>
            <w:tcBorders>
              <w:left w:val="single" w:sz="6" w:space="0" w:color="000000"/>
              <w:bottom w:val="single" w:sz="6" w:space="0" w:color="000000"/>
            </w:tcBorders>
            <w:tcMar>
              <w:top w:w="75" w:type="dxa"/>
              <w:left w:w="75" w:type="dxa"/>
              <w:bottom w:w="75" w:type="dxa"/>
              <w:right w:w="75" w:type="dxa"/>
            </w:tcMar>
            <w:vAlign w:val="center"/>
          </w:tcPr>
          <w:p w:rsidR="00C12EC5" w:rsidRPr="00C12EC5" w:rsidRDefault="00C12EC5" w:rsidP="00C12EC5">
            <w:pPr>
              <w:spacing w:after="240"/>
              <w:rPr>
                <w:rFonts w:ascii="Arial" w:hAnsi="Arial" w:cs="Arial"/>
                <w:bCs w:val="0"/>
                <w:sz w:val="18"/>
                <w:szCs w:val="18"/>
                <w:lang w:eastAsia="en-GB"/>
              </w:rPr>
            </w:pPr>
            <w:r w:rsidRPr="00C12EC5">
              <w:rPr>
                <w:rFonts w:ascii="Arial" w:hAnsi="Arial" w:cs="Arial"/>
                <w:b/>
                <w:sz w:val="18"/>
                <w:szCs w:val="18"/>
                <w:lang w:eastAsia="en-GB"/>
              </w:rPr>
              <w:t>Description</w:t>
            </w:r>
          </w:p>
        </w:tc>
        <w:tc>
          <w:tcPr>
            <w:tcW w:w="3750" w:type="pct"/>
            <w:tcBorders>
              <w:left w:val="single" w:sz="6" w:space="0" w:color="000000"/>
              <w:bottom w:val="single" w:sz="6" w:space="0" w:color="000000"/>
            </w:tcBorders>
            <w:tcMar>
              <w:top w:w="75" w:type="dxa"/>
              <w:left w:w="75" w:type="dxa"/>
              <w:bottom w:w="75" w:type="dxa"/>
              <w:right w:w="75" w:type="dxa"/>
            </w:tcMar>
            <w:vAlign w:val="center"/>
          </w:tcPr>
          <w:p w:rsidR="00C12EC5" w:rsidRPr="00C12EC5" w:rsidRDefault="00C12EC5" w:rsidP="00C12EC5">
            <w:pPr>
              <w:spacing w:after="240"/>
              <w:rPr>
                <w:rFonts w:ascii="Arial" w:hAnsi="Arial" w:cs="Arial"/>
                <w:bCs w:val="0"/>
                <w:sz w:val="18"/>
                <w:szCs w:val="18"/>
                <w:lang w:eastAsia="en-GB"/>
              </w:rPr>
            </w:pPr>
          </w:p>
        </w:tc>
      </w:tr>
    </w:tbl>
    <w:p w:rsidR="00C12EC5" w:rsidRPr="00C12EC5" w:rsidRDefault="00C12EC5" w:rsidP="00C12EC5">
      <w:pPr>
        <w:spacing w:before="100" w:beforeAutospacing="1" w:after="120"/>
        <w:outlineLvl w:val="1"/>
        <w:rPr>
          <w:rFonts w:ascii="Arial" w:hAnsi="Arial" w:cs="Arial"/>
          <w:b/>
          <w:color w:val="A32638"/>
          <w:sz w:val="20"/>
          <w:lang w:eastAsia="en-GB"/>
        </w:rPr>
      </w:pPr>
      <w:r w:rsidRPr="00C12EC5">
        <w:rPr>
          <w:rFonts w:ascii="Arial" w:hAnsi="Arial" w:cs="Arial"/>
          <w:b/>
          <w:color w:val="A32638"/>
          <w:sz w:val="20"/>
          <w:lang w:eastAsia="en-GB"/>
        </w:rPr>
        <w:t>About the injured person</w:t>
      </w:r>
    </w:p>
    <w:tbl>
      <w:tblPr>
        <w:tblW w:w="5000" w:type="pct"/>
        <w:tblBorders>
          <w:top w:val="single" w:sz="6" w:space="0" w:color="000000"/>
          <w:right w:val="single" w:sz="6" w:space="0" w:color="000000"/>
        </w:tblBorders>
        <w:tblCellMar>
          <w:top w:w="15" w:type="dxa"/>
          <w:left w:w="15" w:type="dxa"/>
          <w:bottom w:w="15" w:type="dxa"/>
          <w:right w:w="15" w:type="dxa"/>
        </w:tblCellMar>
        <w:tblLook w:val="04A0"/>
      </w:tblPr>
      <w:tblGrid>
        <w:gridCol w:w="2293"/>
        <w:gridCol w:w="6881"/>
      </w:tblGrid>
      <w:tr w:rsidR="00C12EC5" w:rsidRPr="00C12EC5">
        <w:tc>
          <w:tcPr>
            <w:tcW w:w="1250" w:type="pct"/>
            <w:tcBorders>
              <w:left w:val="single" w:sz="6" w:space="0" w:color="000000"/>
              <w:bottom w:val="single" w:sz="6" w:space="0" w:color="000000"/>
            </w:tcBorders>
            <w:tcMar>
              <w:top w:w="75" w:type="dxa"/>
              <w:left w:w="75" w:type="dxa"/>
              <w:bottom w:w="75" w:type="dxa"/>
              <w:right w:w="75" w:type="dxa"/>
            </w:tcMar>
            <w:vAlign w:val="center"/>
          </w:tcPr>
          <w:p w:rsidR="00C12EC5" w:rsidRPr="00C12EC5" w:rsidRDefault="00C12EC5" w:rsidP="00C12EC5">
            <w:pPr>
              <w:spacing w:after="240"/>
              <w:rPr>
                <w:rFonts w:ascii="Arial" w:hAnsi="Arial" w:cs="Arial"/>
                <w:bCs w:val="0"/>
                <w:sz w:val="18"/>
                <w:szCs w:val="18"/>
                <w:lang w:eastAsia="en-GB"/>
              </w:rPr>
            </w:pPr>
            <w:r w:rsidRPr="00C12EC5">
              <w:rPr>
                <w:rFonts w:ascii="Arial" w:hAnsi="Arial" w:cs="Arial"/>
                <w:b/>
                <w:sz w:val="18"/>
                <w:szCs w:val="18"/>
                <w:lang w:eastAsia="en-GB"/>
              </w:rPr>
              <w:t>Injured Persons Name</w:t>
            </w:r>
          </w:p>
        </w:tc>
        <w:tc>
          <w:tcPr>
            <w:tcW w:w="3750" w:type="pct"/>
            <w:tcBorders>
              <w:left w:val="single" w:sz="6" w:space="0" w:color="000000"/>
              <w:bottom w:val="single" w:sz="6" w:space="0" w:color="000000"/>
            </w:tcBorders>
            <w:tcMar>
              <w:top w:w="75" w:type="dxa"/>
              <w:left w:w="75" w:type="dxa"/>
              <w:bottom w:w="75" w:type="dxa"/>
              <w:right w:w="75" w:type="dxa"/>
            </w:tcMar>
            <w:vAlign w:val="center"/>
          </w:tcPr>
          <w:p w:rsidR="00C12EC5" w:rsidRPr="00C12EC5" w:rsidRDefault="00C12EC5" w:rsidP="00C12EC5">
            <w:pPr>
              <w:spacing w:after="240"/>
              <w:rPr>
                <w:rFonts w:ascii="Arial" w:hAnsi="Arial" w:cs="Arial"/>
                <w:bCs w:val="0"/>
                <w:sz w:val="18"/>
                <w:szCs w:val="18"/>
                <w:lang w:eastAsia="en-GB"/>
              </w:rPr>
            </w:pPr>
          </w:p>
        </w:tc>
      </w:tr>
    </w:tbl>
    <w:p w:rsidR="00C12EC5" w:rsidRPr="00C12EC5" w:rsidRDefault="00C12EC5" w:rsidP="00C12EC5">
      <w:pPr>
        <w:rPr>
          <w:rFonts w:ascii="Arial" w:hAnsi="Arial" w:cs="Arial"/>
          <w:bCs w:val="0"/>
          <w:vanish/>
          <w:sz w:val="18"/>
          <w:szCs w:val="18"/>
          <w:lang w:eastAsia="en-GB"/>
        </w:rPr>
      </w:pPr>
    </w:p>
    <w:tbl>
      <w:tblPr>
        <w:tblW w:w="5000" w:type="pct"/>
        <w:tblBorders>
          <w:top w:val="single" w:sz="6" w:space="0" w:color="000000"/>
          <w:right w:val="single" w:sz="6" w:space="0" w:color="000000"/>
        </w:tblBorders>
        <w:tblCellMar>
          <w:top w:w="15" w:type="dxa"/>
          <w:left w:w="15" w:type="dxa"/>
          <w:bottom w:w="15" w:type="dxa"/>
          <w:right w:w="15" w:type="dxa"/>
        </w:tblCellMar>
        <w:tblLook w:val="04A0"/>
      </w:tblPr>
      <w:tblGrid>
        <w:gridCol w:w="2293"/>
        <w:gridCol w:w="6881"/>
      </w:tblGrid>
      <w:tr w:rsidR="00C12EC5" w:rsidRPr="00C12EC5">
        <w:tc>
          <w:tcPr>
            <w:tcW w:w="1250" w:type="pct"/>
            <w:tcBorders>
              <w:left w:val="single" w:sz="6" w:space="0" w:color="000000"/>
              <w:bottom w:val="single" w:sz="6" w:space="0" w:color="000000"/>
            </w:tcBorders>
            <w:tcMar>
              <w:top w:w="75" w:type="dxa"/>
              <w:left w:w="75" w:type="dxa"/>
              <w:bottom w:w="75" w:type="dxa"/>
              <w:right w:w="75" w:type="dxa"/>
            </w:tcMar>
          </w:tcPr>
          <w:p w:rsidR="00C12EC5" w:rsidRPr="00C12EC5" w:rsidRDefault="00C12EC5" w:rsidP="00C12EC5">
            <w:pPr>
              <w:spacing w:after="240"/>
              <w:rPr>
                <w:rFonts w:ascii="Arial" w:hAnsi="Arial" w:cs="Arial"/>
                <w:bCs w:val="0"/>
                <w:sz w:val="18"/>
                <w:szCs w:val="18"/>
                <w:lang w:eastAsia="en-GB"/>
              </w:rPr>
            </w:pPr>
            <w:r w:rsidRPr="00C12EC5">
              <w:rPr>
                <w:rFonts w:ascii="Arial" w:hAnsi="Arial" w:cs="Arial"/>
                <w:b/>
                <w:sz w:val="18"/>
                <w:szCs w:val="18"/>
                <w:lang w:eastAsia="en-GB"/>
              </w:rPr>
              <w:t>Address</w:t>
            </w:r>
          </w:p>
        </w:tc>
        <w:tc>
          <w:tcPr>
            <w:tcW w:w="3750" w:type="pct"/>
            <w:tcBorders>
              <w:left w:val="single" w:sz="6" w:space="0" w:color="000000"/>
              <w:bottom w:val="single" w:sz="6" w:space="0" w:color="000000"/>
            </w:tcBorders>
            <w:tcMar>
              <w:top w:w="75" w:type="dxa"/>
              <w:left w:w="75" w:type="dxa"/>
              <w:bottom w:w="75" w:type="dxa"/>
              <w:right w:w="75" w:type="dxa"/>
            </w:tcMar>
            <w:vAlign w:val="center"/>
          </w:tcPr>
          <w:p w:rsidR="00C12EC5" w:rsidRPr="00C12EC5" w:rsidRDefault="00C12EC5" w:rsidP="00C12EC5">
            <w:pPr>
              <w:spacing w:after="240"/>
              <w:rPr>
                <w:rFonts w:ascii="Arial" w:hAnsi="Arial" w:cs="Arial"/>
                <w:bCs w:val="0"/>
                <w:sz w:val="18"/>
                <w:szCs w:val="18"/>
                <w:lang w:eastAsia="en-GB"/>
              </w:rPr>
            </w:pPr>
            <w:r w:rsidRPr="00C12EC5">
              <w:rPr>
                <w:rFonts w:ascii="Arial" w:hAnsi="Arial" w:cs="Arial"/>
                <w:bCs w:val="0"/>
                <w:sz w:val="18"/>
                <w:szCs w:val="18"/>
                <w:lang w:eastAsia="en-GB"/>
              </w:rPr>
              <w:br/>
            </w:r>
            <w:r w:rsidRPr="00C12EC5">
              <w:rPr>
                <w:rFonts w:ascii="Arial" w:hAnsi="Arial" w:cs="Arial"/>
                <w:bCs w:val="0"/>
                <w:sz w:val="18"/>
                <w:szCs w:val="18"/>
                <w:lang w:eastAsia="en-GB"/>
              </w:rPr>
              <w:br/>
            </w:r>
            <w:r w:rsidRPr="00C12EC5">
              <w:rPr>
                <w:rFonts w:ascii="Arial" w:hAnsi="Arial" w:cs="Arial"/>
                <w:bCs w:val="0"/>
                <w:sz w:val="18"/>
                <w:szCs w:val="18"/>
                <w:lang w:eastAsia="en-GB"/>
              </w:rPr>
              <w:br/>
            </w:r>
            <w:r w:rsidRPr="00C12EC5">
              <w:rPr>
                <w:rFonts w:ascii="Arial" w:hAnsi="Arial" w:cs="Arial"/>
                <w:bCs w:val="0"/>
                <w:sz w:val="18"/>
                <w:szCs w:val="18"/>
                <w:lang w:eastAsia="en-GB"/>
              </w:rPr>
              <w:br/>
            </w:r>
          </w:p>
        </w:tc>
      </w:tr>
      <w:tr w:rsidR="00C12EC5" w:rsidRPr="00C12EC5">
        <w:tc>
          <w:tcPr>
            <w:tcW w:w="1250" w:type="pct"/>
            <w:tcBorders>
              <w:left w:val="single" w:sz="6" w:space="0" w:color="000000"/>
              <w:bottom w:val="single" w:sz="6" w:space="0" w:color="000000"/>
            </w:tcBorders>
            <w:tcMar>
              <w:top w:w="75" w:type="dxa"/>
              <w:left w:w="75" w:type="dxa"/>
              <w:bottom w:w="75" w:type="dxa"/>
              <w:right w:w="75" w:type="dxa"/>
            </w:tcMar>
            <w:vAlign w:val="center"/>
          </w:tcPr>
          <w:p w:rsidR="00C12EC5" w:rsidRPr="00C12EC5" w:rsidRDefault="00C12EC5" w:rsidP="00C12EC5">
            <w:pPr>
              <w:spacing w:after="240"/>
              <w:rPr>
                <w:rFonts w:ascii="Arial" w:hAnsi="Arial" w:cs="Arial"/>
                <w:bCs w:val="0"/>
                <w:sz w:val="18"/>
                <w:szCs w:val="18"/>
                <w:lang w:eastAsia="en-GB"/>
              </w:rPr>
            </w:pPr>
            <w:r w:rsidRPr="00C12EC5">
              <w:rPr>
                <w:rFonts w:ascii="Arial" w:hAnsi="Arial" w:cs="Arial"/>
                <w:b/>
                <w:sz w:val="18"/>
                <w:szCs w:val="18"/>
                <w:lang w:eastAsia="en-GB"/>
              </w:rPr>
              <w:t>Phone No</w:t>
            </w:r>
          </w:p>
        </w:tc>
        <w:tc>
          <w:tcPr>
            <w:tcW w:w="3750" w:type="pct"/>
            <w:tcBorders>
              <w:left w:val="single" w:sz="6" w:space="0" w:color="000000"/>
              <w:bottom w:val="single" w:sz="6" w:space="0" w:color="000000"/>
            </w:tcBorders>
            <w:tcMar>
              <w:top w:w="75" w:type="dxa"/>
              <w:left w:w="75" w:type="dxa"/>
              <w:bottom w:w="75" w:type="dxa"/>
              <w:right w:w="75" w:type="dxa"/>
            </w:tcMar>
            <w:vAlign w:val="center"/>
          </w:tcPr>
          <w:p w:rsidR="00C12EC5" w:rsidRPr="00C12EC5" w:rsidRDefault="00C12EC5" w:rsidP="00C12EC5">
            <w:pPr>
              <w:spacing w:after="240"/>
              <w:rPr>
                <w:rFonts w:ascii="Arial" w:hAnsi="Arial" w:cs="Arial"/>
                <w:bCs w:val="0"/>
                <w:sz w:val="18"/>
                <w:szCs w:val="18"/>
                <w:lang w:eastAsia="en-GB"/>
              </w:rPr>
            </w:pPr>
          </w:p>
        </w:tc>
      </w:tr>
    </w:tbl>
    <w:p w:rsidR="00C12EC5" w:rsidRPr="00C12EC5" w:rsidRDefault="00C12EC5" w:rsidP="00C12EC5">
      <w:pPr>
        <w:rPr>
          <w:rFonts w:ascii="Arial" w:hAnsi="Arial" w:cs="Arial"/>
          <w:bCs w:val="0"/>
          <w:vanish/>
          <w:sz w:val="18"/>
          <w:szCs w:val="18"/>
          <w:lang w:eastAsia="en-GB"/>
        </w:rPr>
      </w:pPr>
    </w:p>
    <w:tbl>
      <w:tblPr>
        <w:tblW w:w="5000" w:type="pct"/>
        <w:tblBorders>
          <w:top w:val="single" w:sz="6" w:space="0" w:color="000000"/>
          <w:right w:val="single" w:sz="6" w:space="0" w:color="000000"/>
        </w:tblBorders>
        <w:tblCellMar>
          <w:top w:w="15" w:type="dxa"/>
          <w:left w:w="15" w:type="dxa"/>
          <w:bottom w:w="15" w:type="dxa"/>
          <w:right w:w="15" w:type="dxa"/>
        </w:tblCellMar>
        <w:tblLook w:val="04A0"/>
      </w:tblPr>
      <w:tblGrid>
        <w:gridCol w:w="2275"/>
        <w:gridCol w:w="6827"/>
        <w:gridCol w:w="36"/>
        <w:gridCol w:w="36"/>
      </w:tblGrid>
      <w:tr w:rsidR="00C12EC5" w:rsidRPr="00C12EC5">
        <w:tc>
          <w:tcPr>
            <w:tcW w:w="0" w:type="auto"/>
            <w:gridSpan w:val="4"/>
            <w:tcBorders>
              <w:left w:val="single" w:sz="6" w:space="0" w:color="000000"/>
              <w:bottom w:val="single" w:sz="6" w:space="0" w:color="000000"/>
            </w:tcBorders>
            <w:tcMar>
              <w:top w:w="75" w:type="dxa"/>
              <w:left w:w="75" w:type="dxa"/>
              <w:bottom w:w="75" w:type="dxa"/>
              <w:right w:w="75" w:type="dxa"/>
            </w:tcMar>
            <w:vAlign w:val="center"/>
          </w:tcPr>
          <w:p w:rsidR="00C12EC5" w:rsidRPr="00C12EC5" w:rsidRDefault="00C12EC5" w:rsidP="00C12EC5">
            <w:pPr>
              <w:spacing w:after="240"/>
              <w:rPr>
                <w:rFonts w:ascii="Arial" w:hAnsi="Arial" w:cs="Arial"/>
                <w:bCs w:val="0"/>
                <w:sz w:val="18"/>
                <w:szCs w:val="18"/>
                <w:lang w:eastAsia="en-GB"/>
              </w:rPr>
            </w:pPr>
            <w:r w:rsidRPr="00C12EC5">
              <w:rPr>
                <w:rFonts w:ascii="Arial" w:hAnsi="Arial" w:cs="Arial"/>
                <w:b/>
                <w:sz w:val="18"/>
                <w:szCs w:val="18"/>
                <w:lang w:eastAsia="en-GB"/>
              </w:rPr>
              <w:t>What is the person's occupation or job title?</w:t>
            </w:r>
          </w:p>
        </w:tc>
      </w:tr>
      <w:tr w:rsidR="00C12EC5" w:rsidRPr="00C12EC5">
        <w:tc>
          <w:tcPr>
            <w:tcW w:w="0" w:type="auto"/>
            <w:gridSpan w:val="4"/>
            <w:tcBorders>
              <w:left w:val="single" w:sz="6" w:space="0" w:color="000000"/>
              <w:bottom w:val="single" w:sz="6" w:space="0" w:color="000000"/>
            </w:tcBorders>
            <w:tcMar>
              <w:top w:w="75" w:type="dxa"/>
              <w:left w:w="75" w:type="dxa"/>
              <w:bottom w:w="75" w:type="dxa"/>
              <w:right w:w="75" w:type="dxa"/>
            </w:tcMar>
            <w:vAlign w:val="center"/>
          </w:tcPr>
          <w:p w:rsidR="00C12EC5" w:rsidRPr="00C12EC5" w:rsidRDefault="00C12EC5" w:rsidP="00C12EC5">
            <w:pPr>
              <w:spacing w:after="240"/>
              <w:rPr>
                <w:rFonts w:ascii="Arial" w:hAnsi="Arial" w:cs="Arial"/>
                <w:bCs w:val="0"/>
                <w:sz w:val="18"/>
                <w:szCs w:val="18"/>
                <w:lang w:eastAsia="en-GB"/>
              </w:rPr>
            </w:pPr>
          </w:p>
        </w:tc>
      </w:tr>
      <w:tr w:rsidR="00C12EC5" w:rsidRPr="00C12EC5">
        <w:tc>
          <w:tcPr>
            <w:tcW w:w="1250" w:type="pct"/>
            <w:tcBorders>
              <w:left w:val="single" w:sz="6" w:space="0" w:color="000000"/>
              <w:bottom w:val="single" w:sz="6" w:space="0" w:color="000000"/>
            </w:tcBorders>
            <w:tcMar>
              <w:top w:w="75" w:type="dxa"/>
              <w:left w:w="75" w:type="dxa"/>
              <w:bottom w:w="75" w:type="dxa"/>
              <w:right w:w="75" w:type="dxa"/>
            </w:tcMar>
            <w:vAlign w:val="center"/>
          </w:tcPr>
          <w:p w:rsidR="00C12EC5" w:rsidRPr="00C12EC5" w:rsidRDefault="00C12EC5" w:rsidP="00C12EC5">
            <w:pPr>
              <w:spacing w:after="240"/>
              <w:rPr>
                <w:rFonts w:ascii="Arial" w:hAnsi="Arial" w:cs="Arial"/>
                <w:bCs w:val="0"/>
                <w:sz w:val="18"/>
                <w:szCs w:val="18"/>
                <w:lang w:eastAsia="en-GB"/>
              </w:rPr>
            </w:pPr>
            <w:r w:rsidRPr="00C12EC5">
              <w:rPr>
                <w:rFonts w:ascii="Arial" w:hAnsi="Arial" w:cs="Arial"/>
                <w:b/>
                <w:sz w:val="18"/>
                <w:szCs w:val="18"/>
                <w:lang w:eastAsia="en-GB"/>
              </w:rPr>
              <w:t>Work Status</w:t>
            </w:r>
          </w:p>
        </w:tc>
        <w:tc>
          <w:tcPr>
            <w:tcW w:w="3750" w:type="pct"/>
            <w:tcBorders>
              <w:left w:val="single" w:sz="6" w:space="0" w:color="000000"/>
              <w:bottom w:val="single" w:sz="6" w:space="0" w:color="000000"/>
            </w:tcBorders>
            <w:tcMar>
              <w:top w:w="75" w:type="dxa"/>
              <w:left w:w="75" w:type="dxa"/>
              <w:bottom w:w="75" w:type="dxa"/>
              <w:right w:w="75" w:type="dxa"/>
            </w:tcMar>
            <w:vAlign w:val="center"/>
          </w:tcPr>
          <w:p w:rsidR="00C12EC5" w:rsidRPr="00C12EC5" w:rsidRDefault="00C12EC5" w:rsidP="00C12EC5">
            <w:pPr>
              <w:spacing w:after="240"/>
              <w:rPr>
                <w:rFonts w:ascii="Arial" w:hAnsi="Arial" w:cs="Arial"/>
                <w:bCs w:val="0"/>
                <w:sz w:val="18"/>
                <w:szCs w:val="18"/>
                <w:lang w:eastAsia="en-GB"/>
              </w:rPr>
            </w:pPr>
          </w:p>
        </w:tc>
        <w:tc>
          <w:tcPr>
            <w:tcW w:w="0" w:type="auto"/>
            <w:vAlign w:val="center"/>
          </w:tcPr>
          <w:p w:rsidR="00C12EC5" w:rsidRPr="00C12EC5" w:rsidRDefault="00C12EC5" w:rsidP="00C12EC5">
            <w:pPr>
              <w:rPr>
                <w:bCs w:val="0"/>
                <w:sz w:val="20"/>
                <w:lang w:eastAsia="en-GB"/>
              </w:rPr>
            </w:pPr>
          </w:p>
        </w:tc>
        <w:tc>
          <w:tcPr>
            <w:tcW w:w="0" w:type="auto"/>
            <w:vAlign w:val="center"/>
          </w:tcPr>
          <w:p w:rsidR="00C12EC5" w:rsidRPr="00C12EC5" w:rsidRDefault="00C12EC5" w:rsidP="00C12EC5">
            <w:pPr>
              <w:rPr>
                <w:bCs w:val="0"/>
                <w:sz w:val="20"/>
                <w:lang w:eastAsia="en-GB"/>
              </w:rPr>
            </w:pPr>
          </w:p>
        </w:tc>
      </w:tr>
      <w:tr w:rsidR="00C12EC5" w:rsidRPr="00C12EC5">
        <w:tc>
          <w:tcPr>
            <w:tcW w:w="0" w:type="auto"/>
            <w:gridSpan w:val="4"/>
            <w:tcBorders>
              <w:left w:val="single" w:sz="6" w:space="0" w:color="000000"/>
              <w:bottom w:val="single" w:sz="6" w:space="0" w:color="000000"/>
            </w:tcBorders>
            <w:tcMar>
              <w:top w:w="75" w:type="dxa"/>
              <w:left w:w="75" w:type="dxa"/>
              <w:bottom w:w="75" w:type="dxa"/>
              <w:right w:w="75" w:type="dxa"/>
            </w:tcMar>
            <w:vAlign w:val="center"/>
          </w:tcPr>
          <w:p w:rsidR="00C12EC5" w:rsidRPr="00C12EC5" w:rsidRDefault="00C12EC5" w:rsidP="00C12EC5">
            <w:pPr>
              <w:spacing w:after="240"/>
              <w:rPr>
                <w:rFonts w:ascii="Arial" w:hAnsi="Arial" w:cs="Arial"/>
                <w:bCs w:val="0"/>
                <w:sz w:val="18"/>
                <w:szCs w:val="18"/>
                <w:lang w:eastAsia="en-GB"/>
              </w:rPr>
            </w:pPr>
            <w:r w:rsidRPr="00C12EC5">
              <w:rPr>
                <w:rFonts w:ascii="Arial" w:hAnsi="Arial" w:cs="Arial"/>
                <w:b/>
                <w:sz w:val="18"/>
                <w:szCs w:val="18"/>
                <w:lang w:eastAsia="en-GB"/>
              </w:rPr>
              <w:t>Details if the affected person is on a training scheme/employed by someone else</w:t>
            </w:r>
          </w:p>
        </w:tc>
      </w:tr>
    </w:tbl>
    <w:p w:rsidR="00C12EC5" w:rsidRPr="00C12EC5" w:rsidRDefault="00C12EC5" w:rsidP="00C12EC5">
      <w:pPr>
        <w:spacing w:before="100" w:beforeAutospacing="1" w:after="120"/>
        <w:outlineLvl w:val="1"/>
        <w:rPr>
          <w:rFonts w:ascii="Arial" w:hAnsi="Arial" w:cs="Arial"/>
          <w:b/>
          <w:color w:val="A32638"/>
          <w:sz w:val="20"/>
          <w:lang w:eastAsia="en-GB"/>
        </w:rPr>
      </w:pPr>
      <w:r w:rsidRPr="00C12EC5">
        <w:rPr>
          <w:rFonts w:ascii="Arial" w:hAnsi="Arial" w:cs="Arial"/>
          <w:b/>
          <w:color w:val="A32638"/>
          <w:sz w:val="20"/>
          <w:lang w:eastAsia="en-GB"/>
        </w:rPr>
        <w:t>About the injured persons injuries</w:t>
      </w:r>
    </w:p>
    <w:tbl>
      <w:tblPr>
        <w:tblW w:w="5000" w:type="pct"/>
        <w:tblBorders>
          <w:top w:val="single" w:sz="6" w:space="0" w:color="000000"/>
          <w:right w:val="single" w:sz="6" w:space="0" w:color="000000"/>
        </w:tblBorders>
        <w:tblCellMar>
          <w:top w:w="15" w:type="dxa"/>
          <w:left w:w="15" w:type="dxa"/>
          <w:bottom w:w="15" w:type="dxa"/>
          <w:right w:w="15" w:type="dxa"/>
        </w:tblCellMar>
        <w:tblLook w:val="04A0"/>
      </w:tblPr>
      <w:tblGrid>
        <w:gridCol w:w="2293"/>
        <w:gridCol w:w="6881"/>
      </w:tblGrid>
      <w:tr w:rsidR="00C12EC5" w:rsidRPr="00C12EC5">
        <w:tc>
          <w:tcPr>
            <w:tcW w:w="1250" w:type="pct"/>
            <w:tcBorders>
              <w:left w:val="single" w:sz="6" w:space="0" w:color="000000"/>
              <w:bottom w:val="single" w:sz="6" w:space="0" w:color="000000"/>
            </w:tcBorders>
            <w:tcMar>
              <w:top w:w="75" w:type="dxa"/>
              <w:left w:w="75" w:type="dxa"/>
              <w:bottom w:w="75" w:type="dxa"/>
              <w:right w:w="75" w:type="dxa"/>
            </w:tcMar>
            <w:vAlign w:val="center"/>
          </w:tcPr>
          <w:p w:rsidR="00C12EC5" w:rsidRPr="00C12EC5" w:rsidRDefault="00C12EC5" w:rsidP="00C12EC5">
            <w:pPr>
              <w:spacing w:after="240"/>
              <w:rPr>
                <w:rFonts w:ascii="Arial" w:hAnsi="Arial" w:cs="Arial"/>
                <w:bCs w:val="0"/>
                <w:sz w:val="18"/>
                <w:szCs w:val="18"/>
                <w:lang w:eastAsia="en-GB"/>
              </w:rPr>
            </w:pPr>
            <w:r w:rsidRPr="00C12EC5">
              <w:rPr>
                <w:rFonts w:ascii="Arial" w:hAnsi="Arial" w:cs="Arial"/>
                <w:b/>
                <w:sz w:val="18"/>
                <w:szCs w:val="18"/>
                <w:lang w:eastAsia="en-GB"/>
              </w:rPr>
              <w:t>Severity of the injury</w:t>
            </w:r>
          </w:p>
        </w:tc>
        <w:tc>
          <w:tcPr>
            <w:tcW w:w="3750" w:type="pct"/>
            <w:tcBorders>
              <w:left w:val="single" w:sz="6" w:space="0" w:color="000000"/>
              <w:bottom w:val="single" w:sz="6" w:space="0" w:color="000000"/>
            </w:tcBorders>
            <w:tcMar>
              <w:top w:w="75" w:type="dxa"/>
              <w:left w:w="75" w:type="dxa"/>
              <w:bottom w:w="75" w:type="dxa"/>
              <w:right w:w="75" w:type="dxa"/>
            </w:tcMar>
            <w:vAlign w:val="center"/>
          </w:tcPr>
          <w:p w:rsidR="00C12EC5" w:rsidRPr="00C12EC5" w:rsidRDefault="00C12EC5" w:rsidP="00C12EC5">
            <w:pPr>
              <w:spacing w:after="240"/>
              <w:rPr>
                <w:rFonts w:ascii="Arial" w:hAnsi="Arial" w:cs="Arial"/>
                <w:bCs w:val="0"/>
                <w:sz w:val="18"/>
                <w:szCs w:val="18"/>
                <w:lang w:eastAsia="en-GB"/>
              </w:rPr>
            </w:pPr>
          </w:p>
        </w:tc>
      </w:tr>
      <w:tr w:rsidR="00C12EC5" w:rsidRPr="00C12EC5">
        <w:tc>
          <w:tcPr>
            <w:tcW w:w="1250" w:type="pct"/>
            <w:tcBorders>
              <w:left w:val="single" w:sz="6" w:space="0" w:color="000000"/>
              <w:bottom w:val="single" w:sz="6" w:space="0" w:color="000000"/>
            </w:tcBorders>
            <w:tcMar>
              <w:top w:w="75" w:type="dxa"/>
              <w:left w:w="75" w:type="dxa"/>
              <w:bottom w:w="75" w:type="dxa"/>
              <w:right w:w="75" w:type="dxa"/>
            </w:tcMar>
            <w:vAlign w:val="center"/>
          </w:tcPr>
          <w:p w:rsidR="00C12EC5" w:rsidRPr="00C12EC5" w:rsidRDefault="00C12EC5" w:rsidP="00C12EC5">
            <w:pPr>
              <w:spacing w:after="240"/>
              <w:rPr>
                <w:rFonts w:ascii="Arial" w:hAnsi="Arial" w:cs="Arial"/>
                <w:bCs w:val="0"/>
                <w:sz w:val="18"/>
                <w:szCs w:val="18"/>
                <w:lang w:eastAsia="en-GB"/>
              </w:rPr>
            </w:pPr>
            <w:r w:rsidRPr="00C12EC5">
              <w:rPr>
                <w:rFonts w:ascii="Arial" w:hAnsi="Arial" w:cs="Arial"/>
                <w:b/>
                <w:sz w:val="18"/>
                <w:szCs w:val="18"/>
                <w:lang w:eastAsia="en-GB"/>
              </w:rPr>
              <w:t>Injuries</w:t>
            </w:r>
          </w:p>
        </w:tc>
        <w:tc>
          <w:tcPr>
            <w:tcW w:w="3750" w:type="pct"/>
            <w:tcBorders>
              <w:left w:val="single" w:sz="6" w:space="0" w:color="000000"/>
              <w:bottom w:val="single" w:sz="6" w:space="0" w:color="000000"/>
            </w:tcBorders>
            <w:tcMar>
              <w:top w:w="75" w:type="dxa"/>
              <w:left w:w="75" w:type="dxa"/>
              <w:bottom w:w="75" w:type="dxa"/>
              <w:right w:w="75" w:type="dxa"/>
            </w:tcMar>
            <w:vAlign w:val="center"/>
          </w:tcPr>
          <w:p w:rsidR="00C12EC5" w:rsidRPr="00C12EC5" w:rsidRDefault="00C12EC5" w:rsidP="00C12EC5">
            <w:pPr>
              <w:spacing w:after="240"/>
              <w:rPr>
                <w:rFonts w:ascii="Arial" w:hAnsi="Arial" w:cs="Arial"/>
                <w:bCs w:val="0"/>
                <w:sz w:val="18"/>
                <w:szCs w:val="18"/>
                <w:lang w:eastAsia="en-GB"/>
              </w:rPr>
            </w:pPr>
          </w:p>
        </w:tc>
      </w:tr>
      <w:tr w:rsidR="00C12EC5" w:rsidRPr="00C12EC5">
        <w:tc>
          <w:tcPr>
            <w:tcW w:w="1250" w:type="pct"/>
            <w:tcBorders>
              <w:left w:val="single" w:sz="6" w:space="0" w:color="000000"/>
              <w:bottom w:val="single" w:sz="6" w:space="0" w:color="000000"/>
            </w:tcBorders>
            <w:tcMar>
              <w:top w:w="75" w:type="dxa"/>
              <w:left w:w="75" w:type="dxa"/>
              <w:bottom w:w="75" w:type="dxa"/>
              <w:right w:w="75" w:type="dxa"/>
            </w:tcMar>
            <w:vAlign w:val="center"/>
          </w:tcPr>
          <w:p w:rsidR="00C12EC5" w:rsidRPr="00C12EC5" w:rsidRDefault="00C12EC5" w:rsidP="00C12EC5">
            <w:pPr>
              <w:spacing w:after="240"/>
              <w:rPr>
                <w:rFonts w:ascii="Arial" w:hAnsi="Arial" w:cs="Arial"/>
                <w:bCs w:val="0"/>
                <w:sz w:val="18"/>
                <w:szCs w:val="18"/>
                <w:lang w:eastAsia="en-GB"/>
              </w:rPr>
            </w:pPr>
            <w:r w:rsidRPr="00C12EC5">
              <w:rPr>
                <w:rFonts w:ascii="Arial" w:hAnsi="Arial" w:cs="Arial"/>
                <w:b/>
                <w:sz w:val="18"/>
                <w:szCs w:val="18"/>
                <w:lang w:eastAsia="en-GB"/>
              </w:rPr>
              <w:t>Part of the body</w:t>
            </w:r>
          </w:p>
        </w:tc>
        <w:tc>
          <w:tcPr>
            <w:tcW w:w="3750" w:type="pct"/>
            <w:tcBorders>
              <w:left w:val="single" w:sz="6" w:space="0" w:color="000000"/>
              <w:bottom w:val="single" w:sz="6" w:space="0" w:color="000000"/>
            </w:tcBorders>
            <w:tcMar>
              <w:top w:w="75" w:type="dxa"/>
              <w:left w:w="75" w:type="dxa"/>
              <w:bottom w:w="75" w:type="dxa"/>
              <w:right w:w="75" w:type="dxa"/>
            </w:tcMar>
            <w:vAlign w:val="center"/>
          </w:tcPr>
          <w:p w:rsidR="00C12EC5" w:rsidRPr="00C12EC5" w:rsidRDefault="00C12EC5" w:rsidP="00C12EC5">
            <w:pPr>
              <w:spacing w:after="240"/>
              <w:rPr>
                <w:rFonts w:ascii="Arial" w:hAnsi="Arial" w:cs="Arial"/>
                <w:bCs w:val="0"/>
                <w:sz w:val="18"/>
                <w:szCs w:val="18"/>
                <w:lang w:eastAsia="en-GB"/>
              </w:rPr>
            </w:pPr>
          </w:p>
        </w:tc>
      </w:tr>
    </w:tbl>
    <w:p w:rsidR="00DB45B4" w:rsidRDefault="00DB45B4">
      <w:pPr>
        <w:jc w:val="both"/>
      </w:pPr>
    </w:p>
    <w:p w:rsidR="00DB45B4" w:rsidRDefault="00190C46">
      <w:pPr>
        <w:sectPr w:rsidR="00DB45B4">
          <w:footerReference w:type="default" r:id="rId80"/>
          <w:endnotePr>
            <w:numFmt w:val="decimal"/>
          </w:endnotePr>
          <w:pgSz w:w="11904" w:h="16836" w:code="9"/>
          <w:pgMar w:top="1440" w:right="1440" w:bottom="1440" w:left="1440" w:header="567" w:footer="284" w:gutter="0"/>
          <w:paperSrc w:first="1" w:other="1"/>
          <w:pgBorders w:offsetFrom="page">
            <w:bottom w:val="single" w:sz="4" w:space="24" w:color="auto"/>
          </w:pgBorders>
          <w:pgNumType w:start="1"/>
          <w:cols w:space="720"/>
        </w:sectPr>
      </w:pPr>
      <w:r>
        <w:lastRenderedPageBreak/>
        <w:t>B</w:t>
      </w:r>
      <w:r w:rsidR="00DB45B4">
        <w:t xml:space="preserve">ack to </w:t>
      </w:r>
      <w:hyperlink w:anchor="_Accidents" w:history="1">
        <w:r w:rsidR="00DB45B4" w:rsidRPr="00B4715E">
          <w:rPr>
            <w:rStyle w:val="Hyperlink"/>
            <w:b/>
            <w:bCs w:val="0"/>
          </w:rPr>
          <w:t>Accidents</w:t>
        </w:r>
      </w:hyperlink>
    </w:p>
    <w:p w:rsidR="00DB45B4" w:rsidRDefault="00DB45B4">
      <w:pPr>
        <w:pStyle w:val="Heading4"/>
        <w:jc w:val="center"/>
      </w:pPr>
      <w:bookmarkStart w:id="581" w:name="_Appendix_08_–"/>
      <w:bookmarkStart w:id="582" w:name="_Toc268520899"/>
      <w:bookmarkStart w:id="583" w:name="_Toc268521317"/>
      <w:bookmarkEnd w:id="581"/>
      <w:r>
        <w:lastRenderedPageBreak/>
        <w:t>Appendix 08 – Personal Safety</w:t>
      </w:r>
      <w:bookmarkEnd w:id="582"/>
      <w:bookmarkEnd w:id="583"/>
    </w:p>
    <w:p w:rsidR="00DB45B4" w:rsidRDefault="00DB45B4"/>
    <w:p w:rsidR="00DB45B4" w:rsidRDefault="00DB45B4">
      <w:pPr>
        <w:pStyle w:val="CommentSubject"/>
      </w:pPr>
      <w:r>
        <w:t>Guidance Notes for Staff</w:t>
      </w:r>
    </w:p>
    <w:p w:rsidR="00DB45B4" w:rsidRDefault="00DB45B4"/>
    <w:p w:rsidR="00DB45B4" w:rsidRDefault="00DB45B4">
      <w:r>
        <w:t xml:space="preserve">Staff occasionally </w:t>
      </w:r>
      <w:proofErr w:type="gramStart"/>
      <w:r>
        <w:t>find</w:t>
      </w:r>
      <w:proofErr w:type="gramEnd"/>
      <w:r>
        <w:t xml:space="preserve"> themselves in situations, which are potentially or actually violent.  While only a small minority of staff will encounter violence, all staff </w:t>
      </w:r>
      <w:proofErr w:type="gramStart"/>
      <w:r>
        <w:t>need</w:t>
      </w:r>
      <w:proofErr w:type="gramEnd"/>
      <w:r>
        <w:t xml:space="preserve"> to be aware of the risks and be prepared to cope with such incidents.</w:t>
      </w:r>
    </w:p>
    <w:p w:rsidR="00DB45B4" w:rsidRDefault="00DB45B4">
      <w:pPr>
        <w:jc w:val="both"/>
      </w:pPr>
    </w:p>
    <w:p w:rsidR="00DB45B4" w:rsidRDefault="00DB45B4">
      <w:pPr>
        <w:jc w:val="both"/>
      </w:pPr>
      <w:r>
        <w:t>This guidance note outlines some simple routines to reduce the risks of attack both inside and outside of the office.  If you require clarification and further advice ask your Section Head.</w:t>
      </w:r>
    </w:p>
    <w:p w:rsidR="00DB45B4" w:rsidRDefault="00DB45B4">
      <w:pPr>
        <w:jc w:val="both"/>
      </w:pPr>
    </w:p>
    <w:p w:rsidR="00DB45B4" w:rsidRDefault="00DB45B4">
      <w:pPr>
        <w:jc w:val="both"/>
      </w:pPr>
      <w:r>
        <w:rPr>
          <w:u w:val="single"/>
        </w:rPr>
        <w:t>Inside the Office</w:t>
      </w:r>
    </w:p>
    <w:p w:rsidR="00DB45B4" w:rsidRDefault="00DB45B4">
      <w:pPr>
        <w:jc w:val="both"/>
      </w:pPr>
    </w:p>
    <w:p w:rsidR="00DB45B4" w:rsidRDefault="00DB45B4">
      <w:pPr>
        <w:ind w:left="720" w:hanging="720"/>
        <w:jc w:val="both"/>
      </w:pPr>
      <w:r>
        <w:t>1.</w:t>
      </w:r>
      <w:r>
        <w:tab/>
        <w:t>The layout and design of offices and reception areas can influence the risks of violence.  If you consider that they create potential dangers, inform your Section Head about your concerns so that they can take appropriate action.</w:t>
      </w:r>
    </w:p>
    <w:p w:rsidR="00DB45B4" w:rsidRDefault="00DB45B4">
      <w:pPr>
        <w:jc w:val="both"/>
      </w:pPr>
    </w:p>
    <w:p w:rsidR="00DB45B4" w:rsidRDefault="00DB45B4">
      <w:pPr>
        <w:ind w:left="720" w:hanging="720"/>
        <w:jc w:val="both"/>
      </w:pPr>
      <w:r>
        <w:t>2.</w:t>
      </w:r>
      <w:r>
        <w:tab/>
        <w:t>Reception areas and interview rooms should be kept as tidy as possible - ensure that there is nothing an interviewee can grab as a weapon.</w:t>
      </w:r>
    </w:p>
    <w:p w:rsidR="00DB45B4" w:rsidRDefault="00DB45B4">
      <w:pPr>
        <w:jc w:val="both"/>
      </w:pPr>
    </w:p>
    <w:p w:rsidR="00DB45B4" w:rsidRDefault="00DB45B4">
      <w:pPr>
        <w:ind w:left="720" w:hanging="720"/>
        <w:jc w:val="both"/>
      </w:pPr>
      <w:r>
        <w:t>3.</w:t>
      </w:r>
      <w:r>
        <w:tab/>
        <w:t>Assume that all interviews may be demanding and be prepared for any eventuality.  However, don't create "invisible barriers" which may encourage anger.</w:t>
      </w:r>
    </w:p>
    <w:p w:rsidR="00DB45B4" w:rsidRDefault="00DB45B4">
      <w:pPr>
        <w:jc w:val="both"/>
      </w:pPr>
    </w:p>
    <w:p w:rsidR="00DB45B4" w:rsidRDefault="00DB45B4">
      <w:pPr>
        <w:ind w:left="720" w:hanging="720"/>
        <w:jc w:val="both"/>
      </w:pPr>
      <w:r>
        <w:t>4.</w:t>
      </w:r>
      <w:r>
        <w:tab/>
        <w:t>Do not speak down to the interviewee - try to place yourself in their predicament and have empathy.  Do not be patronising.</w:t>
      </w:r>
    </w:p>
    <w:p w:rsidR="00DB45B4" w:rsidRDefault="00DB45B4">
      <w:pPr>
        <w:jc w:val="both"/>
      </w:pPr>
    </w:p>
    <w:p w:rsidR="00DB45B4" w:rsidRDefault="00DB45B4">
      <w:pPr>
        <w:ind w:left="720" w:hanging="720"/>
        <w:jc w:val="both"/>
      </w:pPr>
      <w:r>
        <w:t>5.</w:t>
      </w:r>
      <w:r>
        <w:tab/>
        <w:t>If the conversation during an interview is becoming heated, try to diffuse the situation.  Try to be one step ahead and if there is no way forward, then terminate the interview and leave.</w:t>
      </w:r>
    </w:p>
    <w:p w:rsidR="00DB45B4" w:rsidRDefault="00DB45B4">
      <w:pPr>
        <w:jc w:val="both"/>
      </w:pPr>
    </w:p>
    <w:p w:rsidR="00DB45B4" w:rsidRDefault="00DB45B4">
      <w:pPr>
        <w:ind w:left="720" w:hanging="720"/>
        <w:jc w:val="both"/>
      </w:pPr>
      <w:r>
        <w:t>6.</w:t>
      </w:r>
      <w:r>
        <w:tab/>
        <w:t xml:space="preserve">Remember that </w:t>
      </w:r>
      <w:proofErr w:type="gramStart"/>
      <w:r>
        <w:t>staff often have</w:t>
      </w:r>
      <w:proofErr w:type="gramEnd"/>
      <w:r>
        <w:t xml:space="preserve"> to say "no" and it is important to be able to gauge the person's reaction and be able to cope with their frustrations if necessary.</w:t>
      </w:r>
    </w:p>
    <w:p w:rsidR="00DB45B4" w:rsidRDefault="00DB45B4">
      <w:pPr>
        <w:jc w:val="both"/>
      </w:pPr>
    </w:p>
    <w:p w:rsidR="00DB45B4" w:rsidRDefault="00DB45B4">
      <w:pPr>
        <w:ind w:left="720" w:hanging="720"/>
        <w:jc w:val="both"/>
      </w:pPr>
      <w:r>
        <w:t>7.</w:t>
      </w:r>
      <w:r>
        <w:tab/>
        <w:t>Do not carry out interviews of a private nature in public.</w:t>
      </w:r>
    </w:p>
    <w:p w:rsidR="00DB45B4" w:rsidRDefault="00DB45B4">
      <w:pPr>
        <w:jc w:val="both"/>
      </w:pPr>
    </w:p>
    <w:p w:rsidR="00DB45B4" w:rsidRDefault="00DB45B4">
      <w:pPr>
        <w:ind w:left="720" w:hanging="720"/>
        <w:jc w:val="both"/>
      </w:pPr>
      <w:r>
        <w:t>8.</w:t>
      </w:r>
      <w:r>
        <w:tab/>
      </w:r>
      <w:proofErr w:type="gramStart"/>
      <w:r>
        <w:t>Be</w:t>
      </w:r>
      <w:proofErr w:type="gramEnd"/>
      <w:r>
        <w:t xml:space="preserve"> aware of the office security system.  Make sure a panic button can be reached and activated in any situation.</w:t>
      </w:r>
    </w:p>
    <w:p w:rsidR="00DB45B4" w:rsidRDefault="00DB45B4">
      <w:pPr>
        <w:jc w:val="both"/>
      </w:pPr>
    </w:p>
    <w:p w:rsidR="00DB45B4" w:rsidRDefault="00DB45B4">
      <w:pPr>
        <w:ind w:left="720" w:hanging="720"/>
        <w:jc w:val="both"/>
      </w:pPr>
      <w:r>
        <w:t>9.</w:t>
      </w:r>
      <w:r>
        <w:tab/>
        <w:t>Ensure that there is always a member of staff who can be summoned in an emergency - never be completely alone.</w:t>
      </w:r>
    </w:p>
    <w:p w:rsidR="00DB45B4" w:rsidRDefault="00DB45B4">
      <w:pPr>
        <w:jc w:val="both"/>
      </w:pPr>
    </w:p>
    <w:p w:rsidR="00DB45B4" w:rsidRDefault="00DB45B4">
      <w:pPr>
        <w:ind w:left="720" w:hanging="720"/>
        <w:jc w:val="both"/>
      </w:pPr>
      <w:r>
        <w:t>10.</w:t>
      </w:r>
      <w:r>
        <w:tab/>
        <w:t>Always know the escape route.</w:t>
      </w:r>
    </w:p>
    <w:p w:rsidR="00DB45B4" w:rsidRDefault="00DB45B4">
      <w:pPr>
        <w:jc w:val="both"/>
      </w:pPr>
      <w:r>
        <w:br w:type="page"/>
      </w:r>
      <w:r>
        <w:rPr>
          <w:u w:val="single"/>
        </w:rPr>
        <w:lastRenderedPageBreak/>
        <w:t>Responding to an Incident</w:t>
      </w:r>
    </w:p>
    <w:p w:rsidR="00DB45B4" w:rsidRDefault="00DB45B4">
      <w:pPr>
        <w:jc w:val="both"/>
      </w:pPr>
    </w:p>
    <w:p w:rsidR="00DB45B4" w:rsidRDefault="00DB45B4">
      <w:pPr>
        <w:jc w:val="both"/>
      </w:pPr>
      <w:r>
        <w:t>If an incident occurs or an alarm is activated, please use the following procedure: -</w:t>
      </w:r>
    </w:p>
    <w:p w:rsidR="00DB45B4" w:rsidRDefault="00DB45B4">
      <w:pPr>
        <w:jc w:val="both"/>
      </w:pPr>
    </w:p>
    <w:p w:rsidR="00DB45B4" w:rsidRDefault="00DB45B4">
      <w:pPr>
        <w:ind w:left="720" w:hanging="720"/>
        <w:jc w:val="both"/>
      </w:pPr>
      <w:r>
        <w:t>1.</w:t>
      </w:r>
      <w:r>
        <w:tab/>
        <w:t xml:space="preserve">A Section Head or the </w:t>
      </w:r>
      <w:r w:rsidR="002802D2">
        <w:t xml:space="preserve">Chief Executive </w:t>
      </w:r>
      <w:r>
        <w:t>should take charge of the situation as appropriate.</w:t>
      </w:r>
    </w:p>
    <w:p w:rsidR="00DB45B4" w:rsidRDefault="00DB45B4">
      <w:pPr>
        <w:ind w:left="720" w:hanging="720"/>
        <w:jc w:val="both"/>
      </w:pPr>
    </w:p>
    <w:p w:rsidR="00DB45B4" w:rsidRDefault="00DB45B4">
      <w:pPr>
        <w:ind w:left="720" w:hanging="720"/>
        <w:jc w:val="both"/>
      </w:pPr>
      <w:r>
        <w:t>2.</w:t>
      </w:r>
      <w:r>
        <w:tab/>
        <w:t>Direct aid should be given to any victim by the First-aid Officer.</w:t>
      </w:r>
    </w:p>
    <w:p w:rsidR="00DB45B4" w:rsidRDefault="00DB45B4">
      <w:pPr>
        <w:jc w:val="both"/>
      </w:pPr>
    </w:p>
    <w:p w:rsidR="00DB45B4" w:rsidRDefault="00DB45B4">
      <w:pPr>
        <w:ind w:left="720" w:hanging="720"/>
        <w:jc w:val="both"/>
      </w:pPr>
      <w:r>
        <w:t>3.</w:t>
      </w:r>
      <w:r>
        <w:tab/>
        <w:t>Liaison with any external bodies contacted (e.g. Police) should be co-ordinated by the member of staff in charge.</w:t>
      </w:r>
    </w:p>
    <w:p w:rsidR="00DB45B4" w:rsidRDefault="00DB45B4">
      <w:pPr>
        <w:jc w:val="both"/>
      </w:pPr>
    </w:p>
    <w:p w:rsidR="00DB45B4" w:rsidRDefault="00DB45B4">
      <w:pPr>
        <w:ind w:left="720" w:hanging="720"/>
        <w:jc w:val="both"/>
      </w:pPr>
      <w:r>
        <w:t>4.</w:t>
      </w:r>
      <w:r>
        <w:tab/>
        <w:t>If appropriate the offices should be closed to members of the public and all staff in the building advised of the situation.</w:t>
      </w:r>
    </w:p>
    <w:p w:rsidR="00DB45B4" w:rsidRDefault="00DB45B4">
      <w:pPr>
        <w:jc w:val="both"/>
      </w:pPr>
    </w:p>
    <w:p w:rsidR="00DB45B4" w:rsidRDefault="00DB45B4">
      <w:pPr>
        <w:jc w:val="both"/>
      </w:pPr>
      <w:r>
        <w:rPr>
          <w:u w:val="single"/>
        </w:rPr>
        <w:t>Outside the Office</w:t>
      </w:r>
    </w:p>
    <w:p w:rsidR="00DB45B4" w:rsidRDefault="00DB45B4">
      <w:pPr>
        <w:jc w:val="both"/>
      </w:pPr>
    </w:p>
    <w:p w:rsidR="00DB45B4" w:rsidRDefault="00DB45B4">
      <w:pPr>
        <w:ind w:left="720" w:hanging="720"/>
        <w:jc w:val="both"/>
      </w:pPr>
      <w:r>
        <w:t>1.</w:t>
      </w:r>
      <w:r>
        <w:tab/>
        <w:t>Be prepared, Obtain as much information as possible before a visit about an interviewees background.</w:t>
      </w:r>
    </w:p>
    <w:p w:rsidR="00DB45B4" w:rsidRDefault="00DB45B4">
      <w:pPr>
        <w:jc w:val="both"/>
      </w:pPr>
    </w:p>
    <w:p w:rsidR="00DB45B4" w:rsidRDefault="00DB45B4">
      <w:pPr>
        <w:ind w:left="720" w:hanging="720"/>
        <w:jc w:val="both"/>
      </w:pPr>
      <w:r>
        <w:t>2.</w:t>
      </w:r>
      <w:r>
        <w:tab/>
        <w:t>Visit in pairs if there is a known history of violent behaviour, Section Heads will identify when this is required.</w:t>
      </w:r>
    </w:p>
    <w:p w:rsidR="00DB45B4" w:rsidRDefault="00DB45B4">
      <w:pPr>
        <w:jc w:val="both"/>
      </w:pPr>
    </w:p>
    <w:p w:rsidR="00DB45B4" w:rsidRDefault="00DB45B4">
      <w:pPr>
        <w:ind w:left="720" w:hanging="720"/>
        <w:jc w:val="both"/>
      </w:pPr>
      <w:r>
        <w:t>3.</w:t>
      </w:r>
      <w:r>
        <w:tab/>
        <w:t>If a potential danger is anticipated, where possible conduct the interview at the office.</w:t>
      </w:r>
    </w:p>
    <w:p w:rsidR="00DB45B4" w:rsidRDefault="00DB45B4">
      <w:pPr>
        <w:jc w:val="both"/>
      </w:pPr>
    </w:p>
    <w:p w:rsidR="00DB45B4" w:rsidRDefault="00DB45B4">
      <w:pPr>
        <w:ind w:left="720" w:hanging="720"/>
        <w:jc w:val="both"/>
      </w:pPr>
      <w:r>
        <w:t>4.</w:t>
      </w:r>
      <w:r>
        <w:tab/>
        <w:t xml:space="preserve">Ensure reception </w:t>
      </w:r>
      <w:proofErr w:type="gramStart"/>
      <w:r>
        <w:t>staff know</w:t>
      </w:r>
      <w:proofErr w:type="gramEnd"/>
      <w:r>
        <w:t xml:space="preserve"> where you are at all times.  If you are working outside the office </w:t>
      </w:r>
      <w:proofErr w:type="spellStart"/>
      <w:r>
        <w:t>outwith</w:t>
      </w:r>
      <w:proofErr w:type="spellEnd"/>
      <w:r>
        <w:t xml:space="preserve"> normal hours, ensure that your Section Head knows where you are.</w:t>
      </w:r>
    </w:p>
    <w:p w:rsidR="00DB45B4" w:rsidRDefault="00DB45B4">
      <w:pPr>
        <w:jc w:val="both"/>
      </w:pPr>
    </w:p>
    <w:p w:rsidR="00DB45B4" w:rsidRDefault="00DB45B4">
      <w:pPr>
        <w:ind w:left="720" w:hanging="720"/>
        <w:jc w:val="both"/>
      </w:pPr>
      <w:r>
        <w:t>5.</w:t>
      </w:r>
      <w:r>
        <w:tab/>
        <w:t>Be accompanied by another member of staff if you are taking anyone by car.</w:t>
      </w:r>
    </w:p>
    <w:p w:rsidR="00DB45B4" w:rsidRDefault="00DB45B4">
      <w:pPr>
        <w:jc w:val="both"/>
      </w:pPr>
    </w:p>
    <w:p w:rsidR="00DB45B4" w:rsidRDefault="00DB45B4">
      <w:pPr>
        <w:ind w:left="720" w:hanging="720"/>
        <w:jc w:val="both"/>
      </w:pPr>
      <w:r>
        <w:t>6.</w:t>
      </w:r>
      <w:r>
        <w:tab/>
        <w:t>Do not be unnecessarily late for an appointment.  If this is unavoidable try to make contact with the person beforehand.</w:t>
      </w:r>
    </w:p>
    <w:p w:rsidR="00DB45B4" w:rsidRDefault="00DB45B4">
      <w:pPr>
        <w:jc w:val="both"/>
      </w:pPr>
    </w:p>
    <w:p w:rsidR="00DB45B4" w:rsidRDefault="00DB45B4">
      <w:pPr>
        <w:ind w:left="720" w:hanging="720"/>
        <w:jc w:val="both"/>
      </w:pPr>
      <w:r>
        <w:t>7.</w:t>
      </w:r>
      <w:r>
        <w:tab/>
        <w:t>If you are inspecting a property, or making a home visit, remember you are a guest and do not have a superior manner or be over sympathetic; the correct balance needs to be achieved.</w:t>
      </w:r>
    </w:p>
    <w:p w:rsidR="00DB45B4" w:rsidRDefault="00DB45B4">
      <w:pPr>
        <w:jc w:val="both"/>
      </w:pPr>
    </w:p>
    <w:p w:rsidR="00DB45B4" w:rsidRDefault="00DB45B4">
      <w:pPr>
        <w:ind w:left="720" w:hanging="720"/>
        <w:jc w:val="both"/>
      </w:pPr>
      <w:r>
        <w:t>8.</w:t>
      </w:r>
      <w:r>
        <w:tab/>
        <w:t>If you feel uncomfortable, do not go into a particular home.</w:t>
      </w:r>
    </w:p>
    <w:p w:rsidR="00DB45B4" w:rsidRDefault="00DB45B4">
      <w:pPr>
        <w:jc w:val="both"/>
      </w:pPr>
    </w:p>
    <w:p w:rsidR="00DB45B4" w:rsidRDefault="00DB45B4">
      <w:pPr>
        <w:ind w:left="720" w:hanging="720"/>
        <w:jc w:val="both"/>
      </w:pPr>
      <w:r>
        <w:t>9.</w:t>
      </w:r>
      <w:r>
        <w:tab/>
        <w:t>Always enter a room after the tenant/applicant.</w:t>
      </w:r>
    </w:p>
    <w:p w:rsidR="00DB45B4" w:rsidRDefault="00DB45B4">
      <w:pPr>
        <w:jc w:val="both"/>
      </w:pPr>
    </w:p>
    <w:p w:rsidR="00DB45B4" w:rsidRDefault="00DB45B4">
      <w:pPr>
        <w:ind w:left="720" w:hanging="720"/>
        <w:jc w:val="both"/>
      </w:pPr>
      <w:r>
        <w:t>10.</w:t>
      </w:r>
      <w:r>
        <w:tab/>
        <w:t>When in a room/ensure that the way to the exit is clear.</w:t>
      </w:r>
    </w:p>
    <w:p w:rsidR="00DB45B4" w:rsidRDefault="00DB45B4">
      <w:pPr>
        <w:jc w:val="both"/>
      </w:pPr>
    </w:p>
    <w:p w:rsidR="00DB45B4" w:rsidRDefault="00DB45B4">
      <w:pPr>
        <w:ind w:left="720" w:hanging="720"/>
        <w:jc w:val="both"/>
      </w:pPr>
      <w:r>
        <w:t>11.</w:t>
      </w:r>
      <w:r>
        <w:tab/>
        <w:t>Do not sit with your back to the only door.</w:t>
      </w:r>
    </w:p>
    <w:p w:rsidR="00DB45B4" w:rsidRDefault="00DB45B4">
      <w:pPr>
        <w:jc w:val="both"/>
      </w:pPr>
    </w:p>
    <w:p w:rsidR="00DB45B4" w:rsidRDefault="00DB45B4">
      <w:pPr>
        <w:ind w:left="720" w:hanging="720"/>
        <w:jc w:val="both"/>
      </w:pPr>
      <w:r>
        <w:t>12.</w:t>
      </w:r>
      <w:r>
        <w:tab/>
        <w:t>Do not inspect a room if you sense that there may be someone else in the room who presents a threat.</w:t>
      </w:r>
    </w:p>
    <w:p w:rsidR="00DB45B4" w:rsidRDefault="00DB45B4">
      <w:pPr>
        <w:jc w:val="both"/>
      </w:pPr>
    </w:p>
    <w:p w:rsidR="00DB45B4" w:rsidRDefault="00DB45B4">
      <w:pPr>
        <w:ind w:left="720" w:hanging="720"/>
        <w:jc w:val="both"/>
      </w:pPr>
      <w:r>
        <w:t>13.</w:t>
      </w:r>
      <w:r>
        <w:tab/>
        <w:t xml:space="preserve">Remember that, legally, the use of "reasonable" force is acceptable to repel violence - reasonable means the amount of force that is sufficient to stop the attack or prevent </w:t>
      </w:r>
      <w:r>
        <w:lastRenderedPageBreak/>
        <w:t>oneself being injured.</w:t>
      </w:r>
    </w:p>
    <w:p w:rsidR="00DB45B4" w:rsidRDefault="00DB45B4">
      <w:pPr>
        <w:jc w:val="both"/>
      </w:pPr>
    </w:p>
    <w:p w:rsidR="00DB45B4" w:rsidRDefault="00DB45B4">
      <w:pPr>
        <w:ind w:left="720" w:hanging="720"/>
        <w:jc w:val="both"/>
      </w:pPr>
      <w:r>
        <w:t>14.</w:t>
      </w:r>
      <w:r>
        <w:tab/>
      </w:r>
      <w:proofErr w:type="gramStart"/>
      <w:r>
        <w:t>Be</w:t>
      </w:r>
      <w:proofErr w:type="gramEnd"/>
      <w:r>
        <w:t xml:space="preserve"> aware of the procedures for reporting incidents, including threatening behaviour, and be sure to follow them.</w:t>
      </w:r>
    </w:p>
    <w:p w:rsidR="00DB45B4" w:rsidRDefault="00DB45B4">
      <w:pPr>
        <w:ind w:left="720" w:hanging="720"/>
        <w:jc w:val="both"/>
      </w:pPr>
    </w:p>
    <w:p w:rsidR="00DB45B4" w:rsidRDefault="00DB45B4">
      <w:pPr>
        <w:ind w:left="720" w:hanging="720"/>
        <w:jc w:val="both"/>
      </w:pPr>
      <w:r>
        <w:t>15.</w:t>
      </w:r>
      <w:r>
        <w:tab/>
        <w:t>If there are other measures, which you feel could improve safety, discuss them with your Section Head.</w:t>
      </w:r>
    </w:p>
    <w:p w:rsidR="00DB45B4" w:rsidRDefault="00DB45B4">
      <w:pPr>
        <w:ind w:left="720" w:hanging="720"/>
        <w:jc w:val="both"/>
      </w:pPr>
      <w:r>
        <w:t>16.</w:t>
      </w:r>
      <w:r>
        <w:tab/>
        <w:t>As a matter of routine, it is best practice for staff working out of office to carry a fully charged mobile phone on them, for use in case of accident, emergency or incident.</w:t>
      </w:r>
    </w:p>
    <w:p w:rsidR="00DB45B4" w:rsidRDefault="00DB45B4">
      <w:pPr>
        <w:ind w:left="720" w:hanging="720"/>
        <w:jc w:val="both"/>
      </w:pPr>
    </w:p>
    <w:p w:rsidR="00DB45B4" w:rsidRDefault="00DB45B4">
      <w:pPr>
        <w:jc w:val="both"/>
      </w:pPr>
      <w:proofErr w:type="gramStart"/>
      <w:r>
        <w:rPr>
          <w:u w:val="single"/>
        </w:rPr>
        <w:t>Post  Incident</w:t>
      </w:r>
      <w:proofErr w:type="gramEnd"/>
    </w:p>
    <w:p w:rsidR="00DB45B4" w:rsidRDefault="00DB45B4">
      <w:pPr>
        <w:jc w:val="both"/>
      </w:pPr>
    </w:p>
    <w:p w:rsidR="00DB45B4" w:rsidRDefault="00DB45B4">
      <w:pPr>
        <w:ind w:left="720" w:hanging="720"/>
        <w:jc w:val="both"/>
      </w:pPr>
      <w:r>
        <w:t>1.</w:t>
      </w:r>
      <w:r>
        <w:tab/>
        <w:t>If an incident occurs report it immediately to your Section Head who will ensure that the incident is recorded and appropriate action is taken.  If someone has suffered physical injuries, medical advice should be sought.</w:t>
      </w:r>
    </w:p>
    <w:p w:rsidR="00DB45B4" w:rsidRDefault="00DB45B4">
      <w:pPr>
        <w:jc w:val="both"/>
      </w:pPr>
    </w:p>
    <w:p w:rsidR="00DB45B4" w:rsidRDefault="00DB45B4">
      <w:pPr>
        <w:ind w:left="720" w:hanging="720"/>
        <w:jc w:val="both"/>
      </w:pPr>
      <w:r>
        <w:t>2.</w:t>
      </w:r>
      <w:r>
        <w:tab/>
        <w:t>Following either actual or threatened violence, seek support from other members of staff.</w:t>
      </w:r>
    </w:p>
    <w:p w:rsidR="00DB45B4" w:rsidRDefault="00DB45B4">
      <w:pPr>
        <w:jc w:val="both"/>
      </w:pPr>
    </w:p>
    <w:p w:rsidR="00DB45B4" w:rsidRDefault="00DB45B4">
      <w:pPr>
        <w:ind w:left="720" w:hanging="720"/>
        <w:jc w:val="both"/>
      </w:pPr>
      <w:r>
        <w:t>3.</w:t>
      </w:r>
      <w:r>
        <w:tab/>
        <w:t>If legal or other advice is required, speak to your Section Head and/or trade union representative.</w:t>
      </w:r>
    </w:p>
    <w:p w:rsidR="00DB45B4" w:rsidRDefault="00DB45B4">
      <w:pPr>
        <w:jc w:val="both"/>
      </w:pPr>
    </w:p>
    <w:p w:rsidR="00DB45B4" w:rsidRDefault="00DB45B4">
      <w:pPr>
        <w:jc w:val="both"/>
      </w:pPr>
    </w:p>
    <w:p w:rsidR="00DB45B4" w:rsidRDefault="00DB45B4"/>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Default="00DB45B4">
      <w:pPr>
        <w:jc w:val="both"/>
      </w:pPr>
    </w:p>
    <w:p w:rsidR="00DB45B4" w:rsidRPr="00B4715E" w:rsidRDefault="00DB45B4">
      <w:pPr>
        <w:rPr>
          <w:b/>
          <w:bCs w:val="0"/>
        </w:rPr>
        <w:sectPr w:rsidR="00DB45B4" w:rsidRPr="00B4715E">
          <w:headerReference w:type="default" r:id="rId81"/>
          <w:footerReference w:type="default" r:id="rId82"/>
          <w:endnotePr>
            <w:numFmt w:val="decimal"/>
          </w:endnotePr>
          <w:pgSz w:w="11904" w:h="16836" w:code="9"/>
          <w:pgMar w:top="1440" w:right="1440" w:bottom="1440" w:left="1440" w:header="567" w:footer="284" w:gutter="0"/>
          <w:paperSrc w:first="1" w:other="1"/>
          <w:pgBorders w:offsetFrom="page">
            <w:bottom w:val="single" w:sz="4" w:space="24" w:color="auto"/>
          </w:pgBorders>
          <w:cols w:space="720"/>
        </w:sectPr>
      </w:pPr>
      <w:r>
        <w:t xml:space="preserve">Back to </w:t>
      </w:r>
      <w:hyperlink w:anchor="_Staff_Safety_and" w:history="1">
        <w:r w:rsidRPr="00B4715E">
          <w:rPr>
            <w:rStyle w:val="Hyperlink"/>
            <w:b/>
            <w:bCs w:val="0"/>
          </w:rPr>
          <w:t>Staff Safety and Violence</w:t>
        </w:r>
      </w:hyperlink>
    </w:p>
    <w:p w:rsidR="00DB45B4" w:rsidRDefault="00DB45B4">
      <w:pPr>
        <w:pStyle w:val="Heading4"/>
      </w:pPr>
      <w:bookmarkStart w:id="584" w:name="_Appendix_09_–"/>
      <w:bookmarkEnd w:id="584"/>
      <w:r>
        <w:lastRenderedPageBreak/>
        <w:t>Appendix 09 – Example Lone Working Policy</w:t>
      </w:r>
    </w:p>
    <w:p w:rsidR="00DB45B4" w:rsidRDefault="00DB45B4">
      <w:pPr>
        <w:jc w:val="both"/>
      </w:pPr>
    </w:p>
    <w:p w:rsidR="00DB45B4" w:rsidRDefault="00DB45B4">
      <w:pPr>
        <w:shd w:val="clear" w:color="auto" w:fill="FFFFFF"/>
        <w:jc w:val="both"/>
        <w:rPr>
          <w:b/>
        </w:rPr>
      </w:pPr>
      <w:r>
        <w:rPr>
          <w:b/>
        </w:rPr>
        <w:t xml:space="preserve">1 </w:t>
      </w:r>
      <w:r>
        <w:rPr>
          <w:b/>
        </w:rPr>
        <w:tab/>
        <w:t>Policy Statement</w:t>
      </w:r>
    </w:p>
    <w:p w:rsidR="00DB45B4" w:rsidRDefault="00DB45B4">
      <w:pPr>
        <w:shd w:val="clear" w:color="auto" w:fill="FFFFFF"/>
        <w:jc w:val="both"/>
      </w:pPr>
    </w:p>
    <w:p w:rsidR="00DB45B4" w:rsidRDefault="00DB45B4">
      <w:pPr>
        <w:shd w:val="clear" w:color="auto" w:fill="FFFFFF"/>
        <w:ind w:left="720"/>
        <w:jc w:val="both"/>
      </w:pPr>
      <w:r>
        <w:t xml:space="preserve">1.1 </w:t>
      </w:r>
      <w:r w:rsidR="00D2043F">
        <w:t>Pentland Housing Association</w:t>
      </w:r>
      <w:r>
        <w:t xml:space="preserve"> takes extremely seriously the health, safety and welfare of </w:t>
      </w:r>
      <w:proofErr w:type="gramStart"/>
      <w:r>
        <w:t>all its</w:t>
      </w:r>
      <w:proofErr w:type="gramEnd"/>
      <w:r>
        <w:t xml:space="preserve"> staff. It recognises that some staff </w:t>
      </w:r>
      <w:proofErr w:type="gramStart"/>
      <w:r>
        <w:t>are</w:t>
      </w:r>
      <w:proofErr w:type="gramEnd"/>
      <w:r>
        <w:t xml:space="preserve"> required to work by themselves for significant periods of time without close or direct supervision in the community or in isolated work areas. The purpose of this policy is to enable </w:t>
      </w:r>
      <w:r w:rsidR="00D2043F">
        <w:t>Pentland Housing Association</w:t>
      </w:r>
      <w:r>
        <w:t xml:space="preserve"> to meet its obligation to protect such staff so far as is reasonably practicable from the risks of lone working.</w:t>
      </w:r>
    </w:p>
    <w:p w:rsidR="00DB45B4" w:rsidRDefault="00DB45B4">
      <w:pPr>
        <w:shd w:val="clear" w:color="auto" w:fill="FFFFFF"/>
        <w:jc w:val="both"/>
      </w:pPr>
    </w:p>
    <w:p w:rsidR="00DB45B4" w:rsidRDefault="00DB45B4">
      <w:pPr>
        <w:shd w:val="clear" w:color="auto" w:fill="FFFFFF"/>
        <w:ind w:left="720"/>
        <w:jc w:val="both"/>
      </w:pPr>
      <w:r>
        <w:t>1.2 This policy and its procedures have been developed and agreed through the local Partnership Forum.</w:t>
      </w:r>
    </w:p>
    <w:p w:rsidR="00DB45B4" w:rsidRDefault="00DB45B4">
      <w:pPr>
        <w:shd w:val="clear" w:color="auto" w:fill="FFFFFF"/>
        <w:jc w:val="both"/>
      </w:pPr>
    </w:p>
    <w:p w:rsidR="00DB45B4" w:rsidRDefault="00DB45B4">
      <w:pPr>
        <w:shd w:val="clear" w:color="auto" w:fill="FFFFFF"/>
        <w:jc w:val="both"/>
        <w:rPr>
          <w:b/>
        </w:rPr>
      </w:pPr>
      <w:r>
        <w:rPr>
          <w:b/>
        </w:rPr>
        <w:t xml:space="preserve">2 </w:t>
      </w:r>
      <w:r>
        <w:rPr>
          <w:b/>
        </w:rPr>
        <w:tab/>
        <w:t>Scope</w:t>
      </w:r>
    </w:p>
    <w:p w:rsidR="00DB45B4" w:rsidRDefault="00DB45B4">
      <w:pPr>
        <w:shd w:val="clear" w:color="auto" w:fill="FFFFFF"/>
        <w:jc w:val="both"/>
      </w:pPr>
    </w:p>
    <w:p w:rsidR="00DB45B4" w:rsidRDefault="00DB45B4">
      <w:pPr>
        <w:shd w:val="clear" w:color="auto" w:fill="FFFFFF"/>
        <w:ind w:left="720"/>
        <w:jc w:val="both"/>
      </w:pPr>
      <w:r>
        <w:t xml:space="preserve">2.1 This policy applies to all staff including temporary and agency staff, contractors, volunteers, students and those on work experience. It forms an integral part </w:t>
      </w:r>
      <w:proofErr w:type="gramStart"/>
      <w:r>
        <w:t xml:space="preserve">of  </w:t>
      </w:r>
      <w:r w:rsidR="00D2043F">
        <w:t>Pentland</w:t>
      </w:r>
      <w:proofErr w:type="gramEnd"/>
      <w:r w:rsidR="00D2043F">
        <w:t xml:space="preserve"> Housing </w:t>
      </w:r>
      <w:proofErr w:type="spellStart"/>
      <w:r w:rsidR="00D2043F">
        <w:t>Asociation</w:t>
      </w:r>
      <w:r>
        <w:t>’s</w:t>
      </w:r>
      <w:proofErr w:type="spellEnd"/>
      <w:r>
        <w:t xml:space="preserve"> Health and Safety policy and applies along with specific local guidance on lone working. The policy applies to all situations involving lone working arising in connection with the duties and activities of our staff.</w:t>
      </w:r>
    </w:p>
    <w:p w:rsidR="00DB45B4" w:rsidRDefault="00DB45B4">
      <w:pPr>
        <w:shd w:val="clear" w:color="auto" w:fill="FFFFFF"/>
        <w:jc w:val="both"/>
      </w:pPr>
    </w:p>
    <w:p w:rsidR="00DB45B4" w:rsidRDefault="00DB45B4">
      <w:pPr>
        <w:shd w:val="clear" w:color="auto" w:fill="FFFFFF"/>
        <w:jc w:val="both"/>
        <w:rPr>
          <w:b/>
        </w:rPr>
      </w:pPr>
      <w:r>
        <w:rPr>
          <w:b/>
        </w:rPr>
        <w:t xml:space="preserve">3 </w:t>
      </w:r>
      <w:r>
        <w:rPr>
          <w:b/>
        </w:rPr>
        <w:tab/>
        <w:t>Definition of Lone Workers</w:t>
      </w:r>
    </w:p>
    <w:p w:rsidR="00DB45B4" w:rsidRDefault="00DB45B4">
      <w:pPr>
        <w:shd w:val="clear" w:color="auto" w:fill="FFFFFF"/>
        <w:jc w:val="both"/>
        <w:rPr>
          <w:b/>
        </w:rPr>
      </w:pPr>
    </w:p>
    <w:p w:rsidR="00DB45B4" w:rsidRDefault="00DB45B4">
      <w:pPr>
        <w:shd w:val="clear" w:color="auto" w:fill="FFFFFF"/>
        <w:ind w:firstLine="720"/>
        <w:jc w:val="both"/>
      </w:pPr>
      <w:r>
        <w:t xml:space="preserve">3.1 </w:t>
      </w:r>
      <w:r w:rsidR="00D2043F">
        <w:t>Pentland Housing Association</w:t>
      </w:r>
      <w:r>
        <w:t xml:space="preserve"> defines lone workers as:</w:t>
      </w:r>
    </w:p>
    <w:p w:rsidR="00DB45B4" w:rsidRDefault="00DB45B4">
      <w:pPr>
        <w:shd w:val="clear" w:color="auto" w:fill="FFFFFF"/>
        <w:ind w:left="720"/>
        <w:jc w:val="both"/>
      </w:pPr>
      <w:r>
        <w:t>'</w:t>
      </w:r>
      <w:proofErr w:type="gramStart"/>
      <w:r>
        <w:t>staff</w:t>
      </w:r>
      <w:proofErr w:type="gramEnd"/>
      <w:r>
        <w:t xml:space="preserve"> whose working activities involve in situations where they are without any kind of close or direct supervision.'</w:t>
      </w:r>
    </w:p>
    <w:p w:rsidR="00DB45B4" w:rsidRDefault="00DB45B4">
      <w:pPr>
        <w:shd w:val="clear" w:color="auto" w:fill="FFFFFF"/>
        <w:jc w:val="both"/>
      </w:pPr>
    </w:p>
    <w:p w:rsidR="00DB45B4" w:rsidRDefault="00DB45B4">
      <w:pPr>
        <w:shd w:val="clear" w:color="auto" w:fill="FFFFFF"/>
        <w:jc w:val="both"/>
        <w:rPr>
          <w:b/>
        </w:rPr>
      </w:pPr>
      <w:r>
        <w:rPr>
          <w:b/>
        </w:rPr>
        <w:t xml:space="preserve">4 </w:t>
      </w:r>
      <w:r>
        <w:rPr>
          <w:b/>
        </w:rPr>
        <w:tab/>
        <w:t>Policy Aims</w:t>
      </w:r>
    </w:p>
    <w:p w:rsidR="00DB45B4" w:rsidRDefault="00DB45B4">
      <w:pPr>
        <w:shd w:val="clear" w:color="auto" w:fill="FFFFFF"/>
        <w:jc w:val="both"/>
        <w:rPr>
          <w:b/>
        </w:rPr>
      </w:pPr>
    </w:p>
    <w:p w:rsidR="00DB45B4" w:rsidRDefault="00DB45B4">
      <w:pPr>
        <w:shd w:val="clear" w:color="auto" w:fill="FFFFFF"/>
        <w:ind w:firstLine="426"/>
        <w:jc w:val="both"/>
      </w:pPr>
      <w:r>
        <w:t>4.1 This policy aims to:</w:t>
      </w:r>
    </w:p>
    <w:p w:rsidR="00DB45B4" w:rsidRDefault="00DB45B4">
      <w:pPr>
        <w:shd w:val="clear" w:color="auto" w:fill="FFFFFF"/>
        <w:jc w:val="both"/>
      </w:pPr>
    </w:p>
    <w:p w:rsidR="00DB45B4" w:rsidRDefault="00DB45B4">
      <w:pPr>
        <w:shd w:val="clear" w:color="auto" w:fill="FFFFFF"/>
        <w:ind w:left="426" w:firstLine="294"/>
        <w:jc w:val="both"/>
      </w:pPr>
      <w:r>
        <w:t>• increase staff awareness of safety issues relating to lone working;</w:t>
      </w:r>
    </w:p>
    <w:p w:rsidR="00DB45B4" w:rsidRDefault="00DB45B4">
      <w:pPr>
        <w:shd w:val="clear" w:color="auto" w:fill="FFFFFF"/>
        <w:ind w:left="720"/>
        <w:jc w:val="both"/>
      </w:pPr>
      <w:r>
        <w:t>• make sure that the risk of working alone is assessed in a systematic and ongoing way, and that safe systems and methods of work are put in place to reduce the risk so far as is reasonably practicable;</w:t>
      </w:r>
    </w:p>
    <w:p w:rsidR="00DB45B4" w:rsidRDefault="00DB45B4">
      <w:pPr>
        <w:shd w:val="clear" w:color="auto" w:fill="FFFFFF"/>
        <w:ind w:left="720"/>
        <w:jc w:val="both"/>
      </w:pPr>
      <w:r>
        <w:t>• make sure that appropriate training is available to staff in all areas, that equips them to recognise risk and provides practical advice on safety when working alone;</w:t>
      </w:r>
    </w:p>
    <w:p w:rsidR="00DB45B4" w:rsidRDefault="00DB45B4">
      <w:pPr>
        <w:shd w:val="clear" w:color="auto" w:fill="FFFFFF"/>
        <w:ind w:left="426" w:firstLine="294"/>
        <w:jc w:val="both"/>
      </w:pPr>
      <w:r>
        <w:t>• make sure that appropriate support is available to staff who have to work alone;</w:t>
      </w:r>
    </w:p>
    <w:p w:rsidR="00DB45B4" w:rsidRDefault="00DB45B4">
      <w:pPr>
        <w:shd w:val="clear" w:color="auto" w:fill="FFFFFF"/>
        <w:ind w:left="720"/>
        <w:jc w:val="both"/>
      </w:pPr>
      <w:r>
        <w:t xml:space="preserve">• encourage full reporting and recording of all adverse incidents relating to lone working; </w:t>
      </w:r>
    </w:p>
    <w:p w:rsidR="00DB45B4" w:rsidRDefault="00DB45B4">
      <w:pPr>
        <w:shd w:val="clear" w:color="auto" w:fill="FFFFFF"/>
        <w:ind w:left="426" w:firstLine="294"/>
        <w:jc w:val="both"/>
      </w:pPr>
      <w:r>
        <w:t>• reduce the number of incidents and injuries to staff related to lone working.</w:t>
      </w:r>
    </w:p>
    <w:p w:rsidR="00DB45B4" w:rsidRDefault="00DB45B4">
      <w:pPr>
        <w:shd w:val="clear" w:color="auto" w:fill="FFFFFF"/>
        <w:jc w:val="both"/>
      </w:pPr>
    </w:p>
    <w:p w:rsidR="00DB45B4" w:rsidRDefault="00DB45B4">
      <w:pPr>
        <w:shd w:val="clear" w:color="auto" w:fill="FFFFFF"/>
        <w:jc w:val="both"/>
        <w:rPr>
          <w:b/>
        </w:rPr>
      </w:pPr>
      <w:r>
        <w:rPr>
          <w:b/>
        </w:rPr>
        <w:t xml:space="preserve">5 </w:t>
      </w:r>
      <w:r>
        <w:rPr>
          <w:b/>
        </w:rPr>
        <w:tab/>
        <w:t>Responsibilities</w:t>
      </w:r>
    </w:p>
    <w:p w:rsidR="00DB45B4" w:rsidRDefault="00DB45B4">
      <w:pPr>
        <w:shd w:val="clear" w:color="auto" w:fill="FFFFFF"/>
        <w:jc w:val="both"/>
        <w:rPr>
          <w:b/>
        </w:rPr>
      </w:pPr>
    </w:p>
    <w:p w:rsidR="00DB45B4" w:rsidRDefault="00DB45B4">
      <w:pPr>
        <w:shd w:val="clear" w:color="auto" w:fill="FFFFFF"/>
        <w:ind w:left="720"/>
        <w:jc w:val="both"/>
      </w:pPr>
      <w:r>
        <w:t xml:space="preserve">5.1 Lone working environments present a unique health and safety problem. </w:t>
      </w:r>
      <w:proofErr w:type="gramStart"/>
      <w:r>
        <w:t xml:space="preserve">Although there is no specific legal guidance on working alone, under the </w:t>
      </w:r>
      <w:r>
        <w:rPr>
          <w:i/>
        </w:rPr>
        <w:t>Health and Safety at Work etc.</w:t>
      </w:r>
      <w:proofErr w:type="gramEnd"/>
      <w:r>
        <w:rPr>
          <w:i/>
        </w:rPr>
        <w:t xml:space="preserve"> Act </w:t>
      </w:r>
      <w:proofErr w:type="gramStart"/>
      <w:r>
        <w:rPr>
          <w:i/>
        </w:rPr>
        <w:t>1974</w:t>
      </w:r>
      <w:r>
        <w:t>,</w:t>
      </w:r>
      <w:proofErr w:type="gramEnd"/>
      <w:r>
        <w:t xml:space="preserve"> and the </w:t>
      </w:r>
      <w:r>
        <w:rPr>
          <w:i/>
        </w:rPr>
        <w:t>Management of Health and Safety Regulations 1999, as amended</w:t>
      </w:r>
      <w:r>
        <w:t xml:space="preserve">, </w:t>
      </w:r>
      <w:r w:rsidR="00D2043F">
        <w:t>Pentland Housing Association</w:t>
      </w:r>
      <w:r>
        <w:t xml:space="preserve"> must organise and control the health and safety of lone workers.</w:t>
      </w:r>
    </w:p>
    <w:p w:rsidR="00DB45B4" w:rsidRDefault="00DB45B4">
      <w:pPr>
        <w:shd w:val="clear" w:color="auto" w:fill="FFFFFF"/>
        <w:jc w:val="both"/>
      </w:pPr>
    </w:p>
    <w:p w:rsidR="00DB45B4" w:rsidRDefault="00DB45B4">
      <w:pPr>
        <w:shd w:val="clear" w:color="auto" w:fill="FFFFFF"/>
        <w:ind w:firstLine="720"/>
        <w:jc w:val="both"/>
      </w:pPr>
      <w:r>
        <w:t xml:space="preserve">5.2 The </w:t>
      </w:r>
      <w:r w:rsidR="002802D2">
        <w:t xml:space="preserve">Chief Executive </w:t>
      </w:r>
      <w:r>
        <w:t>is responsible for:</w:t>
      </w:r>
    </w:p>
    <w:p w:rsidR="00DB45B4" w:rsidRDefault="00DB45B4">
      <w:pPr>
        <w:shd w:val="clear" w:color="auto" w:fill="FFFFFF"/>
        <w:jc w:val="both"/>
      </w:pPr>
    </w:p>
    <w:p w:rsidR="00DB45B4" w:rsidRDefault="00DB45B4">
      <w:pPr>
        <w:shd w:val="clear" w:color="auto" w:fill="FFFFFF"/>
        <w:ind w:left="1440"/>
        <w:jc w:val="both"/>
      </w:pPr>
      <w:r>
        <w:t>• making sure that there are arrangements for identifying, evaluating and managing risk associated with lone working;</w:t>
      </w:r>
    </w:p>
    <w:p w:rsidR="00DB45B4" w:rsidRDefault="00DB45B4">
      <w:pPr>
        <w:shd w:val="clear" w:color="auto" w:fill="FFFFFF"/>
        <w:ind w:left="720" w:firstLine="720"/>
        <w:jc w:val="both"/>
      </w:pPr>
      <w:r>
        <w:t>• providing resources for putting the policy into practice; and</w:t>
      </w:r>
    </w:p>
    <w:p w:rsidR="00DB45B4" w:rsidRDefault="00DB45B4">
      <w:pPr>
        <w:shd w:val="clear" w:color="auto" w:fill="FFFFFF"/>
        <w:ind w:left="1440"/>
        <w:jc w:val="both"/>
      </w:pPr>
      <w:r>
        <w:t>• making sure that there are arrangements for monitoring incidents linked to lone working and that the Board regularly reviews the effectiveness of the policy.</w:t>
      </w:r>
    </w:p>
    <w:p w:rsidR="00DB45B4" w:rsidRDefault="00DB45B4">
      <w:pPr>
        <w:shd w:val="clear" w:color="auto" w:fill="FFFFFF"/>
        <w:ind w:hanging="360"/>
        <w:jc w:val="both"/>
      </w:pPr>
    </w:p>
    <w:p w:rsidR="00DB45B4" w:rsidRDefault="00DB45B4">
      <w:pPr>
        <w:shd w:val="clear" w:color="auto" w:fill="FFFFFF"/>
        <w:ind w:firstLine="720"/>
        <w:jc w:val="both"/>
      </w:pPr>
      <w:r>
        <w:t>5.3 Heads of Departments are responsible for:</w:t>
      </w:r>
    </w:p>
    <w:p w:rsidR="00DB45B4" w:rsidRDefault="00DB45B4">
      <w:pPr>
        <w:shd w:val="clear" w:color="auto" w:fill="FFFFFF"/>
        <w:jc w:val="both"/>
      </w:pPr>
    </w:p>
    <w:p w:rsidR="00DB45B4" w:rsidRDefault="00DB45B4">
      <w:pPr>
        <w:shd w:val="clear" w:color="auto" w:fill="FFFFFF"/>
        <w:ind w:left="720" w:firstLine="720"/>
        <w:jc w:val="both"/>
      </w:pPr>
      <w:r>
        <w:t>• making sure that all staff are aware of the policy;</w:t>
      </w:r>
    </w:p>
    <w:p w:rsidR="00DB45B4" w:rsidRDefault="00DB45B4">
      <w:pPr>
        <w:shd w:val="clear" w:color="auto" w:fill="FFFFFF"/>
        <w:ind w:left="1440"/>
        <w:jc w:val="both"/>
      </w:pPr>
      <w:r>
        <w:t>• making sure that risk assessments are carried out and reviewed regularly;</w:t>
      </w:r>
    </w:p>
    <w:p w:rsidR="00DB45B4" w:rsidRDefault="00DB45B4">
      <w:pPr>
        <w:shd w:val="clear" w:color="auto" w:fill="FFFFFF"/>
        <w:ind w:left="1440"/>
        <w:jc w:val="both"/>
      </w:pPr>
      <w:r>
        <w:t>• putting procedures and safe systems of work into practice which are designed to eliminate or reduce the risks associated with working alone;</w:t>
      </w:r>
    </w:p>
    <w:p w:rsidR="00DB45B4" w:rsidRDefault="00DB45B4">
      <w:pPr>
        <w:shd w:val="clear" w:color="auto" w:fill="FFFFFF"/>
        <w:ind w:left="1440"/>
        <w:jc w:val="both"/>
      </w:pPr>
      <w:r>
        <w:t>• making sure that staff groups and individuals identified as being at risk are given appropriate information, instruction and training, including training at induction, updates and refresher training as necessary;</w:t>
      </w:r>
    </w:p>
    <w:p w:rsidR="00DB45B4" w:rsidRDefault="00DB45B4">
      <w:pPr>
        <w:shd w:val="clear" w:color="auto" w:fill="FFFFFF"/>
        <w:ind w:left="1440"/>
        <w:jc w:val="both"/>
      </w:pPr>
      <w:r>
        <w:t>• making sure that appropriate support is given to staff involved in any incident; and</w:t>
      </w:r>
    </w:p>
    <w:p w:rsidR="00DB45B4" w:rsidRDefault="00DB45B4">
      <w:pPr>
        <w:shd w:val="clear" w:color="auto" w:fill="FFFFFF"/>
        <w:ind w:left="1440"/>
        <w:jc w:val="both"/>
      </w:pPr>
      <w:r>
        <w:t>• managing the effectiveness of preventative measures through an effective system of reporting, investigating and recording incidents.</w:t>
      </w:r>
    </w:p>
    <w:p w:rsidR="00DB45B4" w:rsidRDefault="00DB45B4">
      <w:pPr>
        <w:shd w:val="clear" w:color="auto" w:fill="FFFFFF"/>
        <w:ind w:hanging="360"/>
        <w:jc w:val="both"/>
      </w:pPr>
    </w:p>
    <w:p w:rsidR="00DB45B4" w:rsidRDefault="00DB45B4">
      <w:pPr>
        <w:shd w:val="clear" w:color="auto" w:fill="FFFFFF"/>
        <w:ind w:firstLine="720"/>
        <w:jc w:val="both"/>
      </w:pPr>
      <w:r>
        <w:t xml:space="preserve">5.3 All staff </w:t>
      </w:r>
      <w:proofErr w:type="gramStart"/>
      <w:r>
        <w:t>are</w:t>
      </w:r>
      <w:proofErr w:type="gramEnd"/>
      <w:r>
        <w:t xml:space="preserve"> responsible for:</w:t>
      </w:r>
    </w:p>
    <w:p w:rsidR="00DB45B4" w:rsidRDefault="00DB45B4">
      <w:pPr>
        <w:shd w:val="clear" w:color="auto" w:fill="FFFFFF"/>
        <w:jc w:val="both"/>
      </w:pPr>
    </w:p>
    <w:p w:rsidR="00DB45B4" w:rsidRDefault="00DB45B4">
      <w:pPr>
        <w:shd w:val="clear" w:color="auto" w:fill="FFFFFF"/>
        <w:ind w:left="1085"/>
        <w:jc w:val="both"/>
      </w:pPr>
      <w:r>
        <w:t xml:space="preserve">• taking reasonable care of themselves and other people who may be affected </w:t>
      </w:r>
    </w:p>
    <w:p w:rsidR="00DB45B4" w:rsidRDefault="00DB45B4">
      <w:pPr>
        <w:shd w:val="clear" w:color="auto" w:fill="FFFFFF"/>
        <w:ind w:left="1085"/>
        <w:jc w:val="both"/>
      </w:pPr>
      <w:proofErr w:type="gramStart"/>
      <w:r>
        <w:t>by</w:t>
      </w:r>
      <w:proofErr w:type="gramEnd"/>
      <w:r>
        <w:t xml:space="preserve"> their actions;</w:t>
      </w:r>
    </w:p>
    <w:p w:rsidR="00DB45B4" w:rsidRDefault="00DB45B4">
      <w:pPr>
        <w:shd w:val="clear" w:color="auto" w:fill="FFFFFF"/>
        <w:ind w:left="365" w:firstLine="720"/>
        <w:jc w:val="both"/>
      </w:pPr>
      <w:r>
        <w:t>• co-operating by following rules and procedures designed for safe working;</w:t>
      </w:r>
    </w:p>
    <w:p w:rsidR="00DB45B4" w:rsidRDefault="00DB45B4">
      <w:pPr>
        <w:shd w:val="clear" w:color="auto" w:fill="FFFFFF"/>
        <w:ind w:left="1085"/>
        <w:jc w:val="both"/>
      </w:pPr>
      <w:proofErr w:type="gramStart"/>
      <w:r>
        <w:t>• reporting all incidents that may affect the health and safety of themselves or others and asking for guidance as appropriate.</w:t>
      </w:r>
      <w:proofErr w:type="gramEnd"/>
    </w:p>
    <w:p w:rsidR="00DB45B4" w:rsidRDefault="00DB45B4">
      <w:pPr>
        <w:shd w:val="clear" w:color="auto" w:fill="FFFFFF"/>
        <w:ind w:left="365" w:firstLine="720"/>
        <w:jc w:val="both"/>
      </w:pPr>
      <w:r>
        <w:t>• taking part in training designed to meet the requirements of the policy; and</w:t>
      </w:r>
    </w:p>
    <w:p w:rsidR="00DB45B4" w:rsidRDefault="00DB45B4">
      <w:pPr>
        <w:shd w:val="clear" w:color="auto" w:fill="FFFFFF"/>
        <w:ind w:left="1085"/>
        <w:jc w:val="both"/>
      </w:pPr>
      <w:r>
        <w:t>• reporting any dangers they identify or any concerns they might have in respect of working alone.</w:t>
      </w:r>
    </w:p>
    <w:p w:rsidR="00DB45B4" w:rsidRDefault="00DB45B4">
      <w:pPr>
        <w:shd w:val="clear" w:color="auto" w:fill="FFFFFF"/>
        <w:ind w:hanging="355"/>
        <w:jc w:val="both"/>
      </w:pPr>
    </w:p>
    <w:p w:rsidR="00DB45B4" w:rsidRDefault="00DB45B4">
      <w:pPr>
        <w:shd w:val="clear" w:color="auto" w:fill="FFFFFF"/>
        <w:jc w:val="both"/>
        <w:rPr>
          <w:b/>
        </w:rPr>
      </w:pPr>
      <w:r>
        <w:rPr>
          <w:b/>
        </w:rPr>
        <w:t xml:space="preserve">6 </w:t>
      </w:r>
      <w:r>
        <w:rPr>
          <w:b/>
        </w:rPr>
        <w:tab/>
        <w:t>Assessing risk</w:t>
      </w:r>
    </w:p>
    <w:p w:rsidR="00DB45B4" w:rsidRDefault="00DB45B4">
      <w:pPr>
        <w:shd w:val="clear" w:color="auto" w:fill="FFFFFF"/>
        <w:jc w:val="both"/>
      </w:pPr>
    </w:p>
    <w:p w:rsidR="00DB45B4" w:rsidRDefault="00DB45B4">
      <w:pPr>
        <w:shd w:val="clear" w:color="auto" w:fill="FFFFFF"/>
        <w:ind w:left="720"/>
        <w:jc w:val="both"/>
      </w:pPr>
      <w:r>
        <w:t xml:space="preserve">6.1 Lone workers should not face any more risks than other staff within the organisation. Setting up safe working arrangements for lone workers is no different to organising the safety of other staff, so </w:t>
      </w:r>
      <w:r w:rsidR="00D2043F">
        <w:t>Pentland Housing Association</w:t>
      </w:r>
      <w:r>
        <w:t xml:space="preserve"> must all follow the general principles of risk assessment. If a risk assessment shows that it is not possible for the work to be done safely by a lone worker, other arrangements must be put in place. Risk assessment should take account of both normal work and foreseeable emergencies such as fire, illness and accidents. The risk assessment process is summarised below, separated into five distinct stages and action points to support effective assessment of the risks involved in lone working.</w:t>
      </w:r>
    </w:p>
    <w:p w:rsidR="00DB45B4" w:rsidRDefault="00DB45B4">
      <w:pPr>
        <w:shd w:val="clear" w:color="auto" w:fill="FFFFFF"/>
        <w:jc w:val="both"/>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
        <w:gridCol w:w="2986"/>
        <w:gridCol w:w="5918"/>
      </w:tblGrid>
      <w:tr w:rsidR="00DB45B4">
        <w:tc>
          <w:tcPr>
            <w:tcW w:w="0" w:type="auto"/>
          </w:tcPr>
          <w:p w:rsidR="00DB45B4" w:rsidRDefault="00DB45B4">
            <w:pPr>
              <w:jc w:val="center"/>
            </w:pPr>
          </w:p>
        </w:tc>
        <w:tc>
          <w:tcPr>
            <w:tcW w:w="0" w:type="auto"/>
          </w:tcPr>
          <w:p w:rsidR="00DB45B4" w:rsidRDefault="00DB45B4">
            <w:pPr>
              <w:jc w:val="center"/>
              <w:rPr>
                <w:b/>
              </w:rPr>
            </w:pPr>
            <w:r>
              <w:rPr>
                <w:b/>
              </w:rPr>
              <w:t>Process</w:t>
            </w:r>
          </w:p>
        </w:tc>
        <w:tc>
          <w:tcPr>
            <w:tcW w:w="0" w:type="auto"/>
          </w:tcPr>
          <w:p w:rsidR="00DB45B4" w:rsidRDefault="00DB45B4">
            <w:pPr>
              <w:jc w:val="center"/>
              <w:rPr>
                <w:b/>
                <w:bCs w:val="0"/>
              </w:rPr>
            </w:pPr>
            <w:bookmarkStart w:id="585" w:name="_Toc268520901"/>
            <w:bookmarkStart w:id="586" w:name="_Toc268521319"/>
            <w:r>
              <w:rPr>
                <w:b/>
                <w:bCs w:val="0"/>
              </w:rPr>
              <w:t>Action point</w:t>
            </w:r>
            <w:bookmarkEnd w:id="585"/>
            <w:bookmarkEnd w:id="586"/>
          </w:p>
        </w:tc>
      </w:tr>
      <w:tr w:rsidR="00DB45B4">
        <w:tc>
          <w:tcPr>
            <w:tcW w:w="0" w:type="auto"/>
          </w:tcPr>
          <w:p w:rsidR="00DB45B4" w:rsidRDefault="00DB45B4">
            <w:pPr>
              <w:jc w:val="both"/>
            </w:pPr>
            <w:r>
              <w:t>1</w:t>
            </w:r>
          </w:p>
        </w:tc>
        <w:tc>
          <w:tcPr>
            <w:tcW w:w="0" w:type="auto"/>
          </w:tcPr>
          <w:p w:rsidR="00DB45B4" w:rsidRDefault="00DB45B4">
            <w:r>
              <w:t>Identifying lone workers</w:t>
            </w:r>
          </w:p>
        </w:tc>
        <w:tc>
          <w:tcPr>
            <w:tcW w:w="0" w:type="auto"/>
          </w:tcPr>
          <w:p w:rsidR="00DB45B4" w:rsidRDefault="00DB45B4">
            <w:pPr>
              <w:shd w:val="clear" w:color="auto" w:fill="FFFFFF"/>
              <w:tabs>
                <w:tab w:val="left" w:pos="4498"/>
              </w:tabs>
            </w:pPr>
            <w:r>
              <w:t>Establish and identify lone workers for each work area.</w:t>
            </w:r>
          </w:p>
        </w:tc>
      </w:tr>
      <w:tr w:rsidR="00DB45B4">
        <w:tc>
          <w:tcPr>
            <w:tcW w:w="0" w:type="auto"/>
          </w:tcPr>
          <w:p w:rsidR="00DB45B4" w:rsidRDefault="00DB45B4">
            <w:pPr>
              <w:jc w:val="both"/>
            </w:pPr>
            <w:r>
              <w:t>2</w:t>
            </w:r>
          </w:p>
        </w:tc>
        <w:tc>
          <w:tcPr>
            <w:tcW w:w="0" w:type="auto"/>
          </w:tcPr>
          <w:p w:rsidR="00DB45B4" w:rsidRDefault="00DB45B4">
            <w:r>
              <w:t>Identifying associated hazards</w:t>
            </w:r>
          </w:p>
        </w:tc>
        <w:tc>
          <w:tcPr>
            <w:tcW w:w="0" w:type="auto"/>
          </w:tcPr>
          <w:p w:rsidR="00DB45B4" w:rsidRDefault="00DB45B4">
            <w:pPr>
              <w:pStyle w:val="EndnoteText"/>
            </w:pPr>
            <w:r>
              <w:t>Isolate the range of dangers associated with whole work areas of work and/or work processes. Review a generic risk assessment to make sure you have included these issues.</w:t>
            </w:r>
          </w:p>
        </w:tc>
      </w:tr>
      <w:tr w:rsidR="00DB45B4">
        <w:tc>
          <w:tcPr>
            <w:tcW w:w="0" w:type="auto"/>
          </w:tcPr>
          <w:p w:rsidR="00DB45B4" w:rsidRDefault="00DB45B4">
            <w:pPr>
              <w:jc w:val="both"/>
            </w:pPr>
            <w:r>
              <w:t>3</w:t>
            </w:r>
          </w:p>
        </w:tc>
        <w:tc>
          <w:tcPr>
            <w:tcW w:w="0" w:type="auto"/>
          </w:tcPr>
          <w:p w:rsidR="00DB45B4" w:rsidRDefault="00DB45B4">
            <w:r>
              <w:t xml:space="preserve">Assessing the degree of risk for generic or individual situations </w:t>
            </w:r>
          </w:p>
        </w:tc>
        <w:tc>
          <w:tcPr>
            <w:tcW w:w="0" w:type="auto"/>
          </w:tcPr>
          <w:p w:rsidR="00DB45B4" w:rsidRDefault="00DB45B4">
            <w:r>
              <w:t>Review the generic risk assessments and</w:t>
            </w:r>
            <w:r>
              <w:rPr>
                <w:vertAlign w:val="superscript"/>
              </w:rPr>
              <w:t xml:space="preserve"> </w:t>
            </w:r>
            <w:r>
              <w:t>complete individual or local risk assessments if necessary. Then prioritise the level of associated risk.</w:t>
            </w:r>
          </w:p>
        </w:tc>
      </w:tr>
      <w:tr w:rsidR="00DB45B4">
        <w:tc>
          <w:tcPr>
            <w:tcW w:w="0" w:type="auto"/>
          </w:tcPr>
          <w:p w:rsidR="00DB45B4" w:rsidRDefault="00DB45B4">
            <w:pPr>
              <w:jc w:val="both"/>
            </w:pPr>
            <w:r>
              <w:t>4</w:t>
            </w:r>
          </w:p>
        </w:tc>
        <w:tc>
          <w:tcPr>
            <w:tcW w:w="0" w:type="auto"/>
          </w:tcPr>
          <w:p w:rsidR="00DB45B4" w:rsidRDefault="00DB45B4">
            <w:r>
              <w:t>Putting control measures in place, and developing safe systems of work</w:t>
            </w:r>
          </w:p>
        </w:tc>
        <w:tc>
          <w:tcPr>
            <w:tcW w:w="0" w:type="auto"/>
          </w:tcPr>
          <w:p w:rsidR="00DB45B4" w:rsidRDefault="00DB45B4">
            <w:r>
              <w:t>Assess how effective the existing control measures are and update them if appropriate. Develop local procedures or action plans if necessary.</w:t>
            </w:r>
          </w:p>
        </w:tc>
      </w:tr>
      <w:tr w:rsidR="00DB45B4">
        <w:tc>
          <w:tcPr>
            <w:tcW w:w="0" w:type="auto"/>
          </w:tcPr>
          <w:p w:rsidR="00DB45B4" w:rsidRDefault="00DB45B4">
            <w:pPr>
              <w:jc w:val="both"/>
            </w:pPr>
            <w:r>
              <w:t>5</w:t>
            </w:r>
          </w:p>
        </w:tc>
        <w:tc>
          <w:tcPr>
            <w:tcW w:w="0" w:type="auto"/>
          </w:tcPr>
          <w:p w:rsidR="00DB45B4" w:rsidRDefault="00DB45B4">
            <w:r>
              <w:t>Evaluating and review</w:t>
            </w:r>
          </w:p>
        </w:tc>
        <w:tc>
          <w:tcPr>
            <w:tcW w:w="0" w:type="auto"/>
          </w:tcPr>
          <w:p w:rsidR="00DB45B4" w:rsidRDefault="00DB45B4">
            <w:r>
              <w:t>Evaluate and record how effective the control measures are. Review when the assessments or controls are no longer required.</w:t>
            </w:r>
          </w:p>
        </w:tc>
      </w:tr>
    </w:tbl>
    <w:p w:rsidR="00DB45B4" w:rsidRDefault="00DB45B4">
      <w:pPr>
        <w:shd w:val="clear" w:color="auto" w:fill="FFFFFF"/>
        <w:jc w:val="both"/>
      </w:pPr>
    </w:p>
    <w:p w:rsidR="00DB45B4" w:rsidRDefault="00DB45B4">
      <w:pPr>
        <w:shd w:val="clear" w:color="auto" w:fill="FFFFFF"/>
        <w:ind w:left="720"/>
        <w:jc w:val="both"/>
      </w:pPr>
      <w:r>
        <w:t>6.2 Risk assessments must be carried out in all areas of work where working alone poses an actual or potential risk to staff. The risk assessment will involve identifying all potential dangers and the risks associated with specific work tasks or activities. It should identify who will be affected and how, and the control measures which are needed to get rid of or reduce the risk to the lowest level reasonably possible. Risk assessment should be carried out by competent people and should be recorded and shared with relevant others. Factors to consider when carrying out the risk assessment include the following:</w:t>
      </w:r>
    </w:p>
    <w:p w:rsidR="00DB45B4" w:rsidRDefault="00DB45B4">
      <w:pPr>
        <w:shd w:val="clear" w:color="auto" w:fill="FFFFFF"/>
        <w:jc w:val="both"/>
      </w:pPr>
    </w:p>
    <w:p w:rsidR="00DB45B4" w:rsidRDefault="00DB45B4">
      <w:pPr>
        <w:shd w:val="clear" w:color="auto" w:fill="FFFFFF"/>
        <w:ind w:left="720" w:firstLine="720"/>
        <w:jc w:val="both"/>
      </w:pPr>
      <w:r>
        <w:t>• Does the workplace present a special risk to the lone worker?</w:t>
      </w:r>
    </w:p>
    <w:p w:rsidR="00DB45B4" w:rsidRDefault="00DB45B4">
      <w:pPr>
        <w:shd w:val="clear" w:color="auto" w:fill="FFFFFF"/>
        <w:ind w:left="720" w:firstLine="720"/>
        <w:jc w:val="both"/>
      </w:pPr>
      <w:r>
        <w:t>• Can the risks of the job be adequately controlled by one person?</w:t>
      </w:r>
    </w:p>
    <w:p w:rsidR="00DB45B4" w:rsidRDefault="00DB45B4">
      <w:pPr>
        <w:shd w:val="clear" w:color="auto" w:fill="FFFFFF"/>
        <w:ind w:left="720" w:firstLine="720"/>
        <w:jc w:val="both"/>
      </w:pPr>
      <w:r>
        <w:t>• Is the person medically fit and suitable to work alone?</w:t>
      </w:r>
    </w:p>
    <w:p w:rsidR="00DB45B4" w:rsidRDefault="00DB45B4">
      <w:pPr>
        <w:shd w:val="clear" w:color="auto" w:fill="FFFFFF"/>
        <w:ind w:left="1440"/>
        <w:jc w:val="both"/>
      </w:pPr>
      <w:r>
        <w:t>• What training is needed to make sure the staff member is competent in safety matters?</w:t>
      </w:r>
    </w:p>
    <w:p w:rsidR="00DB45B4" w:rsidRDefault="00DB45B4">
      <w:pPr>
        <w:shd w:val="clear" w:color="auto" w:fill="FFFFFF"/>
        <w:ind w:left="1440"/>
        <w:jc w:val="both"/>
      </w:pPr>
      <w:proofErr w:type="gramStart"/>
      <w:r>
        <w:t>• Have</w:t>
      </w:r>
      <w:proofErr w:type="gramEnd"/>
      <w:r>
        <w:t xml:space="preserve"> staff received the training which is necessary to allow them to work alone?</w:t>
      </w:r>
    </w:p>
    <w:p w:rsidR="00DB45B4" w:rsidRDefault="00DB45B4">
      <w:pPr>
        <w:shd w:val="clear" w:color="auto" w:fill="FFFFFF"/>
        <w:ind w:left="720" w:firstLine="720"/>
        <w:jc w:val="both"/>
      </w:pPr>
      <w:r>
        <w:t>• How will the person be supervised?</w:t>
      </w:r>
    </w:p>
    <w:p w:rsidR="00DB45B4" w:rsidRDefault="00DB45B4">
      <w:pPr>
        <w:shd w:val="clear" w:color="auto" w:fill="FFFFFF"/>
        <w:ind w:left="720" w:firstLine="720"/>
        <w:jc w:val="both"/>
      </w:pPr>
      <w:r>
        <w:t>• Is there a risk of violence?</w:t>
      </w:r>
    </w:p>
    <w:p w:rsidR="00DB45B4" w:rsidRDefault="00DB45B4">
      <w:pPr>
        <w:shd w:val="clear" w:color="auto" w:fill="FFFFFF"/>
        <w:ind w:left="720" w:firstLine="720"/>
        <w:jc w:val="both"/>
      </w:pPr>
      <w:r>
        <w:t xml:space="preserve">• </w:t>
      </w:r>
      <w:proofErr w:type="gramStart"/>
      <w:r>
        <w:t>re</w:t>
      </w:r>
      <w:proofErr w:type="gramEnd"/>
      <w:r>
        <w:t xml:space="preserve"> people of a particular gender especially at risk if they work alone?</w:t>
      </w:r>
    </w:p>
    <w:p w:rsidR="00DB45B4" w:rsidRDefault="00DB45B4">
      <w:pPr>
        <w:shd w:val="clear" w:color="auto" w:fill="FFFFFF"/>
        <w:ind w:left="720" w:firstLine="720"/>
        <w:jc w:val="both"/>
      </w:pPr>
      <w:proofErr w:type="gramStart"/>
      <w:r>
        <w:t>• Are</w:t>
      </w:r>
      <w:proofErr w:type="gramEnd"/>
      <w:r>
        <w:t xml:space="preserve"> new or inexperienced staff especially at risk if they work alone?</w:t>
      </w:r>
    </w:p>
    <w:p w:rsidR="00DB45B4" w:rsidRDefault="00DB45B4">
      <w:pPr>
        <w:shd w:val="clear" w:color="auto" w:fill="FFFFFF"/>
        <w:ind w:left="720" w:firstLine="720"/>
        <w:jc w:val="both"/>
      </w:pPr>
      <w:r>
        <w:t>• Are younger workers especially at risk if they work alone?</w:t>
      </w:r>
    </w:p>
    <w:p w:rsidR="00DB45B4" w:rsidRDefault="00DB45B4">
      <w:pPr>
        <w:shd w:val="clear" w:color="auto" w:fill="FFFFFF"/>
        <w:ind w:left="1440"/>
        <w:jc w:val="both"/>
      </w:pPr>
      <w:r>
        <w:t>• What happens if a person becomes ill, has an accident, or if there is an emergency?</w:t>
      </w:r>
    </w:p>
    <w:p w:rsidR="00DB45B4" w:rsidRDefault="00DB45B4">
      <w:pPr>
        <w:shd w:val="clear" w:color="auto" w:fill="FFFFFF"/>
        <w:ind w:left="720" w:firstLine="720"/>
        <w:jc w:val="both"/>
      </w:pPr>
      <w:r>
        <w:t>• Are there systems in place for contacting and tracing those who work alone?</w:t>
      </w:r>
    </w:p>
    <w:p w:rsidR="00DB45B4" w:rsidRDefault="00DB45B4">
      <w:pPr>
        <w:shd w:val="clear" w:color="auto" w:fill="FFFFFF"/>
        <w:jc w:val="both"/>
      </w:pPr>
    </w:p>
    <w:p w:rsidR="00DB45B4" w:rsidRDefault="00DB45B4">
      <w:pPr>
        <w:shd w:val="clear" w:color="auto" w:fill="FFFFFF"/>
        <w:ind w:firstLine="720"/>
        <w:jc w:val="both"/>
      </w:pPr>
      <w:r>
        <w:t>6.3 Details of the risk assessment should be recorded and should include:</w:t>
      </w:r>
    </w:p>
    <w:p w:rsidR="00DB45B4" w:rsidRDefault="00DB45B4">
      <w:pPr>
        <w:shd w:val="clear" w:color="auto" w:fill="FFFFFF"/>
        <w:jc w:val="both"/>
      </w:pPr>
    </w:p>
    <w:p w:rsidR="00DB45B4" w:rsidRDefault="00DB45B4">
      <w:pPr>
        <w:shd w:val="clear" w:color="auto" w:fill="FFFFFF"/>
        <w:ind w:left="720" w:firstLine="720"/>
        <w:jc w:val="both"/>
      </w:pPr>
      <w:r>
        <w:t xml:space="preserve">• </w:t>
      </w:r>
      <w:proofErr w:type="gramStart"/>
      <w:r>
        <w:t>the</w:t>
      </w:r>
      <w:proofErr w:type="gramEnd"/>
      <w:r>
        <w:t xml:space="preserve"> extent and nature of the risks;</w:t>
      </w:r>
    </w:p>
    <w:p w:rsidR="00DB45B4" w:rsidRDefault="00DB45B4">
      <w:pPr>
        <w:shd w:val="clear" w:color="auto" w:fill="FFFFFF"/>
        <w:ind w:left="1440"/>
        <w:jc w:val="both"/>
      </w:pPr>
      <w:r>
        <w:t xml:space="preserve">• </w:t>
      </w:r>
      <w:proofErr w:type="gramStart"/>
      <w:r>
        <w:t>factors</w:t>
      </w:r>
      <w:proofErr w:type="gramEnd"/>
      <w:r>
        <w:t xml:space="preserve"> that contribute to the risk including job content and specific tasks and activities; and</w:t>
      </w:r>
    </w:p>
    <w:p w:rsidR="00DB45B4" w:rsidRDefault="00DB45B4">
      <w:pPr>
        <w:shd w:val="clear" w:color="auto" w:fill="FFFFFF"/>
        <w:ind w:left="720" w:firstLine="720"/>
        <w:jc w:val="both"/>
      </w:pPr>
      <w:r>
        <w:t xml:space="preserve">• </w:t>
      </w:r>
      <w:proofErr w:type="gramStart"/>
      <w:r>
        <w:t>the</w:t>
      </w:r>
      <w:proofErr w:type="gramEnd"/>
      <w:r>
        <w:t xml:space="preserve"> safe systems of work to be followed to eliminate or reduce the risk.</w:t>
      </w:r>
    </w:p>
    <w:p w:rsidR="00DB45B4" w:rsidRDefault="00DB45B4">
      <w:pPr>
        <w:shd w:val="clear" w:color="auto" w:fill="FFFFFF"/>
        <w:jc w:val="both"/>
      </w:pPr>
    </w:p>
    <w:p w:rsidR="00DB45B4" w:rsidRDefault="00DB45B4">
      <w:pPr>
        <w:shd w:val="clear" w:color="auto" w:fill="FFFFFF"/>
        <w:jc w:val="both"/>
      </w:pPr>
      <w:r>
        <w:t>Information from the risk assessment should be passed to staff. Risk assessments should be reviewed and updated each year (or sooner should circumstances change).</w:t>
      </w:r>
    </w:p>
    <w:p w:rsidR="00DB45B4" w:rsidRDefault="00DB45B4">
      <w:pPr>
        <w:widowControl/>
        <w:shd w:val="clear" w:color="auto" w:fill="FFFFFF"/>
        <w:jc w:val="both"/>
        <w:rPr>
          <w:b/>
        </w:rPr>
      </w:pPr>
      <w:r>
        <w:rPr>
          <w:b/>
        </w:rPr>
        <w:lastRenderedPageBreak/>
        <w:t xml:space="preserve">7 </w:t>
      </w:r>
      <w:r>
        <w:rPr>
          <w:b/>
        </w:rPr>
        <w:tab/>
        <w:t>Managing Risk</w:t>
      </w:r>
    </w:p>
    <w:p w:rsidR="00DB45B4" w:rsidRDefault="00DB45B4">
      <w:pPr>
        <w:shd w:val="clear" w:color="auto" w:fill="FFFFFF"/>
        <w:jc w:val="both"/>
        <w:rPr>
          <w:b/>
        </w:rPr>
      </w:pPr>
    </w:p>
    <w:p w:rsidR="00DB45B4" w:rsidRDefault="00DB45B4">
      <w:pPr>
        <w:shd w:val="clear" w:color="auto" w:fill="FFFFFF"/>
        <w:ind w:left="720"/>
        <w:jc w:val="both"/>
      </w:pPr>
      <w:r>
        <w:t xml:space="preserve">7.1 The risk which lone workers face should be reduced to the lowest level that is reasonably practicable. Using safe systems of work depends largely on local circumstances, and local procedures or protocols should be in </w:t>
      </w:r>
      <w:proofErr w:type="gramStart"/>
      <w:r>
        <w:t>place that provide</w:t>
      </w:r>
      <w:proofErr w:type="gramEnd"/>
      <w:r>
        <w:t xml:space="preserve"> specific guidance for staff in relation to lone working and the associated risk reduction. Issues to consider in developing safe systems of work include:</w:t>
      </w:r>
    </w:p>
    <w:p w:rsidR="00DB45B4" w:rsidRDefault="00DB45B4">
      <w:pPr>
        <w:shd w:val="clear" w:color="auto" w:fill="FFFFFF"/>
        <w:jc w:val="both"/>
      </w:pPr>
    </w:p>
    <w:p w:rsidR="00DB45B4" w:rsidRDefault="00DB45B4">
      <w:pPr>
        <w:shd w:val="clear" w:color="auto" w:fill="FFFFFF"/>
        <w:ind w:left="720" w:firstLine="720"/>
        <w:jc w:val="both"/>
      </w:pPr>
      <w:r>
        <w:t xml:space="preserve">• </w:t>
      </w:r>
      <w:proofErr w:type="gramStart"/>
      <w:r>
        <w:t>joint</w:t>
      </w:r>
      <w:proofErr w:type="gramEnd"/>
      <w:r>
        <w:t xml:space="preserve"> working with others for high-risk activities;</w:t>
      </w:r>
    </w:p>
    <w:p w:rsidR="00DB45B4" w:rsidRDefault="00DB45B4">
      <w:pPr>
        <w:shd w:val="clear" w:color="auto" w:fill="FFFFFF"/>
        <w:ind w:left="720" w:firstLine="720"/>
        <w:jc w:val="both"/>
      </w:pPr>
      <w:r>
        <w:t xml:space="preserve">• </w:t>
      </w:r>
      <w:proofErr w:type="gramStart"/>
      <w:r>
        <w:t>improvements</w:t>
      </w:r>
      <w:proofErr w:type="gramEnd"/>
      <w:r>
        <w:t xml:space="preserve"> to security arrangements in buildings;</w:t>
      </w:r>
    </w:p>
    <w:p w:rsidR="00DB45B4" w:rsidRDefault="00DB45B4">
      <w:pPr>
        <w:shd w:val="clear" w:color="auto" w:fill="FFFFFF"/>
        <w:ind w:left="720" w:firstLine="720"/>
        <w:jc w:val="both"/>
      </w:pPr>
      <w:r>
        <w:t xml:space="preserve">• </w:t>
      </w:r>
      <w:proofErr w:type="gramStart"/>
      <w:r>
        <w:t>security</w:t>
      </w:r>
      <w:proofErr w:type="gramEnd"/>
      <w:r>
        <w:t xml:space="preserve"> lighting in parking areas;</w:t>
      </w:r>
    </w:p>
    <w:p w:rsidR="00DB45B4" w:rsidRDefault="00DB45B4">
      <w:pPr>
        <w:shd w:val="clear" w:color="auto" w:fill="FFFFFF"/>
        <w:ind w:left="720" w:firstLine="720"/>
        <w:jc w:val="both"/>
      </w:pPr>
      <w:r>
        <w:t xml:space="preserve">• </w:t>
      </w:r>
      <w:proofErr w:type="gramStart"/>
      <w:r>
        <w:t>using</w:t>
      </w:r>
      <w:proofErr w:type="gramEnd"/>
      <w:r>
        <w:t xml:space="preserve"> checking-in and monitoring systems;</w:t>
      </w:r>
    </w:p>
    <w:p w:rsidR="00DB45B4" w:rsidRDefault="00DB45B4">
      <w:pPr>
        <w:shd w:val="clear" w:color="auto" w:fill="FFFFFF"/>
        <w:ind w:left="1440"/>
        <w:jc w:val="both"/>
      </w:pPr>
      <w:r>
        <w:t xml:space="preserve">• </w:t>
      </w:r>
      <w:proofErr w:type="gramStart"/>
      <w:r>
        <w:t>communication</w:t>
      </w:r>
      <w:proofErr w:type="gramEnd"/>
      <w:r>
        <w:t xml:space="preserve"> systems for sharing information on risk with colleagues in</w:t>
      </w:r>
      <w:r>
        <w:br/>
        <w:t>other disciplines and agencies; and</w:t>
      </w:r>
    </w:p>
    <w:p w:rsidR="00DB45B4" w:rsidRDefault="00DB45B4">
      <w:pPr>
        <w:shd w:val="clear" w:color="auto" w:fill="FFFFFF"/>
        <w:ind w:left="720" w:firstLine="720"/>
        <w:jc w:val="both"/>
      </w:pPr>
      <w:proofErr w:type="gramStart"/>
      <w:r>
        <w:t>• using personal protective equipment or mobile phones and personal alarms.</w:t>
      </w:r>
      <w:proofErr w:type="gramEnd"/>
    </w:p>
    <w:p w:rsidR="00DB45B4" w:rsidRDefault="00DB45B4">
      <w:pPr>
        <w:shd w:val="clear" w:color="auto" w:fill="FFFFFF"/>
        <w:tabs>
          <w:tab w:val="left" w:pos="643"/>
        </w:tabs>
        <w:jc w:val="both"/>
      </w:pPr>
    </w:p>
    <w:p w:rsidR="00DB45B4" w:rsidRDefault="00DB45B4">
      <w:pPr>
        <w:shd w:val="clear" w:color="auto" w:fill="FFFFFF"/>
        <w:ind w:left="720"/>
        <w:jc w:val="both"/>
      </w:pPr>
      <w:r>
        <w:t>7.2 Each type of lone-working situation will need to be assessed and, where necessary, take account of local circumstances. Arrangements for managing risk should include:</w:t>
      </w:r>
    </w:p>
    <w:p w:rsidR="00DB45B4" w:rsidRDefault="00DB45B4">
      <w:pPr>
        <w:shd w:val="clear" w:color="auto" w:fill="FFFFFF"/>
        <w:jc w:val="both"/>
      </w:pPr>
    </w:p>
    <w:p w:rsidR="00DB45B4" w:rsidRDefault="00DB45B4">
      <w:pPr>
        <w:shd w:val="clear" w:color="auto" w:fill="FFFFFF"/>
        <w:ind w:left="720" w:firstLine="720"/>
        <w:jc w:val="both"/>
      </w:pPr>
      <w:r>
        <w:t xml:space="preserve">• </w:t>
      </w:r>
      <w:proofErr w:type="gramStart"/>
      <w:r>
        <w:t>guidance</w:t>
      </w:r>
      <w:proofErr w:type="gramEnd"/>
      <w:r>
        <w:t xml:space="preserve"> for lone workers on assessing risk;</w:t>
      </w:r>
    </w:p>
    <w:p w:rsidR="00DB45B4" w:rsidRDefault="00DB45B4">
      <w:pPr>
        <w:shd w:val="clear" w:color="auto" w:fill="FFFFFF"/>
        <w:ind w:left="720" w:firstLine="720"/>
        <w:jc w:val="both"/>
      </w:pPr>
      <w:r>
        <w:t xml:space="preserve">• </w:t>
      </w:r>
      <w:proofErr w:type="gramStart"/>
      <w:r>
        <w:t>details</w:t>
      </w:r>
      <w:proofErr w:type="gramEnd"/>
      <w:r>
        <w:t xml:space="preserve"> of when to stop and get advice; and</w:t>
      </w:r>
    </w:p>
    <w:p w:rsidR="00DB45B4" w:rsidRDefault="00DB45B4">
      <w:pPr>
        <w:shd w:val="clear" w:color="auto" w:fill="FFFFFF"/>
        <w:ind w:left="1440"/>
        <w:jc w:val="both"/>
      </w:pPr>
      <w:r>
        <w:t xml:space="preserve">• </w:t>
      </w:r>
      <w:proofErr w:type="gramStart"/>
      <w:r>
        <w:t>the</w:t>
      </w:r>
      <w:proofErr w:type="gramEnd"/>
      <w:r>
        <w:t xml:space="preserve"> procedures to be followed in the event of an incident or emergency. All staff must be familiar with these local protocols and procedures.</w:t>
      </w:r>
    </w:p>
    <w:p w:rsidR="00DB45B4" w:rsidRDefault="00DB45B4">
      <w:pPr>
        <w:shd w:val="clear" w:color="auto" w:fill="FFFFFF"/>
        <w:jc w:val="both"/>
      </w:pPr>
    </w:p>
    <w:p w:rsidR="00DB45B4" w:rsidRDefault="00DB45B4">
      <w:pPr>
        <w:shd w:val="clear" w:color="auto" w:fill="FFFFFF"/>
        <w:ind w:firstLine="720"/>
        <w:jc w:val="both"/>
      </w:pPr>
      <w:r>
        <w:t>There may also need to be detailed guidance to tackle specific areas of risk such as:</w:t>
      </w:r>
    </w:p>
    <w:p w:rsidR="00DB45B4" w:rsidRDefault="00DB45B4">
      <w:pPr>
        <w:shd w:val="clear" w:color="auto" w:fill="FFFFFF"/>
        <w:jc w:val="both"/>
      </w:pPr>
    </w:p>
    <w:p w:rsidR="00DB45B4" w:rsidRDefault="00DB45B4">
      <w:pPr>
        <w:shd w:val="clear" w:color="auto" w:fill="FFFFFF"/>
        <w:ind w:left="720" w:firstLine="720"/>
        <w:jc w:val="both"/>
      </w:pPr>
      <w:r>
        <w:t xml:space="preserve">• </w:t>
      </w:r>
      <w:proofErr w:type="gramStart"/>
      <w:r>
        <w:t>lone</w:t>
      </w:r>
      <w:proofErr w:type="gramEnd"/>
      <w:r>
        <w:t xml:space="preserve"> workers travelling alone on work-related business;</w:t>
      </w:r>
    </w:p>
    <w:p w:rsidR="00DB45B4" w:rsidRDefault="00DB45B4">
      <w:pPr>
        <w:shd w:val="clear" w:color="auto" w:fill="FFFFFF"/>
        <w:ind w:left="720" w:firstLine="720"/>
        <w:jc w:val="both"/>
      </w:pPr>
      <w:r>
        <w:t xml:space="preserve">• </w:t>
      </w:r>
      <w:proofErr w:type="gramStart"/>
      <w:r>
        <w:t>domiciliary</w:t>
      </w:r>
      <w:proofErr w:type="gramEnd"/>
      <w:r>
        <w:t xml:space="preserve"> and home visits;</w:t>
      </w:r>
    </w:p>
    <w:p w:rsidR="00DB45B4" w:rsidRDefault="00DB45B4">
      <w:pPr>
        <w:shd w:val="clear" w:color="auto" w:fill="FFFFFF"/>
        <w:ind w:left="720" w:firstLine="720"/>
        <w:jc w:val="both"/>
      </w:pPr>
      <w:r>
        <w:t xml:space="preserve">• working </w:t>
      </w:r>
      <w:proofErr w:type="spellStart"/>
      <w:r>
        <w:t>outwith</w:t>
      </w:r>
      <w:proofErr w:type="spellEnd"/>
      <w:r>
        <w:t xml:space="preserve"> normal office hours; and</w:t>
      </w:r>
    </w:p>
    <w:p w:rsidR="00DB45B4" w:rsidRDefault="00DB45B4">
      <w:pPr>
        <w:shd w:val="clear" w:color="auto" w:fill="FFFFFF"/>
        <w:ind w:left="720" w:firstLine="720"/>
        <w:jc w:val="both"/>
      </w:pPr>
      <w:r>
        <w:t xml:space="preserve">• </w:t>
      </w:r>
      <w:proofErr w:type="gramStart"/>
      <w:r>
        <w:t>fumigation</w:t>
      </w:r>
      <w:proofErr w:type="gramEnd"/>
      <w:r>
        <w:t xml:space="preserve"> work and working with dangerous substances.</w:t>
      </w:r>
    </w:p>
    <w:p w:rsidR="00DB45B4" w:rsidRDefault="00DB45B4">
      <w:pPr>
        <w:shd w:val="clear" w:color="auto" w:fill="FFFFFF"/>
        <w:jc w:val="both"/>
      </w:pPr>
    </w:p>
    <w:p w:rsidR="00DB45B4" w:rsidRDefault="00DB45B4">
      <w:pPr>
        <w:shd w:val="clear" w:color="auto" w:fill="FFFFFF"/>
        <w:jc w:val="both"/>
        <w:rPr>
          <w:b/>
        </w:rPr>
      </w:pPr>
      <w:r>
        <w:rPr>
          <w:b/>
        </w:rPr>
        <w:t xml:space="preserve">8 </w:t>
      </w:r>
      <w:r>
        <w:rPr>
          <w:b/>
        </w:rPr>
        <w:tab/>
        <w:t>Staff Training</w:t>
      </w:r>
    </w:p>
    <w:p w:rsidR="00DB45B4" w:rsidRDefault="00DB45B4">
      <w:pPr>
        <w:shd w:val="clear" w:color="auto" w:fill="FFFFFF"/>
        <w:jc w:val="both"/>
      </w:pPr>
    </w:p>
    <w:p w:rsidR="00DB45B4" w:rsidRDefault="00DB45B4">
      <w:pPr>
        <w:shd w:val="clear" w:color="auto" w:fill="FFFFFF"/>
        <w:ind w:left="720"/>
        <w:jc w:val="both"/>
      </w:pPr>
      <w:proofErr w:type="gramStart"/>
      <w:r>
        <w:t xml:space="preserve">8.1  </w:t>
      </w:r>
      <w:r w:rsidR="00D2043F">
        <w:t>Pentland</w:t>
      </w:r>
      <w:proofErr w:type="gramEnd"/>
      <w:r w:rsidR="00D2043F">
        <w:t xml:space="preserve"> Housing Association</w:t>
      </w:r>
      <w:r>
        <w:t xml:space="preserve"> will provide training where required to allow lone working. The training will be based on the needs identified in the risk assessment. </w:t>
      </w:r>
    </w:p>
    <w:p w:rsidR="00DB45B4" w:rsidRDefault="00DB45B4">
      <w:pPr>
        <w:shd w:val="clear" w:color="auto" w:fill="FFFFFF"/>
        <w:jc w:val="both"/>
      </w:pPr>
    </w:p>
    <w:p w:rsidR="00DB45B4" w:rsidRDefault="00DB45B4">
      <w:pPr>
        <w:shd w:val="clear" w:color="auto" w:fill="FFFFFF"/>
        <w:jc w:val="both"/>
        <w:rPr>
          <w:b/>
        </w:rPr>
      </w:pPr>
      <w:r>
        <w:rPr>
          <w:b/>
        </w:rPr>
        <w:t xml:space="preserve">9 </w:t>
      </w:r>
      <w:r>
        <w:rPr>
          <w:b/>
        </w:rPr>
        <w:tab/>
        <w:t>Reporting and Recording</w:t>
      </w:r>
    </w:p>
    <w:p w:rsidR="00DB45B4" w:rsidRDefault="00DB45B4">
      <w:pPr>
        <w:shd w:val="clear" w:color="auto" w:fill="FFFFFF"/>
        <w:jc w:val="both"/>
        <w:rPr>
          <w:b/>
        </w:rPr>
      </w:pPr>
    </w:p>
    <w:p w:rsidR="00DB45B4" w:rsidRDefault="00DB45B4">
      <w:pPr>
        <w:shd w:val="clear" w:color="auto" w:fill="FFFFFF"/>
        <w:ind w:left="720"/>
        <w:jc w:val="both"/>
      </w:pPr>
      <w:r>
        <w:t>9.1 Staff should report all incidents (including near misses) to their line manager at the earliest opportunity. These should be reported on an incident form and the line manager should investigate all reports. In order to monitor the implementation and effectiveness of this policy and associated local protocols, local statistics and incident reports should be reviewed regularly.</w:t>
      </w:r>
    </w:p>
    <w:p w:rsidR="00DB45B4" w:rsidRDefault="00DB45B4">
      <w:pPr>
        <w:shd w:val="clear" w:color="auto" w:fill="FFFFFF"/>
        <w:jc w:val="both"/>
      </w:pPr>
    </w:p>
    <w:p w:rsidR="00DB45B4" w:rsidRDefault="00DB45B4">
      <w:pPr>
        <w:shd w:val="clear" w:color="auto" w:fill="FFFFFF"/>
        <w:jc w:val="both"/>
        <w:rPr>
          <w:b/>
        </w:rPr>
      </w:pPr>
      <w:r>
        <w:rPr>
          <w:b/>
        </w:rPr>
        <w:t xml:space="preserve">10 </w:t>
      </w:r>
      <w:r>
        <w:rPr>
          <w:b/>
        </w:rPr>
        <w:tab/>
        <w:t>Monitoring and Reviewing</w:t>
      </w:r>
    </w:p>
    <w:p w:rsidR="00DB45B4" w:rsidRDefault="00DB45B4">
      <w:pPr>
        <w:shd w:val="clear" w:color="auto" w:fill="FFFFFF"/>
        <w:jc w:val="both"/>
      </w:pPr>
    </w:p>
    <w:p w:rsidR="00DB45B4" w:rsidRDefault="00DB45B4">
      <w:pPr>
        <w:shd w:val="clear" w:color="auto" w:fill="FFFFFF"/>
        <w:ind w:left="360"/>
        <w:jc w:val="both"/>
      </w:pPr>
      <w:r>
        <w:t xml:space="preserve">10.1 </w:t>
      </w:r>
      <w:r w:rsidR="00D2043F">
        <w:t>Pentland Housing Association</w:t>
      </w:r>
      <w:r>
        <w:t xml:space="preserve"> will monitor and review this policy to make sure that the aims are being achieved. This will be done with Trade Unions / Professional Organisations and safety representatives, where applicable. The review processes will include:</w:t>
      </w:r>
    </w:p>
    <w:p w:rsidR="00DB45B4" w:rsidRDefault="00DB45B4">
      <w:pPr>
        <w:shd w:val="clear" w:color="auto" w:fill="FFFFFF"/>
        <w:jc w:val="both"/>
      </w:pPr>
    </w:p>
    <w:p w:rsidR="00DB45B4" w:rsidRDefault="00DB45B4" w:rsidP="00734FE8">
      <w:pPr>
        <w:numPr>
          <w:ilvl w:val="0"/>
          <w:numId w:val="48"/>
        </w:numPr>
        <w:shd w:val="clear" w:color="auto" w:fill="FFFFFF"/>
        <w:autoSpaceDE w:val="0"/>
        <w:autoSpaceDN w:val="0"/>
        <w:adjustRightInd w:val="0"/>
        <w:jc w:val="both"/>
      </w:pPr>
      <w:r>
        <w:t xml:space="preserve">collecting and monitoring all reported incidents by the Health and Safety Administrator; </w:t>
      </w:r>
    </w:p>
    <w:p w:rsidR="00DB45B4" w:rsidRDefault="00DB45B4" w:rsidP="00734FE8">
      <w:pPr>
        <w:numPr>
          <w:ilvl w:val="0"/>
          <w:numId w:val="48"/>
        </w:numPr>
        <w:shd w:val="clear" w:color="auto" w:fill="FFFFFF"/>
        <w:autoSpaceDE w:val="0"/>
        <w:autoSpaceDN w:val="0"/>
        <w:adjustRightInd w:val="0"/>
        <w:jc w:val="both"/>
      </w:pPr>
      <w:r>
        <w:t>reporting, to the Health and Safety Committee at each meeting, incident statistics and safety improvement measures which have been introduced, the outcomes of risk assessment and details of training provided; and</w:t>
      </w:r>
    </w:p>
    <w:p w:rsidR="00DB45B4" w:rsidRDefault="00DB45B4" w:rsidP="00734FE8">
      <w:pPr>
        <w:numPr>
          <w:ilvl w:val="0"/>
          <w:numId w:val="48"/>
        </w:numPr>
        <w:shd w:val="clear" w:color="auto" w:fill="FFFFFF"/>
        <w:autoSpaceDE w:val="0"/>
        <w:autoSpaceDN w:val="0"/>
        <w:adjustRightInd w:val="0"/>
        <w:jc w:val="both"/>
      </w:pPr>
      <w:proofErr w:type="gramStart"/>
      <w:r>
        <w:t>reporting</w:t>
      </w:r>
      <w:proofErr w:type="gramEnd"/>
      <w:r>
        <w:t xml:space="preserve"> to the Management </w:t>
      </w:r>
      <w:r w:rsidR="002802D2">
        <w:t xml:space="preserve">Team </w:t>
      </w:r>
      <w:r>
        <w:t>annually on progress in reducing risk and incidents and making recommendations for the forthcoming year.</w:t>
      </w:r>
    </w:p>
    <w:p w:rsidR="00DB45B4" w:rsidRDefault="00DB45B4">
      <w:pPr>
        <w:ind w:left="1440" w:hanging="1014"/>
        <w:jc w:val="both"/>
      </w:pPr>
    </w:p>
    <w:p w:rsidR="00DB45B4" w:rsidRDefault="00DB45B4">
      <w:pPr>
        <w:ind w:left="1440" w:hanging="1014"/>
        <w:jc w:val="both"/>
      </w:pPr>
    </w:p>
    <w:p w:rsidR="00DB45B4" w:rsidRDefault="00DB45B4">
      <w:pPr>
        <w:ind w:left="1440" w:hanging="1014"/>
        <w:jc w:val="both"/>
      </w:pPr>
    </w:p>
    <w:p w:rsidR="00DB45B4" w:rsidRDefault="00DB45B4">
      <w:pPr>
        <w:ind w:left="1440" w:hanging="1014"/>
        <w:jc w:val="both"/>
      </w:pPr>
    </w:p>
    <w:p w:rsidR="00DB45B4" w:rsidRDefault="00DB45B4">
      <w:pPr>
        <w:ind w:left="1440" w:hanging="1014"/>
        <w:jc w:val="both"/>
      </w:pPr>
    </w:p>
    <w:p w:rsidR="00DB45B4" w:rsidRDefault="00DB45B4">
      <w:pPr>
        <w:ind w:left="1440" w:hanging="1014"/>
        <w:jc w:val="both"/>
      </w:pPr>
    </w:p>
    <w:p w:rsidR="00DB45B4" w:rsidRDefault="00DB45B4">
      <w:pPr>
        <w:ind w:left="1440" w:hanging="1014"/>
        <w:jc w:val="both"/>
      </w:pPr>
    </w:p>
    <w:p w:rsidR="00DB45B4" w:rsidRDefault="00DB45B4">
      <w:pPr>
        <w:ind w:left="1440" w:hanging="1014"/>
        <w:jc w:val="both"/>
      </w:pPr>
    </w:p>
    <w:p w:rsidR="00DB45B4" w:rsidRDefault="00DB45B4">
      <w:pPr>
        <w:ind w:left="1440" w:hanging="1014"/>
        <w:jc w:val="both"/>
      </w:pPr>
    </w:p>
    <w:p w:rsidR="00DB45B4" w:rsidRDefault="00DB45B4">
      <w:pPr>
        <w:ind w:left="1440" w:hanging="1014"/>
        <w:jc w:val="both"/>
      </w:pPr>
    </w:p>
    <w:p w:rsidR="00DB45B4" w:rsidRDefault="00DB45B4">
      <w:pPr>
        <w:ind w:left="1440" w:hanging="1014"/>
        <w:jc w:val="both"/>
      </w:pPr>
    </w:p>
    <w:p w:rsidR="00DB45B4" w:rsidRDefault="00DB45B4">
      <w:pPr>
        <w:ind w:left="1440" w:hanging="1014"/>
        <w:jc w:val="both"/>
      </w:pPr>
    </w:p>
    <w:p w:rsidR="00DB45B4" w:rsidRDefault="00DB45B4">
      <w:pPr>
        <w:ind w:left="1440" w:hanging="1014"/>
        <w:jc w:val="both"/>
      </w:pPr>
    </w:p>
    <w:p w:rsidR="00DB45B4" w:rsidRDefault="00DB45B4">
      <w:pPr>
        <w:ind w:left="1440" w:hanging="1014"/>
        <w:jc w:val="both"/>
      </w:pPr>
    </w:p>
    <w:p w:rsidR="00DB45B4" w:rsidRDefault="00DB45B4">
      <w:pPr>
        <w:ind w:left="1440" w:hanging="1014"/>
        <w:jc w:val="both"/>
      </w:pPr>
    </w:p>
    <w:p w:rsidR="00DB45B4" w:rsidRDefault="00DB45B4">
      <w:pPr>
        <w:ind w:left="1440" w:hanging="1014"/>
        <w:jc w:val="both"/>
      </w:pPr>
    </w:p>
    <w:p w:rsidR="00DB45B4" w:rsidRDefault="00DB45B4">
      <w:pPr>
        <w:ind w:left="1440" w:hanging="1014"/>
        <w:jc w:val="both"/>
      </w:pPr>
    </w:p>
    <w:p w:rsidR="00DB45B4" w:rsidRDefault="00DB45B4">
      <w:pPr>
        <w:ind w:left="1440" w:hanging="1014"/>
        <w:jc w:val="both"/>
      </w:pPr>
    </w:p>
    <w:p w:rsidR="00DB45B4" w:rsidRDefault="00DB45B4">
      <w:pPr>
        <w:ind w:left="1440" w:hanging="1014"/>
        <w:jc w:val="both"/>
      </w:pPr>
    </w:p>
    <w:p w:rsidR="00DB45B4" w:rsidRDefault="00DB45B4">
      <w:pPr>
        <w:ind w:left="1440" w:hanging="1014"/>
        <w:jc w:val="both"/>
      </w:pPr>
    </w:p>
    <w:p w:rsidR="00DB45B4" w:rsidRDefault="00DB45B4">
      <w:pPr>
        <w:ind w:left="1440" w:hanging="1014"/>
        <w:jc w:val="both"/>
      </w:pPr>
    </w:p>
    <w:p w:rsidR="00DB45B4" w:rsidRDefault="00DB45B4">
      <w:pPr>
        <w:ind w:left="1440" w:hanging="1014"/>
        <w:jc w:val="both"/>
      </w:pPr>
    </w:p>
    <w:p w:rsidR="00DB45B4" w:rsidRDefault="00DB45B4">
      <w:pPr>
        <w:ind w:left="1440" w:hanging="1014"/>
        <w:jc w:val="both"/>
      </w:pPr>
    </w:p>
    <w:p w:rsidR="00DB45B4" w:rsidRDefault="00DB45B4">
      <w:pPr>
        <w:ind w:left="1440" w:hanging="1014"/>
        <w:jc w:val="both"/>
      </w:pPr>
    </w:p>
    <w:p w:rsidR="00DB45B4" w:rsidRDefault="00DB45B4">
      <w:pPr>
        <w:ind w:left="1440" w:hanging="1014"/>
        <w:jc w:val="both"/>
      </w:pPr>
    </w:p>
    <w:p w:rsidR="00DB45B4" w:rsidRDefault="00DB45B4">
      <w:pPr>
        <w:ind w:left="1440" w:hanging="1014"/>
        <w:jc w:val="both"/>
      </w:pPr>
    </w:p>
    <w:p w:rsidR="00DB45B4" w:rsidRDefault="00DB45B4">
      <w:pPr>
        <w:ind w:left="1440" w:hanging="1014"/>
        <w:jc w:val="both"/>
      </w:pPr>
    </w:p>
    <w:p w:rsidR="00DB45B4" w:rsidRDefault="00DB45B4">
      <w:pPr>
        <w:ind w:left="1440" w:hanging="1014"/>
        <w:jc w:val="both"/>
      </w:pPr>
    </w:p>
    <w:p w:rsidR="00DB45B4" w:rsidRDefault="00DB45B4">
      <w:pPr>
        <w:ind w:left="1440" w:hanging="1014"/>
        <w:jc w:val="both"/>
      </w:pPr>
    </w:p>
    <w:p w:rsidR="00DB45B4" w:rsidRDefault="00DB45B4">
      <w:pPr>
        <w:ind w:left="1440" w:hanging="1014"/>
        <w:jc w:val="both"/>
      </w:pPr>
    </w:p>
    <w:p w:rsidR="00DB45B4" w:rsidRDefault="00DB45B4">
      <w:pPr>
        <w:ind w:left="1440" w:hanging="1014"/>
        <w:jc w:val="both"/>
      </w:pPr>
    </w:p>
    <w:p w:rsidR="00DB45B4" w:rsidRDefault="00DB45B4">
      <w:pPr>
        <w:ind w:left="1440" w:hanging="1014"/>
        <w:jc w:val="both"/>
      </w:pPr>
    </w:p>
    <w:p w:rsidR="00DB45B4" w:rsidRDefault="00DB45B4">
      <w:pPr>
        <w:ind w:left="1440" w:hanging="1014"/>
        <w:jc w:val="both"/>
      </w:pPr>
    </w:p>
    <w:p w:rsidR="00DB45B4" w:rsidRDefault="00DB45B4">
      <w:pPr>
        <w:ind w:left="1440" w:hanging="1014"/>
        <w:jc w:val="both"/>
      </w:pPr>
    </w:p>
    <w:p w:rsidR="00DB45B4" w:rsidRDefault="00DB45B4">
      <w:pPr>
        <w:ind w:left="1440" w:hanging="1014"/>
        <w:jc w:val="both"/>
      </w:pPr>
    </w:p>
    <w:p w:rsidR="00DB45B4" w:rsidRDefault="00DB45B4">
      <w:pPr>
        <w:ind w:left="1440" w:hanging="1014"/>
        <w:jc w:val="both"/>
      </w:pPr>
    </w:p>
    <w:p w:rsidR="00DB45B4" w:rsidRDefault="00DB45B4">
      <w:pPr>
        <w:ind w:left="1440" w:hanging="1014"/>
        <w:jc w:val="both"/>
      </w:pPr>
    </w:p>
    <w:p w:rsidR="00DB45B4" w:rsidRDefault="00DB45B4">
      <w:pPr>
        <w:ind w:left="1440" w:hanging="1014"/>
        <w:jc w:val="both"/>
      </w:pPr>
    </w:p>
    <w:p w:rsidR="00DB45B4" w:rsidRDefault="00DB45B4">
      <w:pPr>
        <w:ind w:left="1440" w:hanging="1014"/>
        <w:jc w:val="both"/>
      </w:pPr>
    </w:p>
    <w:p w:rsidR="00DB45B4" w:rsidRDefault="00DB45B4">
      <w:pPr>
        <w:ind w:left="1440" w:hanging="1014"/>
        <w:jc w:val="both"/>
      </w:pPr>
      <w:r>
        <w:t xml:space="preserve">Back to </w:t>
      </w:r>
      <w:hyperlink w:anchor="_Staff_Safety_and" w:history="1">
        <w:r w:rsidRPr="00B4715E">
          <w:rPr>
            <w:rStyle w:val="Hyperlink"/>
            <w:b/>
            <w:bCs w:val="0"/>
          </w:rPr>
          <w:t>Staff Safety and Violence</w:t>
        </w:r>
      </w:hyperlink>
    </w:p>
    <w:p w:rsidR="00DB45B4" w:rsidRDefault="00DB45B4">
      <w:pPr>
        <w:pStyle w:val="Heading4"/>
      </w:pPr>
    </w:p>
    <w:p w:rsidR="00DB45B4" w:rsidRDefault="00DB45B4">
      <w:pPr>
        <w:pStyle w:val="Heading4"/>
      </w:pPr>
      <w:bookmarkStart w:id="587" w:name="_Appendix_10_–"/>
      <w:bookmarkEnd w:id="587"/>
      <w:r>
        <w:br w:type="page"/>
      </w:r>
      <w:bookmarkStart w:id="588" w:name="_Toc268520902"/>
      <w:bookmarkStart w:id="589" w:name="_Toc268521320"/>
      <w:r>
        <w:lastRenderedPageBreak/>
        <w:t>Appendix 10 – COSHH – Request Letter for Hazard Information from Suppliers</w:t>
      </w:r>
      <w:bookmarkEnd w:id="588"/>
      <w:bookmarkEnd w:id="589"/>
    </w:p>
    <w:p w:rsidR="00DB45B4" w:rsidRDefault="00DB45B4">
      <w:pPr>
        <w:jc w:val="both"/>
      </w:pPr>
    </w:p>
    <w:p w:rsidR="00DB45B4" w:rsidRDefault="00DB45B4">
      <w:pPr>
        <w:jc w:val="both"/>
      </w:pPr>
    </w:p>
    <w:p w:rsidR="00DB45B4" w:rsidRDefault="00DB45B4">
      <w:pPr>
        <w:jc w:val="both"/>
      </w:pPr>
    </w:p>
    <w:p w:rsidR="00DB45B4" w:rsidRDefault="00DB45B4">
      <w:pPr>
        <w:jc w:val="both"/>
      </w:pPr>
      <w:r>
        <w:t>Name and Address of Supplier</w:t>
      </w:r>
    </w:p>
    <w:p w:rsidR="00DB45B4" w:rsidRDefault="00DB45B4">
      <w:pPr>
        <w:jc w:val="both"/>
      </w:pPr>
    </w:p>
    <w:p w:rsidR="00DB45B4" w:rsidRDefault="00DB45B4">
      <w:pPr>
        <w:jc w:val="both"/>
      </w:pPr>
    </w:p>
    <w:p w:rsidR="00DB45B4" w:rsidRDefault="00DB45B4">
      <w:pPr>
        <w:jc w:val="both"/>
      </w:pPr>
    </w:p>
    <w:p w:rsidR="00DB45B4" w:rsidRDefault="00DB45B4">
      <w:pPr>
        <w:jc w:val="both"/>
      </w:pPr>
      <w:r>
        <w:t>Date</w:t>
      </w:r>
    </w:p>
    <w:p w:rsidR="00DB45B4" w:rsidRDefault="00DB45B4">
      <w:pPr>
        <w:jc w:val="both"/>
      </w:pPr>
    </w:p>
    <w:p w:rsidR="00DB45B4" w:rsidRDefault="00DB45B4">
      <w:pPr>
        <w:jc w:val="both"/>
      </w:pPr>
    </w:p>
    <w:p w:rsidR="00DB45B4" w:rsidRDefault="00DB45B4">
      <w:pPr>
        <w:jc w:val="both"/>
      </w:pPr>
    </w:p>
    <w:p w:rsidR="00DB45B4" w:rsidRDefault="00DB45B4">
      <w:pPr>
        <w:jc w:val="both"/>
      </w:pPr>
      <w:r>
        <w:t>Dear Sirs,</w:t>
      </w:r>
    </w:p>
    <w:p w:rsidR="00DB45B4" w:rsidRDefault="00DB45B4">
      <w:pPr>
        <w:jc w:val="both"/>
      </w:pPr>
    </w:p>
    <w:p w:rsidR="00DB45B4" w:rsidRDefault="00DB45B4">
      <w:pPr>
        <w:rPr>
          <w:u w:val="single"/>
        </w:rPr>
      </w:pPr>
      <w:bookmarkStart w:id="590" w:name="_Toc268520903"/>
      <w:bookmarkStart w:id="591" w:name="_Toc268521321"/>
      <w:r>
        <w:rPr>
          <w:u w:val="single"/>
        </w:rPr>
        <w:t>Request for information pertaining to hazards of substances to be used at work</w:t>
      </w:r>
      <w:bookmarkEnd w:id="590"/>
      <w:bookmarkEnd w:id="591"/>
    </w:p>
    <w:p w:rsidR="00DB45B4" w:rsidRDefault="00DB45B4">
      <w:pPr>
        <w:jc w:val="both"/>
      </w:pPr>
    </w:p>
    <w:p w:rsidR="00DB45B4" w:rsidRDefault="00DB45B4">
      <w:pPr>
        <w:jc w:val="both"/>
      </w:pPr>
      <w:r>
        <w:t>Substance:</w:t>
      </w:r>
    </w:p>
    <w:p w:rsidR="00DB45B4" w:rsidRDefault="00DB45B4">
      <w:pPr>
        <w:jc w:val="both"/>
      </w:pPr>
      <w:r>
        <w:t>Catalogue / Ref. no:</w:t>
      </w:r>
    </w:p>
    <w:p w:rsidR="00DB45B4" w:rsidRDefault="00DB45B4">
      <w:pPr>
        <w:jc w:val="both"/>
      </w:pPr>
      <w:r>
        <w:t>Process:</w:t>
      </w:r>
    </w:p>
    <w:p w:rsidR="00DB45B4" w:rsidRDefault="00DB45B4">
      <w:pPr>
        <w:jc w:val="both"/>
      </w:pPr>
    </w:p>
    <w:p w:rsidR="00DB45B4" w:rsidRDefault="00DB45B4">
      <w:pPr>
        <w:jc w:val="both"/>
      </w:pPr>
    </w:p>
    <w:p w:rsidR="00781BAC" w:rsidRPr="00503E05" w:rsidRDefault="00781BAC" w:rsidP="00781BAC">
      <w:pPr>
        <w:pStyle w:val="Footer"/>
        <w:widowControl w:val="0"/>
        <w:tabs>
          <w:tab w:val="clear" w:pos="4320"/>
          <w:tab w:val="clear" w:pos="8640"/>
        </w:tabs>
        <w:rPr>
          <w:snapToGrid w:val="0"/>
        </w:rPr>
      </w:pPr>
      <w:r w:rsidRPr="00BB0C3E">
        <w:rPr>
          <w:snapToGrid w:val="0"/>
        </w:rPr>
        <w:t xml:space="preserve">Please supply a copy of the relevant 16 point Safety Data Sheet (SDS) for the above substance, as required by the Classification, Labelling &amp; Packaging Regulation (Regulation (EC) No 1272/2008). </w:t>
      </w:r>
      <w:r w:rsidRPr="00503E05">
        <w:rPr>
          <w:bCs w:val="0"/>
        </w:rPr>
        <w:t>This should indicate the chemical constituents, hazardous substances present, occupational exposure limits, health effects, suitable control measures, emergency procedures etc.</w:t>
      </w:r>
    </w:p>
    <w:p w:rsidR="00DB45B4" w:rsidRDefault="00DB45B4">
      <w:pPr>
        <w:jc w:val="both"/>
      </w:pPr>
    </w:p>
    <w:p w:rsidR="00DB45B4" w:rsidRDefault="00DB45B4">
      <w:pPr>
        <w:jc w:val="both"/>
      </w:pPr>
      <w:r>
        <w:t>Please also supply any additional information which would support our assessment of the health risks associated with exposure to this material, including:</w:t>
      </w:r>
    </w:p>
    <w:p w:rsidR="00DB45B4" w:rsidRDefault="00DB45B4">
      <w:pPr>
        <w:jc w:val="both"/>
      </w:pPr>
    </w:p>
    <w:p w:rsidR="00DB45B4" w:rsidRDefault="00DB45B4">
      <w:pPr>
        <w:numPr>
          <w:ilvl w:val="0"/>
          <w:numId w:val="7"/>
        </w:numPr>
        <w:ind w:left="1080"/>
        <w:jc w:val="both"/>
      </w:pPr>
      <w:r>
        <w:t>Details of any known synergistic reactions with other substances</w:t>
      </w:r>
    </w:p>
    <w:p w:rsidR="00DB45B4" w:rsidRDefault="00DB45B4">
      <w:pPr>
        <w:numPr>
          <w:ilvl w:val="0"/>
          <w:numId w:val="7"/>
        </w:numPr>
        <w:ind w:left="1080"/>
        <w:jc w:val="both"/>
      </w:pPr>
      <w:r>
        <w:t>Recommended precautions for handling and storage</w:t>
      </w:r>
    </w:p>
    <w:p w:rsidR="00DB45B4" w:rsidRDefault="00DB45B4">
      <w:pPr>
        <w:numPr>
          <w:ilvl w:val="0"/>
          <w:numId w:val="7"/>
        </w:numPr>
        <w:ind w:left="1080"/>
        <w:jc w:val="both"/>
      </w:pPr>
      <w:r>
        <w:t xml:space="preserve">Results of any relevant tests (e.g. flammability, </w:t>
      </w:r>
      <w:proofErr w:type="spellStart"/>
      <w:r>
        <w:t>explosibility</w:t>
      </w:r>
      <w:proofErr w:type="spellEnd"/>
      <w:r>
        <w:t>, toxicity)</w:t>
      </w:r>
    </w:p>
    <w:p w:rsidR="00DB45B4" w:rsidRDefault="00DB45B4">
      <w:pPr>
        <w:numPr>
          <w:ilvl w:val="0"/>
          <w:numId w:val="7"/>
        </w:numPr>
        <w:ind w:left="1080"/>
        <w:jc w:val="both"/>
      </w:pPr>
      <w:r>
        <w:t>Information on typical levels of exposure while using this substance</w:t>
      </w:r>
    </w:p>
    <w:p w:rsidR="00DB45B4" w:rsidRDefault="00DB45B4">
      <w:pPr>
        <w:jc w:val="both"/>
      </w:pPr>
    </w:p>
    <w:p w:rsidR="00DB45B4" w:rsidRDefault="00DB45B4">
      <w:pPr>
        <w:jc w:val="both"/>
      </w:pPr>
      <w:r>
        <w:t>In addition to this information, we would request that you advise us of any new health and safety information on this substance as soon as reasonably practicable.</w:t>
      </w:r>
    </w:p>
    <w:p w:rsidR="00DB45B4" w:rsidRDefault="00DB45B4">
      <w:pPr>
        <w:jc w:val="both"/>
      </w:pPr>
    </w:p>
    <w:p w:rsidR="00DB45B4" w:rsidRDefault="00DB45B4">
      <w:pPr>
        <w:jc w:val="both"/>
      </w:pPr>
      <w:r>
        <w:t>Yours faithfully,</w:t>
      </w:r>
    </w:p>
    <w:p w:rsidR="00DB45B4" w:rsidRDefault="00DB45B4">
      <w:pPr>
        <w:jc w:val="both"/>
      </w:pPr>
    </w:p>
    <w:p w:rsidR="00DB45B4" w:rsidRDefault="00DB45B4">
      <w:pPr>
        <w:jc w:val="both"/>
      </w:pPr>
    </w:p>
    <w:p w:rsidR="00DB45B4" w:rsidRDefault="00DB45B4">
      <w:pPr>
        <w:jc w:val="both"/>
      </w:pPr>
    </w:p>
    <w:p w:rsidR="00DB45B4" w:rsidRDefault="002802D2">
      <w:pPr>
        <w:jc w:val="both"/>
      </w:pPr>
      <w:r>
        <w:t>Chief Executive</w:t>
      </w:r>
    </w:p>
    <w:p w:rsidR="00DB45B4" w:rsidRDefault="00DB45B4">
      <w:pPr>
        <w:jc w:val="both"/>
      </w:pPr>
    </w:p>
    <w:p w:rsidR="00DB45B4" w:rsidRDefault="00DB45B4">
      <w:pPr>
        <w:jc w:val="both"/>
      </w:pPr>
    </w:p>
    <w:p w:rsidR="00DB45B4" w:rsidRDefault="00DB45B4">
      <w:pPr>
        <w:jc w:val="both"/>
        <w:rPr>
          <w:b/>
          <w:bCs w:val="0"/>
          <w:i/>
          <w:iCs/>
        </w:rPr>
      </w:pPr>
      <w:r>
        <w:rPr>
          <w:b/>
          <w:bCs w:val="0"/>
          <w:i/>
          <w:iCs/>
        </w:rPr>
        <w:t>This format can also be used in an e-mail to the manufacturer</w:t>
      </w:r>
    </w:p>
    <w:p w:rsidR="00DB45B4" w:rsidRDefault="00DB45B4">
      <w:pPr>
        <w:jc w:val="both"/>
      </w:pPr>
    </w:p>
    <w:p w:rsidR="00DB45B4" w:rsidRDefault="00DB45B4">
      <w:pPr>
        <w:jc w:val="both"/>
      </w:pPr>
    </w:p>
    <w:p w:rsidR="00DB45B4" w:rsidRDefault="00DB45B4">
      <w:pPr>
        <w:sectPr w:rsidR="00DB45B4">
          <w:footerReference w:type="default" r:id="rId83"/>
          <w:endnotePr>
            <w:numFmt w:val="decimal"/>
          </w:endnotePr>
          <w:pgSz w:w="11904" w:h="16836" w:code="9"/>
          <w:pgMar w:top="1440" w:right="1440" w:bottom="1276" w:left="1440" w:header="567" w:footer="284" w:gutter="0"/>
          <w:paperSrc w:first="1" w:other="1"/>
          <w:pgBorders w:offsetFrom="page">
            <w:bottom w:val="single" w:sz="4" w:space="24" w:color="auto"/>
          </w:pgBorders>
          <w:cols w:space="720"/>
        </w:sectPr>
      </w:pPr>
      <w:r>
        <w:t xml:space="preserve">Back to </w:t>
      </w:r>
      <w:hyperlink w:anchor="_COSHH" w:history="1">
        <w:r w:rsidRPr="00B4715E">
          <w:rPr>
            <w:rStyle w:val="Hyperlink"/>
            <w:b/>
            <w:bCs w:val="0"/>
          </w:rPr>
          <w:t>COSHH</w:t>
        </w:r>
      </w:hyperlink>
    </w:p>
    <w:p w:rsidR="00DB45B4" w:rsidRDefault="00DB45B4">
      <w:pPr>
        <w:pStyle w:val="Heading4"/>
      </w:pPr>
      <w:bookmarkStart w:id="592" w:name="_Appendix_11_–"/>
      <w:bookmarkStart w:id="593" w:name="_Toc268520904"/>
      <w:bookmarkStart w:id="594" w:name="_Toc268521322"/>
      <w:bookmarkEnd w:id="592"/>
      <w:r>
        <w:lastRenderedPageBreak/>
        <w:t xml:space="preserve">Appendix 11 – </w:t>
      </w:r>
      <w:bookmarkEnd w:id="593"/>
      <w:bookmarkEnd w:id="594"/>
      <w:r>
        <w:t>DSE Risk Assessment Template</w:t>
      </w:r>
    </w:p>
    <w:p w:rsidR="00DB45B4" w:rsidRDefault="00DB45B4">
      <w:pPr>
        <w:jc w:val="center"/>
        <w:rPr>
          <w:b/>
          <w:bCs w:val="0"/>
          <w:snapToGrid/>
        </w:rPr>
      </w:pPr>
      <w:bookmarkStart w:id="595" w:name="_Toc268520905"/>
      <w:bookmarkStart w:id="596" w:name="_Toc268521323"/>
      <w:r>
        <w:rPr>
          <w:b/>
          <w:bCs w:val="0"/>
          <w:snapToGrid/>
        </w:rPr>
        <w:t>DSE RISK ASSESSMENT</w:t>
      </w:r>
      <w:bookmarkEnd w:id="595"/>
      <w:bookmarkEnd w:id="596"/>
    </w:p>
    <w:p w:rsidR="00DB45B4" w:rsidRDefault="00DB45B4">
      <w:pPr>
        <w:jc w:val="center"/>
        <w:rPr>
          <w:snapToGrid/>
        </w:rPr>
      </w:pPr>
    </w:p>
    <w:p w:rsidR="00DB45B4" w:rsidRDefault="00DB45B4">
      <w:pPr>
        <w:widowControl/>
        <w:jc w:val="center"/>
        <w:rPr>
          <w:b/>
          <w:bCs w:val="0"/>
          <w:snapToGrid/>
          <w:szCs w:val="24"/>
        </w:rPr>
      </w:pPr>
      <w:r>
        <w:rPr>
          <w:b/>
          <w:bCs w:val="0"/>
          <w:snapToGrid/>
          <w:szCs w:val="24"/>
        </w:rPr>
        <w:t>Note: This Assessment may be used by a Competent Person to assess the risks associated with each User’s working practices or by the DSE User as an initial ‘Self Assessment’, followed by appraisal by a Competent Person where problem areas or uncertainties are observed.</w:t>
      </w:r>
    </w:p>
    <w:p w:rsidR="00DB45B4" w:rsidRDefault="00DB45B4">
      <w:pPr>
        <w:widowControl/>
        <w:jc w:val="center"/>
        <w:rPr>
          <w:snapToGrid/>
          <w:szCs w:val="24"/>
        </w:rPr>
      </w:pPr>
    </w:p>
    <w:tbl>
      <w:tblPr>
        <w:tblW w:w="0" w:type="auto"/>
        <w:tblBorders>
          <w:top w:val="single" w:sz="4" w:space="0" w:color="auto"/>
          <w:left w:val="single" w:sz="4" w:space="0" w:color="auto"/>
          <w:bottom w:val="single" w:sz="4" w:space="0" w:color="auto"/>
          <w:right w:val="single" w:sz="4" w:space="0" w:color="auto"/>
        </w:tblBorders>
        <w:tblLook w:val="0000"/>
      </w:tblPr>
      <w:tblGrid>
        <w:gridCol w:w="3085"/>
        <w:gridCol w:w="4739"/>
        <w:gridCol w:w="3483"/>
        <w:gridCol w:w="2865"/>
      </w:tblGrid>
      <w:tr w:rsidR="00DB45B4">
        <w:tc>
          <w:tcPr>
            <w:tcW w:w="14172" w:type="dxa"/>
            <w:gridSpan w:val="4"/>
            <w:tcBorders>
              <w:top w:val="single" w:sz="4" w:space="0" w:color="auto"/>
              <w:left w:val="single" w:sz="4" w:space="0" w:color="auto"/>
              <w:bottom w:val="single" w:sz="4" w:space="0" w:color="auto"/>
              <w:right w:val="single" w:sz="4" w:space="0" w:color="auto"/>
            </w:tcBorders>
            <w:shd w:val="clear" w:color="auto" w:fill="E6E6E6"/>
          </w:tcPr>
          <w:p w:rsidR="00DB45B4" w:rsidRDefault="00DB45B4">
            <w:pPr>
              <w:rPr>
                <w:rFonts w:eastAsia="Arial Unicode MS"/>
                <w:b/>
                <w:bCs w:val="0"/>
                <w:color w:val="993366"/>
              </w:rPr>
            </w:pPr>
            <w:bookmarkStart w:id="597" w:name="_Toc268520906"/>
            <w:bookmarkStart w:id="598" w:name="_Toc268521324"/>
            <w:r>
              <w:rPr>
                <w:b/>
                <w:bCs w:val="0"/>
                <w:color w:val="993366"/>
              </w:rPr>
              <w:t>STAGE 1 – ASSESSMENT DETAILS</w:t>
            </w:r>
            <w:bookmarkEnd w:id="597"/>
            <w:bookmarkEnd w:id="598"/>
          </w:p>
        </w:tc>
      </w:tr>
      <w:tr w:rsidR="00DB45B4">
        <w:tc>
          <w:tcPr>
            <w:tcW w:w="3085" w:type="dxa"/>
            <w:tcBorders>
              <w:top w:val="single" w:sz="4" w:space="0" w:color="auto"/>
              <w:left w:val="single" w:sz="4" w:space="0" w:color="auto"/>
              <w:bottom w:val="single" w:sz="4" w:space="0" w:color="auto"/>
              <w:right w:val="single" w:sz="4" w:space="0" w:color="auto"/>
            </w:tcBorders>
            <w:shd w:val="clear" w:color="auto" w:fill="E6E6E6"/>
          </w:tcPr>
          <w:p w:rsidR="00DB45B4" w:rsidRDefault="00DB45B4">
            <w:pPr>
              <w:rPr>
                <w:b/>
                <w:bCs w:val="0"/>
                <w:color w:val="333399"/>
                <w:szCs w:val="24"/>
              </w:rPr>
            </w:pPr>
            <w:r>
              <w:rPr>
                <w:b/>
                <w:bCs w:val="0"/>
                <w:color w:val="333399"/>
              </w:rPr>
              <w:t>Name of DSE user</w:t>
            </w:r>
          </w:p>
        </w:tc>
        <w:tc>
          <w:tcPr>
            <w:tcW w:w="4739" w:type="dxa"/>
            <w:tcBorders>
              <w:top w:val="single" w:sz="4" w:space="0" w:color="auto"/>
              <w:left w:val="single" w:sz="4" w:space="0" w:color="auto"/>
              <w:bottom w:val="single" w:sz="4" w:space="0" w:color="auto"/>
              <w:right w:val="single" w:sz="4" w:space="0" w:color="auto"/>
            </w:tcBorders>
          </w:tcPr>
          <w:p w:rsidR="00DB45B4" w:rsidRDefault="00DB45B4">
            <w:pPr>
              <w:rPr>
                <w:color w:val="333399"/>
                <w:szCs w:val="24"/>
              </w:rPr>
            </w:pPr>
          </w:p>
        </w:tc>
        <w:tc>
          <w:tcPr>
            <w:tcW w:w="3483" w:type="dxa"/>
            <w:tcBorders>
              <w:top w:val="single" w:sz="4" w:space="0" w:color="auto"/>
              <w:left w:val="single" w:sz="4" w:space="0" w:color="auto"/>
              <w:bottom w:val="single" w:sz="4" w:space="0" w:color="auto"/>
              <w:right w:val="single" w:sz="4" w:space="0" w:color="auto"/>
            </w:tcBorders>
            <w:shd w:val="clear" w:color="auto" w:fill="E6E6E6"/>
          </w:tcPr>
          <w:p w:rsidR="00DB45B4" w:rsidRDefault="00DB45B4">
            <w:pPr>
              <w:rPr>
                <w:b/>
                <w:bCs w:val="0"/>
                <w:color w:val="333399"/>
                <w:szCs w:val="24"/>
              </w:rPr>
            </w:pPr>
            <w:r>
              <w:rPr>
                <w:b/>
                <w:bCs w:val="0"/>
                <w:color w:val="333399"/>
              </w:rPr>
              <w:t>Date of self assessment</w:t>
            </w:r>
          </w:p>
        </w:tc>
        <w:tc>
          <w:tcPr>
            <w:tcW w:w="2865" w:type="dxa"/>
            <w:tcBorders>
              <w:top w:val="single" w:sz="4" w:space="0" w:color="auto"/>
              <w:left w:val="single" w:sz="4" w:space="0" w:color="auto"/>
              <w:bottom w:val="single" w:sz="4" w:space="0" w:color="auto"/>
              <w:right w:val="single" w:sz="4" w:space="0" w:color="auto"/>
            </w:tcBorders>
          </w:tcPr>
          <w:p w:rsidR="00DB45B4" w:rsidRDefault="00DB45B4">
            <w:pPr>
              <w:rPr>
                <w:color w:val="333399"/>
                <w:szCs w:val="24"/>
              </w:rPr>
            </w:pPr>
          </w:p>
        </w:tc>
      </w:tr>
      <w:tr w:rsidR="00DB45B4">
        <w:tc>
          <w:tcPr>
            <w:tcW w:w="3085" w:type="dxa"/>
            <w:tcBorders>
              <w:top w:val="single" w:sz="4" w:space="0" w:color="auto"/>
              <w:left w:val="single" w:sz="4" w:space="0" w:color="auto"/>
              <w:bottom w:val="single" w:sz="4" w:space="0" w:color="auto"/>
              <w:right w:val="single" w:sz="4" w:space="0" w:color="auto"/>
            </w:tcBorders>
            <w:shd w:val="clear" w:color="auto" w:fill="E6E6E6"/>
          </w:tcPr>
          <w:p w:rsidR="00DB45B4" w:rsidRDefault="00DB45B4">
            <w:pPr>
              <w:rPr>
                <w:b/>
                <w:bCs w:val="0"/>
                <w:color w:val="333399"/>
                <w:szCs w:val="24"/>
              </w:rPr>
            </w:pPr>
            <w:r>
              <w:rPr>
                <w:b/>
                <w:bCs w:val="0"/>
                <w:color w:val="333399"/>
              </w:rPr>
              <w:t>Location of workstation</w:t>
            </w:r>
          </w:p>
        </w:tc>
        <w:tc>
          <w:tcPr>
            <w:tcW w:w="4739" w:type="dxa"/>
            <w:tcBorders>
              <w:top w:val="single" w:sz="4" w:space="0" w:color="auto"/>
              <w:left w:val="single" w:sz="4" w:space="0" w:color="auto"/>
              <w:bottom w:val="single" w:sz="4" w:space="0" w:color="auto"/>
              <w:right w:val="single" w:sz="4" w:space="0" w:color="auto"/>
            </w:tcBorders>
          </w:tcPr>
          <w:p w:rsidR="00DB45B4" w:rsidRDefault="00DB45B4">
            <w:pPr>
              <w:rPr>
                <w:color w:val="333399"/>
                <w:szCs w:val="24"/>
              </w:rPr>
            </w:pPr>
          </w:p>
        </w:tc>
        <w:tc>
          <w:tcPr>
            <w:tcW w:w="3483" w:type="dxa"/>
            <w:tcBorders>
              <w:top w:val="single" w:sz="4" w:space="0" w:color="auto"/>
              <w:left w:val="single" w:sz="4" w:space="0" w:color="auto"/>
              <w:bottom w:val="single" w:sz="4" w:space="0" w:color="auto"/>
              <w:right w:val="single" w:sz="4" w:space="0" w:color="auto"/>
            </w:tcBorders>
            <w:shd w:val="clear" w:color="auto" w:fill="E6E6E6"/>
          </w:tcPr>
          <w:p w:rsidR="00DB45B4" w:rsidRDefault="00DB45B4">
            <w:pPr>
              <w:tabs>
                <w:tab w:val="left" w:pos="1980"/>
                <w:tab w:val="left" w:pos="2340"/>
                <w:tab w:val="right" w:pos="2544"/>
              </w:tabs>
              <w:rPr>
                <w:b/>
                <w:bCs w:val="0"/>
                <w:color w:val="CC99FF"/>
                <w:szCs w:val="24"/>
              </w:rPr>
            </w:pPr>
            <w:r>
              <w:rPr>
                <w:b/>
                <w:bCs w:val="0"/>
                <w:color w:val="333399"/>
                <w:shd w:val="clear" w:color="auto" w:fill="E6E6E6"/>
              </w:rPr>
              <w:t>Desktop or laptop?</w:t>
            </w:r>
            <w:r>
              <w:rPr>
                <w:b/>
                <w:bCs w:val="0"/>
                <w:color w:val="333399"/>
                <w:shd w:val="clear" w:color="auto" w:fill="E6E6E6"/>
              </w:rPr>
              <w:tab/>
            </w:r>
            <w:r>
              <w:rPr>
                <w:b/>
                <w:bCs w:val="0"/>
                <w:color w:val="333399"/>
              </w:rPr>
              <w:tab/>
            </w:r>
            <w:r>
              <w:rPr>
                <w:b/>
                <w:bCs w:val="0"/>
                <w:color w:val="333399"/>
              </w:rPr>
              <w:tab/>
            </w:r>
          </w:p>
        </w:tc>
        <w:tc>
          <w:tcPr>
            <w:tcW w:w="2865" w:type="dxa"/>
            <w:tcBorders>
              <w:top w:val="single" w:sz="4" w:space="0" w:color="auto"/>
              <w:left w:val="single" w:sz="4" w:space="0" w:color="auto"/>
              <w:bottom w:val="single" w:sz="4" w:space="0" w:color="auto"/>
              <w:right w:val="single" w:sz="4" w:space="0" w:color="auto"/>
            </w:tcBorders>
          </w:tcPr>
          <w:p w:rsidR="00DB45B4" w:rsidRDefault="00DB45B4">
            <w:pPr>
              <w:rPr>
                <w:color w:val="333399"/>
                <w:szCs w:val="24"/>
              </w:rPr>
            </w:pPr>
          </w:p>
        </w:tc>
      </w:tr>
      <w:tr w:rsidR="00DB45B4">
        <w:tc>
          <w:tcPr>
            <w:tcW w:w="3085" w:type="dxa"/>
            <w:tcBorders>
              <w:top w:val="single" w:sz="4" w:space="0" w:color="auto"/>
              <w:left w:val="single" w:sz="4" w:space="0" w:color="auto"/>
              <w:bottom w:val="single" w:sz="4" w:space="0" w:color="auto"/>
              <w:right w:val="single" w:sz="4" w:space="0" w:color="auto"/>
            </w:tcBorders>
            <w:shd w:val="clear" w:color="auto" w:fill="E6E6E6"/>
          </w:tcPr>
          <w:p w:rsidR="00DB45B4" w:rsidRDefault="00DB45B4">
            <w:pPr>
              <w:rPr>
                <w:b/>
                <w:bCs w:val="0"/>
                <w:color w:val="333399"/>
                <w:szCs w:val="24"/>
              </w:rPr>
            </w:pPr>
            <w:r>
              <w:rPr>
                <w:b/>
                <w:bCs w:val="0"/>
                <w:color w:val="333399"/>
              </w:rPr>
              <w:t>Name of external assessor</w:t>
            </w:r>
          </w:p>
        </w:tc>
        <w:tc>
          <w:tcPr>
            <w:tcW w:w="4739" w:type="dxa"/>
            <w:tcBorders>
              <w:top w:val="single" w:sz="4" w:space="0" w:color="auto"/>
              <w:left w:val="single" w:sz="4" w:space="0" w:color="auto"/>
              <w:bottom w:val="single" w:sz="4" w:space="0" w:color="auto"/>
              <w:right w:val="single" w:sz="4" w:space="0" w:color="auto"/>
            </w:tcBorders>
          </w:tcPr>
          <w:p w:rsidR="00DB45B4" w:rsidRDefault="00DB45B4">
            <w:pPr>
              <w:rPr>
                <w:color w:val="333399"/>
                <w:szCs w:val="24"/>
              </w:rPr>
            </w:pPr>
          </w:p>
        </w:tc>
        <w:tc>
          <w:tcPr>
            <w:tcW w:w="3483" w:type="dxa"/>
            <w:tcBorders>
              <w:top w:val="single" w:sz="4" w:space="0" w:color="auto"/>
              <w:left w:val="single" w:sz="4" w:space="0" w:color="auto"/>
              <w:bottom w:val="single" w:sz="4" w:space="0" w:color="auto"/>
              <w:right w:val="single" w:sz="4" w:space="0" w:color="auto"/>
            </w:tcBorders>
            <w:shd w:val="clear" w:color="auto" w:fill="E6E6E6"/>
          </w:tcPr>
          <w:p w:rsidR="00DB45B4" w:rsidRDefault="00DB45B4">
            <w:pPr>
              <w:rPr>
                <w:b/>
                <w:bCs w:val="0"/>
                <w:color w:val="333399"/>
                <w:szCs w:val="24"/>
              </w:rPr>
            </w:pPr>
            <w:r>
              <w:rPr>
                <w:b/>
                <w:bCs w:val="0"/>
                <w:color w:val="333399"/>
              </w:rPr>
              <w:t>Date of external assessment</w:t>
            </w:r>
          </w:p>
        </w:tc>
        <w:tc>
          <w:tcPr>
            <w:tcW w:w="2865" w:type="dxa"/>
            <w:tcBorders>
              <w:top w:val="single" w:sz="4" w:space="0" w:color="auto"/>
              <w:left w:val="single" w:sz="4" w:space="0" w:color="auto"/>
              <w:bottom w:val="single" w:sz="4" w:space="0" w:color="auto"/>
              <w:right w:val="single" w:sz="4" w:space="0" w:color="auto"/>
            </w:tcBorders>
          </w:tcPr>
          <w:p w:rsidR="00DB45B4" w:rsidRDefault="00DB45B4">
            <w:pPr>
              <w:rPr>
                <w:color w:val="333399"/>
                <w:szCs w:val="24"/>
              </w:rPr>
            </w:pPr>
          </w:p>
        </w:tc>
      </w:tr>
      <w:tr w:rsidR="00DB45B4">
        <w:tc>
          <w:tcPr>
            <w:tcW w:w="3085" w:type="dxa"/>
            <w:tcBorders>
              <w:top w:val="single" w:sz="4" w:space="0" w:color="auto"/>
              <w:left w:val="single" w:sz="4" w:space="0" w:color="auto"/>
              <w:bottom w:val="single" w:sz="4" w:space="0" w:color="auto"/>
              <w:right w:val="single" w:sz="4" w:space="0" w:color="auto"/>
            </w:tcBorders>
            <w:shd w:val="clear" w:color="auto" w:fill="E6E6E6"/>
          </w:tcPr>
          <w:p w:rsidR="00DB45B4" w:rsidRDefault="00DB45B4">
            <w:pPr>
              <w:rPr>
                <w:b/>
                <w:bCs w:val="0"/>
                <w:color w:val="333399"/>
              </w:rPr>
            </w:pPr>
            <w:r>
              <w:rPr>
                <w:b/>
                <w:bCs w:val="0"/>
                <w:color w:val="333399"/>
              </w:rPr>
              <w:t>Signature of assessor</w:t>
            </w:r>
          </w:p>
        </w:tc>
        <w:tc>
          <w:tcPr>
            <w:tcW w:w="4739" w:type="dxa"/>
            <w:tcBorders>
              <w:top w:val="single" w:sz="4" w:space="0" w:color="auto"/>
              <w:left w:val="single" w:sz="4" w:space="0" w:color="auto"/>
              <w:bottom w:val="single" w:sz="4" w:space="0" w:color="auto"/>
              <w:right w:val="single" w:sz="4" w:space="0" w:color="auto"/>
            </w:tcBorders>
          </w:tcPr>
          <w:p w:rsidR="00DB45B4" w:rsidRDefault="00DB45B4">
            <w:pPr>
              <w:rPr>
                <w:color w:val="333399"/>
                <w:szCs w:val="24"/>
              </w:rPr>
            </w:pPr>
          </w:p>
        </w:tc>
        <w:tc>
          <w:tcPr>
            <w:tcW w:w="3483" w:type="dxa"/>
            <w:tcBorders>
              <w:top w:val="single" w:sz="4" w:space="0" w:color="auto"/>
              <w:left w:val="single" w:sz="4" w:space="0" w:color="auto"/>
              <w:bottom w:val="single" w:sz="4" w:space="0" w:color="auto"/>
              <w:right w:val="single" w:sz="4" w:space="0" w:color="auto"/>
            </w:tcBorders>
            <w:shd w:val="clear" w:color="auto" w:fill="E6E6E6"/>
          </w:tcPr>
          <w:p w:rsidR="00DB45B4" w:rsidRDefault="00DB45B4">
            <w:pPr>
              <w:rPr>
                <w:b/>
                <w:bCs w:val="0"/>
                <w:color w:val="333399"/>
              </w:rPr>
            </w:pPr>
            <w:r>
              <w:rPr>
                <w:b/>
                <w:bCs w:val="0"/>
                <w:color w:val="333399"/>
              </w:rPr>
              <w:t>Review date</w:t>
            </w:r>
          </w:p>
        </w:tc>
        <w:tc>
          <w:tcPr>
            <w:tcW w:w="2865" w:type="dxa"/>
            <w:tcBorders>
              <w:top w:val="single" w:sz="4" w:space="0" w:color="auto"/>
              <w:left w:val="single" w:sz="4" w:space="0" w:color="auto"/>
              <w:bottom w:val="single" w:sz="4" w:space="0" w:color="auto"/>
              <w:right w:val="single" w:sz="4" w:space="0" w:color="auto"/>
            </w:tcBorders>
          </w:tcPr>
          <w:p w:rsidR="00DB45B4" w:rsidRDefault="00DB45B4">
            <w:pPr>
              <w:rPr>
                <w:color w:val="333399"/>
                <w:szCs w:val="24"/>
              </w:rPr>
            </w:pPr>
          </w:p>
        </w:tc>
      </w:tr>
    </w:tbl>
    <w:p w:rsidR="00DB45B4" w:rsidRDefault="00DB45B4">
      <w:pPr>
        <w:jc w:val="center"/>
      </w:pPr>
    </w:p>
    <w:p w:rsidR="00DB45B4" w:rsidRDefault="00DB45B4">
      <w:pPr>
        <w:jc w:val="center"/>
      </w:pP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14148"/>
      </w:tblGrid>
      <w:tr w:rsidR="00DB45B4">
        <w:tc>
          <w:tcPr>
            <w:tcW w:w="14148" w:type="dxa"/>
            <w:tcBorders>
              <w:top w:val="single" w:sz="4" w:space="0" w:color="auto"/>
              <w:left w:val="single" w:sz="4" w:space="0" w:color="auto"/>
              <w:bottom w:val="single" w:sz="4" w:space="0" w:color="auto"/>
              <w:right w:val="single" w:sz="4" w:space="0" w:color="auto"/>
            </w:tcBorders>
            <w:shd w:val="clear" w:color="auto" w:fill="E6E6E6"/>
          </w:tcPr>
          <w:p w:rsidR="00DB45B4" w:rsidRDefault="00DB45B4">
            <w:pPr>
              <w:rPr>
                <w:rFonts w:eastAsia="Arial Unicode MS"/>
                <w:b/>
                <w:bCs w:val="0"/>
                <w:color w:val="800000"/>
                <w:szCs w:val="24"/>
              </w:rPr>
            </w:pPr>
            <w:r>
              <w:rPr>
                <w:rFonts w:eastAsia="Arial Unicode MS"/>
                <w:b/>
                <w:bCs w:val="0"/>
                <w:color w:val="800000"/>
              </w:rPr>
              <w:t>STAGE 2 – DSE ACTIVITIES</w:t>
            </w:r>
          </w:p>
        </w:tc>
      </w:tr>
      <w:tr w:rsidR="00DB45B4">
        <w:tc>
          <w:tcPr>
            <w:tcW w:w="14148" w:type="dxa"/>
            <w:tcBorders>
              <w:top w:val="single" w:sz="4" w:space="0" w:color="auto"/>
              <w:left w:val="single" w:sz="4" w:space="0" w:color="auto"/>
              <w:bottom w:val="single" w:sz="4" w:space="0" w:color="auto"/>
              <w:right w:val="single" w:sz="4" w:space="0" w:color="auto"/>
            </w:tcBorders>
            <w:shd w:val="clear" w:color="auto" w:fill="E6E6E6"/>
          </w:tcPr>
          <w:p w:rsidR="00DB45B4" w:rsidRDefault="00DB45B4">
            <w:pPr>
              <w:rPr>
                <w:rFonts w:eastAsia="Arial Unicode MS"/>
                <w:color w:val="333399"/>
              </w:rPr>
            </w:pPr>
            <w:r>
              <w:rPr>
                <w:rFonts w:eastAsia="Arial Unicode MS"/>
                <w:color w:val="333399"/>
              </w:rPr>
              <w:t>Provide a summary of your DSE activities – e.g. type of use; number of hours used each day, length of continuous use, etc.</w:t>
            </w:r>
            <w:r>
              <w:rPr>
                <w:rFonts w:eastAsia="Arial Unicode MS"/>
              </w:rPr>
              <w:t xml:space="preserve"> </w:t>
            </w:r>
          </w:p>
          <w:p w:rsidR="00DB45B4" w:rsidRDefault="00DB45B4">
            <w:pPr>
              <w:jc w:val="both"/>
              <w:rPr>
                <w:color w:val="333399"/>
                <w:szCs w:val="24"/>
              </w:rPr>
            </w:pPr>
          </w:p>
        </w:tc>
      </w:tr>
      <w:tr w:rsidR="00DB45B4">
        <w:tc>
          <w:tcPr>
            <w:tcW w:w="14148" w:type="dxa"/>
            <w:tcBorders>
              <w:top w:val="single" w:sz="4" w:space="0" w:color="auto"/>
              <w:left w:val="single" w:sz="4" w:space="0" w:color="auto"/>
              <w:bottom w:val="single" w:sz="4" w:space="0" w:color="auto"/>
              <w:right w:val="single" w:sz="4" w:space="0" w:color="auto"/>
            </w:tcBorders>
          </w:tcPr>
          <w:p w:rsidR="00DB45B4" w:rsidRDefault="00DB45B4">
            <w:pPr>
              <w:jc w:val="both"/>
              <w:rPr>
                <w:color w:val="333399"/>
              </w:rPr>
            </w:pPr>
          </w:p>
          <w:p w:rsidR="00DB45B4" w:rsidRDefault="00DB45B4">
            <w:pPr>
              <w:jc w:val="both"/>
              <w:rPr>
                <w:color w:val="333399"/>
                <w:szCs w:val="24"/>
              </w:rPr>
            </w:pPr>
          </w:p>
        </w:tc>
      </w:tr>
    </w:tbl>
    <w:p w:rsidR="00DB45B4" w:rsidRDefault="00DB45B4"/>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7374"/>
        <w:gridCol w:w="6774"/>
      </w:tblGrid>
      <w:tr w:rsidR="00DB45B4">
        <w:tc>
          <w:tcPr>
            <w:tcW w:w="14148" w:type="dxa"/>
            <w:gridSpan w:val="2"/>
            <w:tcBorders>
              <w:top w:val="single" w:sz="4" w:space="0" w:color="auto"/>
              <w:left w:val="single" w:sz="4" w:space="0" w:color="auto"/>
              <w:bottom w:val="single" w:sz="4" w:space="0" w:color="auto"/>
              <w:right w:val="single" w:sz="4" w:space="0" w:color="auto"/>
            </w:tcBorders>
            <w:shd w:val="clear" w:color="auto" w:fill="E6E6E6"/>
          </w:tcPr>
          <w:p w:rsidR="00DB45B4" w:rsidRDefault="00DB45B4">
            <w:pPr>
              <w:rPr>
                <w:rFonts w:eastAsia="Arial Unicode MS"/>
                <w:b/>
                <w:bCs w:val="0"/>
                <w:color w:val="800000"/>
                <w:szCs w:val="24"/>
              </w:rPr>
            </w:pPr>
            <w:r>
              <w:rPr>
                <w:rFonts w:eastAsia="Arial Unicode MS"/>
                <w:b/>
                <w:bCs w:val="0"/>
                <w:color w:val="800000"/>
              </w:rPr>
              <w:t>STAGE 3 – PHOTOGRAPHS OF WORKSTATION (at time of Assessment)</w:t>
            </w:r>
          </w:p>
        </w:tc>
      </w:tr>
      <w:tr w:rsidR="00DB45B4">
        <w:tc>
          <w:tcPr>
            <w:tcW w:w="7374" w:type="dxa"/>
            <w:tcBorders>
              <w:top w:val="single" w:sz="4" w:space="0" w:color="auto"/>
              <w:left w:val="single" w:sz="4" w:space="0" w:color="auto"/>
              <w:bottom w:val="single" w:sz="4" w:space="0" w:color="auto"/>
              <w:right w:val="single" w:sz="4" w:space="0" w:color="auto"/>
            </w:tcBorders>
          </w:tcPr>
          <w:p w:rsidR="00DB45B4" w:rsidRDefault="00DB45B4">
            <w:pPr>
              <w:jc w:val="center"/>
            </w:pPr>
          </w:p>
          <w:p w:rsidR="00DB45B4" w:rsidRDefault="00DB45B4">
            <w:pPr>
              <w:jc w:val="center"/>
            </w:pPr>
          </w:p>
          <w:p w:rsidR="00DB45B4" w:rsidRDefault="00DB45B4">
            <w:pPr>
              <w:jc w:val="center"/>
            </w:pPr>
          </w:p>
          <w:p w:rsidR="00DB45B4" w:rsidRDefault="00DB45B4">
            <w:pPr>
              <w:jc w:val="center"/>
            </w:pPr>
          </w:p>
          <w:p w:rsidR="00DB45B4" w:rsidRDefault="00DB45B4">
            <w:pPr>
              <w:rPr>
                <w:szCs w:val="24"/>
              </w:rPr>
            </w:pPr>
          </w:p>
          <w:p w:rsidR="00DB45B4" w:rsidRDefault="00DB45B4">
            <w:pPr>
              <w:jc w:val="center"/>
              <w:rPr>
                <w:szCs w:val="24"/>
              </w:rPr>
            </w:pPr>
          </w:p>
          <w:p w:rsidR="00DB45B4" w:rsidRDefault="00DB45B4">
            <w:pPr>
              <w:jc w:val="center"/>
              <w:rPr>
                <w:szCs w:val="24"/>
              </w:rPr>
            </w:pPr>
          </w:p>
          <w:p w:rsidR="00DB45B4" w:rsidRDefault="00DB45B4">
            <w:pPr>
              <w:jc w:val="center"/>
              <w:rPr>
                <w:szCs w:val="24"/>
              </w:rPr>
            </w:pPr>
          </w:p>
          <w:p w:rsidR="00DB45B4" w:rsidRDefault="00DB45B4">
            <w:pPr>
              <w:jc w:val="center"/>
              <w:rPr>
                <w:szCs w:val="24"/>
              </w:rPr>
            </w:pPr>
          </w:p>
          <w:p w:rsidR="00DB45B4" w:rsidRDefault="00DB45B4">
            <w:pPr>
              <w:jc w:val="center"/>
              <w:rPr>
                <w:szCs w:val="24"/>
              </w:rPr>
            </w:pPr>
          </w:p>
        </w:tc>
        <w:tc>
          <w:tcPr>
            <w:tcW w:w="6774" w:type="dxa"/>
            <w:tcBorders>
              <w:top w:val="single" w:sz="4" w:space="0" w:color="auto"/>
              <w:left w:val="single" w:sz="4" w:space="0" w:color="auto"/>
              <w:bottom w:val="single" w:sz="4" w:space="0" w:color="auto"/>
              <w:right w:val="single" w:sz="4" w:space="0" w:color="auto"/>
            </w:tcBorders>
          </w:tcPr>
          <w:p w:rsidR="00DB45B4" w:rsidRDefault="00DB45B4">
            <w:pPr>
              <w:jc w:val="center"/>
              <w:rPr>
                <w:color w:val="333399"/>
              </w:rPr>
            </w:pPr>
          </w:p>
          <w:p w:rsidR="00DB45B4" w:rsidRDefault="00DB45B4">
            <w:pPr>
              <w:jc w:val="center"/>
              <w:rPr>
                <w:color w:val="333399"/>
              </w:rPr>
            </w:pPr>
          </w:p>
          <w:p w:rsidR="00DB45B4" w:rsidRDefault="00DB45B4">
            <w:pPr>
              <w:jc w:val="center"/>
              <w:rPr>
                <w:szCs w:val="24"/>
              </w:rPr>
            </w:pPr>
          </w:p>
        </w:tc>
      </w:tr>
    </w:tbl>
    <w:p w:rsidR="00DB45B4" w:rsidRDefault="00DB45B4">
      <w: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471"/>
        <w:gridCol w:w="3473"/>
        <w:gridCol w:w="2629"/>
        <w:gridCol w:w="2069"/>
        <w:gridCol w:w="2286"/>
        <w:gridCol w:w="1460"/>
        <w:gridCol w:w="1784"/>
      </w:tblGrid>
      <w:tr w:rsidR="00DB45B4">
        <w:trPr>
          <w:tblHeader/>
        </w:trPr>
        <w:tc>
          <w:tcPr>
            <w:tcW w:w="14172" w:type="dxa"/>
            <w:gridSpan w:val="7"/>
            <w:tcBorders>
              <w:top w:val="single" w:sz="4" w:space="0" w:color="auto"/>
              <w:left w:val="single" w:sz="4" w:space="0" w:color="auto"/>
              <w:bottom w:val="single" w:sz="6" w:space="0" w:color="auto"/>
              <w:right w:val="single" w:sz="4" w:space="0" w:color="auto"/>
            </w:tcBorders>
            <w:shd w:val="clear" w:color="auto" w:fill="E6E6E6"/>
          </w:tcPr>
          <w:p w:rsidR="00DB45B4" w:rsidRDefault="00DB45B4">
            <w:pPr>
              <w:tabs>
                <w:tab w:val="left" w:pos="4700"/>
                <w:tab w:val="center" w:pos="7285"/>
              </w:tabs>
              <w:rPr>
                <w:b/>
                <w:bCs w:val="0"/>
                <w:color w:val="800000"/>
                <w:szCs w:val="24"/>
              </w:rPr>
            </w:pPr>
            <w:r>
              <w:lastRenderedPageBreak/>
              <w:br w:type="page"/>
            </w:r>
            <w:r>
              <w:rPr>
                <w:b/>
                <w:bCs w:val="0"/>
                <w:color w:val="333399"/>
              </w:rPr>
              <w:tab/>
            </w:r>
            <w:r>
              <w:rPr>
                <w:b/>
                <w:bCs w:val="0"/>
                <w:color w:val="333399"/>
              </w:rPr>
              <w:tab/>
            </w:r>
            <w:r>
              <w:rPr>
                <w:b/>
                <w:bCs w:val="0"/>
                <w:color w:val="800000"/>
              </w:rPr>
              <w:t>STAGE 4 – ASSESSMENT AND ACTION PLAN</w:t>
            </w:r>
          </w:p>
        </w:tc>
      </w:tr>
      <w:tr w:rsidR="00DB45B4">
        <w:trPr>
          <w:tblHeader/>
        </w:trPr>
        <w:tc>
          <w:tcPr>
            <w:tcW w:w="471" w:type="dxa"/>
            <w:tcBorders>
              <w:top w:val="single" w:sz="6" w:space="0" w:color="auto"/>
              <w:left w:val="single" w:sz="4" w:space="0" w:color="auto"/>
              <w:bottom w:val="single" w:sz="6" w:space="0" w:color="auto"/>
              <w:right w:val="single" w:sz="4" w:space="0" w:color="auto"/>
            </w:tcBorders>
            <w:shd w:val="clear" w:color="auto" w:fill="E6E6E6"/>
          </w:tcPr>
          <w:p w:rsidR="00DB45B4" w:rsidRDefault="00DB45B4">
            <w:pPr>
              <w:jc w:val="center"/>
              <w:rPr>
                <w:b/>
                <w:bCs w:val="0"/>
                <w:color w:val="333399"/>
                <w:szCs w:val="24"/>
              </w:rPr>
            </w:pPr>
            <w:r>
              <w:rPr>
                <w:b/>
                <w:bCs w:val="0"/>
                <w:color w:val="333399"/>
              </w:rPr>
              <w:t>N</w:t>
            </w:r>
            <w:r>
              <w:rPr>
                <w:b/>
                <w:bCs w:val="0"/>
                <w:color w:val="333399"/>
                <w:u w:val="single"/>
                <w:vertAlign w:val="superscript"/>
              </w:rPr>
              <w:t>o</w:t>
            </w:r>
          </w:p>
        </w:tc>
        <w:tc>
          <w:tcPr>
            <w:tcW w:w="6102" w:type="dxa"/>
            <w:gridSpan w:val="2"/>
            <w:tcBorders>
              <w:top w:val="single" w:sz="6" w:space="0" w:color="auto"/>
              <w:left w:val="single" w:sz="4" w:space="0" w:color="auto"/>
              <w:bottom w:val="single" w:sz="6" w:space="0" w:color="auto"/>
              <w:right w:val="single" w:sz="4" w:space="0" w:color="auto"/>
            </w:tcBorders>
            <w:shd w:val="clear" w:color="auto" w:fill="E6E6E6"/>
          </w:tcPr>
          <w:p w:rsidR="00DB45B4" w:rsidRDefault="00DB45B4">
            <w:pPr>
              <w:jc w:val="center"/>
              <w:rPr>
                <w:b/>
                <w:bCs w:val="0"/>
                <w:color w:val="333399"/>
                <w:szCs w:val="24"/>
              </w:rPr>
            </w:pPr>
            <w:r>
              <w:rPr>
                <w:b/>
                <w:bCs w:val="0"/>
                <w:color w:val="333399"/>
              </w:rPr>
              <w:t>Question</w:t>
            </w:r>
          </w:p>
        </w:tc>
        <w:tc>
          <w:tcPr>
            <w:tcW w:w="2069" w:type="dxa"/>
            <w:tcBorders>
              <w:top w:val="single" w:sz="6" w:space="0" w:color="auto"/>
              <w:left w:val="single" w:sz="4" w:space="0" w:color="auto"/>
              <w:bottom w:val="single" w:sz="6" w:space="0" w:color="auto"/>
              <w:right w:val="single" w:sz="4" w:space="0" w:color="auto"/>
            </w:tcBorders>
            <w:shd w:val="clear" w:color="auto" w:fill="E6E6E6"/>
          </w:tcPr>
          <w:p w:rsidR="00DB45B4" w:rsidRDefault="00DB45B4">
            <w:pPr>
              <w:jc w:val="center"/>
              <w:rPr>
                <w:b/>
                <w:bCs w:val="0"/>
                <w:color w:val="333399"/>
                <w:szCs w:val="24"/>
              </w:rPr>
            </w:pPr>
            <w:r>
              <w:rPr>
                <w:b/>
                <w:bCs w:val="0"/>
                <w:color w:val="333399"/>
              </w:rPr>
              <w:t>Self-Assessment – to be completed by the DSE User</w:t>
            </w:r>
          </w:p>
        </w:tc>
        <w:tc>
          <w:tcPr>
            <w:tcW w:w="2286" w:type="dxa"/>
            <w:tcBorders>
              <w:top w:val="single" w:sz="6" w:space="0" w:color="auto"/>
              <w:left w:val="single" w:sz="4" w:space="0" w:color="auto"/>
              <w:bottom w:val="single" w:sz="6" w:space="0" w:color="auto"/>
              <w:right w:val="single" w:sz="4" w:space="0" w:color="auto"/>
            </w:tcBorders>
            <w:shd w:val="clear" w:color="auto" w:fill="E6E6E6"/>
          </w:tcPr>
          <w:p w:rsidR="00DB45B4" w:rsidRDefault="00DB45B4">
            <w:pPr>
              <w:jc w:val="center"/>
              <w:rPr>
                <w:b/>
                <w:bCs w:val="0"/>
                <w:color w:val="333399"/>
                <w:szCs w:val="24"/>
              </w:rPr>
            </w:pPr>
            <w:r>
              <w:rPr>
                <w:b/>
                <w:bCs w:val="0"/>
                <w:color w:val="333399"/>
              </w:rPr>
              <w:t>Comp. Person Assessment – comments (including actions taken)</w:t>
            </w:r>
          </w:p>
        </w:tc>
        <w:tc>
          <w:tcPr>
            <w:tcW w:w="1460" w:type="dxa"/>
            <w:tcBorders>
              <w:top w:val="single" w:sz="6" w:space="0" w:color="auto"/>
              <w:left w:val="single" w:sz="4" w:space="0" w:color="auto"/>
              <w:bottom w:val="single" w:sz="6" w:space="0" w:color="auto"/>
              <w:right w:val="single" w:sz="4" w:space="0" w:color="auto"/>
            </w:tcBorders>
            <w:shd w:val="clear" w:color="auto" w:fill="E6E6E6"/>
          </w:tcPr>
          <w:p w:rsidR="00DB45B4" w:rsidRDefault="00DB45B4">
            <w:pPr>
              <w:jc w:val="center"/>
              <w:rPr>
                <w:b/>
                <w:bCs w:val="0"/>
                <w:color w:val="800000"/>
                <w:szCs w:val="24"/>
              </w:rPr>
            </w:pPr>
            <w:r>
              <w:rPr>
                <w:b/>
                <w:bCs w:val="0"/>
                <w:color w:val="800000"/>
              </w:rPr>
              <w:t>Further Actions Required</w:t>
            </w:r>
          </w:p>
        </w:tc>
        <w:tc>
          <w:tcPr>
            <w:tcW w:w="1784" w:type="dxa"/>
            <w:tcBorders>
              <w:top w:val="single" w:sz="6" w:space="0" w:color="auto"/>
              <w:left w:val="single" w:sz="4" w:space="0" w:color="auto"/>
              <w:bottom w:val="single" w:sz="6" w:space="0" w:color="auto"/>
              <w:right w:val="single" w:sz="4" w:space="0" w:color="auto"/>
            </w:tcBorders>
            <w:shd w:val="clear" w:color="auto" w:fill="E6E6E6"/>
          </w:tcPr>
          <w:p w:rsidR="00DB45B4" w:rsidRDefault="00DB45B4">
            <w:pPr>
              <w:jc w:val="center"/>
              <w:rPr>
                <w:b/>
                <w:bCs w:val="0"/>
                <w:color w:val="333399"/>
                <w:szCs w:val="24"/>
              </w:rPr>
            </w:pPr>
            <w:r>
              <w:rPr>
                <w:b/>
                <w:bCs w:val="0"/>
                <w:color w:val="333399"/>
              </w:rPr>
              <w:t>Actions Completed (person and date)</w:t>
            </w:r>
          </w:p>
        </w:tc>
      </w:tr>
      <w:tr w:rsidR="00DB45B4">
        <w:tc>
          <w:tcPr>
            <w:tcW w:w="471" w:type="dxa"/>
            <w:tcBorders>
              <w:top w:val="single" w:sz="6" w:space="0" w:color="auto"/>
              <w:left w:val="single" w:sz="4" w:space="0" w:color="auto"/>
              <w:bottom w:val="single" w:sz="6" w:space="0" w:color="auto"/>
              <w:right w:val="single" w:sz="6" w:space="0" w:color="auto"/>
            </w:tcBorders>
          </w:tcPr>
          <w:p w:rsidR="00DB45B4" w:rsidRDefault="00DB45B4">
            <w:pPr>
              <w:jc w:val="center"/>
              <w:rPr>
                <w:color w:val="333399"/>
                <w:szCs w:val="24"/>
              </w:rPr>
            </w:pPr>
            <w:r>
              <w:rPr>
                <w:color w:val="333399"/>
              </w:rPr>
              <w:t>1</w:t>
            </w:r>
          </w:p>
        </w:tc>
        <w:tc>
          <w:tcPr>
            <w:tcW w:w="6102" w:type="dxa"/>
            <w:gridSpan w:val="2"/>
            <w:tcBorders>
              <w:top w:val="single" w:sz="6" w:space="0" w:color="auto"/>
              <w:left w:val="single" w:sz="6" w:space="0" w:color="auto"/>
              <w:bottom w:val="single" w:sz="6" w:space="0" w:color="auto"/>
              <w:right w:val="single" w:sz="6" w:space="0" w:color="auto"/>
            </w:tcBorders>
          </w:tcPr>
          <w:p w:rsidR="00DB45B4" w:rsidRDefault="00DB45B4">
            <w:pPr>
              <w:jc w:val="both"/>
              <w:rPr>
                <w:color w:val="333399"/>
              </w:rPr>
            </w:pPr>
            <w:r>
              <w:rPr>
                <w:color w:val="333399"/>
              </w:rPr>
              <w:t>Do you feel any pain, discomfort or stiffness in your neck, shoulders, arms or hand(s) during or after using IT equipment?</w:t>
            </w:r>
          </w:p>
          <w:p w:rsidR="00DB45B4" w:rsidRDefault="00DB45B4">
            <w:pPr>
              <w:jc w:val="both"/>
              <w:rPr>
                <w:color w:val="333399"/>
                <w:szCs w:val="24"/>
              </w:rPr>
            </w:pPr>
          </w:p>
        </w:tc>
        <w:tc>
          <w:tcPr>
            <w:tcW w:w="2069"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2286"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460"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784" w:type="dxa"/>
            <w:tcBorders>
              <w:top w:val="single" w:sz="6" w:space="0" w:color="auto"/>
              <w:left w:val="single" w:sz="6" w:space="0" w:color="auto"/>
              <w:bottom w:val="single" w:sz="6" w:space="0" w:color="auto"/>
              <w:right w:val="single" w:sz="4" w:space="0" w:color="auto"/>
            </w:tcBorders>
          </w:tcPr>
          <w:p w:rsidR="00DB45B4" w:rsidRDefault="00DB45B4">
            <w:pPr>
              <w:rPr>
                <w:color w:val="333399"/>
                <w:szCs w:val="24"/>
              </w:rPr>
            </w:pPr>
          </w:p>
        </w:tc>
      </w:tr>
      <w:tr w:rsidR="00DB45B4">
        <w:tc>
          <w:tcPr>
            <w:tcW w:w="471" w:type="dxa"/>
            <w:tcBorders>
              <w:top w:val="single" w:sz="6" w:space="0" w:color="auto"/>
              <w:left w:val="single" w:sz="4" w:space="0" w:color="auto"/>
              <w:bottom w:val="single" w:sz="6" w:space="0" w:color="auto"/>
              <w:right w:val="single" w:sz="6" w:space="0" w:color="auto"/>
            </w:tcBorders>
          </w:tcPr>
          <w:p w:rsidR="00DB45B4" w:rsidRDefault="00DB45B4">
            <w:pPr>
              <w:jc w:val="center"/>
              <w:rPr>
                <w:color w:val="333399"/>
                <w:szCs w:val="24"/>
              </w:rPr>
            </w:pPr>
            <w:r>
              <w:rPr>
                <w:color w:val="333399"/>
              </w:rPr>
              <w:t>2</w:t>
            </w:r>
          </w:p>
        </w:tc>
        <w:tc>
          <w:tcPr>
            <w:tcW w:w="6102" w:type="dxa"/>
            <w:gridSpan w:val="2"/>
            <w:tcBorders>
              <w:top w:val="single" w:sz="6" w:space="0" w:color="auto"/>
              <w:left w:val="single" w:sz="6" w:space="0" w:color="auto"/>
              <w:bottom w:val="single" w:sz="6" w:space="0" w:color="auto"/>
              <w:right w:val="single" w:sz="6" w:space="0" w:color="auto"/>
            </w:tcBorders>
          </w:tcPr>
          <w:p w:rsidR="00DB45B4" w:rsidRDefault="00DB45B4">
            <w:pPr>
              <w:jc w:val="both"/>
              <w:rPr>
                <w:color w:val="333399"/>
              </w:rPr>
            </w:pPr>
            <w:r>
              <w:rPr>
                <w:color w:val="333399"/>
              </w:rPr>
              <w:t>Have you have felt any of the above when working with IT equipment in the past (e.g. at another workstation or during previous employment)?</w:t>
            </w:r>
          </w:p>
          <w:p w:rsidR="00DB45B4" w:rsidRDefault="00DB45B4">
            <w:pPr>
              <w:jc w:val="both"/>
              <w:rPr>
                <w:color w:val="333399"/>
                <w:szCs w:val="24"/>
              </w:rPr>
            </w:pPr>
          </w:p>
        </w:tc>
        <w:tc>
          <w:tcPr>
            <w:tcW w:w="2069"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2286"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460"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784" w:type="dxa"/>
            <w:tcBorders>
              <w:top w:val="single" w:sz="6" w:space="0" w:color="auto"/>
              <w:left w:val="single" w:sz="6" w:space="0" w:color="auto"/>
              <w:bottom w:val="single" w:sz="6" w:space="0" w:color="auto"/>
              <w:right w:val="single" w:sz="4" w:space="0" w:color="auto"/>
            </w:tcBorders>
          </w:tcPr>
          <w:p w:rsidR="00DB45B4" w:rsidRDefault="00DB45B4">
            <w:pPr>
              <w:rPr>
                <w:color w:val="333399"/>
                <w:szCs w:val="24"/>
              </w:rPr>
            </w:pPr>
          </w:p>
        </w:tc>
      </w:tr>
      <w:tr w:rsidR="00DB45B4">
        <w:tc>
          <w:tcPr>
            <w:tcW w:w="471" w:type="dxa"/>
            <w:tcBorders>
              <w:top w:val="single" w:sz="6" w:space="0" w:color="auto"/>
              <w:left w:val="single" w:sz="4" w:space="0" w:color="auto"/>
              <w:bottom w:val="single" w:sz="6" w:space="0" w:color="auto"/>
              <w:right w:val="single" w:sz="6" w:space="0" w:color="auto"/>
            </w:tcBorders>
          </w:tcPr>
          <w:p w:rsidR="00DB45B4" w:rsidRDefault="00DB45B4">
            <w:pPr>
              <w:jc w:val="center"/>
              <w:rPr>
                <w:color w:val="333399"/>
                <w:szCs w:val="24"/>
              </w:rPr>
            </w:pPr>
            <w:r>
              <w:rPr>
                <w:color w:val="333399"/>
              </w:rPr>
              <w:t>3</w:t>
            </w:r>
          </w:p>
        </w:tc>
        <w:tc>
          <w:tcPr>
            <w:tcW w:w="6102" w:type="dxa"/>
            <w:gridSpan w:val="2"/>
            <w:tcBorders>
              <w:top w:val="single" w:sz="6" w:space="0" w:color="auto"/>
              <w:left w:val="single" w:sz="6" w:space="0" w:color="auto"/>
              <w:bottom w:val="single" w:sz="6" w:space="0" w:color="auto"/>
              <w:right w:val="single" w:sz="6" w:space="0" w:color="auto"/>
            </w:tcBorders>
          </w:tcPr>
          <w:p w:rsidR="00DB45B4" w:rsidRDefault="00DB45B4">
            <w:pPr>
              <w:jc w:val="both"/>
              <w:rPr>
                <w:color w:val="333399"/>
              </w:rPr>
            </w:pPr>
            <w:r>
              <w:rPr>
                <w:color w:val="333399"/>
              </w:rPr>
              <w:t>Do you / have you had any health problems that could affect your work with IT equipment? (For example: epilepsy, back problems, poor circulation)</w:t>
            </w:r>
          </w:p>
          <w:p w:rsidR="00DB45B4" w:rsidRDefault="00DB45B4">
            <w:pPr>
              <w:jc w:val="both"/>
              <w:rPr>
                <w:color w:val="333399"/>
                <w:szCs w:val="24"/>
              </w:rPr>
            </w:pPr>
          </w:p>
        </w:tc>
        <w:tc>
          <w:tcPr>
            <w:tcW w:w="2069"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2286"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460"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784" w:type="dxa"/>
            <w:tcBorders>
              <w:top w:val="single" w:sz="6" w:space="0" w:color="auto"/>
              <w:left w:val="single" w:sz="6" w:space="0" w:color="auto"/>
              <w:bottom w:val="single" w:sz="6" w:space="0" w:color="auto"/>
              <w:right w:val="single" w:sz="4" w:space="0" w:color="auto"/>
            </w:tcBorders>
          </w:tcPr>
          <w:p w:rsidR="00DB45B4" w:rsidRDefault="00DB45B4">
            <w:pPr>
              <w:rPr>
                <w:color w:val="333399"/>
                <w:szCs w:val="24"/>
              </w:rPr>
            </w:pPr>
          </w:p>
        </w:tc>
      </w:tr>
      <w:tr w:rsidR="00DB45B4">
        <w:tc>
          <w:tcPr>
            <w:tcW w:w="471" w:type="dxa"/>
            <w:tcBorders>
              <w:top w:val="single" w:sz="6" w:space="0" w:color="auto"/>
              <w:left w:val="single" w:sz="4" w:space="0" w:color="auto"/>
              <w:bottom w:val="single" w:sz="6" w:space="0" w:color="auto"/>
              <w:right w:val="single" w:sz="6" w:space="0" w:color="auto"/>
            </w:tcBorders>
          </w:tcPr>
          <w:p w:rsidR="00DB45B4" w:rsidRDefault="00DB45B4">
            <w:pPr>
              <w:jc w:val="center"/>
              <w:rPr>
                <w:color w:val="333399"/>
                <w:szCs w:val="24"/>
              </w:rPr>
            </w:pPr>
            <w:r>
              <w:rPr>
                <w:color w:val="333399"/>
              </w:rPr>
              <w:t>4</w:t>
            </w:r>
          </w:p>
        </w:tc>
        <w:tc>
          <w:tcPr>
            <w:tcW w:w="6102" w:type="dxa"/>
            <w:gridSpan w:val="2"/>
            <w:tcBorders>
              <w:top w:val="single" w:sz="6" w:space="0" w:color="auto"/>
              <w:left w:val="single" w:sz="6" w:space="0" w:color="auto"/>
              <w:bottom w:val="single" w:sz="6" w:space="0" w:color="auto"/>
              <w:right w:val="single" w:sz="6" w:space="0" w:color="auto"/>
            </w:tcBorders>
          </w:tcPr>
          <w:p w:rsidR="00DB45B4" w:rsidRDefault="00DB45B4">
            <w:pPr>
              <w:jc w:val="both"/>
              <w:rPr>
                <w:color w:val="333399"/>
              </w:rPr>
            </w:pPr>
            <w:r>
              <w:rPr>
                <w:color w:val="333399"/>
              </w:rPr>
              <w:t>Are the words on your screen clear, easy and comfortable to read?</w:t>
            </w:r>
          </w:p>
          <w:p w:rsidR="00DB45B4" w:rsidRDefault="00DB45B4">
            <w:pPr>
              <w:jc w:val="both"/>
              <w:rPr>
                <w:color w:val="333399"/>
                <w:szCs w:val="24"/>
              </w:rPr>
            </w:pPr>
          </w:p>
        </w:tc>
        <w:tc>
          <w:tcPr>
            <w:tcW w:w="2069"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2286"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460"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784" w:type="dxa"/>
            <w:tcBorders>
              <w:top w:val="single" w:sz="6" w:space="0" w:color="auto"/>
              <w:left w:val="single" w:sz="6" w:space="0" w:color="auto"/>
              <w:bottom w:val="single" w:sz="6" w:space="0" w:color="auto"/>
              <w:right w:val="single" w:sz="4" w:space="0" w:color="auto"/>
            </w:tcBorders>
          </w:tcPr>
          <w:p w:rsidR="00DB45B4" w:rsidRDefault="00DB45B4">
            <w:pPr>
              <w:rPr>
                <w:color w:val="333399"/>
                <w:szCs w:val="24"/>
              </w:rPr>
            </w:pPr>
          </w:p>
        </w:tc>
      </w:tr>
      <w:tr w:rsidR="00DB45B4">
        <w:tc>
          <w:tcPr>
            <w:tcW w:w="471" w:type="dxa"/>
            <w:tcBorders>
              <w:top w:val="single" w:sz="6" w:space="0" w:color="auto"/>
              <w:left w:val="single" w:sz="4" w:space="0" w:color="auto"/>
              <w:bottom w:val="single" w:sz="6" w:space="0" w:color="auto"/>
              <w:right w:val="single" w:sz="6" w:space="0" w:color="auto"/>
            </w:tcBorders>
          </w:tcPr>
          <w:p w:rsidR="00DB45B4" w:rsidRDefault="00DB45B4">
            <w:pPr>
              <w:jc w:val="center"/>
              <w:rPr>
                <w:color w:val="333399"/>
                <w:szCs w:val="24"/>
              </w:rPr>
            </w:pPr>
            <w:r>
              <w:rPr>
                <w:color w:val="333399"/>
              </w:rPr>
              <w:t>5</w:t>
            </w:r>
          </w:p>
        </w:tc>
        <w:tc>
          <w:tcPr>
            <w:tcW w:w="6102" w:type="dxa"/>
            <w:gridSpan w:val="2"/>
            <w:tcBorders>
              <w:top w:val="single" w:sz="6" w:space="0" w:color="auto"/>
              <w:left w:val="single" w:sz="6" w:space="0" w:color="auto"/>
              <w:bottom w:val="single" w:sz="6" w:space="0" w:color="auto"/>
              <w:right w:val="single" w:sz="6" w:space="0" w:color="auto"/>
            </w:tcBorders>
          </w:tcPr>
          <w:p w:rsidR="00DB45B4" w:rsidRDefault="00DB45B4">
            <w:pPr>
              <w:jc w:val="both"/>
              <w:rPr>
                <w:color w:val="333399"/>
              </w:rPr>
            </w:pPr>
            <w:r>
              <w:rPr>
                <w:color w:val="333399"/>
              </w:rPr>
              <w:t>Is the image on the screen stable and flicker- free?</w:t>
            </w:r>
          </w:p>
          <w:p w:rsidR="00DB45B4" w:rsidRDefault="00DB45B4">
            <w:pPr>
              <w:jc w:val="both"/>
              <w:rPr>
                <w:color w:val="333399"/>
                <w:szCs w:val="24"/>
              </w:rPr>
            </w:pPr>
          </w:p>
          <w:p w:rsidR="00DB45B4" w:rsidRDefault="00DB45B4">
            <w:pPr>
              <w:jc w:val="both"/>
              <w:rPr>
                <w:color w:val="333399"/>
                <w:szCs w:val="24"/>
              </w:rPr>
            </w:pPr>
          </w:p>
        </w:tc>
        <w:tc>
          <w:tcPr>
            <w:tcW w:w="2069"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2286"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460"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784" w:type="dxa"/>
            <w:tcBorders>
              <w:top w:val="single" w:sz="6" w:space="0" w:color="auto"/>
              <w:left w:val="single" w:sz="6" w:space="0" w:color="auto"/>
              <w:bottom w:val="single" w:sz="6" w:space="0" w:color="auto"/>
              <w:right w:val="single" w:sz="4" w:space="0" w:color="auto"/>
            </w:tcBorders>
          </w:tcPr>
          <w:p w:rsidR="00DB45B4" w:rsidRDefault="00DB45B4">
            <w:pPr>
              <w:rPr>
                <w:color w:val="333399"/>
                <w:szCs w:val="24"/>
              </w:rPr>
            </w:pPr>
          </w:p>
        </w:tc>
      </w:tr>
      <w:tr w:rsidR="00DB45B4">
        <w:tc>
          <w:tcPr>
            <w:tcW w:w="471" w:type="dxa"/>
            <w:tcBorders>
              <w:top w:val="single" w:sz="6" w:space="0" w:color="auto"/>
              <w:left w:val="single" w:sz="4" w:space="0" w:color="auto"/>
              <w:bottom w:val="single" w:sz="6" w:space="0" w:color="auto"/>
              <w:right w:val="single" w:sz="6" w:space="0" w:color="auto"/>
            </w:tcBorders>
          </w:tcPr>
          <w:p w:rsidR="00DB45B4" w:rsidRDefault="00DB45B4">
            <w:pPr>
              <w:jc w:val="center"/>
              <w:rPr>
                <w:color w:val="333399"/>
                <w:szCs w:val="24"/>
              </w:rPr>
            </w:pPr>
            <w:r>
              <w:rPr>
                <w:color w:val="333399"/>
              </w:rPr>
              <w:t>6</w:t>
            </w:r>
          </w:p>
        </w:tc>
        <w:tc>
          <w:tcPr>
            <w:tcW w:w="6102" w:type="dxa"/>
            <w:gridSpan w:val="2"/>
            <w:tcBorders>
              <w:top w:val="single" w:sz="6" w:space="0" w:color="auto"/>
              <w:left w:val="single" w:sz="6" w:space="0" w:color="auto"/>
              <w:bottom w:val="single" w:sz="6" w:space="0" w:color="auto"/>
              <w:right w:val="single" w:sz="6" w:space="0" w:color="auto"/>
            </w:tcBorders>
          </w:tcPr>
          <w:p w:rsidR="00DB45B4" w:rsidRDefault="00DB45B4">
            <w:pPr>
              <w:jc w:val="both"/>
              <w:rPr>
                <w:color w:val="333399"/>
              </w:rPr>
            </w:pPr>
            <w:r>
              <w:rPr>
                <w:color w:val="333399"/>
              </w:rPr>
              <w:t>Can you adjust the brightness and / or contrast?</w:t>
            </w:r>
          </w:p>
          <w:p w:rsidR="00DB45B4" w:rsidRDefault="00DB45B4">
            <w:pPr>
              <w:jc w:val="both"/>
              <w:rPr>
                <w:color w:val="333399"/>
              </w:rPr>
            </w:pPr>
          </w:p>
          <w:p w:rsidR="00DB45B4" w:rsidRDefault="00DB45B4">
            <w:pPr>
              <w:jc w:val="both"/>
              <w:rPr>
                <w:color w:val="333399"/>
              </w:rPr>
            </w:pPr>
          </w:p>
          <w:p w:rsidR="00DB45B4" w:rsidRDefault="00DB45B4">
            <w:pPr>
              <w:jc w:val="both"/>
              <w:rPr>
                <w:color w:val="333399"/>
              </w:rPr>
            </w:pPr>
          </w:p>
          <w:p w:rsidR="00DB45B4" w:rsidRDefault="00DB45B4">
            <w:pPr>
              <w:jc w:val="both"/>
              <w:rPr>
                <w:color w:val="333399"/>
                <w:szCs w:val="24"/>
              </w:rPr>
            </w:pPr>
          </w:p>
        </w:tc>
        <w:tc>
          <w:tcPr>
            <w:tcW w:w="2069"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2286"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460"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784" w:type="dxa"/>
            <w:tcBorders>
              <w:top w:val="single" w:sz="6" w:space="0" w:color="auto"/>
              <w:left w:val="single" w:sz="6" w:space="0" w:color="auto"/>
              <w:bottom w:val="single" w:sz="6" w:space="0" w:color="auto"/>
              <w:right w:val="single" w:sz="4" w:space="0" w:color="auto"/>
            </w:tcBorders>
          </w:tcPr>
          <w:p w:rsidR="00DB45B4" w:rsidRDefault="00DB45B4">
            <w:pPr>
              <w:rPr>
                <w:color w:val="333399"/>
                <w:szCs w:val="24"/>
              </w:rPr>
            </w:pPr>
          </w:p>
        </w:tc>
      </w:tr>
      <w:tr w:rsidR="00DB45B4">
        <w:trPr>
          <w:cantSplit/>
          <w:trHeight w:val="1129"/>
        </w:trPr>
        <w:tc>
          <w:tcPr>
            <w:tcW w:w="471" w:type="dxa"/>
            <w:vMerge w:val="restart"/>
            <w:tcBorders>
              <w:top w:val="single" w:sz="6" w:space="0" w:color="auto"/>
              <w:left w:val="single" w:sz="4" w:space="0" w:color="auto"/>
              <w:bottom w:val="single" w:sz="6" w:space="0" w:color="auto"/>
              <w:right w:val="single" w:sz="6" w:space="0" w:color="auto"/>
            </w:tcBorders>
          </w:tcPr>
          <w:p w:rsidR="00DB45B4" w:rsidRDefault="00DB45B4">
            <w:pPr>
              <w:jc w:val="center"/>
              <w:rPr>
                <w:color w:val="333399"/>
                <w:szCs w:val="24"/>
              </w:rPr>
            </w:pPr>
            <w:r>
              <w:rPr>
                <w:color w:val="333399"/>
              </w:rPr>
              <w:lastRenderedPageBreak/>
              <w:t>7</w:t>
            </w:r>
          </w:p>
        </w:tc>
        <w:tc>
          <w:tcPr>
            <w:tcW w:w="3473" w:type="dxa"/>
            <w:vMerge w:val="restart"/>
            <w:tcBorders>
              <w:top w:val="single" w:sz="6" w:space="0" w:color="auto"/>
              <w:left w:val="single" w:sz="6" w:space="0" w:color="auto"/>
              <w:bottom w:val="single" w:sz="6" w:space="0" w:color="auto"/>
              <w:right w:val="single" w:sz="6" w:space="0" w:color="auto"/>
            </w:tcBorders>
          </w:tcPr>
          <w:p w:rsidR="00DB45B4" w:rsidRDefault="00DB45B4">
            <w:pPr>
              <w:jc w:val="both"/>
              <w:rPr>
                <w:color w:val="333399"/>
              </w:rPr>
            </w:pPr>
            <w:r>
              <w:rPr>
                <w:color w:val="333399"/>
              </w:rPr>
              <w:t>Does your screen:</w:t>
            </w:r>
          </w:p>
          <w:p w:rsidR="00DB45B4" w:rsidRDefault="005335CA">
            <w:pPr>
              <w:jc w:val="both"/>
              <w:rPr>
                <w:color w:val="333399"/>
              </w:rPr>
            </w:pPr>
            <w:r w:rsidRPr="005335CA">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50" type="#_x0000_t102" style="position:absolute;left:0;text-align:left;margin-left:24.5pt;margin-top:5.55pt;width:26.9pt;height:18.7pt;z-index:251659264" fillcolor="red">
                  <w10:wrap anchorx="page"/>
                </v:shape>
              </w:pict>
            </w:r>
          </w:p>
          <w:p w:rsidR="00DB45B4" w:rsidRDefault="005335CA">
            <w:pPr>
              <w:ind w:left="720"/>
              <w:jc w:val="both"/>
              <w:rPr>
                <w:color w:val="333399"/>
              </w:rPr>
            </w:pPr>
            <w:r w:rsidRPr="005335CA">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049" type="#_x0000_t70" style="position:absolute;left:0;text-align:left;margin-left:24.5pt;margin-top:9.4pt;width:6.05pt;height:35.8pt;rotation:-1561648fd;flip:x;z-index:251658240" adj="4353,4778" fillcolor="#339">
                  <w10:wrap anchorx="page"/>
                </v:shape>
              </w:pict>
            </w:r>
            <w:r w:rsidR="00C06C50">
              <w:rPr>
                <w:noProof/>
                <w:snapToGrid/>
                <w:color w:val="333399"/>
                <w:sz w:val="22"/>
                <w:lang w:eastAsia="en-GB"/>
              </w:rPr>
              <w:drawing>
                <wp:inline distT="0" distB="0" distL="0" distR="0">
                  <wp:extent cx="777240" cy="937260"/>
                  <wp:effectExtent l="19050" t="0" r="3810" b="0"/>
                  <wp:docPr id="7" name="Picture 51" descr="51SOCA3CIQV9CARZRKPDCAP0XA0RCA18NDL2CAA9NZ2HCAG3YEU6CAV7BMSYCAK0B42QCASM55LKCAUYAF3CCAZJ8HWXCAESZNT8CAFVQOAHCAW89GA2CAV8KFX1CA7O39K1CAL0R5I0CAYH9R0HCA7OXD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51SOCA3CIQV9CARZRKPDCAP0XA0RCA18NDL2CAA9NZ2HCAG3YEU6CAV7BMSYCAK0B42QCASM55LKCAUYAF3CCAZJ8HWXCAESZNT8CAFVQOAHCAW89GA2CAV8KFX1CA7O39K1CAL0R5I0CAYH9R0HCA7OXDN3"/>
                          <pic:cNvPicPr>
                            <a:picLocks noChangeAspect="1" noChangeArrowheads="1"/>
                          </pic:cNvPicPr>
                        </pic:nvPicPr>
                        <pic:blipFill>
                          <a:blip r:embed="rId84" cstate="print"/>
                          <a:srcRect/>
                          <a:stretch>
                            <a:fillRect/>
                          </a:stretch>
                        </pic:blipFill>
                        <pic:spPr bwMode="auto">
                          <a:xfrm>
                            <a:off x="0" y="0"/>
                            <a:ext cx="777240" cy="937260"/>
                          </a:xfrm>
                          <a:prstGeom prst="rect">
                            <a:avLst/>
                          </a:prstGeom>
                          <a:noFill/>
                          <a:ln w="9525">
                            <a:noFill/>
                            <a:miter lim="800000"/>
                            <a:headEnd/>
                            <a:tailEnd/>
                          </a:ln>
                        </pic:spPr>
                      </pic:pic>
                    </a:graphicData>
                  </a:graphic>
                </wp:inline>
              </w:drawing>
            </w:r>
          </w:p>
          <w:p w:rsidR="00DB45B4" w:rsidRDefault="00DB45B4">
            <w:pPr>
              <w:jc w:val="both"/>
              <w:rPr>
                <w:color w:val="FF0000"/>
                <w:szCs w:val="24"/>
              </w:rPr>
            </w:pPr>
          </w:p>
        </w:tc>
        <w:tc>
          <w:tcPr>
            <w:tcW w:w="2629" w:type="dxa"/>
            <w:tcBorders>
              <w:top w:val="single" w:sz="6" w:space="0" w:color="auto"/>
              <w:left w:val="single" w:sz="6" w:space="0" w:color="auto"/>
              <w:bottom w:val="single" w:sz="6" w:space="0" w:color="auto"/>
              <w:right w:val="single" w:sz="6" w:space="0" w:color="auto"/>
            </w:tcBorders>
          </w:tcPr>
          <w:p w:rsidR="00DB45B4" w:rsidRDefault="00DB45B4">
            <w:pPr>
              <w:jc w:val="center"/>
              <w:rPr>
                <w:color w:val="333399"/>
                <w:szCs w:val="24"/>
              </w:rPr>
            </w:pPr>
            <w:r>
              <w:rPr>
                <w:color w:val="FF0000"/>
              </w:rPr>
              <w:t>Swivel</w:t>
            </w:r>
            <w:r>
              <w:rPr>
                <w:color w:val="333399"/>
              </w:rPr>
              <w:t>?</w:t>
            </w:r>
          </w:p>
        </w:tc>
        <w:tc>
          <w:tcPr>
            <w:tcW w:w="2069"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2286"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460"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784" w:type="dxa"/>
            <w:tcBorders>
              <w:top w:val="single" w:sz="6" w:space="0" w:color="auto"/>
              <w:left w:val="single" w:sz="6" w:space="0" w:color="auto"/>
              <w:bottom w:val="single" w:sz="6" w:space="0" w:color="auto"/>
              <w:right w:val="single" w:sz="4" w:space="0" w:color="auto"/>
            </w:tcBorders>
          </w:tcPr>
          <w:p w:rsidR="00DB45B4" w:rsidRDefault="00DB45B4">
            <w:pPr>
              <w:rPr>
                <w:color w:val="333399"/>
                <w:szCs w:val="24"/>
              </w:rPr>
            </w:pPr>
          </w:p>
        </w:tc>
      </w:tr>
      <w:tr w:rsidR="00DB45B4">
        <w:trPr>
          <w:cantSplit/>
        </w:trPr>
        <w:tc>
          <w:tcPr>
            <w:tcW w:w="471" w:type="dxa"/>
            <w:vMerge/>
            <w:tcBorders>
              <w:top w:val="single" w:sz="6" w:space="0" w:color="auto"/>
              <w:left w:val="single" w:sz="4" w:space="0" w:color="auto"/>
              <w:bottom w:val="single" w:sz="6" w:space="0" w:color="auto"/>
              <w:right w:val="single" w:sz="6" w:space="0" w:color="auto"/>
            </w:tcBorders>
            <w:vAlign w:val="center"/>
          </w:tcPr>
          <w:p w:rsidR="00DB45B4" w:rsidRDefault="00DB45B4">
            <w:pPr>
              <w:rPr>
                <w:color w:val="333399"/>
                <w:szCs w:val="24"/>
              </w:rPr>
            </w:pPr>
          </w:p>
        </w:tc>
        <w:tc>
          <w:tcPr>
            <w:tcW w:w="3473" w:type="dxa"/>
            <w:vMerge/>
            <w:tcBorders>
              <w:top w:val="single" w:sz="6" w:space="0" w:color="auto"/>
              <w:left w:val="single" w:sz="6" w:space="0" w:color="auto"/>
              <w:bottom w:val="single" w:sz="6" w:space="0" w:color="auto"/>
              <w:right w:val="single" w:sz="6" w:space="0" w:color="auto"/>
            </w:tcBorders>
            <w:vAlign w:val="center"/>
          </w:tcPr>
          <w:p w:rsidR="00DB45B4" w:rsidRDefault="00DB45B4">
            <w:pPr>
              <w:rPr>
                <w:color w:val="FF0000"/>
                <w:szCs w:val="24"/>
              </w:rPr>
            </w:pPr>
          </w:p>
        </w:tc>
        <w:tc>
          <w:tcPr>
            <w:tcW w:w="2629" w:type="dxa"/>
            <w:tcBorders>
              <w:top w:val="single" w:sz="6" w:space="0" w:color="auto"/>
              <w:left w:val="single" w:sz="6" w:space="0" w:color="auto"/>
              <w:bottom w:val="single" w:sz="6" w:space="0" w:color="auto"/>
              <w:right w:val="single" w:sz="6" w:space="0" w:color="auto"/>
            </w:tcBorders>
          </w:tcPr>
          <w:p w:rsidR="00DB45B4" w:rsidRDefault="00DB45B4">
            <w:pPr>
              <w:jc w:val="center"/>
              <w:rPr>
                <w:color w:val="333399"/>
                <w:szCs w:val="24"/>
              </w:rPr>
            </w:pPr>
            <w:r>
              <w:rPr>
                <w:color w:val="333399"/>
              </w:rPr>
              <w:t>Tilt?</w:t>
            </w:r>
          </w:p>
        </w:tc>
        <w:tc>
          <w:tcPr>
            <w:tcW w:w="2069"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2286"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460"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784" w:type="dxa"/>
            <w:tcBorders>
              <w:top w:val="single" w:sz="6" w:space="0" w:color="auto"/>
              <w:left w:val="single" w:sz="6" w:space="0" w:color="auto"/>
              <w:bottom w:val="single" w:sz="6" w:space="0" w:color="auto"/>
              <w:right w:val="single" w:sz="4" w:space="0" w:color="auto"/>
            </w:tcBorders>
          </w:tcPr>
          <w:p w:rsidR="00DB45B4" w:rsidRDefault="00DB45B4">
            <w:pPr>
              <w:rPr>
                <w:color w:val="333399"/>
                <w:szCs w:val="24"/>
              </w:rPr>
            </w:pPr>
          </w:p>
        </w:tc>
      </w:tr>
      <w:tr w:rsidR="00DB45B4">
        <w:tc>
          <w:tcPr>
            <w:tcW w:w="471" w:type="dxa"/>
            <w:tcBorders>
              <w:top w:val="single" w:sz="6" w:space="0" w:color="auto"/>
              <w:left w:val="single" w:sz="4" w:space="0" w:color="auto"/>
              <w:bottom w:val="single" w:sz="6" w:space="0" w:color="auto"/>
              <w:right w:val="single" w:sz="6" w:space="0" w:color="auto"/>
            </w:tcBorders>
          </w:tcPr>
          <w:p w:rsidR="00DB45B4" w:rsidRDefault="00DB45B4">
            <w:pPr>
              <w:jc w:val="center"/>
              <w:rPr>
                <w:color w:val="333399"/>
                <w:szCs w:val="24"/>
              </w:rPr>
            </w:pPr>
            <w:r>
              <w:rPr>
                <w:color w:val="333399"/>
              </w:rPr>
              <w:t>8</w:t>
            </w:r>
          </w:p>
        </w:tc>
        <w:tc>
          <w:tcPr>
            <w:tcW w:w="6102" w:type="dxa"/>
            <w:gridSpan w:val="2"/>
            <w:tcBorders>
              <w:top w:val="single" w:sz="6" w:space="0" w:color="auto"/>
              <w:left w:val="single" w:sz="6" w:space="0" w:color="auto"/>
              <w:bottom w:val="single" w:sz="6" w:space="0" w:color="auto"/>
              <w:right w:val="single" w:sz="6" w:space="0" w:color="auto"/>
            </w:tcBorders>
          </w:tcPr>
          <w:p w:rsidR="00DB45B4" w:rsidRDefault="00DB45B4">
            <w:pPr>
              <w:jc w:val="both"/>
              <w:rPr>
                <w:color w:val="333399"/>
              </w:rPr>
            </w:pPr>
            <w:r>
              <w:rPr>
                <w:color w:val="333399"/>
              </w:rPr>
              <w:t>Are there any reflections on the screen? (For example from windows or lights)</w:t>
            </w:r>
          </w:p>
          <w:p w:rsidR="00DB45B4" w:rsidRDefault="00DB45B4">
            <w:pPr>
              <w:jc w:val="both"/>
              <w:rPr>
                <w:color w:val="333399"/>
                <w:szCs w:val="24"/>
              </w:rPr>
            </w:pPr>
          </w:p>
        </w:tc>
        <w:tc>
          <w:tcPr>
            <w:tcW w:w="2069"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2286"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460"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784" w:type="dxa"/>
            <w:tcBorders>
              <w:top w:val="single" w:sz="6" w:space="0" w:color="auto"/>
              <w:left w:val="single" w:sz="6" w:space="0" w:color="auto"/>
              <w:bottom w:val="single" w:sz="6" w:space="0" w:color="auto"/>
              <w:right w:val="single" w:sz="4" w:space="0" w:color="auto"/>
            </w:tcBorders>
          </w:tcPr>
          <w:p w:rsidR="00DB45B4" w:rsidRDefault="00DB45B4">
            <w:pPr>
              <w:rPr>
                <w:color w:val="333399"/>
                <w:szCs w:val="24"/>
              </w:rPr>
            </w:pPr>
          </w:p>
        </w:tc>
      </w:tr>
      <w:tr w:rsidR="00DB45B4">
        <w:tc>
          <w:tcPr>
            <w:tcW w:w="471" w:type="dxa"/>
            <w:tcBorders>
              <w:top w:val="single" w:sz="6" w:space="0" w:color="auto"/>
              <w:left w:val="single" w:sz="4" w:space="0" w:color="auto"/>
              <w:bottom w:val="single" w:sz="6" w:space="0" w:color="auto"/>
              <w:right w:val="single" w:sz="6" w:space="0" w:color="auto"/>
            </w:tcBorders>
          </w:tcPr>
          <w:p w:rsidR="00DB45B4" w:rsidRDefault="00DB45B4">
            <w:pPr>
              <w:jc w:val="center"/>
              <w:rPr>
                <w:color w:val="333399"/>
                <w:szCs w:val="24"/>
              </w:rPr>
            </w:pPr>
            <w:r>
              <w:rPr>
                <w:color w:val="333399"/>
              </w:rPr>
              <w:t>9</w:t>
            </w:r>
          </w:p>
        </w:tc>
        <w:tc>
          <w:tcPr>
            <w:tcW w:w="6102" w:type="dxa"/>
            <w:gridSpan w:val="2"/>
            <w:tcBorders>
              <w:top w:val="single" w:sz="6" w:space="0" w:color="auto"/>
              <w:left w:val="single" w:sz="6" w:space="0" w:color="auto"/>
              <w:bottom w:val="single" w:sz="6" w:space="0" w:color="auto"/>
              <w:right w:val="single" w:sz="6" w:space="0" w:color="auto"/>
            </w:tcBorders>
          </w:tcPr>
          <w:p w:rsidR="00DB45B4" w:rsidRDefault="00DB45B4">
            <w:pPr>
              <w:jc w:val="both"/>
              <w:rPr>
                <w:color w:val="333399"/>
              </w:rPr>
            </w:pPr>
            <w:r>
              <w:rPr>
                <w:color w:val="333399"/>
              </w:rPr>
              <w:t>Is the keyboard separate to the screen?</w:t>
            </w:r>
          </w:p>
          <w:p w:rsidR="00DB45B4" w:rsidRDefault="00DB45B4">
            <w:pPr>
              <w:jc w:val="both"/>
              <w:rPr>
                <w:color w:val="333399"/>
                <w:szCs w:val="24"/>
              </w:rPr>
            </w:pPr>
          </w:p>
          <w:p w:rsidR="00DB45B4" w:rsidRDefault="00DB45B4">
            <w:pPr>
              <w:jc w:val="both"/>
              <w:rPr>
                <w:color w:val="333399"/>
                <w:szCs w:val="24"/>
              </w:rPr>
            </w:pPr>
          </w:p>
        </w:tc>
        <w:tc>
          <w:tcPr>
            <w:tcW w:w="2069"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2286"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460"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784" w:type="dxa"/>
            <w:tcBorders>
              <w:top w:val="single" w:sz="6" w:space="0" w:color="auto"/>
              <w:left w:val="single" w:sz="6" w:space="0" w:color="auto"/>
              <w:bottom w:val="single" w:sz="6" w:space="0" w:color="auto"/>
              <w:right w:val="single" w:sz="4" w:space="0" w:color="auto"/>
            </w:tcBorders>
          </w:tcPr>
          <w:p w:rsidR="00DB45B4" w:rsidRDefault="00DB45B4">
            <w:pPr>
              <w:rPr>
                <w:color w:val="333399"/>
                <w:szCs w:val="24"/>
              </w:rPr>
            </w:pPr>
          </w:p>
        </w:tc>
      </w:tr>
      <w:tr w:rsidR="00DB45B4">
        <w:tc>
          <w:tcPr>
            <w:tcW w:w="471" w:type="dxa"/>
            <w:tcBorders>
              <w:top w:val="single" w:sz="6" w:space="0" w:color="auto"/>
              <w:left w:val="single" w:sz="4" w:space="0" w:color="auto"/>
              <w:bottom w:val="single" w:sz="6" w:space="0" w:color="auto"/>
              <w:right w:val="single" w:sz="6" w:space="0" w:color="auto"/>
            </w:tcBorders>
          </w:tcPr>
          <w:p w:rsidR="00DB45B4" w:rsidRDefault="00DB45B4">
            <w:pPr>
              <w:jc w:val="center"/>
              <w:rPr>
                <w:color w:val="333399"/>
                <w:szCs w:val="24"/>
              </w:rPr>
            </w:pPr>
            <w:r>
              <w:rPr>
                <w:color w:val="333399"/>
              </w:rPr>
              <w:t>10</w:t>
            </w:r>
          </w:p>
        </w:tc>
        <w:tc>
          <w:tcPr>
            <w:tcW w:w="6102" w:type="dxa"/>
            <w:gridSpan w:val="2"/>
            <w:tcBorders>
              <w:top w:val="single" w:sz="6" w:space="0" w:color="auto"/>
              <w:left w:val="single" w:sz="6" w:space="0" w:color="auto"/>
              <w:bottom w:val="single" w:sz="6" w:space="0" w:color="auto"/>
              <w:right w:val="single" w:sz="6" w:space="0" w:color="auto"/>
            </w:tcBorders>
          </w:tcPr>
          <w:p w:rsidR="00DB45B4" w:rsidRDefault="00DB45B4">
            <w:pPr>
              <w:jc w:val="both"/>
              <w:rPr>
                <w:color w:val="333399"/>
              </w:rPr>
            </w:pPr>
            <w:r>
              <w:rPr>
                <w:color w:val="333399"/>
              </w:rPr>
              <w:t>Can you tilt the keyboard?</w:t>
            </w:r>
          </w:p>
          <w:p w:rsidR="00DB45B4" w:rsidRDefault="00DB45B4">
            <w:pPr>
              <w:jc w:val="both"/>
              <w:rPr>
                <w:color w:val="333399"/>
                <w:szCs w:val="24"/>
              </w:rPr>
            </w:pPr>
          </w:p>
        </w:tc>
        <w:tc>
          <w:tcPr>
            <w:tcW w:w="2069"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2286"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460"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784" w:type="dxa"/>
            <w:tcBorders>
              <w:top w:val="single" w:sz="6" w:space="0" w:color="auto"/>
              <w:left w:val="single" w:sz="6" w:space="0" w:color="auto"/>
              <w:bottom w:val="single" w:sz="6" w:space="0" w:color="auto"/>
              <w:right w:val="single" w:sz="4" w:space="0" w:color="auto"/>
            </w:tcBorders>
          </w:tcPr>
          <w:p w:rsidR="00DB45B4" w:rsidRDefault="00DB45B4">
            <w:pPr>
              <w:rPr>
                <w:color w:val="333399"/>
                <w:szCs w:val="24"/>
              </w:rPr>
            </w:pPr>
          </w:p>
        </w:tc>
      </w:tr>
      <w:tr w:rsidR="00DB45B4">
        <w:tc>
          <w:tcPr>
            <w:tcW w:w="471" w:type="dxa"/>
            <w:tcBorders>
              <w:top w:val="single" w:sz="6" w:space="0" w:color="auto"/>
              <w:left w:val="single" w:sz="4" w:space="0" w:color="auto"/>
              <w:bottom w:val="single" w:sz="6" w:space="0" w:color="auto"/>
              <w:right w:val="single" w:sz="6" w:space="0" w:color="auto"/>
            </w:tcBorders>
          </w:tcPr>
          <w:p w:rsidR="00DB45B4" w:rsidRDefault="00DB45B4">
            <w:pPr>
              <w:jc w:val="center"/>
              <w:rPr>
                <w:color w:val="333399"/>
                <w:szCs w:val="24"/>
              </w:rPr>
            </w:pPr>
            <w:r>
              <w:rPr>
                <w:color w:val="333399"/>
              </w:rPr>
              <w:t>11</w:t>
            </w:r>
          </w:p>
        </w:tc>
        <w:tc>
          <w:tcPr>
            <w:tcW w:w="6102" w:type="dxa"/>
            <w:gridSpan w:val="2"/>
            <w:tcBorders>
              <w:top w:val="single" w:sz="6" w:space="0" w:color="auto"/>
              <w:left w:val="single" w:sz="6" w:space="0" w:color="auto"/>
              <w:bottom w:val="single" w:sz="6" w:space="0" w:color="auto"/>
              <w:right w:val="single" w:sz="6" w:space="0" w:color="auto"/>
            </w:tcBorders>
          </w:tcPr>
          <w:p w:rsidR="00DB45B4" w:rsidRDefault="00DB45B4">
            <w:pPr>
              <w:jc w:val="both"/>
              <w:rPr>
                <w:color w:val="333399"/>
              </w:rPr>
            </w:pPr>
            <w:r>
              <w:rPr>
                <w:color w:val="333399"/>
              </w:rPr>
              <w:t>Can you easily read the letters, numbers and symbols on the keyboard?</w:t>
            </w:r>
          </w:p>
          <w:p w:rsidR="00DB45B4" w:rsidRDefault="00DB45B4">
            <w:pPr>
              <w:jc w:val="both"/>
              <w:rPr>
                <w:color w:val="333399"/>
                <w:szCs w:val="24"/>
              </w:rPr>
            </w:pPr>
          </w:p>
        </w:tc>
        <w:tc>
          <w:tcPr>
            <w:tcW w:w="2069"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2286"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460"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784" w:type="dxa"/>
            <w:tcBorders>
              <w:top w:val="single" w:sz="6" w:space="0" w:color="auto"/>
              <w:left w:val="single" w:sz="6" w:space="0" w:color="auto"/>
              <w:bottom w:val="single" w:sz="6" w:space="0" w:color="auto"/>
              <w:right w:val="single" w:sz="4" w:space="0" w:color="auto"/>
            </w:tcBorders>
          </w:tcPr>
          <w:p w:rsidR="00DB45B4" w:rsidRDefault="00DB45B4">
            <w:pPr>
              <w:rPr>
                <w:color w:val="333399"/>
                <w:szCs w:val="24"/>
              </w:rPr>
            </w:pPr>
          </w:p>
        </w:tc>
      </w:tr>
      <w:tr w:rsidR="00DB45B4">
        <w:tc>
          <w:tcPr>
            <w:tcW w:w="471" w:type="dxa"/>
            <w:tcBorders>
              <w:top w:val="single" w:sz="6" w:space="0" w:color="auto"/>
              <w:left w:val="single" w:sz="4" w:space="0" w:color="auto"/>
              <w:bottom w:val="single" w:sz="6" w:space="0" w:color="auto"/>
              <w:right w:val="single" w:sz="6" w:space="0" w:color="auto"/>
            </w:tcBorders>
          </w:tcPr>
          <w:p w:rsidR="00DB45B4" w:rsidRDefault="00DB45B4">
            <w:pPr>
              <w:jc w:val="center"/>
              <w:rPr>
                <w:color w:val="333399"/>
                <w:szCs w:val="24"/>
              </w:rPr>
            </w:pPr>
            <w:r>
              <w:rPr>
                <w:color w:val="333399"/>
              </w:rPr>
              <w:t>12</w:t>
            </w:r>
          </w:p>
        </w:tc>
        <w:tc>
          <w:tcPr>
            <w:tcW w:w="6102" w:type="dxa"/>
            <w:gridSpan w:val="2"/>
            <w:tcBorders>
              <w:top w:val="single" w:sz="6" w:space="0" w:color="auto"/>
              <w:left w:val="single" w:sz="6" w:space="0" w:color="auto"/>
              <w:bottom w:val="single" w:sz="6" w:space="0" w:color="auto"/>
              <w:right w:val="single" w:sz="6" w:space="0" w:color="auto"/>
            </w:tcBorders>
          </w:tcPr>
          <w:p w:rsidR="00DB45B4" w:rsidRDefault="00DB45B4">
            <w:pPr>
              <w:jc w:val="both"/>
              <w:rPr>
                <w:color w:val="333399"/>
              </w:rPr>
            </w:pPr>
            <w:r>
              <w:rPr>
                <w:color w:val="333399"/>
              </w:rPr>
              <w:t xml:space="preserve">Do you have a comfortable keying position? </w:t>
            </w:r>
          </w:p>
          <w:p w:rsidR="00DB45B4" w:rsidRDefault="00DB45B4">
            <w:pPr>
              <w:jc w:val="center"/>
              <w:rPr>
                <w:color w:val="333399"/>
                <w:szCs w:val="24"/>
              </w:rPr>
            </w:pPr>
          </w:p>
        </w:tc>
        <w:tc>
          <w:tcPr>
            <w:tcW w:w="2069"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2286"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460"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784" w:type="dxa"/>
            <w:tcBorders>
              <w:top w:val="single" w:sz="6" w:space="0" w:color="auto"/>
              <w:left w:val="single" w:sz="6" w:space="0" w:color="auto"/>
              <w:bottom w:val="single" w:sz="6" w:space="0" w:color="auto"/>
              <w:right w:val="single" w:sz="4" w:space="0" w:color="auto"/>
            </w:tcBorders>
          </w:tcPr>
          <w:p w:rsidR="00DB45B4" w:rsidRDefault="00DB45B4">
            <w:pPr>
              <w:rPr>
                <w:color w:val="333399"/>
                <w:szCs w:val="24"/>
              </w:rPr>
            </w:pPr>
          </w:p>
        </w:tc>
      </w:tr>
      <w:tr w:rsidR="00DB45B4">
        <w:tc>
          <w:tcPr>
            <w:tcW w:w="471" w:type="dxa"/>
            <w:tcBorders>
              <w:top w:val="single" w:sz="6" w:space="0" w:color="auto"/>
              <w:left w:val="single" w:sz="4" w:space="0" w:color="auto"/>
              <w:bottom w:val="single" w:sz="6" w:space="0" w:color="auto"/>
              <w:right w:val="single" w:sz="6" w:space="0" w:color="auto"/>
            </w:tcBorders>
          </w:tcPr>
          <w:p w:rsidR="00DB45B4" w:rsidRDefault="00DB45B4">
            <w:pPr>
              <w:jc w:val="center"/>
              <w:rPr>
                <w:color w:val="333399"/>
                <w:szCs w:val="24"/>
              </w:rPr>
            </w:pPr>
            <w:r>
              <w:rPr>
                <w:color w:val="333399"/>
              </w:rPr>
              <w:t>13</w:t>
            </w:r>
          </w:p>
        </w:tc>
        <w:tc>
          <w:tcPr>
            <w:tcW w:w="6102" w:type="dxa"/>
            <w:gridSpan w:val="2"/>
            <w:tcBorders>
              <w:top w:val="single" w:sz="6" w:space="0" w:color="auto"/>
              <w:left w:val="single" w:sz="6" w:space="0" w:color="auto"/>
              <w:bottom w:val="single" w:sz="6" w:space="0" w:color="auto"/>
              <w:right w:val="single" w:sz="6" w:space="0" w:color="auto"/>
            </w:tcBorders>
          </w:tcPr>
          <w:p w:rsidR="00DB45B4" w:rsidRDefault="00DB45B4">
            <w:pPr>
              <w:jc w:val="both"/>
              <w:rPr>
                <w:color w:val="333399"/>
              </w:rPr>
            </w:pPr>
            <w:r>
              <w:rPr>
                <w:color w:val="333399"/>
              </w:rPr>
              <w:t>Is the mouse suitable for your needs?</w:t>
            </w:r>
          </w:p>
          <w:p w:rsidR="00DB45B4" w:rsidRDefault="00DB45B4">
            <w:pPr>
              <w:jc w:val="center"/>
              <w:rPr>
                <w:color w:val="333399"/>
                <w:szCs w:val="24"/>
              </w:rPr>
            </w:pPr>
          </w:p>
        </w:tc>
        <w:tc>
          <w:tcPr>
            <w:tcW w:w="2069"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2286"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460"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784" w:type="dxa"/>
            <w:tcBorders>
              <w:top w:val="single" w:sz="6" w:space="0" w:color="auto"/>
              <w:left w:val="single" w:sz="6" w:space="0" w:color="auto"/>
              <w:bottom w:val="single" w:sz="6" w:space="0" w:color="auto"/>
              <w:right w:val="single" w:sz="4" w:space="0" w:color="auto"/>
            </w:tcBorders>
          </w:tcPr>
          <w:p w:rsidR="00DB45B4" w:rsidRDefault="00DB45B4">
            <w:pPr>
              <w:rPr>
                <w:color w:val="333399"/>
                <w:szCs w:val="24"/>
              </w:rPr>
            </w:pPr>
          </w:p>
        </w:tc>
      </w:tr>
      <w:tr w:rsidR="00DB45B4">
        <w:trPr>
          <w:cantSplit/>
        </w:trPr>
        <w:tc>
          <w:tcPr>
            <w:tcW w:w="471" w:type="dxa"/>
            <w:vMerge w:val="restart"/>
            <w:tcBorders>
              <w:top w:val="single" w:sz="6" w:space="0" w:color="auto"/>
              <w:left w:val="single" w:sz="4" w:space="0" w:color="auto"/>
              <w:bottom w:val="single" w:sz="6" w:space="0" w:color="auto"/>
              <w:right w:val="single" w:sz="6" w:space="0" w:color="auto"/>
            </w:tcBorders>
          </w:tcPr>
          <w:p w:rsidR="00DB45B4" w:rsidRDefault="00DB45B4">
            <w:pPr>
              <w:jc w:val="center"/>
              <w:rPr>
                <w:color w:val="333399"/>
                <w:szCs w:val="24"/>
              </w:rPr>
            </w:pPr>
            <w:r>
              <w:rPr>
                <w:color w:val="333399"/>
              </w:rPr>
              <w:lastRenderedPageBreak/>
              <w:t>14</w:t>
            </w:r>
          </w:p>
        </w:tc>
        <w:tc>
          <w:tcPr>
            <w:tcW w:w="6102" w:type="dxa"/>
            <w:gridSpan w:val="2"/>
            <w:tcBorders>
              <w:top w:val="single" w:sz="6" w:space="0" w:color="auto"/>
              <w:left w:val="single" w:sz="6" w:space="0" w:color="auto"/>
              <w:bottom w:val="single" w:sz="6" w:space="0" w:color="auto"/>
              <w:right w:val="single" w:sz="6" w:space="0" w:color="auto"/>
            </w:tcBorders>
          </w:tcPr>
          <w:p w:rsidR="00DB45B4" w:rsidRDefault="00DB45B4">
            <w:pPr>
              <w:jc w:val="both"/>
              <w:rPr>
                <w:color w:val="333399"/>
              </w:rPr>
            </w:pPr>
            <w:r>
              <w:rPr>
                <w:color w:val="333399"/>
              </w:rPr>
              <w:t>When using a mouse do you:</w:t>
            </w:r>
          </w:p>
          <w:p w:rsidR="00DB45B4" w:rsidRDefault="00DB45B4">
            <w:pPr>
              <w:jc w:val="both"/>
              <w:rPr>
                <w:color w:val="333399"/>
              </w:rPr>
            </w:pPr>
            <w:r>
              <w:rPr>
                <w:color w:val="333399"/>
              </w:rPr>
              <w:t>a) Keep it close to the keyboard?</w:t>
            </w:r>
          </w:p>
          <w:p w:rsidR="00DB45B4" w:rsidRDefault="00DB45B4">
            <w:pPr>
              <w:jc w:val="both"/>
              <w:rPr>
                <w:color w:val="333399"/>
                <w:szCs w:val="24"/>
              </w:rPr>
            </w:pPr>
          </w:p>
        </w:tc>
        <w:tc>
          <w:tcPr>
            <w:tcW w:w="2069"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2286"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460"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784" w:type="dxa"/>
            <w:tcBorders>
              <w:top w:val="single" w:sz="6" w:space="0" w:color="auto"/>
              <w:left w:val="single" w:sz="6" w:space="0" w:color="auto"/>
              <w:bottom w:val="single" w:sz="6" w:space="0" w:color="auto"/>
              <w:right w:val="single" w:sz="4" w:space="0" w:color="auto"/>
            </w:tcBorders>
          </w:tcPr>
          <w:p w:rsidR="00DB45B4" w:rsidRDefault="00DB45B4">
            <w:pPr>
              <w:rPr>
                <w:color w:val="333399"/>
                <w:szCs w:val="24"/>
              </w:rPr>
            </w:pPr>
          </w:p>
        </w:tc>
      </w:tr>
      <w:tr w:rsidR="00DB45B4">
        <w:trPr>
          <w:cantSplit/>
        </w:trPr>
        <w:tc>
          <w:tcPr>
            <w:tcW w:w="471" w:type="dxa"/>
            <w:vMerge/>
            <w:tcBorders>
              <w:top w:val="single" w:sz="6" w:space="0" w:color="auto"/>
              <w:left w:val="single" w:sz="4" w:space="0" w:color="auto"/>
              <w:bottom w:val="single" w:sz="6" w:space="0" w:color="auto"/>
              <w:right w:val="single" w:sz="6" w:space="0" w:color="auto"/>
            </w:tcBorders>
            <w:vAlign w:val="center"/>
          </w:tcPr>
          <w:p w:rsidR="00DB45B4" w:rsidRDefault="00DB45B4">
            <w:pPr>
              <w:rPr>
                <w:color w:val="333399"/>
                <w:szCs w:val="24"/>
              </w:rPr>
            </w:pPr>
          </w:p>
        </w:tc>
        <w:tc>
          <w:tcPr>
            <w:tcW w:w="6102" w:type="dxa"/>
            <w:gridSpan w:val="2"/>
            <w:tcBorders>
              <w:top w:val="single" w:sz="6" w:space="0" w:color="auto"/>
              <w:left w:val="single" w:sz="6" w:space="0" w:color="auto"/>
              <w:bottom w:val="single" w:sz="6" w:space="0" w:color="auto"/>
              <w:right w:val="single" w:sz="6" w:space="0" w:color="auto"/>
            </w:tcBorders>
          </w:tcPr>
          <w:p w:rsidR="00DB45B4" w:rsidRDefault="00DB45B4">
            <w:pPr>
              <w:jc w:val="both"/>
              <w:rPr>
                <w:color w:val="333399"/>
              </w:rPr>
            </w:pPr>
            <w:r>
              <w:rPr>
                <w:color w:val="333399"/>
              </w:rPr>
              <w:t>b) Have a straight wrist and relaxed hand?</w:t>
            </w:r>
          </w:p>
          <w:p w:rsidR="00DB45B4" w:rsidRDefault="00DB45B4">
            <w:pPr>
              <w:jc w:val="both"/>
              <w:rPr>
                <w:color w:val="333399"/>
                <w:szCs w:val="24"/>
              </w:rPr>
            </w:pPr>
          </w:p>
        </w:tc>
        <w:tc>
          <w:tcPr>
            <w:tcW w:w="2069"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2286"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460"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784" w:type="dxa"/>
            <w:tcBorders>
              <w:top w:val="single" w:sz="6" w:space="0" w:color="auto"/>
              <w:left w:val="single" w:sz="6" w:space="0" w:color="auto"/>
              <w:bottom w:val="single" w:sz="6" w:space="0" w:color="auto"/>
              <w:right w:val="single" w:sz="4" w:space="0" w:color="auto"/>
            </w:tcBorders>
          </w:tcPr>
          <w:p w:rsidR="00DB45B4" w:rsidRDefault="00DB45B4">
            <w:pPr>
              <w:rPr>
                <w:color w:val="333399"/>
                <w:szCs w:val="24"/>
              </w:rPr>
            </w:pPr>
          </w:p>
        </w:tc>
      </w:tr>
      <w:tr w:rsidR="00DB45B4">
        <w:trPr>
          <w:cantSplit/>
        </w:trPr>
        <w:tc>
          <w:tcPr>
            <w:tcW w:w="471" w:type="dxa"/>
            <w:vMerge/>
            <w:tcBorders>
              <w:top w:val="single" w:sz="6" w:space="0" w:color="auto"/>
              <w:left w:val="single" w:sz="4" w:space="0" w:color="auto"/>
              <w:bottom w:val="single" w:sz="6" w:space="0" w:color="auto"/>
              <w:right w:val="single" w:sz="6" w:space="0" w:color="auto"/>
            </w:tcBorders>
            <w:vAlign w:val="center"/>
          </w:tcPr>
          <w:p w:rsidR="00DB45B4" w:rsidRDefault="00DB45B4">
            <w:pPr>
              <w:rPr>
                <w:color w:val="333399"/>
                <w:szCs w:val="24"/>
              </w:rPr>
            </w:pPr>
          </w:p>
        </w:tc>
        <w:tc>
          <w:tcPr>
            <w:tcW w:w="6102" w:type="dxa"/>
            <w:gridSpan w:val="2"/>
            <w:tcBorders>
              <w:top w:val="single" w:sz="6" w:space="0" w:color="auto"/>
              <w:left w:val="single" w:sz="6" w:space="0" w:color="auto"/>
              <w:bottom w:val="single" w:sz="6" w:space="0" w:color="auto"/>
              <w:right w:val="single" w:sz="6" w:space="0" w:color="auto"/>
            </w:tcBorders>
          </w:tcPr>
          <w:p w:rsidR="00DB45B4" w:rsidRDefault="00DB45B4">
            <w:pPr>
              <w:jc w:val="both"/>
              <w:rPr>
                <w:color w:val="333399"/>
              </w:rPr>
            </w:pPr>
            <w:r>
              <w:rPr>
                <w:color w:val="333399"/>
              </w:rPr>
              <w:t>c) Take your hand off the mouse when you are not using it, i.e. type using both hands?</w:t>
            </w:r>
          </w:p>
          <w:p w:rsidR="00DB45B4" w:rsidRDefault="00DB45B4">
            <w:pPr>
              <w:jc w:val="both"/>
              <w:rPr>
                <w:color w:val="333399"/>
                <w:szCs w:val="24"/>
              </w:rPr>
            </w:pPr>
          </w:p>
        </w:tc>
        <w:tc>
          <w:tcPr>
            <w:tcW w:w="2069"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2286"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460"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784" w:type="dxa"/>
            <w:tcBorders>
              <w:top w:val="single" w:sz="6" w:space="0" w:color="auto"/>
              <w:left w:val="single" w:sz="6" w:space="0" w:color="auto"/>
              <w:bottom w:val="single" w:sz="6" w:space="0" w:color="auto"/>
              <w:right w:val="single" w:sz="4" w:space="0" w:color="auto"/>
            </w:tcBorders>
          </w:tcPr>
          <w:p w:rsidR="00DB45B4" w:rsidRDefault="00DB45B4">
            <w:pPr>
              <w:rPr>
                <w:color w:val="333399"/>
                <w:szCs w:val="24"/>
              </w:rPr>
            </w:pPr>
          </w:p>
        </w:tc>
      </w:tr>
      <w:tr w:rsidR="00DB45B4">
        <w:trPr>
          <w:cantSplit/>
        </w:trPr>
        <w:tc>
          <w:tcPr>
            <w:tcW w:w="471" w:type="dxa"/>
            <w:vMerge/>
            <w:tcBorders>
              <w:top w:val="single" w:sz="6" w:space="0" w:color="auto"/>
              <w:left w:val="single" w:sz="4" w:space="0" w:color="auto"/>
              <w:bottom w:val="single" w:sz="6" w:space="0" w:color="auto"/>
              <w:right w:val="single" w:sz="6" w:space="0" w:color="auto"/>
            </w:tcBorders>
            <w:vAlign w:val="center"/>
          </w:tcPr>
          <w:p w:rsidR="00DB45B4" w:rsidRDefault="00DB45B4">
            <w:pPr>
              <w:rPr>
                <w:color w:val="333399"/>
                <w:szCs w:val="24"/>
              </w:rPr>
            </w:pPr>
          </w:p>
        </w:tc>
        <w:tc>
          <w:tcPr>
            <w:tcW w:w="6102" w:type="dxa"/>
            <w:gridSpan w:val="2"/>
            <w:tcBorders>
              <w:top w:val="single" w:sz="6" w:space="0" w:color="auto"/>
              <w:left w:val="single" w:sz="6" w:space="0" w:color="auto"/>
              <w:bottom w:val="single" w:sz="6" w:space="0" w:color="auto"/>
              <w:right w:val="single" w:sz="6" w:space="0" w:color="auto"/>
            </w:tcBorders>
          </w:tcPr>
          <w:p w:rsidR="00DB45B4" w:rsidRDefault="00DB45B4">
            <w:pPr>
              <w:jc w:val="both"/>
              <w:rPr>
                <w:color w:val="333399"/>
              </w:rPr>
            </w:pPr>
            <w:r>
              <w:rPr>
                <w:color w:val="333399"/>
              </w:rPr>
              <w:t>d) Support your wrist and forearm while using the mouse?</w:t>
            </w:r>
          </w:p>
          <w:p w:rsidR="00DB45B4" w:rsidRDefault="00DB45B4">
            <w:pPr>
              <w:jc w:val="both"/>
              <w:rPr>
                <w:color w:val="333399"/>
                <w:szCs w:val="24"/>
              </w:rPr>
            </w:pPr>
          </w:p>
        </w:tc>
        <w:tc>
          <w:tcPr>
            <w:tcW w:w="2069"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2286"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460"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784" w:type="dxa"/>
            <w:tcBorders>
              <w:top w:val="single" w:sz="6" w:space="0" w:color="auto"/>
              <w:left w:val="single" w:sz="6" w:space="0" w:color="auto"/>
              <w:bottom w:val="single" w:sz="6" w:space="0" w:color="auto"/>
              <w:right w:val="single" w:sz="4" w:space="0" w:color="auto"/>
            </w:tcBorders>
          </w:tcPr>
          <w:p w:rsidR="00DB45B4" w:rsidRDefault="00DB45B4">
            <w:pPr>
              <w:rPr>
                <w:color w:val="333399"/>
                <w:szCs w:val="24"/>
              </w:rPr>
            </w:pPr>
          </w:p>
        </w:tc>
      </w:tr>
      <w:tr w:rsidR="00DB45B4">
        <w:tc>
          <w:tcPr>
            <w:tcW w:w="471" w:type="dxa"/>
            <w:tcBorders>
              <w:top w:val="single" w:sz="6" w:space="0" w:color="auto"/>
              <w:left w:val="single" w:sz="4" w:space="0" w:color="auto"/>
              <w:bottom w:val="single" w:sz="6" w:space="0" w:color="auto"/>
              <w:right w:val="single" w:sz="6" w:space="0" w:color="auto"/>
            </w:tcBorders>
          </w:tcPr>
          <w:p w:rsidR="00DB45B4" w:rsidRDefault="00DB45B4">
            <w:pPr>
              <w:jc w:val="center"/>
              <w:rPr>
                <w:color w:val="333399"/>
                <w:szCs w:val="24"/>
              </w:rPr>
            </w:pPr>
            <w:r>
              <w:rPr>
                <w:color w:val="333399"/>
              </w:rPr>
              <w:t>15</w:t>
            </w:r>
          </w:p>
        </w:tc>
        <w:tc>
          <w:tcPr>
            <w:tcW w:w="6102" w:type="dxa"/>
            <w:gridSpan w:val="2"/>
            <w:tcBorders>
              <w:top w:val="single" w:sz="6" w:space="0" w:color="auto"/>
              <w:left w:val="single" w:sz="6" w:space="0" w:color="auto"/>
              <w:bottom w:val="single" w:sz="6" w:space="0" w:color="auto"/>
              <w:right w:val="single" w:sz="6" w:space="0" w:color="auto"/>
            </w:tcBorders>
          </w:tcPr>
          <w:p w:rsidR="00DB45B4" w:rsidRDefault="00DB45B4">
            <w:pPr>
              <w:jc w:val="both"/>
              <w:rPr>
                <w:color w:val="333399"/>
              </w:rPr>
            </w:pPr>
            <w:r>
              <w:rPr>
                <w:color w:val="333399"/>
              </w:rPr>
              <w:t>Does the mouse work smoothly at a speed that suits you?</w:t>
            </w:r>
          </w:p>
          <w:p w:rsidR="00DB45B4" w:rsidRDefault="00DB45B4">
            <w:pPr>
              <w:jc w:val="both"/>
              <w:rPr>
                <w:color w:val="333399"/>
                <w:szCs w:val="24"/>
              </w:rPr>
            </w:pPr>
          </w:p>
        </w:tc>
        <w:tc>
          <w:tcPr>
            <w:tcW w:w="2069"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2286"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460"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784" w:type="dxa"/>
            <w:tcBorders>
              <w:top w:val="single" w:sz="6" w:space="0" w:color="auto"/>
              <w:left w:val="single" w:sz="6" w:space="0" w:color="auto"/>
              <w:bottom w:val="single" w:sz="6" w:space="0" w:color="auto"/>
              <w:right w:val="single" w:sz="4" w:space="0" w:color="auto"/>
            </w:tcBorders>
          </w:tcPr>
          <w:p w:rsidR="00DB45B4" w:rsidRDefault="00DB45B4">
            <w:pPr>
              <w:rPr>
                <w:color w:val="333399"/>
                <w:szCs w:val="24"/>
              </w:rPr>
            </w:pPr>
          </w:p>
        </w:tc>
      </w:tr>
      <w:tr w:rsidR="00DB45B4">
        <w:tc>
          <w:tcPr>
            <w:tcW w:w="471" w:type="dxa"/>
            <w:tcBorders>
              <w:top w:val="single" w:sz="6" w:space="0" w:color="auto"/>
              <w:left w:val="single" w:sz="4" w:space="0" w:color="auto"/>
              <w:bottom w:val="single" w:sz="6" w:space="0" w:color="auto"/>
              <w:right w:val="single" w:sz="6" w:space="0" w:color="auto"/>
            </w:tcBorders>
          </w:tcPr>
          <w:p w:rsidR="00DB45B4" w:rsidRDefault="00DB45B4">
            <w:pPr>
              <w:jc w:val="center"/>
              <w:rPr>
                <w:color w:val="333399"/>
                <w:szCs w:val="24"/>
              </w:rPr>
            </w:pPr>
            <w:r>
              <w:rPr>
                <w:color w:val="333399"/>
              </w:rPr>
              <w:t>16</w:t>
            </w:r>
          </w:p>
        </w:tc>
        <w:tc>
          <w:tcPr>
            <w:tcW w:w="6102" w:type="dxa"/>
            <w:gridSpan w:val="2"/>
            <w:tcBorders>
              <w:top w:val="single" w:sz="6" w:space="0" w:color="auto"/>
              <w:left w:val="single" w:sz="6" w:space="0" w:color="auto"/>
              <w:bottom w:val="single" w:sz="6" w:space="0" w:color="auto"/>
              <w:right w:val="single" w:sz="6" w:space="0" w:color="auto"/>
            </w:tcBorders>
          </w:tcPr>
          <w:p w:rsidR="00DB45B4" w:rsidRDefault="00DB45B4">
            <w:pPr>
              <w:jc w:val="both"/>
              <w:rPr>
                <w:color w:val="333399"/>
              </w:rPr>
            </w:pPr>
            <w:r>
              <w:rPr>
                <w:color w:val="333399"/>
              </w:rPr>
              <w:t>Is the software you use suitable and can you use it comfortably?</w:t>
            </w:r>
          </w:p>
          <w:p w:rsidR="00DB45B4" w:rsidRDefault="00DB45B4">
            <w:pPr>
              <w:jc w:val="both"/>
              <w:rPr>
                <w:color w:val="333399"/>
                <w:szCs w:val="24"/>
              </w:rPr>
            </w:pPr>
          </w:p>
        </w:tc>
        <w:tc>
          <w:tcPr>
            <w:tcW w:w="2069"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2286"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460"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784" w:type="dxa"/>
            <w:tcBorders>
              <w:top w:val="single" w:sz="6" w:space="0" w:color="auto"/>
              <w:left w:val="single" w:sz="6" w:space="0" w:color="auto"/>
              <w:bottom w:val="single" w:sz="6" w:space="0" w:color="auto"/>
              <w:right w:val="single" w:sz="4" w:space="0" w:color="auto"/>
            </w:tcBorders>
          </w:tcPr>
          <w:p w:rsidR="00DB45B4" w:rsidRDefault="00DB45B4">
            <w:pPr>
              <w:rPr>
                <w:color w:val="333399"/>
                <w:szCs w:val="24"/>
              </w:rPr>
            </w:pPr>
          </w:p>
        </w:tc>
      </w:tr>
      <w:tr w:rsidR="00DB45B4">
        <w:tc>
          <w:tcPr>
            <w:tcW w:w="471" w:type="dxa"/>
            <w:tcBorders>
              <w:top w:val="single" w:sz="6" w:space="0" w:color="auto"/>
              <w:left w:val="single" w:sz="4" w:space="0" w:color="auto"/>
              <w:bottom w:val="single" w:sz="6" w:space="0" w:color="auto"/>
              <w:right w:val="single" w:sz="6" w:space="0" w:color="auto"/>
            </w:tcBorders>
          </w:tcPr>
          <w:p w:rsidR="00DB45B4" w:rsidRDefault="00DB45B4">
            <w:pPr>
              <w:jc w:val="center"/>
              <w:rPr>
                <w:color w:val="333399"/>
                <w:szCs w:val="24"/>
              </w:rPr>
            </w:pPr>
            <w:r>
              <w:rPr>
                <w:color w:val="333399"/>
              </w:rPr>
              <w:t>17</w:t>
            </w:r>
          </w:p>
        </w:tc>
        <w:tc>
          <w:tcPr>
            <w:tcW w:w="6102" w:type="dxa"/>
            <w:gridSpan w:val="2"/>
            <w:tcBorders>
              <w:top w:val="single" w:sz="6" w:space="0" w:color="auto"/>
              <w:left w:val="single" w:sz="6" w:space="0" w:color="auto"/>
              <w:bottom w:val="single" w:sz="6" w:space="0" w:color="auto"/>
              <w:right w:val="single" w:sz="6" w:space="0" w:color="auto"/>
            </w:tcBorders>
          </w:tcPr>
          <w:p w:rsidR="00DB45B4" w:rsidRDefault="00DB45B4">
            <w:pPr>
              <w:jc w:val="both"/>
              <w:rPr>
                <w:color w:val="333399"/>
              </w:rPr>
            </w:pPr>
            <w:r>
              <w:rPr>
                <w:color w:val="333399"/>
              </w:rPr>
              <w:t>Is your work surface large enough?</w:t>
            </w:r>
          </w:p>
          <w:p w:rsidR="00DB45B4" w:rsidRDefault="00DB45B4">
            <w:pPr>
              <w:jc w:val="both"/>
              <w:rPr>
                <w:color w:val="333399"/>
                <w:szCs w:val="24"/>
              </w:rPr>
            </w:pPr>
          </w:p>
        </w:tc>
        <w:tc>
          <w:tcPr>
            <w:tcW w:w="2069"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2286"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460"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784" w:type="dxa"/>
            <w:tcBorders>
              <w:top w:val="single" w:sz="6" w:space="0" w:color="auto"/>
              <w:left w:val="single" w:sz="6" w:space="0" w:color="auto"/>
              <w:bottom w:val="single" w:sz="6" w:space="0" w:color="auto"/>
              <w:right w:val="single" w:sz="4" w:space="0" w:color="auto"/>
            </w:tcBorders>
          </w:tcPr>
          <w:p w:rsidR="00DB45B4" w:rsidRDefault="00DB45B4">
            <w:pPr>
              <w:rPr>
                <w:color w:val="333399"/>
                <w:szCs w:val="24"/>
              </w:rPr>
            </w:pPr>
          </w:p>
        </w:tc>
      </w:tr>
      <w:tr w:rsidR="00DB45B4">
        <w:tc>
          <w:tcPr>
            <w:tcW w:w="471" w:type="dxa"/>
            <w:tcBorders>
              <w:top w:val="single" w:sz="6" w:space="0" w:color="auto"/>
              <w:left w:val="single" w:sz="4" w:space="0" w:color="auto"/>
              <w:bottom w:val="single" w:sz="6" w:space="0" w:color="auto"/>
              <w:right w:val="single" w:sz="6" w:space="0" w:color="auto"/>
            </w:tcBorders>
          </w:tcPr>
          <w:p w:rsidR="00DB45B4" w:rsidRDefault="00DB45B4">
            <w:pPr>
              <w:jc w:val="center"/>
              <w:rPr>
                <w:color w:val="333399"/>
                <w:szCs w:val="24"/>
              </w:rPr>
            </w:pPr>
            <w:r>
              <w:rPr>
                <w:color w:val="333399"/>
              </w:rPr>
              <w:t>18</w:t>
            </w:r>
          </w:p>
        </w:tc>
        <w:tc>
          <w:tcPr>
            <w:tcW w:w="6102" w:type="dxa"/>
            <w:gridSpan w:val="2"/>
            <w:tcBorders>
              <w:top w:val="single" w:sz="6" w:space="0" w:color="auto"/>
              <w:left w:val="single" w:sz="6" w:space="0" w:color="auto"/>
              <w:bottom w:val="single" w:sz="6" w:space="0" w:color="auto"/>
              <w:right w:val="single" w:sz="6" w:space="0" w:color="auto"/>
            </w:tcBorders>
          </w:tcPr>
          <w:p w:rsidR="00DB45B4" w:rsidRDefault="00DB45B4">
            <w:pPr>
              <w:jc w:val="both"/>
              <w:rPr>
                <w:color w:val="333399"/>
              </w:rPr>
            </w:pPr>
            <w:r>
              <w:rPr>
                <w:color w:val="333399"/>
              </w:rPr>
              <w:t>Can you comfortably reach and use the equipment / papers etc. on your desk?</w:t>
            </w:r>
          </w:p>
          <w:p w:rsidR="00DB45B4" w:rsidRDefault="00DB45B4">
            <w:pPr>
              <w:jc w:val="both"/>
              <w:rPr>
                <w:color w:val="333399"/>
                <w:szCs w:val="24"/>
              </w:rPr>
            </w:pPr>
          </w:p>
        </w:tc>
        <w:tc>
          <w:tcPr>
            <w:tcW w:w="2069"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2286"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460"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784" w:type="dxa"/>
            <w:tcBorders>
              <w:top w:val="single" w:sz="6" w:space="0" w:color="auto"/>
              <w:left w:val="single" w:sz="6" w:space="0" w:color="auto"/>
              <w:bottom w:val="single" w:sz="6" w:space="0" w:color="auto"/>
              <w:right w:val="single" w:sz="4" w:space="0" w:color="auto"/>
            </w:tcBorders>
          </w:tcPr>
          <w:p w:rsidR="00DB45B4" w:rsidRDefault="00DB45B4">
            <w:pPr>
              <w:rPr>
                <w:color w:val="333399"/>
                <w:szCs w:val="24"/>
              </w:rPr>
            </w:pPr>
          </w:p>
        </w:tc>
      </w:tr>
      <w:tr w:rsidR="00DB45B4">
        <w:tc>
          <w:tcPr>
            <w:tcW w:w="471" w:type="dxa"/>
            <w:tcBorders>
              <w:top w:val="single" w:sz="6" w:space="0" w:color="auto"/>
              <w:left w:val="single" w:sz="4" w:space="0" w:color="auto"/>
              <w:bottom w:val="single" w:sz="6" w:space="0" w:color="auto"/>
              <w:right w:val="single" w:sz="6" w:space="0" w:color="auto"/>
            </w:tcBorders>
          </w:tcPr>
          <w:p w:rsidR="00DB45B4" w:rsidRDefault="00DB45B4">
            <w:pPr>
              <w:jc w:val="center"/>
              <w:rPr>
                <w:color w:val="333399"/>
                <w:szCs w:val="24"/>
              </w:rPr>
            </w:pPr>
            <w:r>
              <w:rPr>
                <w:color w:val="333399"/>
              </w:rPr>
              <w:t>19</w:t>
            </w:r>
          </w:p>
        </w:tc>
        <w:tc>
          <w:tcPr>
            <w:tcW w:w="6102" w:type="dxa"/>
            <w:gridSpan w:val="2"/>
            <w:tcBorders>
              <w:top w:val="single" w:sz="6" w:space="0" w:color="auto"/>
              <w:left w:val="single" w:sz="6" w:space="0" w:color="auto"/>
              <w:bottom w:val="single" w:sz="6" w:space="0" w:color="auto"/>
              <w:right w:val="single" w:sz="6" w:space="0" w:color="auto"/>
            </w:tcBorders>
          </w:tcPr>
          <w:p w:rsidR="00DB45B4" w:rsidRDefault="00DB45B4">
            <w:pPr>
              <w:jc w:val="both"/>
              <w:rPr>
                <w:color w:val="333399"/>
              </w:rPr>
            </w:pPr>
            <w:r>
              <w:rPr>
                <w:color w:val="333399"/>
              </w:rPr>
              <w:t>Are your work surfaces free from reflections? (For example from windows or lights)</w:t>
            </w:r>
          </w:p>
          <w:p w:rsidR="00DB45B4" w:rsidRDefault="00DB45B4">
            <w:pPr>
              <w:jc w:val="both"/>
              <w:rPr>
                <w:color w:val="333399"/>
              </w:rPr>
            </w:pPr>
          </w:p>
          <w:p w:rsidR="00DB45B4" w:rsidRDefault="00DB45B4">
            <w:pPr>
              <w:jc w:val="both"/>
              <w:rPr>
                <w:color w:val="333399"/>
                <w:szCs w:val="24"/>
              </w:rPr>
            </w:pPr>
          </w:p>
        </w:tc>
        <w:tc>
          <w:tcPr>
            <w:tcW w:w="2069"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2286"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460"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784" w:type="dxa"/>
            <w:tcBorders>
              <w:top w:val="single" w:sz="6" w:space="0" w:color="auto"/>
              <w:left w:val="single" w:sz="6" w:space="0" w:color="auto"/>
              <w:bottom w:val="single" w:sz="6" w:space="0" w:color="auto"/>
              <w:right w:val="single" w:sz="4" w:space="0" w:color="auto"/>
            </w:tcBorders>
          </w:tcPr>
          <w:p w:rsidR="00DB45B4" w:rsidRDefault="00DB45B4">
            <w:pPr>
              <w:rPr>
                <w:color w:val="333399"/>
                <w:szCs w:val="24"/>
              </w:rPr>
            </w:pPr>
          </w:p>
        </w:tc>
      </w:tr>
      <w:tr w:rsidR="00DB45B4">
        <w:trPr>
          <w:cantSplit/>
          <w:trHeight w:val="392"/>
        </w:trPr>
        <w:tc>
          <w:tcPr>
            <w:tcW w:w="471" w:type="dxa"/>
            <w:vMerge w:val="restart"/>
            <w:tcBorders>
              <w:top w:val="single" w:sz="6" w:space="0" w:color="auto"/>
              <w:left w:val="single" w:sz="4" w:space="0" w:color="auto"/>
              <w:bottom w:val="single" w:sz="6" w:space="0" w:color="auto"/>
              <w:right w:val="single" w:sz="6" w:space="0" w:color="auto"/>
            </w:tcBorders>
          </w:tcPr>
          <w:p w:rsidR="00DB45B4" w:rsidRDefault="00DB45B4">
            <w:pPr>
              <w:jc w:val="center"/>
              <w:rPr>
                <w:color w:val="333399"/>
                <w:szCs w:val="24"/>
              </w:rPr>
            </w:pPr>
            <w:r>
              <w:rPr>
                <w:color w:val="333399"/>
              </w:rPr>
              <w:t>20</w:t>
            </w:r>
          </w:p>
        </w:tc>
        <w:tc>
          <w:tcPr>
            <w:tcW w:w="3473" w:type="dxa"/>
            <w:vMerge w:val="restart"/>
            <w:tcBorders>
              <w:top w:val="single" w:sz="6" w:space="0" w:color="auto"/>
              <w:left w:val="single" w:sz="6" w:space="0" w:color="auto"/>
              <w:bottom w:val="single" w:sz="6" w:space="0" w:color="auto"/>
              <w:right w:val="single" w:sz="6" w:space="0" w:color="auto"/>
            </w:tcBorders>
          </w:tcPr>
          <w:p w:rsidR="00DB45B4" w:rsidRDefault="00DB45B4">
            <w:pPr>
              <w:jc w:val="both"/>
              <w:rPr>
                <w:color w:val="333399"/>
              </w:rPr>
            </w:pPr>
            <w:r>
              <w:rPr>
                <w:color w:val="333399"/>
              </w:rPr>
              <w:t>a) Can you adjust your seat’s:</w:t>
            </w:r>
          </w:p>
          <w:p w:rsidR="00DB45B4" w:rsidRDefault="005335CA">
            <w:pPr>
              <w:rPr>
                <w:rFonts w:eastAsia="Arial Unicode MS"/>
                <w:color w:val="333399"/>
              </w:rPr>
            </w:pPr>
            <w:r w:rsidRPr="005335CA">
              <w:rPr>
                <w:rFonts w:eastAsia="Arial Unicode MS"/>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53" type="#_x0000_t69" style="position:absolute;margin-left:42.8pt;margin-top:7.05pt;width:30.25pt;height:8.95pt;z-index:251662336" fillcolor="#36f"/>
              </w:pict>
            </w:r>
          </w:p>
          <w:p w:rsidR="00DB45B4" w:rsidRDefault="005335CA">
            <w:pPr>
              <w:rPr>
                <w:color w:val="333399"/>
              </w:rPr>
            </w:pPr>
            <w:r w:rsidRPr="005335CA">
              <w:lastRenderedPageBreak/>
              <w:pict>
                <v:shape id="_x0000_s1051" type="#_x0000_t70" style="position:absolute;margin-left:72.6pt;margin-top:12.1pt;width:9.3pt;height:37.4pt;rotation:669621fd;z-index:251660288" fillcolor="red"/>
              </w:pict>
            </w:r>
            <w:r w:rsidRPr="005335CA">
              <w:pict>
                <v:shape id="_x0000_s1052" type="#_x0000_t70" style="position:absolute;margin-left:.95pt;margin-top:30.1pt;width:8.65pt;height:26.95pt;z-index:251661312" fillcolor="green"/>
              </w:pict>
            </w:r>
            <w:r w:rsidR="00DB45B4">
              <w:rPr>
                <w:color w:val="333399"/>
              </w:rPr>
              <w:t xml:space="preserve">   </w:t>
            </w:r>
            <w:r w:rsidR="00C06C50">
              <w:rPr>
                <w:noProof/>
                <w:snapToGrid/>
                <w:color w:val="333399"/>
                <w:sz w:val="22"/>
                <w:szCs w:val="24"/>
                <w:lang w:eastAsia="en-GB"/>
              </w:rPr>
              <w:drawing>
                <wp:inline distT="0" distB="0" distL="0" distR="0">
                  <wp:extent cx="937260" cy="1150620"/>
                  <wp:effectExtent l="19050" t="0" r="0" b="0"/>
                  <wp:docPr id="8" name="Picture 58" descr="TorasenM20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orasenM20HA"/>
                          <pic:cNvPicPr>
                            <a:picLocks noChangeAspect="1" noChangeArrowheads="1"/>
                          </pic:cNvPicPr>
                        </pic:nvPicPr>
                        <pic:blipFill>
                          <a:blip r:embed="rId85" cstate="print"/>
                          <a:srcRect/>
                          <a:stretch>
                            <a:fillRect/>
                          </a:stretch>
                        </pic:blipFill>
                        <pic:spPr bwMode="auto">
                          <a:xfrm>
                            <a:off x="0" y="0"/>
                            <a:ext cx="937260" cy="1150620"/>
                          </a:xfrm>
                          <a:prstGeom prst="rect">
                            <a:avLst/>
                          </a:prstGeom>
                          <a:noFill/>
                          <a:ln w="9525">
                            <a:noFill/>
                            <a:miter lim="800000"/>
                            <a:headEnd/>
                            <a:tailEnd/>
                          </a:ln>
                        </pic:spPr>
                      </pic:pic>
                    </a:graphicData>
                  </a:graphic>
                </wp:inline>
              </w:drawing>
            </w:r>
          </w:p>
          <w:p w:rsidR="00DB45B4" w:rsidRDefault="00DB45B4">
            <w:pPr>
              <w:rPr>
                <w:color w:val="333399"/>
                <w:szCs w:val="24"/>
              </w:rPr>
            </w:pPr>
          </w:p>
        </w:tc>
        <w:tc>
          <w:tcPr>
            <w:tcW w:w="2629" w:type="dxa"/>
            <w:tcBorders>
              <w:top w:val="single" w:sz="6" w:space="0" w:color="auto"/>
              <w:left w:val="single" w:sz="6" w:space="0" w:color="auto"/>
              <w:bottom w:val="single" w:sz="6" w:space="0" w:color="auto"/>
              <w:right w:val="single" w:sz="6" w:space="0" w:color="auto"/>
            </w:tcBorders>
          </w:tcPr>
          <w:p w:rsidR="00DB45B4" w:rsidRDefault="00DB45B4">
            <w:pPr>
              <w:rPr>
                <w:color w:val="333399"/>
              </w:rPr>
            </w:pPr>
            <w:r>
              <w:rPr>
                <w:color w:val="FF0000"/>
              </w:rPr>
              <w:lastRenderedPageBreak/>
              <w:t>Back height</w:t>
            </w:r>
            <w:r>
              <w:rPr>
                <w:color w:val="333399"/>
              </w:rPr>
              <w:t>?</w:t>
            </w:r>
          </w:p>
          <w:p w:rsidR="00DB45B4" w:rsidRDefault="00DB45B4">
            <w:pPr>
              <w:rPr>
                <w:color w:val="333399"/>
                <w:szCs w:val="24"/>
              </w:rPr>
            </w:pPr>
          </w:p>
        </w:tc>
        <w:tc>
          <w:tcPr>
            <w:tcW w:w="2069" w:type="dxa"/>
            <w:tcBorders>
              <w:top w:val="single" w:sz="6" w:space="0" w:color="auto"/>
              <w:left w:val="single" w:sz="6" w:space="0" w:color="auto"/>
              <w:bottom w:val="single" w:sz="6" w:space="0" w:color="auto"/>
              <w:right w:val="single" w:sz="6" w:space="0" w:color="auto"/>
            </w:tcBorders>
          </w:tcPr>
          <w:p w:rsidR="00DB45B4" w:rsidRDefault="00DB45B4">
            <w:pPr>
              <w:rPr>
                <w:rFonts w:eastAsia="Arial Unicode MS"/>
                <w:color w:val="333399"/>
                <w:szCs w:val="24"/>
              </w:rPr>
            </w:pPr>
          </w:p>
        </w:tc>
        <w:tc>
          <w:tcPr>
            <w:tcW w:w="2286" w:type="dxa"/>
            <w:tcBorders>
              <w:top w:val="single" w:sz="6" w:space="0" w:color="auto"/>
              <w:left w:val="single" w:sz="6" w:space="0" w:color="auto"/>
              <w:bottom w:val="single" w:sz="6" w:space="0" w:color="auto"/>
              <w:right w:val="single" w:sz="6" w:space="0" w:color="auto"/>
            </w:tcBorders>
          </w:tcPr>
          <w:p w:rsidR="00DB45B4" w:rsidRDefault="00DB45B4">
            <w:pPr>
              <w:rPr>
                <w:rFonts w:eastAsia="Arial Unicode MS"/>
                <w:color w:val="333399"/>
                <w:szCs w:val="24"/>
              </w:rPr>
            </w:pPr>
          </w:p>
        </w:tc>
        <w:tc>
          <w:tcPr>
            <w:tcW w:w="1460" w:type="dxa"/>
            <w:tcBorders>
              <w:top w:val="single" w:sz="6" w:space="0" w:color="auto"/>
              <w:left w:val="single" w:sz="6" w:space="0" w:color="auto"/>
              <w:bottom w:val="single" w:sz="6" w:space="0" w:color="auto"/>
              <w:right w:val="single" w:sz="6" w:space="0" w:color="auto"/>
            </w:tcBorders>
          </w:tcPr>
          <w:p w:rsidR="00DB45B4" w:rsidRDefault="00DB45B4">
            <w:pPr>
              <w:rPr>
                <w:rFonts w:eastAsia="Arial Unicode MS"/>
                <w:color w:val="333399"/>
                <w:szCs w:val="24"/>
              </w:rPr>
            </w:pPr>
          </w:p>
        </w:tc>
        <w:tc>
          <w:tcPr>
            <w:tcW w:w="1784" w:type="dxa"/>
            <w:tcBorders>
              <w:top w:val="single" w:sz="6" w:space="0" w:color="auto"/>
              <w:left w:val="single" w:sz="6" w:space="0" w:color="auto"/>
              <w:bottom w:val="single" w:sz="6" w:space="0" w:color="auto"/>
              <w:right w:val="single" w:sz="4" w:space="0" w:color="auto"/>
            </w:tcBorders>
          </w:tcPr>
          <w:p w:rsidR="00DB45B4" w:rsidRDefault="00DB45B4">
            <w:pPr>
              <w:rPr>
                <w:rFonts w:eastAsia="Arial Unicode MS"/>
                <w:color w:val="333399"/>
                <w:szCs w:val="24"/>
              </w:rPr>
            </w:pPr>
          </w:p>
        </w:tc>
      </w:tr>
      <w:tr w:rsidR="00DB45B4">
        <w:trPr>
          <w:cantSplit/>
          <w:trHeight w:val="825"/>
        </w:trPr>
        <w:tc>
          <w:tcPr>
            <w:tcW w:w="471" w:type="dxa"/>
            <w:vMerge/>
            <w:tcBorders>
              <w:top w:val="single" w:sz="6" w:space="0" w:color="auto"/>
              <w:left w:val="single" w:sz="4" w:space="0" w:color="auto"/>
              <w:bottom w:val="single" w:sz="6" w:space="0" w:color="auto"/>
              <w:right w:val="single" w:sz="6" w:space="0" w:color="auto"/>
            </w:tcBorders>
            <w:vAlign w:val="center"/>
          </w:tcPr>
          <w:p w:rsidR="00DB45B4" w:rsidRDefault="00DB45B4">
            <w:pPr>
              <w:rPr>
                <w:color w:val="333399"/>
                <w:szCs w:val="24"/>
              </w:rPr>
            </w:pPr>
          </w:p>
        </w:tc>
        <w:tc>
          <w:tcPr>
            <w:tcW w:w="3473" w:type="dxa"/>
            <w:vMerge/>
            <w:tcBorders>
              <w:top w:val="single" w:sz="6" w:space="0" w:color="auto"/>
              <w:left w:val="single" w:sz="6" w:space="0" w:color="auto"/>
              <w:bottom w:val="single" w:sz="6" w:space="0" w:color="auto"/>
              <w:right w:val="single" w:sz="6" w:space="0" w:color="auto"/>
            </w:tcBorders>
            <w:vAlign w:val="center"/>
          </w:tcPr>
          <w:p w:rsidR="00DB45B4" w:rsidRDefault="00DB45B4">
            <w:pPr>
              <w:rPr>
                <w:color w:val="333399"/>
                <w:szCs w:val="24"/>
              </w:rPr>
            </w:pPr>
          </w:p>
        </w:tc>
        <w:tc>
          <w:tcPr>
            <w:tcW w:w="2629" w:type="dxa"/>
            <w:tcBorders>
              <w:top w:val="single" w:sz="6" w:space="0" w:color="auto"/>
              <w:left w:val="single" w:sz="6" w:space="0" w:color="auto"/>
              <w:bottom w:val="single" w:sz="6" w:space="0" w:color="auto"/>
              <w:right w:val="single" w:sz="6" w:space="0" w:color="auto"/>
            </w:tcBorders>
          </w:tcPr>
          <w:p w:rsidR="00DB45B4" w:rsidRDefault="00DB45B4">
            <w:pPr>
              <w:jc w:val="both"/>
              <w:rPr>
                <w:b/>
                <w:bCs w:val="0"/>
                <w:color w:val="333399"/>
                <w:szCs w:val="24"/>
              </w:rPr>
            </w:pPr>
            <w:r>
              <w:rPr>
                <w:color w:val="0000FF"/>
              </w:rPr>
              <w:t>Back tilt</w:t>
            </w:r>
            <w:r>
              <w:rPr>
                <w:color w:val="333399"/>
              </w:rPr>
              <w:t>?</w:t>
            </w:r>
          </w:p>
        </w:tc>
        <w:tc>
          <w:tcPr>
            <w:tcW w:w="2069" w:type="dxa"/>
            <w:tcBorders>
              <w:top w:val="single" w:sz="6" w:space="0" w:color="auto"/>
              <w:left w:val="single" w:sz="6" w:space="0" w:color="auto"/>
              <w:bottom w:val="single" w:sz="6" w:space="0" w:color="auto"/>
              <w:right w:val="single" w:sz="6" w:space="0" w:color="auto"/>
            </w:tcBorders>
          </w:tcPr>
          <w:p w:rsidR="00DB45B4" w:rsidRDefault="00DB45B4">
            <w:pPr>
              <w:pStyle w:val="Heading1"/>
              <w:rPr>
                <w:rFonts w:eastAsia="Arial Unicode MS"/>
              </w:rPr>
            </w:pPr>
          </w:p>
        </w:tc>
        <w:tc>
          <w:tcPr>
            <w:tcW w:w="2286" w:type="dxa"/>
            <w:tcBorders>
              <w:top w:val="single" w:sz="6" w:space="0" w:color="auto"/>
              <w:left w:val="single" w:sz="6" w:space="0" w:color="auto"/>
              <w:bottom w:val="single" w:sz="6" w:space="0" w:color="auto"/>
              <w:right w:val="single" w:sz="6" w:space="0" w:color="auto"/>
            </w:tcBorders>
          </w:tcPr>
          <w:p w:rsidR="00DB45B4" w:rsidRDefault="00DB45B4">
            <w:pPr>
              <w:rPr>
                <w:rFonts w:eastAsia="Arial Unicode MS"/>
                <w:color w:val="333399"/>
                <w:szCs w:val="24"/>
              </w:rPr>
            </w:pPr>
          </w:p>
        </w:tc>
        <w:tc>
          <w:tcPr>
            <w:tcW w:w="1460" w:type="dxa"/>
            <w:tcBorders>
              <w:top w:val="single" w:sz="6" w:space="0" w:color="auto"/>
              <w:left w:val="single" w:sz="6" w:space="0" w:color="auto"/>
              <w:bottom w:val="single" w:sz="6" w:space="0" w:color="auto"/>
              <w:right w:val="single" w:sz="6" w:space="0" w:color="auto"/>
            </w:tcBorders>
          </w:tcPr>
          <w:p w:rsidR="00DB45B4" w:rsidRDefault="00DB45B4">
            <w:pPr>
              <w:rPr>
                <w:rFonts w:eastAsia="Arial Unicode MS"/>
                <w:color w:val="333399"/>
                <w:szCs w:val="24"/>
              </w:rPr>
            </w:pPr>
          </w:p>
        </w:tc>
        <w:tc>
          <w:tcPr>
            <w:tcW w:w="1784" w:type="dxa"/>
            <w:tcBorders>
              <w:top w:val="single" w:sz="6" w:space="0" w:color="auto"/>
              <w:left w:val="single" w:sz="6" w:space="0" w:color="auto"/>
              <w:bottom w:val="single" w:sz="6" w:space="0" w:color="auto"/>
              <w:right w:val="single" w:sz="4" w:space="0" w:color="auto"/>
            </w:tcBorders>
          </w:tcPr>
          <w:p w:rsidR="00DB45B4" w:rsidRDefault="00DB45B4">
            <w:pPr>
              <w:rPr>
                <w:rFonts w:eastAsia="Arial Unicode MS"/>
                <w:color w:val="333399"/>
                <w:szCs w:val="24"/>
              </w:rPr>
            </w:pPr>
          </w:p>
        </w:tc>
      </w:tr>
      <w:tr w:rsidR="00DB45B4">
        <w:trPr>
          <w:cantSplit/>
          <w:trHeight w:val="881"/>
        </w:trPr>
        <w:tc>
          <w:tcPr>
            <w:tcW w:w="471" w:type="dxa"/>
            <w:vMerge/>
            <w:tcBorders>
              <w:top w:val="single" w:sz="6" w:space="0" w:color="auto"/>
              <w:left w:val="single" w:sz="4" w:space="0" w:color="auto"/>
              <w:bottom w:val="single" w:sz="6" w:space="0" w:color="auto"/>
              <w:right w:val="single" w:sz="6" w:space="0" w:color="auto"/>
            </w:tcBorders>
            <w:vAlign w:val="center"/>
          </w:tcPr>
          <w:p w:rsidR="00DB45B4" w:rsidRDefault="00DB45B4">
            <w:pPr>
              <w:rPr>
                <w:color w:val="333399"/>
                <w:szCs w:val="24"/>
              </w:rPr>
            </w:pPr>
          </w:p>
        </w:tc>
        <w:tc>
          <w:tcPr>
            <w:tcW w:w="3473" w:type="dxa"/>
            <w:vMerge/>
            <w:tcBorders>
              <w:top w:val="single" w:sz="6" w:space="0" w:color="auto"/>
              <w:left w:val="single" w:sz="6" w:space="0" w:color="auto"/>
              <w:bottom w:val="single" w:sz="6" w:space="0" w:color="auto"/>
              <w:right w:val="single" w:sz="6" w:space="0" w:color="auto"/>
            </w:tcBorders>
            <w:vAlign w:val="center"/>
          </w:tcPr>
          <w:p w:rsidR="00DB45B4" w:rsidRDefault="00DB45B4">
            <w:pPr>
              <w:rPr>
                <w:color w:val="333399"/>
                <w:szCs w:val="24"/>
              </w:rPr>
            </w:pPr>
          </w:p>
        </w:tc>
        <w:tc>
          <w:tcPr>
            <w:tcW w:w="2629" w:type="dxa"/>
            <w:tcBorders>
              <w:top w:val="single" w:sz="6" w:space="0" w:color="auto"/>
              <w:left w:val="single" w:sz="6" w:space="0" w:color="auto"/>
              <w:bottom w:val="single" w:sz="6" w:space="0" w:color="auto"/>
              <w:right w:val="single" w:sz="6" w:space="0" w:color="auto"/>
            </w:tcBorders>
          </w:tcPr>
          <w:p w:rsidR="00DB45B4" w:rsidRDefault="00DB45B4">
            <w:pPr>
              <w:jc w:val="both"/>
              <w:rPr>
                <w:color w:val="333399"/>
                <w:szCs w:val="24"/>
              </w:rPr>
            </w:pPr>
            <w:r>
              <w:rPr>
                <w:color w:val="008000"/>
              </w:rPr>
              <w:t>Seat height</w:t>
            </w:r>
            <w:r>
              <w:rPr>
                <w:color w:val="333399"/>
              </w:rPr>
              <w:t>?</w:t>
            </w:r>
          </w:p>
        </w:tc>
        <w:tc>
          <w:tcPr>
            <w:tcW w:w="2069"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2286" w:type="dxa"/>
            <w:tcBorders>
              <w:top w:val="single" w:sz="6" w:space="0" w:color="auto"/>
              <w:left w:val="single" w:sz="6" w:space="0" w:color="auto"/>
              <w:bottom w:val="single" w:sz="6" w:space="0" w:color="auto"/>
              <w:right w:val="single" w:sz="6" w:space="0" w:color="auto"/>
            </w:tcBorders>
          </w:tcPr>
          <w:p w:rsidR="00DB45B4" w:rsidRDefault="00DB45B4">
            <w:pPr>
              <w:rPr>
                <w:rFonts w:eastAsia="Arial Unicode MS"/>
                <w:color w:val="333399"/>
                <w:szCs w:val="24"/>
              </w:rPr>
            </w:pPr>
          </w:p>
        </w:tc>
        <w:tc>
          <w:tcPr>
            <w:tcW w:w="1460" w:type="dxa"/>
            <w:tcBorders>
              <w:top w:val="single" w:sz="6" w:space="0" w:color="auto"/>
              <w:left w:val="single" w:sz="6" w:space="0" w:color="auto"/>
              <w:bottom w:val="single" w:sz="6" w:space="0" w:color="auto"/>
              <w:right w:val="single" w:sz="6" w:space="0" w:color="auto"/>
            </w:tcBorders>
          </w:tcPr>
          <w:p w:rsidR="00DB45B4" w:rsidRDefault="00DB45B4">
            <w:pPr>
              <w:rPr>
                <w:rFonts w:eastAsia="Arial Unicode MS"/>
                <w:color w:val="333399"/>
                <w:szCs w:val="24"/>
              </w:rPr>
            </w:pPr>
          </w:p>
        </w:tc>
        <w:tc>
          <w:tcPr>
            <w:tcW w:w="1784" w:type="dxa"/>
            <w:tcBorders>
              <w:top w:val="single" w:sz="6" w:space="0" w:color="auto"/>
              <w:left w:val="single" w:sz="6" w:space="0" w:color="auto"/>
              <w:bottom w:val="single" w:sz="6" w:space="0" w:color="auto"/>
              <w:right w:val="single" w:sz="4" w:space="0" w:color="auto"/>
            </w:tcBorders>
          </w:tcPr>
          <w:p w:rsidR="00DB45B4" w:rsidRDefault="00DB45B4">
            <w:pPr>
              <w:rPr>
                <w:rFonts w:eastAsia="Arial Unicode MS"/>
                <w:color w:val="333399"/>
                <w:szCs w:val="24"/>
              </w:rPr>
            </w:pPr>
          </w:p>
        </w:tc>
      </w:tr>
      <w:tr w:rsidR="00DB45B4">
        <w:trPr>
          <w:cantSplit/>
        </w:trPr>
        <w:tc>
          <w:tcPr>
            <w:tcW w:w="471" w:type="dxa"/>
            <w:vMerge/>
            <w:tcBorders>
              <w:top w:val="single" w:sz="6" w:space="0" w:color="auto"/>
              <w:left w:val="single" w:sz="4" w:space="0" w:color="auto"/>
              <w:bottom w:val="single" w:sz="6" w:space="0" w:color="auto"/>
              <w:right w:val="single" w:sz="6" w:space="0" w:color="auto"/>
            </w:tcBorders>
            <w:vAlign w:val="center"/>
          </w:tcPr>
          <w:p w:rsidR="00DB45B4" w:rsidRDefault="00DB45B4">
            <w:pPr>
              <w:rPr>
                <w:color w:val="333399"/>
                <w:szCs w:val="24"/>
              </w:rPr>
            </w:pPr>
          </w:p>
        </w:tc>
        <w:tc>
          <w:tcPr>
            <w:tcW w:w="6102" w:type="dxa"/>
            <w:gridSpan w:val="2"/>
            <w:tcBorders>
              <w:top w:val="single" w:sz="6" w:space="0" w:color="auto"/>
              <w:left w:val="single" w:sz="6" w:space="0" w:color="auto"/>
              <w:bottom w:val="single" w:sz="6" w:space="0" w:color="auto"/>
              <w:right w:val="single" w:sz="6" w:space="0" w:color="auto"/>
            </w:tcBorders>
          </w:tcPr>
          <w:p w:rsidR="00DB45B4" w:rsidRDefault="00DB45B4">
            <w:pPr>
              <w:jc w:val="both"/>
              <w:rPr>
                <w:color w:val="333399"/>
              </w:rPr>
            </w:pPr>
            <w:r>
              <w:rPr>
                <w:color w:val="333399"/>
              </w:rPr>
              <w:t>b) Does your seat have wheels / glides?</w:t>
            </w:r>
          </w:p>
          <w:p w:rsidR="00DB45B4" w:rsidRDefault="00DB45B4">
            <w:pPr>
              <w:jc w:val="both"/>
              <w:rPr>
                <w:color w:val="333399"/>
                <w:szCs w:val="24"/>
              </w:rPr>
            </w:pPr>
          </w:p>
        </w:tc>
        <w:tc>
          <w:tcPr>
            <w:tcW w:w="2069"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2286" w:type="dxa"/>
            <w:tcBorders>
              <w:top w:val="single" w:sz="6" w:space="0" w:color="auto"/>
              <w:left w:val="single" w:sz="6" w:space="0" w:color="auto"/>
              <w:bottom w:val="single" w:sz="6" w:space="0" w:color="auto"/>
              <w:right w:val="single" w:sz="6" w:space="0" w:color="auto"/>
            </w:tcBorders>
          </w:tcPr>
          <w:p w:rsidR="00DB45B4" w:rsidRDefault="00DB45B4">
            <w:pPr>
              <w:rPr>
                <w:rFonts w:eastAsia="Arial Unicode MS"/>
                <w:color w:val="333399"/>
                <w:szCs w:val="24"/>
              </w:rPr>
            </w:pPr>
          </w:p>
        </w:tc>
        <w:tc>
          <w:tcPr>
            <w:tcW w:w="1460" w:type="dxa"/>
            <w:tcBorders>
              <w:top w:val="single" w:sz="6" w:space="0" w:color="auto"/>
              <w:left w:val="single" w:sz="6" w:space="0" w:color="auto"/>
              <w:bottom w:val="single" w:sz="6" w:space="0" w:color="auto"/>
              <w:right w:val="single" w:sz="6" w:space="0" w:color="auto"/>
            </w:tcBorders>
          </w:tcPr>
          <w:p w:rsidR="00DB45B4" w:rsidRDefault="00DB45B4">
            <w:pPr>
              <w:rPr>
                <w:rFonts w:eastAsia="Arial Unicode MS"/>
                <w:color w:val="333399"/>
                <w:szCs w:val="24"/>
              </w:rPr>
            </w:pPr>
          </w:p>
        </w:tc>
        <w:tc>
          <w:tcPr>
            <w:tcW w:w="1784" w:type="dxa"/>
            <w:tcBorders>
              <w:top w:val="single" w:sz="6" w:space="0" w:color="auto"/>
              <w:left w:val="single" w:sz="6" w:space="0" w:color="auto"/>
              <w:bottom w:val="single" w:sz="6" w:space="0" w:color="auto"/>
              <w:right w:val="single" w:sz="4" w:space="0" w:color="auto"/>
            </w:tcBorders>
          </w:tcPr>
          <w:p w:rsidR="00DB45B4" w:rsidRDefault="00DB45B4">
            <w:pPr>
              <w:rPr>
                <w:rFonts w:eastAsia="Arial Unicode MS"/>
                <w:color w:val="333399"/>
                <w:szCs w:val="24"/>
              </w:rPr>
            </w:pPr>
          </w:p>
        </w:tc>
      </w:tr>
      <w:tr w:rsidR="00DB45B4">
        <w:trPr>
          <w:cantSplit/>
          <w:trHeight w:val="924"/>
        </w:trPr>
        <w:tc>
          <w:tcPr>
            <w:tcW w:w="471" w:type="dxa"/>
            <w:vMerge w:val="restart"/>
            <w:tcBorders>
              <w:top w:val="single" w:sz="6" w:space="0" w:color="auto"/>
              <w:left w:val="single" w:sz="4" w:space="0" w:color="auto"/>
              <w:bottom w:val="single" w:sz="6" w:space="0" w:color="auto"/>
              <w:right w:val="single" w:sz="6" w:space="0" w:color="auto"/>
            </w:tcBorders>
          </w:tcPr>
          <w:p w:rsidR="00DB45B4" w:rsidRDefault="00DB45B4">
            <w:pPr>
              <w:jc w:val="center"/>
              <w:rPr>
                <w:color w:val="333399"/>
                <w:szCs w:val="24"/>
              </w:rPr>
            </w:pPr>
            <w:r>
              <w:rPr>
                <w:color w:val="333399"/>
              </w:rPr>
              <w:t>21</w:t>
            </w:r>
          </w:p>
        </w:tc>
        <w:tc>
          <w:tcPr>
            <w:tcW w:w="3473" w:type="dxa"/>
            <w:vMerge w:val="restart"/>
            <w:tcBorders>
              <w:top w:val="single" w:sz="6" w:space="0" w:color="auto"/>
              <w:left w:val="single" w:sz="6" w:space="0" w:color="auto"/>
              <w:bottom w:val="single" w:sz="6" w:space="0" w:color="auto"/>
              <w:right w:val="single" w:sz="6" w:space="0" w:color="auto"/>
            </w:tcBorders>
          </w:tcPr>
          <w:p w:rsidR="00DB45B4" w:rsidRDefault="00DB45B4">
            <w:pPr>
              <w:jc w:val="both"/>
              <w:rPr>
                <w:color w:val="333399"/>
              </w:rPr>
            </w:pPr>
            <w:r>
              <w:rPr>
                <w:color w:val="333399"/>
              </w:rPr>
              <w:t xml:space="preserve">Is your chair adjusted as follows: </w:t>
            </w:r>
          </w:p>
          <w:p w:rsidR="00DB45B4" w:rsidRDefault="005335CA">
            <w:pPr>
              <w:jc w:val="both"/>
              <w:rPr>
                <w:color w:val="333399"/>
              </w:rPr>
            </w:pPr>
            <w:r w:rsidRPr="005335CA">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57" type="#_x0000_t66" style="position:absolute;left:0;text-align:left;margin-left:66.6pt;margin-top:105.75pt;width:17.65pt;height:9.3pt;z-index:251666432" fillcolor="purple">
                  <w10:wrap anchorx="page"/>
                </v:shape>
              </w:pict>
            </w:r>
            <w:r w:rsidRPr="005335CA">
              <w:pict>
                <v:shape id="_x0000_s1056" type="#_x0000_t69" style="position:absolute;left:0;text-align:left;margin-left:48.95pt;margin-top:13.85pt;width:30.6pt;height:8.95pt;z-index:251665408" fillcolor="green">
                  <w10:wrap anchorx="page"/>
                </v:shape>
              </w:pict>
            </w:r>
            <w:r w:rsidRPr="005335CA">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5" type="#_x0000_t13" style="position:absolute;left:0;text-align:left;margin-left:42.6pt;margin-top:40.55pt;width:15.6pt;height:8.95pt;z-index:251664384" fillcolor="#339">
                  <w10:wrap anchorx="page"/>
                </v:shape>
              </w:pict>
            </w:r>
            <w:r w:rsidRPr="005335CA">
              <w:pict>
                <v:shape id="_x0000_s1054" type="#_x0000_t13" style="position:absolute;left:0;text-align:left;margin-left:-5.05pt;margin-top:58.85pt;width:21.6pt;height:9.4pt;z-index:251663360" fillcolor="red">
                  <w10:wrap anchorx="page"/>
                </v:shape>
              </w:pict>
            </w:r>
            <w:r w:rsidR="00C06C50">
              <w:rPr>
                <w:noProof/>
                <w:snapToGrid/>
                <w:color w:val="333399"/>
                <w:lang w:eastAsia="en-GB"/>
              </w:rPr>
              <w:drawing>
                <wp:inline distT="0" distB="0" distL="0" distR="0">
                  <wp:extent cx="1455420" cy="141732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cstate="print"/>
                          <a:srcRect/>
                          <a:stretch>
                            <a:fillRect/>
                          </a:stretch>
                        </pic:blipFill>
                        <pic:spPr bwMode="auto">
                          <a:xfrm>
                            <a:off x="0" y="0"/>
                            <a:ext cx="1455420" cy="1417320"/>
                          </a:xfrm>
                          <a:prstGeom prst="rect">
                            <a:avLst/>
                          </a:prstGeom>
                          <a:noFill/>
                          <a:ln w="9525">
                            <a:noFill/>
                            <a:miter lim="800000"/>
                            <a:headEnd/>
                            <a:tailEnd/>
                          </a:ln>
                        </pic:spPr>
                      </pic:pic>
                    </a:graphicData>
                  </a:graphic>
                </wp:inline>
              </w:drawing>
            </w:r>
          </w:p>
          <w:p w:rsidR="00DB45B4" w:rsidRDefault="00DB45B4">
            <w:pPr>
              <w:jc w:val="both"/>
              <w:rPr>
                <w:color w:val="333399"/>
                <w:szCs w:val="24"/>
              </w:rPr>
            </w:pPr>
          </w:p>
        </w:tc>
        <w:tc>
          <w:tcPr>
            <w:tcW w:w="2629" w:type="dxa"/>
            <w:tcBorders>
              <w:top w:val="single" w:sz="6" w:space="0" w:color="auto"/>
              <w:left w:val="single" w:sz="6" w:space="0" w:color="auto"/>
              <w:bottom w:val="single" w:sz="6" w:space="0" w:color="auto"/>
              <w:right w:val="single" w:sz="6" w:space="0" w:color="auto"/>
            </w:tcBorders>
          </w:tcPr>
          <w:p w:rsidR="00DB45B4" w:rsidRDefault="00DB45B4">
            <w:pPr>
              <w:jc w:val="both"/>
              <w:rPr>
                <w:color w:val="333399"/>
                <w:szCs w:val="24"/>
              </w:rPr>
            </w:pPr>
            <w:r>
              <w:rPr>
                <w:color w:val="333399"/>
              </w:rPr>
              <w:t>The</w:t>
            </w:r>
            <w:r>
              <w:rPr>
                <w:b/>
                <w:bCs w:val="0"/>
                <w:color w:val="333399"/>
              </w:rPr>
              <w:t xml:space="preserve"> </w:t>
            </w:r>
            <w:r>
              <w:rPr>
                <w:color w:val="FF0000"/>
              </w:rPr>
              <w:t>small of your back</w:t>
            </w:r>
            <w:r>
              <w:rPr>
                <w:color w:val="333399"/>
              </w:rPr>
              <w:t xml:space="preserve"> supported?</w:t>
            </w:r>
          </w:p>
        </w:tc>
        <w:tc>
          <w:tcPr>
            <w:tcW w:w="2069"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2286"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460"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784" w:type="dxa"/>
            <w:tcBorders>
              <w:top w:val="single" w:sz="6" w:space="0" w:color="auto"/>
              <w:left w:val="single" w:sz="6" w:space="0" w:color="auto"/>
              <w:bottom w:val="single" w:sz="6" w:space="0" w:color="auto"/>
              <w:right w:val="single" w:sz="4" w:space="0" w:color="auto"/>
            </w:tcBorders>
          </w:tcPr>
          <w:p w:rsidR="00DB45B4" w:rsidRDefault="00DB45B4">
            <w:pPr>
              <w:rPr>
                <w:color w:val="333399"/>
                <w:szCs w:val="24"/>
              </w:rPr>
            </w:pPr>
          </w:p>
        </w:tc>
      </w:tr>
      <w:tr w:rsidR="00DB45B4">
        <w:trPr>
          <w:cantSplit/>
          <w:trHeight w:val="527"/>
        </w:trPr>
        <w:tc>
          <w:tcPr>
            <w:tcW w:w="471" w:type="dxa"/>
            <w:vMerge/>
            <w:tcBorders>
              <w:top w:val="single" w:sz="6" w:space="0" w:color="auto"/>
              <w:left w:val="single" w:sz="4" w:space="0" w:color="auto"/>
              <w:bottom w:val="single" w:sz="6" w:space="0" w:color="auto"/>
              <w:right w:val="single" w:sz="6" w:space="0" w:color="auto"/>
            </w:tcBorders>
            <w:vAlign w:val="center"/>
          </w:tcPr>
          <w:p w:rsidR="00DB45B4" w:rsidRDefault="00DB45B4">
            <w:pPr>
              <w:rPr>
                <w:color w:val="333399"/>
                <w:szCs w:val="24"/>
              </w:rPr>
            </w:pPr>
          </w:p>
        </w:tc>
        <w:tc>
          <w:tcPr>
            <w:tcW w:w="3473" w:type="dxa"/>
            <w:vMerge/>
            <w:tcBorders>
              <w:top w:val="single" w:sz="6" w:space="0" w:color="auto"/>
              <w:left w:val="single" w:sz="6" w:space="0" w:color="auto"/>
              <w:bottom w:val="single" w:sz="6" w:space="0" w:color="auto"/>
              <w:right w:val="single" w:sz="6" w:space="0" w:color="auto"/>
            </w:tcBorders>
            <w:vAlign w:val="center"/>
          </w:tcPr>
          <w:p w:rsidR="00DB45B4" w:rsidRDefault="00DB45B4">
            <w:pPr>
              <w:rPr>
                <w:color w:val="333399"/>
                <w:szCs w:val="24"/>
              </w:rPr>
            </w:pPr>
          </w:p>
        </w:tc>
        <w:tc>
          <w:tcPr>
            <w:tcW w:w="2629" w:type="dxa"/>
            <w:tcBorders>
              <w:top w:val="single" w:sz="6" w:space="0" w:color="auto"/>
              <w:left w:val="single" w:sz="6" w:space="0" w:color="auto"/>
              <w:bottom w:val="single" w:sz="6" w:space="0" w:color="auto"/>
              <w:right w:val="single" w:sz="6" w:space="0" w:color="auto"/>
            </w:tcBorders>
          </w:tcPr>
          <w:p w:rsidR="00DB45B4" w:rsidRDefault="00DB45B4">
            <w:pPr>
              <w:jc w:val="both"/>
              <w:rPr>
                <w:color w:val="333399"/>
                <w:szCs w:val="24"/>
              </w:rPr>
            </w:pPr>
            <w:r>
              <w:rPr>
                <w:color w:val="333399"/>
              </w:rPr>
              <w:t>Forearms horizontal?</w:t>
            </w:r>
          </w:p>
        </w:tc>
        <w:tc>
          <w:tcPr>
            <w:tcW w:w="2069"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2286"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460"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784" w:type="dxa"/>
            <w:tcBorders>
              <w:top w:val="single" w:sz="6" w:space="0" w:color="auto"/>
              <w:left w:val="single" w:sz="6" w:space="0" w:color="auto"/>
              <w:bottom w:val="single" w:sz="6" w:space="0" w:color="auto"/>
              <w:right w:val="single" w:sz="4" w:space="0" w:color="auto"/>
            </w:tcBorders>
          </w:tcPr>
          <w:p w:rsidR="00DB45B4" w:rsidRDefault="00DB45B4">
            <w:pPr>
              <w:rPr>
                <w:color w:val="333399"/>
                <w:szCs w:val="24"/>
              </w:rPr>
            </w:pPr>
          </w:p>
        </w:tc>
      </w:tr>
      <w:tr w:rsidR="00DB45B4">
        <w:trPr>
          <w:cantSplit/>
          <w:trHeight w:val="714"/>
        </w:trPr>
        <w:tc>
          <w:tcPr>
            <w:tcW w:w="471" w:type="dxa"/>
            <w:vMerge/>
            <w:tcBorders>
              <w:top w:val="single" w:sz="6" w:space="0" w:color="auto"/>
              <w:left w:val="single" w:sz="4" w:space="0" w:color="auto"/>
              <w:bottom w:val="single" w:sz="6" w:space="0" w:color="auto"/>
              <w:right w:val="single" w:sz="6" w:space="0" w:color="auto"/>
            </w:tcBorders>
            <w:vAlign w:val="center"/>
          </w:tcPr>
          <w:p w:rsidR="00DB45B4" w:rsidRDefault="00DB45B4">
            <w:pPr>
              <w:rPr>
                <w:color w:val="333399"/>
                <w:szCs w:val="24"/>
              </w:rPr>
            </w:pPr>
          </w:p>
        </w:tc>
        <w:tc>
          <w:tcPr>
            <w:tcW w:w="3473" w:type="dxa"/>
            <w:vMerge/>
            <w:tcBorders>
              <w:top w:val="single" w:sz="6" w:space="0" w:color="auto"/>
              <w:left w:val="single" w:sz="6" w:space="0" w:color="auto"/>
              <w:bottom w:val="single" w:sz="6" w:space="0" w:color="auto"/>
              <w:right w:val="single" w:sz="6" w:space="0" w:color="auto"/>
            </w:tcBorders>
            <w:vAlign w:val="center"/>
          </w:tcPr>
          <w:p w:rsidR="00DB45B4" w:rsidRDefault="00DB45B4">
            <w:pPr>
              <w:rPr>
                <w:color w:val="333399"/>
                <w:szCs w:val="24"/>
              </w:rPr>
            </w:pPr>
          </w:p>
        </w:tc>
        <w:tc>
          <w:tcPr>
            <w:tcW w:w="2629" w:type="dxa"/>
            <w:tcBorders>
              <w:top w:val="single" w:sz="6" w:space="0" w:color="auto"/>
              <w:left w:val="single" w:sz="6" w:space="0" w:color="auto"/>
              <w:bottom w:val="single" w:sz="6" w:space="0" w:color="auto"/>
              <w:right w:val="single" w:sz="6" w:space="0" w:color="auto"/>
            </w:tcBorders>
          </w:tcPr>
          <w:p w:rsidR="00DB45B4" w:rsidRDefault="00DB45B4">
            <w:pPr>
              <w:jc w:val="both"/>
              <w:rPr>
                <w:color w:val="333399"/>
                <w:szCs w:val="24"/>
              </w:rPr>
            </w:pPr>
            <w:r>
              <w:rPr>
                <w:color w:val="008000"/>
              </w:rPr>
              <w:t>Eyes</w:t>
            </w:r>
            <w:r>
              <w:rPr>
                <w:color w:val="333399"/>
              </w:rPr>
              <w:t xml:space="preserve"> level with the top of the screen?</w:t>
            </w:r>
          </w:p>
        </w:tc>
        <w:tc>
          <w:tcPr>
            <w:tcW w:w="2069"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2286"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460"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784" w:type="dxa"/>
            <w:tcBorders>
              <w:top w:val="single" w:sz="6" w:space="0" w:color="auto"/>
              <w:left w:val="single" w:sz="6" w:space="0" w:color="auto"/>
              <w:bottom w:val="single" w:sz="6" w:space="0" w:color="auto"/>
              <w:right w:val="single" w:sz="4" w:space="0" w:color="auto"/>
            </w:tcBorders>
          </w:tcPr>
          <w:p w:rsidR="00DB45B4" w:rsidRDefault="00DB45B4">
            <w:pPr>
              <w:rPr>
                <w:color w:val="333399"/>
                <w:szCs w:val="24"/>
              </w:rPr>
            </w:pPr>
          </w:p>
        </w:tc>
      </w:tr>
      <w:tr w:rsidR="00DB45B4">
        <w:trPr>
          <w:cantSplit/>
          <w:trHeight w:val="601"/>
        </w:trPr>
        <w:tc>
          <w:tcPr>
            <w:tcW w:w="471" w:type="dxa"/>
            <w:vMerge/>
            <w:tcBorders>
              <w:top w:val="single" w:sz="6" w:space="0" w:color="auto"/>
              <w:left w:val="single" w:sz="4" w:space="0" w:color="auto"/>
              <w:bottom w:val="single" w:sz="6" w:space="0" w:color="auto"/>
              <w:right w:val="single" w:sz="6" w:space="0" w:color="auto"/>
            </w:tcBorders>
            <w:vAlign w:val="center"/>
          </w:tcPr>
          <w:p w:rsidR="00DB45B4" w:rsidRDefault="00DB45B4">
            <w:pPr>
              <w:rPr>
                <w:color w:val="333399"/>
                <w:szCs w:val="24"/>
              </w:rPr>
            </w:pPr>
          </w:p>
        </w:tc>
        <w:tc>
          <w:tcPr>
            <w:tcW w:w="6102" w:type="dxa"/>
            <w:gridSpan w:val="2"/>
            <w:tcBorders>
              <w:top w:val="single" w:sz="6" w:space="0" w:color="auto"/>
              <w:left w:val="single" w:sz="6" w:space="0" w:color="auto"/>
              <w:bottom w:val="single" w:sz="6" w:space="0" w:color="auto"/>
              <w:right w:val="single" w:sz="6" w:space="0" w:color="auto"/>
            </w:tcBorders>
          </w:tcPr>
          <w:p w:rsidR="00DB45B4" w:rsidRDefault="00DB45B4">
            <w:pPr>
              <w:jc w:val="both"/>
              <w:rPr>
                <w:color w:val="333399"/>
                <w:szCs w:val="24"/>
              </w:rPr>
            </w:pPr>
            <w:r>
              <w:rPr>
                <w:color w:val="800080"/>
              </w:rPr>
              <w:t>Feet</w:t>
            </w:r>
            <w:r>
              <w:rPr>
                <w:color w:val="333399"/>
              </w:rPr>
              <w:t xml:space="preserve"> flat on the floor without too much pressure from the seat on the backs of the legs?</w:t>
            </w:r>
          </w:p>
        </w:tc>
        <w:tc>
          <w:tcPr>
            <w:tcW w:w="2069"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2286"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460"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784" w:type="dxa"/>
            <w:tcBorders>
              <w:top w:val="single" w:sz="6" w:space="0" w:color="auto"/>
              <w:left w:val="single" w:sz="6" w:space="0" w:color="auto"/>
              <w:bottom w:val="single" w:sz="6" w:space="0" w:color="auto"/>
              <w:right w:val="single" w:sz="4" w:space="0" w:color="auto"/>
            </w:tcBorders>
          </w:tcPr>
          <w:p w:rsidR="00DB45B4" w:rsidRDefault="00DB45B4">
            <w:pPr>
              <w:rPr>
                <w:color w:val="333399"/>
                <w:szCs w:val="24"/>
              </w:rPr>
            </w:pPr>
          </w:p>
        </w:tc>
      </w:tr>
      <w:tr w:rsidR="00DB45B4">
        <w:tc>
          <w:tcPr>
            <w:tcW w:w="471" w:type="dxa"/>
            <w:tcBorders>
              <w:top w:val="single" w:sz="6" w:space="0" w:color="auto"/>
              <w:left w:val="single" w:sz="4" w:space="0" w:color="auto"/>
              <w:bottom w:val="single" w:sz="6" w:space="0" w:color="auto"/>
              <w:right w:val="single" w:sz="6" w:space="0" w:color="auto"/>
            </w:tcBorders>
          </w:tcPr>
          <w:p w:rsidR="00DB45B4" w:rsidRDefault="00DB45B4">
            <w:pPr>
              <w:jc w:val="center"/>
              <w:rPr>
                <w:color w:val="333399"/>
                <w:szCs w:val="24"/>
              </w:rPr>
            </w:pPr>
            <w:r>
              <w:rPr>
                <w:color w:val="333399"/>
              </w:rPr>
              <w:t>22</w:t>
            </w:r>
          </w:p>
        </w:tc>
        <w:tc>
          <w:tcPr>
            <w:tcW w:w="6102" w:type="dxa"/>
            <w:gridSpan w:val="2"/>
            <w:tcBorders>
              <w:top w:val="single" w:sz="6" w:space="0" w:color="auto"/>
              <w:left w:val="single" w:sz="6" w:space="0" w:color="auto"/>
              <w:bottom w:val="single" w:sz="6" w:space="0" w:color="auto"/>
              <w:right w:val="single" w:sz="6" w:space="0" w:color="auto"/>
            </w:tcBorders>
          </w:tcPr>
          <w:p w:rsidR="00DB45B4" w:rsidRDefault="00DB45B4">
            <w:pPr>
              <w:jc w:val="both"/>
              <w:rPr>
                <w:color w:val="333399"/>
                <w:szCs w:val="24"/>
              </w:rPr>
            </w:pPr>
            <w:r>
              <w:rPr>
                <w:color w:val="333399"/>
              </w:rPr>
              <w:t>Do you have enough room under your desk to move your legs and change position?</w:t>
            </w:r>
          </w:p>
        </w:tc>
        <w:tc>
          <w:tcPr>
            <w:tcW w:w="2069"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2286"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460"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784" w:type="dxa"/>
            <w:tcBorders>
              <w:top w:val="single" w:sz="6" w:space="0" w:color="auto"/>
              <w:left w:val="single" w:sz="6" w:space="0" w:color="auto"/>
              <w:bottom w:val="single" w:sz="6" w:space="0" w:color="auto"/>
              <w:right w:val="single" w:sz="4" w:space="0" w:color="auto"/>
            </w:tcBorders>
          </w:tcPr>
          <w:p w:rsidR="00DB45B4" w:rsidRDefault="00DB45B4">
            <w:pPr>
              <w:rPr>
                <w:color w:val="333399"/>
                <w:szCs w:val="24"/>
              </w:rPr>
            </w:pPr>
          </w:p>
        </w:tc>
      </w:tr>
      <w:tr w:rsidR="00DB45B4">
        <w:tc>
          <w:tcPr>
            <w:tcW w:w="471" w:type="dxa"/>
            <w:tcBorders>
              <w:top w:val="single" w:sz="6" w:space="0" w:color="auto"/>
              <w:left w:val="single" w:sz="4" w:space="0" w:color="auto"/>
              <w:bottom w:val="single" w:sz="6" w:space="0" w:color="auto"/>
              <w:right w:val="single" w:sz="6" w:space="0" w:color="auto"/>
            </w:tcBorders>
          </w:tcPr>
          <w:p w:rsidR="00DB45B4" w:rsidRDefault="00DB45B4">
            <w:pPr>
              <w:jc w:val="center"/>
              <w:rPr>
                <w:color w:val="333399"/>
                <w:szCs w:val="24"/>
              </w:rPr>
            </w:pPr>
            <w:r>
              <w:rPr>
                <w:color w:val="333399"/>
              </w:rPr>
              <w:t>23</w:t>
            </w:r>
          </w:p>
        </w:tc>
        <w:tc>
          <w:tcPr>
            <w:tcW w:w="6102" w:type="dxa"/>
            <w:gridSpan w:val="2"/>
            <w:tcBorders>
              <w:top w:val="single" w:sz="6" w:space="0" w:color="auto"/>
              <w:left w:val="single" w:sz="6" w:space="0" w:color="auto"/>
              <w:bottom w:val="single" w:sz="6" w:space="0" w:color="auto"/>
              <w:right w:val="single" w:sz="6" w:space="0" w:color="auto"/>
            </w:tcBorders>
          </w:tcPr>
          <w:p w:rsidR="00DB45B4" w:rsidRDefault="00DB45B4">
            <w:pPr>
              <w:jc w:val="both"/>
              <w:rPr>
                <w:color w:val="333399"/>
              </w:rPr>
            </w:pPr>
            <w:r>
              <w:rPr>
                <w:color w:val="333399"/>
              </w:rPr>
              <w:t>How long do you work at a computer before taking a break?</w:t>
            </w:r>
          </w:p>
          <w:p w:rsidR="00DB45B4" w:rsidRDefault="00DB45B4">
            <w:pPr>
              <w:jc w:val="both"/>
              <w:rPr>
                <w:color w:val="333399"/>
                <w:szCs w:val="24"/>
              </w:rPr>
            </w:pPr>
          </w:p>
        </w:tc>
        <w:tc>
          <w:tcPr>
            <w:tcW w:w="2069"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2286"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460"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784" w:type="dxa"/>
            <w:tcBorders>
              <w:top w:val="single" w:sz="6" w:space="0" w:color="auto"/>
              <w:left w:val="single" w:sz="6" w:space="0" w:color="auto"/>
              <w:bottom w:val="single" w:sz="6" w:space="0" w:color="auto"/>
              <w:right w:val="single" w:sz="4" w:space="0" w:color="auto"/>
            </w:tcBorders>
          </w:tcPr>
          <w:p w:rsidR="00DB45B4" w:rsidRDefault="00DB45B4">
            <w:pPr>
              <w:rPr>
                <w:color w:val="333399"/>
                <w:szCs w:val="24"/>
              </w:rPr>
            </w:pPr>
          </w:p>
        </w:tc>
      </w:tr>
      <w:tr w:rsidR="00DB45B4">
        <w:tc>
          <w:tcPr>
            <w:tcW w:w="471" w:type="dxa"/>
            <w:tcBorders>
              <w:top w:val="single" w:sz="6" w:space="0" w:color="auto"/>
              <w:left w:val="single" w:sz="4" w:space="0" w:color="auto"/>
              <w:bottom w:val="single" w:sz="6" w:space="0" w:color="auto"/>
              <w:right w:val="single" w:sz="6" w:space="0" w:color="auto"/>
            </w:tcBorders>
          </w:tcPr>
          <w:p w:rsidR="00DB45B4" w:rsidRDefault="00DB45B4">
            <w:pPr>
              <w:jc w:val="center"/>
              <w:rPr>
                <w:color w:val="333399"/>
                <w:szCs w:val="24"/>
              </w:rPr>
            </w:pPr>
            <w:r>
              <w:rPr>
                <w:color w:val="333399"/>
              </w:rPr>
              <w:lastRenderedPageBreak/>
              <w:t>24</w:t>
            </w:r>
          </w:p>
        </w:tc>
        <w:tc>
          <w:tcPr>
            <w:tcW w:w="6102" w:type="dxa"/>
            <w:gridSpan w:val="2"/>
            <w:tcBorders>
              <w:top w:val="single" w:sz="6" w:space="0" w:color="auto"/>
              <w:left w:val="single" w:sz="6" w:space="0" w:color="auto"/>
              <w:bottom w:val="single" w:sz="6" w:space="0" w:color="auto"/>
              <w:right w:val="single" w:sz="6" w:space="0" w:color="auto"/>
            </w:tcBorders>
          </w:tcPr>
          <w:p w:rsidR="00DB45B4" w:rsidRDefault="00DB45B4">
            <w:pPr>
              <w:jc w:val="both"/>
              <w:rPr>
                <w:color w:val="333399"/>
              </w:rPr>
            </w:pPr>
            <w:r>
              <w:rPr>
                <w:color w:val="333399"/>
              </w:rPr>
              <w:t>How often do you have an eyesight test?</w:t>
            </w:r>
          </w:p>
          <w:p w:rsidR="00DB45B4" w:rsidRDefault="00DB45B4">
            <w:pPr>
              <w:jc w:val="both"/>
              <w:rPr>
                <w:color w:val="333399"/>
                <w:szCs w:val="24"/>
              </w:rPr>
            </w:pPr>
          </w:p>
        </w:tc>
        <w:tc>
          <w:tcPr>
            <w:tcW w:w="2069"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2286"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460"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784" w:type="dxa"/>
            <w:tcBorders>
              <w:top w:val="single" w:sz="6" w:space="0" w:color="auto"/>
              <w:left w:val="single" w:sz="6" w:space="0" w:color="auto"/>
              <w:bottom w:val="single" w:sz="6" w:space="0" w:color="auto"/>
              <w:right w:val="single" w:sz="4" w:space="0" w:color="auto"/>
            </w:tcBorders>
          </w:tcPr>
          <w:p w:rsidR="00DB45B4" w:rsidRDefault="00DB45B4">
            <w:pPr>
              <w:rPr>
                <w:color w:val="333399"/>
                <w:szCs w:val="24"/>
              </w:rPr>
            </w:pPr>
          </w:p>
        </w:tc>
      </w:tr>
      <w:tr w:rsidR="00DB45B4">
        <w:tc>
          <w:tcPr>
            <w:tcW w:w="471" w:type="dxa"/>
            <w:tcBorders>
              <w:top w:val="single" w:sz="6" w:space="0" w:color="auto"/>
              <w:left w:val="single" w:sz="4" w:space="0" w:color="auto"/>
              <w:bottom w:val="single" w:sz="6" w:space="0" w:color="auto"/>
              <w:right w:val="single" w:sz="6" w:space="0" w:color="auto"/>
            </w:tcBorders>
          </w:tcPr>
          <w:p w:rsidR="00DB45B4" w:rsidRDefault="00DB45B4">
            <w:pPr>
              <w:jc w:val="center"/>
              <w:rPr>
                <w:color w:val="333399"/>
                <w:szCs w:val="24"/>
              </w:rPr>
            </w:pPr>
            <w:r>
              <w:rPr>
                <w:color w:val="333399"/>
              </w:rPr>
              <w:t>25</w:t>
            </w:r>
          </w:p>
        </w:tc>
        <w:tc>
          <w:tcPr>
            <w:tcW w:w="6102" w:type="dxa"/>
            <w:gridSpan w:val="2"/>
            <w:tcBorders>
              <w:top w:val="single" w:sz="6" w:space="0" w:color="auto"/>
              <w:left w:val="single" w:sz="6" w:space="0" w:color="auto"/>
              <w:bottom w:val="single" w:sz="6" w:space="0" w:color="auto"/>
              <w:right w:val="single" w:sz="6" w:space="0" w:color="auto"/>
            </w:tcBorders>
          </w:tcPr>
          <w:p w:rsidR="00DB45B4" w:rsidRDefault="00DB45B4">
            <w:pPr>
              <w:jc w:val="both"/>
              <w:rPr>
                <w:color w:val="333399"/>
              </w:rPr>
            </w:pPr>
            <w:r>
              <w:rPr>
                <w:color w:val="333399"/>
              </w:rPr>
              <w:t>When was your last eyesight test?</w:t>
            </w:r>
          </w:p>
          <w:p w:rsidR="00DB45B4" w:rsidRDefault="00DB45B4">
            <w:pPr>
              <w:jc w:val="both"/>
              <w:rPr>
                <w:color w:val="333399"/>
                <w:szCs w:val="24"/>
              </w:rPr>
            </w:pPr>
          </w:p>
        </w:tc>
        <w:tc>
          <w:tcPr>
            <w:tcW w:w="2069"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2286"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460"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784" w:type="dxa"/>
            <w:tcBorders>
              <w:top w:val="single" w:sz="6" w:space="0" w:color="auto"/>
              <w:left w:val="single" w:sz="6" w:space="0" w:color="auto"/>
              <w:bottom w:val="single" w:sz="6" w:space="0" w:color="auto"/>
              <w:right w:val="single" w:sz="4" w:space="0" w:color="auto"/>
            </w:tcBorders>
          </w:tcPr>
          <w:p w:rsidR="00DB45B4" w:rsidRDefault="00DB45B4">
            <w:pPr>
              <w:rPr>
                <w:color w:val="333399"/>
                <w:szCs w:val="24"/>
              </w:rPr>
            </w:pPr>
          </w:p>
        </w:tc>
      </w:tr>
      <w:tr w:rsidR="00DB45B4">
        <w:tc>
          <w:tcPr>
            <w:tcW w:w="471" w:type="dxa"/>
            <w:tcBorders>
              <w:top w:val="single" w:sz="6" w:space="0" w:color="auto"/>
              <w:left w:val="single" w:sz="4" w:space="0" w:color="auto"/>
              <w:bottom w:val="single" w:sz="6" w:space="0" w:color="auto"/>
              <w:right w:val="single" w:sz="6" w:space="0" w:color="auto"/>
            </w:tcBorders>
          </w:tcPr>
          <w:p w:rsidR="00DB45B4" w:rsidRDefault="00DB45B4">
            <w:pPr>
              <w:jc w:val="center"/>
              <w:rPr>
                <w:color w:val="333399"/>
                <w:szCs w:val="24"/>
              </w:rPr>
            </w:pPr>
            <w:r>
              <w:rPr>
                <w:color w:val="333399"/>
              </w:rPr>
              <w:t>26</w:t>
            </w:r>
          </w:p>
        </w:tc>
        <w:tc>
          <w:tcPr>
            <w:tcW w:w="6102" w:type="dxa"/>
            <w:gridSpan w:val="2"/>
            <w:tcBorders>
              <w:top w:val="single" w:sz="6" w:space="0" w:color="auto"/>
              <w:left w:val="single" w:sz="6" w:space="0" w:color="auto"/>
              <w:bottom w:val="single" w:sz="6" w:space="0" w:color="auto"/>
              <w:right w:val="single" w:sz="6" w:space="0" w:color="auto"/>
            </w:tcBorders>
          </w:tcPr>
          <w:p w:rsidR="00DB45B4" w:rsidRDefault="00DB45B4">
            <w:pPr>
              <w:jc w:val="both"/>
              <w:rPr>
                <w:color w:val="333399"/>
              </w:rPr>
            </w:pPr>
            <w:r>
              <w:rPr>
                <w:color w:val="333399"/>
              </w:rPr>
              <w:t xml:space="preserve">Do you wear glasses </w:t>
            </w:r>
            <w:r>
              <w:rPr>
                <w:b/>
                <w:bCs w:val="0"/>
                <w:color w:val="333399"/>
              </w:rPr>
              <w:t>only</w:t>
            </w:r>
            <w:r>
              <w:rPr>
                <w:color w:val="333399"/>
              </w:rPr>
              <w:t xml:space="preserve"> when you are working with IT equipment?</w:t>
            </w:r>
          </w:p>
          <w:p w:rsidR="00DB45B4" w:rsidRDefault="00DB45B4">
            <w:pPr>
              <w:jc w:val="both"/>
              <w:rPr>
                <w:color w:val="333399"/>
                <w:szCs w:val="24"/>
              </w:rPr>
            </w:pPr>
          </w:p>
        </w:tc>
        <w:tc>
          <w:tcPr>
            <w:tcW w:w="2069"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2286"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460"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784" w:type="dxa"/>
            <w:tcBorders>
              <w:top w:val="single" w:sz="6" w:space="0" w:color="auto"/>
              <w:left w:val="single" w:sz="6" w:space="0" w:color="auto"/>
              <w:bottom w:val="single" w:sz="6" w:space="0" w:color="auto"/>
              <w:right w:val="single" w:sz="4" w:space="0" w:color="auto"/>
            </w:tcBorders>
          </w:tcPr>
          <w:p w:rsidR="00DB45B4" w:rsidRDefault="00DB45B4">
            <w:pPr>
              <w:rPr>
                <w:color w:val="333399"/>
                <w:szCs w:val="24"/>
              </w:rPr>
            </w:pPr>
          </w:p>
        </w:tc>
      </w:tr>
      <w:tr w:rsidR="00DB45B4">
        <w:tc>
          <w:tcPr>
            <w:tcW w:w="471" w:type="dxa"/>
            <w:tcBorders>
              <w:top w:val="single" w:sz="6" w:space="0" w:color="auto"/>
              <w:left w:val="single" w:sz="4" w:space="0" w:color="auto"/>
              <w:bottom w:val="single" w:sz="6" w:space="0" w:color="auto"/>
              <w:right w:val="single" w:sz="6" w:space="0" w:color="auto"/>
            </w:tcBorders>
          </w:tcPr>
          <w:p w:rsidR="00DB45B4" w:rsidRDefault="00DB45B4">
            <w:pPr>
              <w:jc w:val="center"/>
              <w:rPr>
                <w:color w:val="333399"/>
                <w:szCs w:val="24"/>
              </w:rPr>
            </w:pPr>
            <w:r>
              <w:rPr>
                <w:color w:val="333399"/>
              </w:rPr>
              <w:t>27</w:t>
            </w:r>
          </w:p>
        </w:tc>
        <w:tc>
          <w:tcPr>
            <w:tcW w:w="6102" w:type="dxa"/>
            <w:gridSpan w:val="2"/>
            <w:tcBorders>
              <w:top w:val="single" w:sz="6" w:space="0" w:color="auto"/>
              <w:left w:val="single" w:sz="6" w:space="0" w:color="auto"/>
              <w:bottom w:val="single" w:sz="6" w:space="0" w:color="auto"/>
              <w:right w:val="single" w:sz="6" w:space="0" w:color="auto"/>
            </w:tcBorders>
          </w:tcPr>
          <w:p w:rsidR="00DB45B4" w:rsidRDefault="00DB45B4">
            <w:pPr>
              <w:jc w:val="both"/>
              <w:rPr>
                <w:color w:val="333399"/>
              </w:rPr>
            </w:pPr>
            <w:r>
              <w:rPr>
                <w:color w:val="333399"/>
              </w:rPr>
              <w:t>Do you feel that the lighting levels are suitable?</w:t>
            </w:r>
          </w:p>
          <w:p w:rsidR="00DB45B4" w:rsidRDefault="00DB45B4">
            <w:pPr>
              <w:jc w:val="both"/>
              <w:rPr>
                <w:color w:val="333399"/>
                <w:szCs w:val="24"/>
              </w:rPr>
            </w:pPr>
          </w:p>
        </w:tc>
        <w:tc>
          <w:tcPr>
            <w:tcW w:w="2069"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2286"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460"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784" w:type="dxa"/>
            <w:tcBorders>
              <w:top w:val="single" w:sz="6" w:space="0" w:color="auto"/>
              <w:left w:val="single" w:sz="6" w:space="0" w:color="auto"/>
              <w:bottom w:val="single" w:sz="6" w:space="0" w:color="auto"/>
              <w:right w:val="single" w:sz="4" w:space="0" w:color="auto"/>
            </w:tcBorders>
          </w:tcPr>
          <w:p w:rsidR="00DB45B4" w:rsidRDefault="00DB45B4">
            <w:pPr>
              <w:rPr>
                <w:color w:val="333399"/>
                <w:szCs w:val="24"/>
              </w:rPr>
            </w:pPr>
          </w:p>
        </w:tc>
      </w:tr>
      <w:tr w:rsidR="00DB45B4">
        <w:tc>
          <w:tcPr>
            <w:tcW w:w="471" w:type="dxa"/>
            <w:tcBorders>
              <w:top w:val="single" w:sz="6" w:space="0" w:color="auto"/>
              <w:left w:val="single" w:sz="4" w:space="0" w:color="auto"/>
              <w:bottom w:val="single" w:sz="6" w:space="0" w:color="auto"/>
              <w:right w:val="single" w:sz="6" w:space="0" w:color="auto"/>
            </w:tcBorders>
          </w:tcPr>
          <w:p w:rsidR="00DB45B4" w:rsidRDefault="00DB45B4">
            <w:pPr>
              <w:jc w:val="center"/>
              <w:rPr>
                <w:color w:val="333399"/>
                <w:szCs w:val="24"/>
              </w:rPr>
            </w:pPr>
            <w:r>
              <w:rPr>
                <w:color w:val="333399"/>
              </w:rPr>
              <w:t>28</w:t>
            </w:r>
          </w:p>
        </w:tc>
        <w:tc>
          <w:tcPr>
            <w:tcW w:w="6102" w:type="dxa"/>
            <w:gridSpan w:val="2"/>
            <w:tcBorders>
              <w:top w:val="single" w:sz="6" w:space="0" w:color="auto"/>
              <w:left w:val="single" w:sz="6" w:space="0" w:color="auto"/>
              <w:bottom w:val="single" w:sz="6" w:space="0" w:color="auto"/>
              <w:right w:val="single" w:sz="6" w:space="0" w:color="auto"/>
            </w:tcBorders>
          </w:tcPr>
          <w:p w:rsidR="00DB45B4" w:rsidRDefault="00DB45B4">
            <w:pPr>
              <w:jc w:val="both"/>
              <w:rPr>
                <w:color w:val="333399"/>
              </w:rPr>
            </w:pPr>
            <w:r>
              <w:rPr>
                <w:color w:val="333399"/>
              </w:rPr>
              <w:t>Do you have comfortable levels of ventilation?</w:t>
            </w:r>
          </w:p>
          <w:p w:rsidR="00DB45B4" w:rsidRDefault="00DB45B4">
            <w:pPr>
              <w:jc w:val="both"/>
              <w:rPr>
                <w:color w:val="333399"/>
                <w:szCs w:val="24"/>
              </w:rPr>
            </w:pPr>
          </w:p>
        </w:tc>
        <w:tc>
          <w:tcPr>
            <w:tcW w:w="2069"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2286"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460"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784" w:type="dxa"/>
            <w:tcBorders>
              <w:top w:val="single" w:sz="6" w:space="0" w:color="auto"/>
              <w:left w:val="single" w:sz="6" w:space="0" w:color="auto"/>
              <w:bottom w:val="single" w:sz="6" w:space="0" w:color="auto"/>
              <w:right w:val="single" w:sz="4" w:space="0" w:color="auto"/>
            </w:tcBorders>
          </w:tcPr>
          <w:p w:rsidR="00DB45B4" w:rsidRDefault="00DB45B4">
            <w:pPr>
              <w:rPr>
                <w:color w:val="333399"/>
                <w:szCs w:val="24"/>
              </w:rPr>
            </w:pPr>
          </w:p>
        </w:tc>
      </w:tr>
      <w:tr w:rsidR="00DB45B4">
        <w:tc>
          <w:tcPr>
            <w:tcW w:w="471" w:type="dxa"/>
            <w:tcBorders>
              <w:top w:val="single" w:sz="6" w:space="0" w:color="auto"/>
              <w:left w:val="single" w:sz="4" w:space="0" w:color="auto"/>
              <w:bottom w:val="single" w:sz="6" w:space="0" w:color="auto"/>
              <w:right w:val="single" w:sz="6" w:space="0" w:color="auto"/>
            </w:tcBorders>
          </w:tcPr>
          <w:p w:rsidR="00DB45B4" w:rsidRDefault="00DB45B4">
            <w:pPr>
              <w:jc w:val="center"/>
              <w:rPr>
                <w:color w:val="333399"/>
                <w:szCs w:val="24"/>
              </w:rPr>
            </w:pPr>
            <w:r>
              <w:rPr>
                <w:color w:val="333399"/>
              </w:rPr>
              <w:t>29</w:t>
            </w:r>
          </w:p>
        </w:tc>
        <w:tc>
          <w:tcPr>
            <w:tcW w:w="6102" w:type="dxa"/>
            <w:gridSpan w:val="2"/>
            <w:tcBorders>
              <w:top w:val="single" w:sz="6" w:space="0" w:color="auto"/>
              <w:left w:val="single" w:sz="6" w:space="0" w:color="auto"/>
              <w:bottom w:val="single" w:sz="6" w:space="0" w:color="auto"/>
              <w:right w:val="single" w:sz="6" w:space="0" w:color="auto"/>
            </w:tcBorders>
          </w:tcPr>
          <w:p w:rsidR="00DB45B4" w:rsidRDefault="00DB45B4">
            <w:pPr>
              <w:jc w:val="both"/>
              <w:rPr>
                <w:color w:val="333399"/>
              </w:rPr>
            </w:pPr>
            <w:r>
              <w:rPr>
                <w:color w:val="333399"/>
              </w:rPr>
              <w:t>Is the workplace at a comfortable temperature?</w:t>
            </w:r>
          </w:p>
          <w:p w:rsidR="00DB45B4" w:rsidRDefault="00DB45B4">
            <w:pPr>
              <w:jc w:val="both"/>
              <w:rPr>
                <w:color w:val="333399"/>
                <w:szCs w:val="24"/>
              </w:rPr>
            </w:pPr>
          </w:p>
        </w:tc>
        <w:tc>
          <w:tcPr>
            <w:tcW w:w="2069"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2286"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460"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784" w:type="dxa"/>
            <w:tcBorders>
              <w:top w:val="single" w:sz="6" w:space="0" w:color="auto"/>
              <w:left w:val="single" w:sz="6" w:space="0" w:color="auto"/>
              <w:bottom w:val="single" w:sz="6" w:space="0" w:color="auto"/>
              <w:right w:val="single" w:sz="4" w:space="0" w:color="auto"/>
            </w:tcBorders>
          </w:tcPr>
          <w:p w:rsidR="00DB45B4" w:rsidRDefault="00DB45B4">
            <w:pPr>
              <w:rPr>
                <w:color w:val="333399"/>
                <w:szCs w:val="24"/>
              </w:rPr>
            </w:pPr>
          </w:p>
        </w:tc>
      </w:tr>
      <w:tr w:rsidR="00DB45B4">
        <w:tc>
          <w:tcPr>
            <w:tcW w:w="471" w:type="dxa"/>
            <w:tcBorders>
              <w:top w:val="single" w:sz="6" w:space="0" w:color="auto"/>
              <w:left w:val="single" w:sz="4" w:space="0" w:color="auto"/>
              <w:bottom w:val="single" w:sz="6" w:space="0" w:color="auto"/>
              <w:right w:val="single" w:sz="6" w:space="0" w:color="auto"/>
            </w:tcBorders>
          </w:tcPr>
          <w:p w:rsidR="00DB45B4" w:rsidRDefault="00DB45B4">
            <w:pPr>
              <w:jc w:val="center"/>
              <w:rPr>
                <w:color w:val="333399"/>
                <w:szCs w:val="24"/>
              </w:rPr>
            </w:pPr>
            <w:r>
              <w:rPr>
                <w:color w:val="333399"/>
              </w:rPr>
              <w:t>30</w:t>
            </w:r>
          </w:p>
        </w:tc>
        <w:tc>
          <w:tcPr>
            <w:tcW w:w="6102" w:type="dxa"/>
            <w:gridSpan w:val="2"/>
            <w:tcBorders>
              <w:top w:val="single" w:sz="6" w:space="0" w:color="auto"/>
              <w:left w:val="single" w:sz="6" w:space="0" w:color="auto"/>
              <w:bottom w:val="single" w:sz="6" w:space="0" w:color="auto"/>
              <w:right w:val="single" w:sz="6" w:space="0" w:color="auto"/>
            </w:tcBorders>
          </w:tcPr>
          <w:p w:rsidR="00DB45B4" w:rsidRDefault="00DB45B4">
            <w:pPr>
              <w:jc w:val="both"/>
              <w:rPr>
                <w:color w:val="333399"/>
              </w:rPr>
            </w:pPr>
            <w:r>
              <w:rPr>
                <w:color w:val="333399"/>
              </w:rPr>
              <w:t>Are there comfortable noise levels in the workplace?</w:t>
            </w:r>
          </w:p>
          <w:p w:rsidR="00DB45B4" w:rsidRDefault="00DB45B4">
            <w:pPr>
              <w:jc w:val="both"/>
              <w:rPr>
                <w:color w:val="333399"/>
                <w:szCs w:val="24"/>
              </w:rPr>
            </w:pPr>
          </w:p>
        </w:tc>
        <w:tc>
          <w:tcPr>
            <w:tcW w:w="2069"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2286"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460"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784" w:type="dxa"/>
            <w:tcBorders>
              <w:top w:val="single" w:sz="6" w:space="0" w:color="auto"/>
              <w:left w:val="single" w:sz="6" w:space="0" w:color="auto"/>
              <w:bottom w:val="single" w:sz="6" w:space="0" w:color="auto"/>
              <w:right w:val="single" w:sz="4" w:space="0" w:color="auto"/>
            </w:tcBorders>
          </w:tcPr>
          <w:p w:rsidR="00DB45B4" w:rsidRDefault="00DB45B4">
            <w:pPr>
              <w:rPr>
                <w:color w:val="333399"/>
                <w:szCs w:val="24"/>
              </w:rPr>
            </w:pPr>
          </w:p>
        </w:tc>
      </w:tr>
      <w:tr w:rsidR="00DB45B4">
        <w:tc>
          <w:tcPr>
            <w:tcW w:w="471" w:type="dxa"/>
            <w:tcBorders>
              <w:top w:val="single" w:sz="6" w:space="0" w:color="auto"/>
              <w:left w:val="single" w:sz="4" w:space="0" w:color="auto"/>
              <w:bottom w:val="single" w:sz="6" w:space="0" w:color="auto"/>
              <w:right w:val="single" w:sz="6" w:space="0" w:color="auto"/>
            </w:tcBorders>
          </w:tcPr>
          <w:p w:rsidR="00DB45B4" w:rsidRDefault="00DB45B4">
            <w:pPr>
              <w:jc w:val="center"/>
              <w:rPr>
                <w:color w:val="333399"/>
                <w:szCs w:val="24"/>
              </w:rPr>
            </w:pPr>
            <w:r>
              <w:rPr>
                <w:color w:val="333399"/>
              </w:rPr>
              <w:t>31</w:t>
            </w:r>
          </w:p>
        </w:tc>
        <w:tc>
          <w:tcPr>
            <w:tcW w:w="6102" w:type="dxa"/>
            <w:gridSpan w:val="2"/>
            <w:tcBorders>
              <w:top w:val="single" w:sz="6" w:space="0" w:color="auto"/>
              <w:left w:val="single" w:sz="6" w:space="0" w:color="auto"/>
              <w:bottom w:val="single" w:sz="6" w:space="0" w:color="auto"/>
              <w:right w:val="single" w:sz="6" w:space="0" w:color="auto"/>
            </w:tcBorders>
          </w:tcPr>
          <w:p w:rsidR="00DB45B4" w:rsidRDefault="00DB45B4">
            <w:pPr>
              <w:jc w:val="both"/>
              <w:rPr>
                <w:color w:val="333399"/>
              </w:rPr>
            </w:pPr>
            <w:r>
              <w:rPr>
                <w:color w:val="333399"/>
              </w:rPr>
              <w:t>Do you have any other concerns or comments regarding your workstation or DSE use?</w:t>
            </w:r>
          </w:p>
          <w:p w:rsidR="00DB45B4" w:rsidRDefault="00DB45B4">
            <w:pPr>
              <w:jc w:val="both"/>
              <w:rPr>
                <w:color w:val="333399"/>
                <w:szCs w:val="24"/>
              </w:rPr>
            </w:pPr>
          </w:p>
        </w:tc>
        <w:tc>
          <w:tcPr>
            <w:tcW w:w="2069"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2286"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460" w:type="dxa"/>
            <w:tcBorders>
              <w:top w:val="single" w:sz="6" w:space="0" w:color="auto"/>
              <w:left w:val="single" w:sz="6" w:space="0" w:color="auto"/>
              <w:bottom w:val="single" w:sz="6" w:space="0" w:color="auto"/>
              <w:right w:val="single" w:sz="6" w:space="0" w:color="auto"/>
            </w:tcBorders>
          </w:tcPr>
          <w:p w:rsidR="00DB45B4" w:rsidRDefault="00DB45B4">
            <w:pPr>
              <w:rPr>
                <w:color w:val="333399"/>
                <w:szCs w:val="24"/>
              </w:rPr>
            </w:pPr>
          </w:p>
        </w:tc>
        <w:tc>
          <w:tcPr>
            <w:tcW w:w="1784" w:type="dxa"/>
            <w:tcBorders>
              <w:top w:val="single" w:sz="6" w:space="0" w:color="auto"/>
              <w:left w:val="single" w:sz="6" w:space="0" w:color="auto"/>
              <w:bottom w:val="single" w:sz="6" w:space="0" w:color="auto"/>
              <w:right w:val="single" w:sz="4" w:space="0" w:color="auto"/>
            </w:tcBorders>
          </w:tcPr>
          <w:p w:rsidR="00DB45B4" w:rsidRDefault="00DB45B4">
            <w:pPr>
              <w:rPr>
                <w:color w:val="333399"/>
                <w:szCs w:val="24"/>
              </w:rPr>
            </w:pPr>
          </w:p>
        </w:tc>
      </w:tr>
      <w:tr w:rsidR="00DB45B4">
        <w:tc>
          <w:tcPr>
            <w:tcW w:w="471" w:type="dxa"/>
            <w:tcBorders>
              <w:top w:val="single" w:sz="6" w:space="0" w:color="auto"/>
              <w:left w:val="single" w:sz="4" w:space="0" w:color="auto"/>
              <w:bottom w:val="single" w:sz="4" w:space="0" w:color="auto"/>
              <w:right w:val="single" w:sz="6" w:space="0" w:color="auto"/>
            </w:tcBorders>
          </w:tcPr>
          <w:p w:rsidR="00DB45B4" w:rsidRDefault="00DB45B4">
            <w:pPr>
              <w:jc w:val="center"/>
              <w:rPr>
                <w:color w:val="333399"/>
                <w:szCs w:val="24"/>
              </w:rPr>
            </w:pPr>
            <w:r>
              <w:rPr>
                <w:color w:val="333399"/>
              </w:rPr>
              <w:t>32</w:t>
            </w:r>
          </w:p>
        </w:tc>
        <w:tc>
          <w:tcPr>
            <w:tcW w:w="6102" w:type="dxa"/>
            <w:gridSpan w:val="2"/>
            <w:tcBorders>
              <w:top w:val="single" w:sz="6" w:space="0" w:color="auto"/>
              <w:left w:val="single" w:sz="6" w:space="0" w:color="auto"/>
              <w:bottom w:val="single" w:sz="4" w:space="0" w:color="auto"/>
              <w:right w:val="single" w:sz="6" w:space="0" w:color="auto"/>
            </w:tcBorders>
          </w:tcPr>
          <w:p w:rsidR="00DB45B4" w:rsidRDefault="00DB45B4">
            <w:pPr>
              <w:jc w:val="both"/>
              <w:rPr>
                <w:color w:val="333399"/>
              </w:rPr>
            </w:pPr>
            <w:r>
              <w:rPr>
                <w:color w:val="333399"/>
              </w:rPr>
              <w:t>Have you received adequate information, instruction and training on DSE use, hazards, risks, control measures, reporting faults and injuries and in the use of hardware and software?</w:t>
            </w:r>
          </w:p>
          <w:p w:rsidR="00DB45B4" w:rsidRDefault="00DB45B4">
            <w:pPr>
              <w:jc w:val="both"/>
              <w:rPr>
                <w:color w:val="333399"/>
                <w:szCs w:val="24"/>
              </w:rPr>
            </w:pPr>
          </w:p>
        </w:tc>
        <w:tc>
          <w:tcPr>
            <w:tcW w:w="2069" w:type="dxa"/>
            <w:tcBorders>
              <w:top w:val="single" w:sz="6" w:space="0" w:color="auto"/>
              <w:left w:val="single" w:sz="6" w:space="0" w:color="auto"/>
              <w:bottom w:val="single" w:sz="4" w:space="0" w:color="auto"/>
              <w:right w:val="single" w:sz="6" w:space="0" w:color="auto"/>
            </w:tcBorders>
          </w:tcPr>
          <w:p w:rsidR="00DB45B4" w:rsidRDefault="00DB45B4">
            <w:pPr>
              <w:rPr>
                <w:color w:val="333399"/>
                <w:szCs w:val="24"/>
              </w:rPr>
            </w:pPr>
          </w:p>
        </w:tc>
        <w:tc>
          <w:tcPr>
            <w:tcW w:w="2286" w:type="dxa"/>
            <w:tcBorders>
              <w:top w:val="single" w:sz="6" w:space="0" w:color="auto"/>
              <w:left w:val="single" w:sz="6" w:space="0" w:color="auto"/>
              <w:bottom w:val="single" w:sz="4" w:space="0" w:color="auto"/>
              <w:right w:val="single" w:sz="6" w:space="0" w:color="auto"/>
            </w:tcBorders>
          </w:tcPr>
          <w:p w:rsidR="00DB45B4" w:rsidRDefault="00DB45B4">
            <w:pPr>
              <w:rPr>
                <w:color w:val="333399"/>
                <w:szCs w:val="24"/>
              </w:rPr>
            </w:pPr>
          </w:p>
        </w:tc>
        <w:tc>
          <w:tcPr>
            <w:tcW w:w="1460" w:type="dxa"/>
            <w:tcBorders>
              <w:top w:val="single" w:sz="6" w:space="0" w:color="auto"/>
              <w:left w:val="single" w:sz="6" w:space="0" w:color="auto"/>
              <w:bottom w:val="single" w:sz="4" w:space="0" w:color="auto"/>
              <w:right w:val="single" w:sz="6" w:space="0" w:color="auto"/>
            </w:tcBorders>
          </w:tcPr>
          <w:p w:rsidR="00DB45B4" w:rsidRDefault="00DB45B4">
            <w:pPr>
              <w:rPr>
                <w:color w:val="333399"/>
                <w:szCs w:val="24"/>
              </w:rPr>
            </w:pPr>
          </w:p>
        </w:tc>
        <w:tc>
          <w:tcPr>
            <w:tcW w:w="1784" w:type="dxa"/>
            <w:tcBorders>
              <w:top w:val="single" w:sz="6" w:space="0" w:color="auto"/>
              <w:left w:val="single" w:sz="6" w:space="0" w:color="auto"/>
              <w:bottom w:val="single" w:sz="4" w:space="0" w:color="auto"/>
              <w:right w:val="single" w:sz="4" w:space="0" w:color="auto"/>
            </w:tcBorders>
          </w:tcPr>
          <w:p w:rsidR="00DB45B4" w:rsidRDefault="00DB45B4">
            <w:pPr>
              <w:rPr>
                <w:color w:val="333399"/>
                <w:szCs w:val="24"/>
              </w:rPr>
            </w:pPr>
          </w:p>
        </w:tc>
      </w:tr>
    </w:tbl>
    <w:p w:rsidR="00DB45B4" w:rsidRDefault="00DB45B4">
      <w:pPr>
        <w:pStyle w:val="EndnoteText"/>
        <w:rPr>
          <w:lang w:val="en-US"/>
        </w:rPr>
        <w:sectPr w:rsidR="00DB45B4">
          <w:footerReference w:type="default" r:id="rId87"/>
          <w:endnotePr>
            <w:numFmt w:val="decimal"/>
          </w:endnotePr>
          <w:pgSz w:w="16836" w:h="11904" w:orient="landscape" w:code="9"/>
          <w:pgMar w:top="1440" w:right="1440" w:bottom="1440" w:left="1440" w:header="567" w:footer="284" w:gutter="0"/>
          <w:paperSrc w:first="7" w:other="7"/>
          <w:pgBorders w:offsetFrom="page">
            <w:bottom w:val="single" w:sz="4" w:space="24" w:color="auto"/>
          </w:pgBorders>
          <w:pgNumType w:start="1"/>
          <w:cols w:space="720"/>
        </w:sectPr>
      </w:pPr>
    </w:p>
    <w:p w:rsidR="00BF71DF" w:rsidRPr="004B351F" w:rsidRDefault="00BF71DF" w:rsidP="00BF71DF">
      <w:pPr>
        <w:keepNext/>
        <w:jc w:val="center"/>
        <w:outlineLvl w:val="1"/>
        <w:rPr>
          <w:b/>
          <w:bCs w:val="0"/>
          <w:spacing w:val="-4"/>
        </w:rPr>
      </w:pPr>
      <w:bookmarkStart w:id="599" w:name="_Appendix_12_–"/>
      <w:bookmarkStart w:id="600" w:name="_Toc268520907"/>
      <w:bookmarkStart w:id="601" w:name="_Toc268521325"/>
      <w:bookmarkEnd w:id="599"/>
      <w:r w:rsidRPr="004B351F">
        <w:rPr>
          <w:b/>
          <w:bCs w:val="0"/>
          <w:spacing w:val="-4"/>
        </w:rPr>
        <w:lastRenderedPageBreak/>
        <w:t>Appendix 12 – Example Vehicle Declaration Form</w:t>
      </w:r>
      <w:bookmarkEnd w:id="600"/>
      <w:bookmarkEnd w:id="601"/>
    </w:p>
    <w:p w:rsidR="00BF71DF" w:rsidRPr="004B351F" w:rsidRDefault="00BF71DF" w:rsidP="00BF71DF">
      <w:pPr>
        <w:rPr>
          <w:bCs w:val="0"/>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000"/>
      </w:tblPr>
      <w:tblGrid>
        <w:gridCol w:w="7848"/>
        <w:gridCol w:w="674"/>
      </w:tblGrid>
      <w:tr w:rsidR="00BF71DF" w:rsidRPr="004B351F">
        <w:trPr>
          <w:cantSplit/>
        </w:trPr>
        <w:tc>
          <w:tcPr>
            <w:tcW w:w="8522" w:type="dxa"/>
            <w:gridSpan w:val="2"/>
            <w:tcBorders>
              <w:bottom w:val="single" w:sz="4" w:space="0" w:color="auto"/>
            </w:tcBorders>
            <w:shd w:val="clear" w:color="auto" w:fill="E0E0E0"/>
          </w:tcPr>
          <w:p w:rsidR="00BF71DF" w:rsidRPr="004B351F" w:rsidRDefault="00BF71DF" w:rsidP="000A0046">
            <w:pPr>
              <w:spacing w:before="120" w:after="120"/>
              <w:rPr>
                <w:b/>
                <w:u w:val="single"/>
              </w:rPr>
            </w:pPr>
            <w:r w:rsidRPr="004B351F">
              <w:rPr>
                <w:b/>
                <w:u w:val="single"/>
              </w:rPr>
              <w:t>For Users of Company Vehicles</w:t>
            </w:r>
          </w:p>
        </w:tc>
      </w:tr>
      <w:tr w:rsidR="00BF71DF" w:rsidRPr="004B351F">
        <w:trPr>
          <w:trHeight w:val="318"/>
        </w:trPr>
        <w:tc>
          <w:tcPr>
            <w:tcW w:w="7848" w:type="dxa"/>
            <w:tcBorders>
              <w:top w:val="single" w:sz="4" w:space="0" w:color="auto"/>
              <w:bottom w:val="single" w:sz="4" w:space="0" w:color="auto"/>
              <w:right w:val="single" w:sz="4" w:space="0" w:color="auto"/>
            </w:tcBorders>
          </w:tcPr>
          <w:p w:rsidR="00BF71DF" w:rsidRPr="004B351F" w:rsidRDefault="00C507D0" w:rsidP="000A0046">
            <w:pPr>
              <w:spacing w:before="120" w:after="120"/>
              <w:rPr>
                <w:bCs w:val="0"/>
                <w:sz w:val="22"/>
                <w:szCs w:val="22"/>
              </w:rPr>
            </w:pPr>
            <w:r>
              <w:rPr>
                <w:bCs w:val="0"/>
                <w:sz w:val="22"/>
                <w:szCs w:val="22"/>
              </w:rPr>
              <w:t>I have a full and valid driver</w:t>
            </w:r>
            <w:r w:rsidR="009D00B1">
              <w:rPr>
                <w:bCs w:val="0"/>
                <w:sz w:val="22"/>
                <w:szCs w:val="22"/>
              </w:rPr>
              <w:t>’</w:t>
            </w:r>
            <w:r>
              <w:rPr>
                <w:bCs w:val="0"/>
                <w:sz w:val="22"/>
                <w:szCs w:val="22"/>
              </w:rPr>
              <w:t>s</w:t>
            </w:r>
            <w:r w:rsidR="00BF71DF" w:rsidRPr="004B351F">
              <w:rPr>
                <w:bCs w:val="0"/>
                <w:sz w:val="22"/>
                <w:szCs w:val="22"/>
              </w:rPr>
              <w:t xml:space="preserve"> licence</w:t>
            </w:r>
            <w:r w:rsidR="00D2043F">
              <w:rPr>
                <w:bCs w:val="0"/>
                <w:sz w:val="22"/>
                <w:szCs w:val="22"/>
              </w:rPr>
              <w:t xml:space="preserve"> </w:t>
            </w:r>
            <w:r w:rsidR="009D00B1">
              <w:rPr>
                <w:bCs w:val="0"/>
                <w:sz w:val="22"/>
                <w:szCs w:val="22"/>
              </w:rPr>
              <w:t>and will provide my Line Manager with a copy on an annual basis</w:t>
            </w:r>
          </w:p>
        </w:tc>
        <w:tc>
          <w:tcPr>
            <w:tcW w:w="674" w:type="dxa"/>
            <w:tcBorders>
              <w:top w:val="single" w:sz="4" w:space="0" w:color="auto"/>
              <w:left w:val="single" w:sz="4" w:space="0" w:color="auto"/>
              <w:bottom w:val="single" w:sz="4" w:space="0" w:color="auto"/>
            </w:tcBorders>
          </w:tcPr>
          <w:p w:rsidR="00BF71DF" w:rsidRPr="004B351F" w:rsidRDefault="00BF71DF" w:rsidP="000A0046">
            <w:pPr>
              <w:spacing w:before="120" w:after="120"/>
              <w:rPr>
                <w:bCs w:val="0"/>
              </w:rPr>
            </w:pPr>
          </w:p>
        </w:tc>
      </w:tr>
      <w:tr w:rsidR="00BF71DF" w:rsidRPr="004B351F">
        <w:tc>
          <w:tcPr>
            <w:tcW w:w="7848" w:type="dxa"/>
            <w:tcBorders>
              <w:top w:val="single" w:sz="4" w:space="0" w:color="auto"/>
              <w:bottom w:val="single" w:sz="4" w:space="0" w:color="auto"/>
              <w:right w:val="single" w:sz="4" w:space="0" w:color="auto"/>
            </w:tcBorders>
          </w:tcPr>
          <w:p w:rsidR="00BF71DF" w:rsidRPr="004B351F" w:rsidRDefault="00BF71DF" w:rsidP="000A0046">
            <w:pPr>
              <w:spacing w:before="120" w:after="120"/>
              <w:rPr>
                <w:bCs w:val="0"/>
                <w:sz w:val="22"/>
                <w:szCs w:val="22"/>
              </w:rPr>
            </w:pPr>
            <w:r w:rsidRPr="004B351F">
              <w:rPr>
                <w:bCs w:val="0"/>
                <w:sz w:val="22"/>
                <w:szCs w:val="22"/>
              </w:rPr>
              <w:t>I will report any faults/damage to the vehicle to the Health and Safety Administrator as soon as possible</w:t>
            </w:r>
          </w:p>
        </w:tc>
        <w:tc>
          <w:tcPr>
            <w:tcW w:w="674" w:type="dxa"/>
            <w:tcBorders>
              <w:top w:val="single" w:sz="4" w:space="0" w:color="auto"/>
              <w:left w:val="single" w:sz="4" w:space="0" w:color="auto"/>
              <w:bottom w:val="single" w:sz="4" w:space="0" w:color="auto"/>
            </w:tcBorders>
          </w:tcPr>
          <w:p w:rsidR="00BF71DF" w:rsidRPr="004B351F" w:rsidRDefault="00BF71DF" w:rsidP="000A0046">
            <w:pPr>
              <w:spacing w:before="120" w:after="120"/>
              <w:rPr>
                <w:bCs w:val="0"/>
              </w:rPr>
            </w:pPr>
          </w:p>
        </w:tc>
      </w:tr>
      <w:tr w:rsidR="00BF71DF" w:rsidRPr="004B351F">
        <w:tc>
          <w:tcPr>
            <w:tcW w:w="7848" w:type="dxa"/>
            <w:tcBorders>
              <w:top w:val="single" w:sz="4" w:space="0" w:color="auto"/>
              <w:bottom w:val="single" w:sz="4" w:space="0" w:color="auto"/>
              <w:right w:val="single" w:sz="4" w:space="0" w:color="auto"/>
            </w:tcBorders>
          </w:tcPr>
          <w:p w:rsidR="00BF71DF" w:rsidRPr="004B351F" w:rsidRDefault="00BF71DF" w:rsidP="000A0046">
            <w:pPr>
              <w:spacing w:before="120" w:after="120"/>
              <w:rPr>
                <w:bCs w:val="0"/>
                <w:sz w:val="22"/>
                <w:szCs w:val="22"/>
              </w:rPr>
            </w:pPr>
            <w:r w:rsidRPr="004B351F">
              <w:rPr>
                <w:bCs w:val="0"/>
                <w:sz w:val="22"/>
                <w:szCs w:val="22"/>
              </w:rPr>
              <w:t>I know of no adverse health effects that may affect my ability to drive</w:t>
            </w:r>
          </w:p>
        </w:tc>
        <w:tc>
          <w:tcPr>
            <w:tcW w:w="674" w:type="dxa"/>
            <w:tcBorders>
              <w:top w:val="single" w:sz="4" w:space="0" w:color="auto"/>
              <w:left w:val="single" w:sz="4" w:space="0" w:color="auto"/>
              <w:bottom w:val="single" w:sz="4" w:space="0" w:color="auto"/>
            </w:tcBorders>
          </w:tcPr>
          <w:p w:rsidR="00BF71DF" w:rsidRPr="004B351F" w:rsidRDefault="00BF71DF" w:rsidP="000A0046">
            <w:pPr>
              <w:spacing w:before="120" w:after="120"/>
              <w:rPr>
                <w:bCs w:val="0"/>
              </w:rPr>
            </w:pPr>
          </w:p>
        </w:tc>
      </w:tr>
      <w:tr w:rsidR="00BF71DF" w:rsidRPr="004B351F">
        <w:tc>
          <w:tcPr>
            <w:tcW w:w="7848" w:type="dxa"/>
            <w:tcBorders>
              <w:top w:val="single" w:sz="4" w:space="0" w:color="auto"/>
              <w:bottom w:val="single" w:sz="4" w:space="0" w:color="auto"/>
              <w:right w:val="single" w:sz="4" w:space="0" w:color="auto"/>
            </w:tcBorders>
          </w:tcPr>
          <w:p w:rsidR="00BF71DF" w:rsidRPr="004B351F" w:rsidRDefault="00BF71DF" w:rsidP="000A0046">
            <w:pPr>
              <w:spacing w:before="120" w:after="120"/>
              <w:rPr>
                <w:bCs w:val="0"/>
                <w:sz w:val="22"/>
                <w:szCs w:val="22"/>
              </w:rPr>
            </w:pPr>
            <w:r w:rsidRPr="004B351F">
              <w:rPr>
                <w:bCs w:val="0"/>
                <w:sz w:val="22"/>
                <w:szCs w:val="22"/>
              </w:rPr>
              <w:t>I am aware of the arrangements in place for obtaining assistance should the vehicle break down</w:t>
            </w:r>
          </w:p>
        </w:tc>
        <w:tc>
          <w:tcPr>
            <w:tcW w:w="674" w:type="dxa"/>
            <w:tcBorders>
              <w:top w:val="single" w:sz="4" w:space="0" w:color="auto"/>
              <w:left w:val="single" w:sz="4" w:space="0" w:color="auto"/>
              <w:bottom w:val="single" w:sz="4" w:space="0" w:color="auto"/>
            </w:tcBorders>
          </w:tcPr>
          <w:p w:rsidR="00BF71DF" w:rsidRPr="004B351F" w:rsidRDefault="00BF71DF" w:rsidP="000A0046">
            <w:pPr>
              <w:spacing w:before="120" w:after="120"/>
              <w:rPr>
                <w:bCs w:val="0"/>
              </w:rPr>
            </w:pPr>
          </w:p>
        </w:tc>
      </w:tr>
      <w:tr w:rsidR="00BF71DF" w:rsidRPr="004B351F">
        <w:tc>
          <w:tcPr>
            <w:tcW w:w="7848" w:type="dxa"/>
            <w:tcBorders>
              <w:top w:val="single" w:sz="4" w:space="0" w:color="auto"/>
              <w:bottom w:val="single" w:sz="4" w:space="0" w:color="auto"/>
              <w:right w:val="single" w:sz="4" w:space="0" w:color="auto"/>
            </w:tcBorders>
          </w:tcPr>
          <w:p w:rsidR="00BF71DF" w:rsidRPr="004B351F" w:rsidRDefault="00BF71DF" w:rsidP="000A0046">
            <w:pPr>
              <w:spacing w:before="120" w:after="120"/>
              <w:rPr>
                <w:bCs w:val="0"/>
                <w:sz w:val="22"/>
                <w:szCs w:val="22"/>
              </w:rPr>
            </w:pPr>
            <w:r w:rsidRPr="004B351F">
              <w:rPr>
                <w:bCs w:val="0"/>
                <w:sz w:val="22"/>
                <w:szCs w:val="22"/>
              </w:rPr>
              <w:t>I am aware of the location of the safety equipment in the vehicle and know how to use it (having received appropriate training where required)</w:t>
            </w:r>
          </w:p>
        </w:tc>
        <w:tc>
          <w:tcPr>
            <w:tcW w:w="674" w:type="dxa"/>
            <w:tcBorders>
              <w:top w:val="single" w:sz="4" w:space="0" w:color="auto"/>
              <w:left w:val="single" w:sz="4" w:space="0" w:color="auto"/>
              <w:bottom w:val="single" w:sz="4" w:space="0" w:color="auto"/>
            </w:tcBorders>
          </w:tcPr>
          <w:p w:rsidR="00BF71DF" w:rsidRPr="004B351F" w:rsidRDefault="00BF71DF" w:rsidP="000A0046">
            <w:pPr>
              <w:spacing w:before="120" w:after="120"/>
              <w:rPr>
                <w:bCs w:val="0"/>
              </w:rPr>
            </w:pPr>
          </w:p>
        </w:tc>
      </w:tr>
      <w:tr w:rsidR="00BF71DF" w:rsidRPr="004B351F">
        <w:tc>
          <w:tcPr>
            <w:tcW w:w="7848" w:type="dxa"/>
            <w:tcBorders>
              <w:top w:val="single" w:sz="4" w:space="0" w:color="auto"/>
              <w:bottom w:val="single" w:sz="4" w:space="0" w:color="auto"/>
              <w:right w:val="single" w:sz="4" w:space="0" w:color="auto"/>
            </w:tcBorders>
          </w:tcPr>
          <w:p w:rsidR="00BF71DF" w:rsidRPr="004B351F" w:rsidRDefault="00BF71DF" w:rsidP="000A0046">
            <w:pPr>
              <w:spacing w:before="120" w:after="120"/>
              <w:rPr>
                <w:bCs w:val="0"/>
                <w:sz w:val="22"/>
                <w:szCs w:val="22"/>
              </w:rPr>
            </w:pPr>
            <w:r w:rsidRPr="004B351F">
              <w:rPr>
                <w:bCs w:val="0"/>
                <w:sz w:val="22"/>
                <w:szCs w:val="22"/>
              </w:rPr>
              <w:t>I will not use my mobile phone whilst driving including via a hands-free kit</w:t>
            </w:r>
          </w:p>
        </w:tc>
        <w:tc>
          <w:tcPr>
            <w:tcW w:w="674" w:type="dxa"/>
            <w:tcBorders>
              <w:top w:val="single" w:sz="4" w:space="0" w:color="auto"/>
              <w:left w:val="single" w:sz="4" w:space="0" w:color="auto"/>
              <w:bottom w:val="single" w:sz="4" w:space="0" w:color="auto"/>
            </w:tcBorders>
          </w:tcPr>
          <w:p w:rsidR="00BF71DF" w:rsidRPr="004B351F" w:rsidRDefault="00BF71DF" w:rsidP="000A0046">
            <w:pPr>
              <w:spacing w:before="120" w:after="120"/>
              <w:rPr>
                <w:bCs w:val="0"/>
              </w:rPr>
            </w:pPr>
          </w:p>
        </w:tc>
      </w:tr>
      <w:tr w:rsidR="00BF71DF" w:rsidRPr="004B351F">
        <w:tc>
          <w:tcPr>
            <w:tcW w:w="7848" w:type="dxa"/>
            <w:tcBorders>
              <w:top w:val="single" w:sz="4" w:space="0" w:color="auto"/>
              <w:bottom w:val="double" w:sz="4" w:space="0" w:color="auto"/>
              <w:right w:val="single" w:sz="4" w:space="0" w:color="auto"/>
            </w:tcBorders>
          </w:tcPr>
          <w:p w:rsidR="00BF71DF" w:rsidRPr="004B351F" w:rsidRDefault="00BF71DF" w:rsidP="000A0046">
            <w:pPr>
              <w:spacing w:before="120" w:after="120"/>
              <w:rPr>
                <w:bCs w:val="0"/>
                <w:sz w:val="22"/>
                <w:szCs w:val="22"/>
              </w:rPr>
            </w:pPr>
            <w:r w:rsidRPr="004B351F">
              <w:rPr>
                <w:bCs w:val="0"/>
                <w:sz w:val="22"/>
                <w:szCs w:val="22"/>
              </w:rPr>
              <w:t>I understand that I may be held liable should any of the above points no longer apply and I have not reported this to the Health and Safety Administrator</w:t>
            </w:r>
          </w:p>
        </w:tc>
        <w:tc>
          <w:tcPr>
            <w:tcW w:w="674" w:type="dxa"/>
            <w:tcBorders>
              <w:top w:val="single" w:sz="4" w:space="0" w:color="auto"/>
              <w:left w:val="single" w:sz="4" w:space="0" w:color="auto"/>
              <w:bottom w:val="double" w:sz="4" w:space="0" w:color="auto"/>
            </w:tcBorders>
          </w:tcPr>
          <w:p w:rsidR="00BF71DF" w:rsidRPr="004B351F" w:rsidRDefault="00BF71DF" w:rsidP="000A0046">
            <w:pPr>
              <w:spacing w:before="120" w:after="120"/>
              <w:rPr>
                <w:bCs w:val="0"/>
              </w:rPr>
            </w:pPr>
          </w:p>
        </w:tc>
      </w:tr>
    </w:tbl>
    <w:p w:rsidR="00BF71DF" w:rsidRPr="004B351F" w:rsidRDefault="00BF71DF" w:rsidP="00BF71DF">
      <w:pPr>
        <w:rPr>
          <w:bCs w:val="0"/>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000"/>
      </w:tblPr>
      <w:tblGrid>
        <w:gridCol w:w="7848"/>
        <w:gridCol w:w="674"/>
      </w:tblGrid>
      <w:tr w:rsidR="00BF71DF" w:rsidRPr="004B351F">
        <w:trPr>
          <w:cantSplit/>
        </w:trPr>
        <w:tc>
          <w:tcPr>
            <w:tcW w:w="8522" w:type="dxa"/>
            <w:gridSpan w:val="2"/>
            <w:tcBorders>
              <w:bottom w:val="single" w:sz="4" w:space="0" w:color="auto"/>
            </w:tcBorders>
            <w:shd w:val="clear" w:color="auto" w:fill="E0E0E0"/>
          </w:tcPr>
          <w:p w:rsidR="00BF71DF" w:rsidRPr="004B351F" w:rsidRDefault="00BF71DF" w:rsidP="000A0046">
            <w:pPr>
              <w:spacing w:before="120" w:after="120"/>
              <w:rPr>
                <w:b/>
                <w:u w:val="single"/>
              </w:rPr>
            </w:pPr>
            <w:r w:rsidRPr="004B351F">
              <w:rPr>
                <w:b/>
                <w:u w:val="single"/>
              </w:rPr>
              <w:t>For Users of Personal Vehicles on Company Business</w:t>
            </w:r>
          </w:p>
        </w:tc>
      </w:tr>
      <w:tr w:rsidR="00BF71DF" w:rsidRPr="004B351F">
        <w:tc>
          <w:tcPr>
            <w:tcW w:w="7848" w:type="dxa"/>
            <w:tcBorders>
              <w:top w:val="single" w:sz="4" w:space="0" w:color="auto"/>
              <w:bottom w:val="single" w:sz="4" w:space="0" w:color="auto"/>
              <w:right w:val="single" w:sz="4" w:space="0" w:color="auto"/>
            </w:tcBorders>
          </w:tcPr>
          <w:p w:rsidR="00BF71DF" w:rsidRPr="004B351F" w:rsidRDefault="00BF71DF" w:rsidP="000A0046">
            <w:pPr>
              <w:spacing w:before="120" w:after="120"/>
              <w:rPr>
                <w:bCs w:val="0"/>
                <w:sz w:val="22"/>
                <w:szCs w:val="22"/>
              </w:rPr>
            </w:pPr>
            <w:r w:rsidRPr="004B351F">
              <w:rPr>
                <w:bCs w:val="0"/>
                <w:sz w:val="22"/>
                <w:szCs w:val="22"/>
              </w:rPr>
              <w:t>I have a full and valid driver</w:t>
            </w:r>
            <w:r w:rsidR="009D00B1">
              <w:rPr>
                <w:bCs w:val="0"/>
                <w:sz w:val="22"/>
                <w:szCs w:val="22"/>
              </w:rPr>
              <w:t>’</w:t>
            </w:r>
            <w:r w:rsidRPr="004B351F">
              <w:rPr>
                <w:bCs w:val="0"/>
                <w:sz w:val="22"/>
                <w:szCs w:val="22"/>
              </w:rPr>
              <w:t>s licence</w:t>
            </w:r>
            <w:r w:rsidR="009D00B1">
              <w:rPr>
                <w:bCs w:val="0"/>
                <w:sz w:val="22"/>
                <w:szCs w:val="22"/>
              </w:rPr>
              <w:t xml:space="preserve"> and will provide my Line Manager with a copy on an annual basis</w:t>
            </w:r>
          </w:p>
        </w:tc>
        <w:tc>
          <w:tcPr>
            <w:tcW w:w="674" w:type="dxa"/>
            <w:tcBorders>
              <w:top w:val="single" w:sz="4" w:space="0" w:color="auto"/>
              <w:left w:val="single" w:sz="4" w:space="0" w:color="auto"/>
              <w:bottom w:val="single" w:sz="4" w:space="0" w:color="auto"/>
            </w:tcBorders>
          </w:tcPr>
          <w:p w:rsidR="00BF71DF" w:rsidRPr="004B351F" w:rsidRDefault="00BF71DF" w:rsidP="000A0046">
            <w:pPr>
              <w:spacing w:before="120" w:after="120"/>
              <w:rPr>
                <w:bCs w:val="0"/>
              </w:rPr>
            </w:pPr>
          </w:p>
        </w:tc>
      </w:tr>
      <w:tr w:rsidR="00BF71DF" w:rsidRPr="004B351F">
        <w:tc>
          <w:tcPr>
            <w:tcW w:w="7848" w:type="dxa"/>
            <w:tcBorders>
              <w:top w:val="single" w:sz="4" w:space="0" w:color="auto"/>
              <w:bottom w:val="single" w:sz="4" w:space="0" w:color="auto"/>
              <w:right w:val="single" w:sz="4" w:space="0" w:color="auto"/>
            </w:tcBorders>
          </w:tcPr>
          <w:p w:rsidR="00BF71DF" w:rsidRPr="004B351F" w:rsidRDefault="00BF71DF" w:rsidP="000A0046">
            <w:pPr>
              <w:spacing w:before="120" w:after="120"/>
              <w:rPr>
                <w:bCs w:val="0"/>
                <w:sz w:val="22"/>
                <w:szCs w:val="22"/>
              </w:rPr>
            </w:pPr>
            <w:r w:rsidRPr="004B351F">
              <w:rPr>
                <w:bCs w:val="0"/>
                <w:sz w:val="22"/>
                <w:szCs w:val="22"/>
              </w:rPr>
              <w:t xml:space="preserve">My vehicle is insured for business use, has a current MOT and is Road </w:t>
            </w:r>
            <w:proofErr w:type="spellStart"/>
            <w:r w:rsidRPr="004B351F">
              <w:rPr>
                <w:bCs w:val="0"/>
                <w:sz w:val="22"/>
                <w:szCs w:val="22"/>
              </w:rPr>
              <w:t>Tax’ed</w:t>
            </w:r>
            <w:proofErr w:type="spellEnd"/>
          </w:p>
        </w:tc>
        <w:tc>
          <w:tcPr>
            <w:tcW w:w="674" w:type="dxa"/>
            <w:tcBorders>
              <w:top w:val="single" w:sz="4" w:space="0" w:color="auto"/>
              <w:left w:val="single" w:sz="4" w:space="0" w:color="auto"/>
              <w:bottom w:val="single" w:sz="4" w:space="0" w:color="auto"/>
            </w:tcBorders>
          </w:tcPr>
          <w:p w:rsidR="00BF71DF" w:rsidRPr="004B351F" w:rsidRDefault="00BF71DF" w:rsidP="000A0046">
            <w:pPr>
              <w:spacing w:before="120" w:after="120"/>
              <w:rPr>
                <w:bCs w:val="0"/>
              </w:rPr>
            </w:pPr>
          </w:p>
        </w:tc>
      </w:tr>
      <w:tr w:rsidR="00BF71DF" w:rsidRPr="004B351F">
        <w:tc>
          <w:tcPr>
            <w:tcW w:w="7848" w:type="dxa"/>
            <w:tcBorders>
              <w:top w:val="single" w:sz="4" w:space="0" w:color="auto"/>
              <w:bottom w:val="single" w:sz="4" w:space="0" w:color="auto"/>
              <w:right w:val="single" w:sz="4" w:space="0" w:color="auto"/>
            </w:tcBorders>
          </w:tcPr>
          <w:p w:rsidR="00BF71DF" w:rsidRPr="004B351F" w:rsidRDefault="00BF71DF" w:rsidP="000A0046">
            <w:pPr>
              <w:spacing w:before="120" w:after="120"/>
              <w:rPr>
                <w:bCs w:val="0"/>
                <w:sz w:val="22"/>
                <w:szCs w:val="22"/>
              </w:rPr>
            </w:pPr>
            <w:r w:rsidRPr="004B351F">
              <w:rPr>
                <w:bCs w:val="0"/>
                <w:sz w:val="22"/>
                <w:szCs w:val="22"/>
              </w:rPr>
              <w:t>I will maintain my vehicle in a roadworthy condition at all times</w:t>
            </w:r>
          </w:p>
        </w:tc>
        <w:tc>
          <w:tcPr>
            <w:tcW w:w="674" w:type="dxa"/>
            <w:tcBorders>
              <w:top w:val="single" w:sz="4" w:space="0" w:color="auto"/>
              <w:left w:val="single" w:sz="4" w:space="0" w:color="auto"/>
              <w:bottom w:val="single" w:sz="4" w:space="0" w:color="auto"/>
            </w:tcBorders>
          </w:tcPr>
          <w:p w:rsidR="00BF71DF" w:rsidRPr="004B351F" w:rsidRDefault="00BF71DF" w:rsidP="000A0046">
            <w:pPr>
              <w:spacing w:before="120" w:after="120"/>
              <w:rPr>
                <w:bCs w:val="0"/>
              </w:rPr>
            </w:pPr>
          </w:p>
        </w:tc>
      </w:tr>
      <w:tr w:rsidR="00BF71DF" w:rsidRPr="004B351F">
        <w:tc>
          <w:tcPr>
            <w:tcW w:w="7848" w:type="dxa"/>
            <w:tcBorders>
              <w:top w:val="single" w:sz="4" w:space="0" w:color="auto"/>
              <w:bottom w:val="single" w:sz="4" w:space="0" w:color="auto"/>
              <w:right w:val="single" w:sz="4" w:space="0" w:color="auto"/>
            </w:tcBorders>
          </w:tcPr>
          <w:p w:rsidR="00BF71DF" w:rsidRPr="004B351F" w:rsidRDefault="00BF71DF" w:rsidP="000A0046">
            <w:pPr>
              <w:spacing w:before="120" w:after="120"/>
              <w:rPr>
                <w:bCs w:val="0"/>
                <w:sz w:val="22"/>
                <w:szCs w:val="22"/>
              </w:rPr>
            </w:pPr>
            <w:r w:rsidRPr="004B351F">
              <w:rPr>
                <w:bCs w:val="0"/>
                <w:sz w:val="22"/>
                <w:szCs w:val="22"/>
              </w:rPr>
              <w:t>I know of no adverse health effects that may affect my ability to drive</w:t>
            </w:r>
          </w:p>
        </w:tc>
        <w:tc>
          <w:tcPr>
            <w:tcW w:w="674" w:type="dxa"/>
            <w:tcBorders>
              <w:top w:val="single" w:sz="4" w:space="0" w:color="auto"/>
              <w:left w:val="single" w:sz="4" w:space="0" w:color="auto"/>
              <w:bottom w:val="single" w:sz="4" w:space="0" w:color="auto"/>
            </w:tcBorders>
          </w:tcPr>
          <w:p w:rsidR="00BF71DF" w:rsidRPr="004B351F" w:rsidRDefault="00BF71DF" w:rsidP="000A0046">
            <w:pPr>
              <w:spacing w:before="120" w:after="120"/>
              <w:rPr>
                <w:bCs w:val="0"/>
              </w:rPr>
            </w:pPr>
          </w:p>
        </w:tc>
      </w:tr>
      <w:tr w:rsidR="00BF71DF" w:rsidRPr="004B351F">
        <w:tc>
          <w:tcPr>
            <w:tcW w:w="7848" w:type="dxa"/>
            <w:tcBorders>
              <w:top w:val="single" w:sz="4" w:space="0" w:color="auto"/>
              <w:bottom w:val="single" w:sz="4" w:space="0" w:color="auto"/>
              <w:right w:val="single" w:sz="4" w:space="0" w:color="auto"/>
            </w:tcBorders>
          </w:tcPr>
          <w:p w:rsidR="00BF71DF" w:rsidRPr="004B351F" w:rsidRDefault="00BF71DF" w:rsidP="000A0046">
            <w:pPr>
              <w:spacing w:before="120" w:after="120"/>
              <w:rPr>
                <w:bCs w:val="0"/>
                <w:sz w:val="22"/>
                <w:szCs w:val="22"/>
              </w:rPr>
            </w:pPr>
            <w:r w:rsidRPr="004B351F">
              <w:rPr>
                <w:bCs w:val="0"/>
                <w:sz w:val="22"/>
                <w:szCs w:val="22"/>
              </w:rPr>
              <w:t>I have/do not have (delete as appropriate) vehicle breakdown cover.  Should I not have breakdown cover, I will be responsible for any costs associated with the repairing/pick up of my vehicle should it break down.</w:t>
            </w:r>
          </w:p>
        </w:tc>
        <w:tc>
          <w:tcPr>
            <w:tcW w:w="674" w:type="dxa"/>
            <w:tcBorders>
              <w:top w:val="single" w:sz="4" w:space="0" w:color="auto"/>
              <w:left w:val="single" w:sz="4" w:space="0" w:color="auto"/>
              <w:bottom w:val="single" w:sz="4" w:space="0" w:color="auto"/>
            </w:tcBorders>
          </w:tcPr>
          <w:p w:rsidR="00BF71DF" w:rsidRPr="004B351F" w:rsidRDefault="00BF71DF" w:rsidP="000A0046">
            <w:pPr>
              <w:spacing w:before="120" w:after="120"/>
              <w:rPr>
                <w:bCs w:val="0"/>
              </w:rPr>
            </w:pPr>
          </w:p>
        </w:tc>
      </w:tr>
      <w:tr w:rsidR="00BF71DF" w:rsidRPr="004B351F">
        <w:tc>
          <w:tcPr>
            <w:tcW w:w="7848" w:type="dxa"/>
            <w:tcBorders>
              <w:top w:val="single" w:sz="4" w:space="0" w:color="auto"/>
              <w:bottom w:val="single" w:sz="4" w:space="0" w:color="auto"/>
              <w:right w:val="single" w:sz="4" w:space="0" w:color="auto"/>
            </w:tcBorders>
          </w:tcPr>
          <w:p w:rsidR="00BF71DF" w:rsidRPr="004B351F" w:rsidRDefault="00BF71DF" w:rsidP="000A0046">
            <w:pPr>
              <w:spacing w:before="120" w:after="120"/>
              <w:rPr>
                <w:bCs w:val="0"/>
                <w:sz w:val="22"/>
                <w:szCs w:val="22"/>
              </w:rPr>
            </w:pPr>
            <w:r w:rsidRPr="004B351F">
              <w:rPr>
                <w:bCs w:val="0"/>
                <w:sz w:val="22"/>
                <w:szCs w:val="22"/>
              </w:rPr>
              <w:t>I will not use my mobile phone whilst driving including via a hands-free kit</w:t>
            </w:r>
          </w:p>
        </w:tc>
        <w:tc>
          <w:tcPr>
            <w:tcW w:w="674" w:type="dxa"/>
            <w:tcBorders>
              <w:top w:val="single" w:sz="4" w:space="0" w:color="auto"/>
              <w:left w:val="single" w:sz="4" w:space="0" w:color="auto"/>
              <w:bottom w:val="single" w:sz="4" w:space="0" w:color="auto"/>
            </w:tcBorders>
          </w:tcPr>
          <w:p w:rsidR="00BF71DF" w:rsidRPr="004B351F" w:rsidRDefault="00BF71DF" w:rsidP="000A0046">
            <w:pPr>
              <w:spacing w:before="120" w:after="120"/>
              <w:rPr>
                <w:bCs w:val="0"/>
              </w:rPr>
            </w:pPr>
          </w:p>
        </w:tc>
      </w:tr>
      <w:tr w:rsidR="00BF71DF" w:rsidRPr="004B351F">
        <w:tc>
          <w:tcPr>
            <w:tcW w:w="7848" w:type="dxa"/>
            <w:tcBorders>
              <w:top w:val="single" w:sz="4" w:space="0" w:color="auto"/>
              <w:bottom w:val="double" w:sz="4" w:space="0" w:color="auto"/>
              <w:right w:val="single" w:sz="4" w:space="0" w:color="auto"/>
            </w:tcBorders>
          </w:tcPr>
          <w:p w:rsidR="00BF71DF" w:rsidRPr="004B351F" w:rsidRDefault="00BF71DF" w:rsidP="000A0046">
            <w:pPr>
              <w:spacing w:before="120" w:after="120"/>
              <w:rPr>
                <w:bCs w:val="0"/>
                <w:sz w:val="22"/>
                <w:szCs w:val="22"/>
              </w:rPr>
            </w:pPr>
            <w:r w:rsidRPr="004B351F">
              <w:rPr>
                <w:bCs w:val="0"/>
                <w:sz w:val="22"/>
                <w:szCs w:val="22"/>
              </w:rPr>
              <w:t>I understand that I may be held liable should any of the above points no longer apply and I have not reported this to the Health and Safety Administrator</w:t>
            </w:r>
          </w:p>
        </w:tc>
        <w:tc>
          <w:tcPr>
            <w:tcW w:w="674" w:type="dxa"/>
            <w:tcBorders>
              <w:top w:val="single" w:sz="4" w:space="0" w:color="auto"/>
              <w:left w:val="single" w:sz="4" w:space="0" w:color="auto"/>
              <w:bottom w:val="double" w:sz="4" w:space="0" w:color="auto"/>
            </w:tcBorders>
          </w:tcPr>
          <w:p w:rsidR="00BF71DF" w:rsidRPr="004B351F" w:rsidRDefault="00BF71DF" w:rsidP="000A0046">
            <w:pPr>
              <w:spacing w:before="120" w:after="120"/>
              <w:rPr>
                <w:bCs w:val="0"/>
              </w:rPr>
            </w:pPr>
          </w:p>
        </w:tc>
      </w:tr>
    </w:tbl>
    <w:p w:rsidR="00BF71DF" w:rsidRPr="004B351F" w:rsidRDefault="00BF71DF" w:rsidP="00BF71DF">
      <w:pPr>
        <w:rPr>
          <w:bCs w:val="0"/>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ook w:val="0000"/>
      </w:tblPr>
      <w:tblGrid>
        <w:gridCol w:w="2518"/>
        <w:gridCol w:w="3260"/>
        <w:gridCol w:w="851"/>
        <w:gridCol w:w="1984"/>
      </w:tblGrid>
      <w:tr w:rsidR="00BF71DF" w:rsidRPr="004B351F">
        <w:trPr>
          <w:cantSplit/>
        </w:trPr>
        <w:tc>
          <w:tcPr>
            <w:tcW w:w="2518" w:type="dxa"/>
            <w:shd w:val="clear" w:color="auto" w:fill="E0E0E0"/>
          </w:tcPr>
          <w:p w:rsidR="00BF71DF" w:rsidRPr="004B351F" w:rsidRDefault="00BF71DF" w:rsidP="000A0046">
            <w:pPr>
              <w:spacing w:before="120" w:after="120"/>
              <w:rPr>
                <w:bCs w:val="0"/>
              </w:rPr>
            </w:pPr>
            <w:r w:rsidRPr="004B351F">
              <w:rPr>
                <w:bCs w:val="0"/>
              </w:rPr>
              <w:t>Employee Signature</w:t>
            </w:r>
          </w:p>
        </w:tc>
        <w:tc>
          <w:tcPr>
            <w:tcW w:w="3260" w:type="dxa"/>
          </w:tcPr>
          <w:p w:rsidR="00BF71DF" w:rsidRPr="004B351F" w:rsidRDefault="00BF71DF" w:rsidP="000A0046">
            <w:pPr>
              <w:spacing w:before="120" w:after="120"/>
              <w:rPr>
                <w:bCs w:val="0"/>
              </w:rPr>
            </w:pPr>
          </w:p>
        </w:tc>
        <w:tc>
          <w:tcPr>
            <w:tcW w:w="851" w:type="dxa"/>
            <w:shd w:val="clear" w:color="auto" w:fill="E0E0E0"/>
          </w:tcPr>
          <w:p w:rsidR="00BF71DF" w:rsidRPr="004B351F" w:rsidRDefault="00BF71DF" w:rsidP="000A0046">
            <w:pPr>
              <w:spacing w:before="120" w:after="120"/>
              <w:rPr>
                <w:bCs w:val="0"/>
              </w:rPr>
            </w:pPr>
            <w:r w:rsidRPr="004B351F">
              <w:rPr>
                <w:bCs w:val="0"/>
              </w:rPr>
              <w:t>Date</w:t>
            </w:r>
          </w:p>
        </w:tc>
        <w:tc>
          <w:tcPr>
            <w:tcW w:w="1984" w:type="dxa"/>
          </w:tcPr>
          <w:p w:rsidR="00BF71DF" w:rsidRPr="004B351F" w:rsidRDefault="00BF71DF" w:rsidP="000A0046">
            <w:pPr>
              <w:spacing w:before="120" w:after="120"/>
              <w:rPr>
                <w:bCs w:val="0"/>
              </w:rPr>
            </w:pPr>
          </w:p>
        </w:tc>
      </w:tr>
      <w:tr w:rsidR="00BF71DF" w:rsidRPr="004B351F">
        <w:trPr>
          <w:cantSplit/>
        </w:trPr>
        <w:tc>
          <w:tcPr>
            <w:tcW w:w="2518" w:type="dxa"/>
            <w:shd w:val="clear" w:color="auto" w:fill="E0E0E0"/>
          </w:tcPr>
          <w:p w:rsidR="00BF71DF" w:rsidRPr="004B351F" w:rsidRDefault="00BF71DF" w:rsidP="000A0046">
            <w:pPr>
              <w:spacing w:before="120" w:after="120"/>
              <w:rPr>
                <w:bCs w:val="0"/>
              </w:rPr>
            </w:pPr>
            <w:r w:rsidRPr="004B351F">
              <w:rPr>
                <w:bCs w:val="0"/>
              </w:rPr>
              <w:t>Supervisors Signature</w:t>
            </w:r>
            <w:r w:rsidRPr="004B351F">
              <w:rPr>
                <w:bCs w:val="0"/>
                <w:vertAlign w:val="superscript"/>
              </w:rPr>
              <w:footnoteReference w:id="3"/>
            </w:r>
          </w:p>
        </w:tc>
        <w:tc>
          <w:tcPr>
            <w:tcW w:w="3260" w:type="dxa"/>
          </w:tcPr>
          <w:p w:rsidR="00BF71DF" w:rsidRPr="004B351F" w:rsidRDefault="00BF71DF" w:rsidP="000A0046">
            <w:pPr>
              <w:spacing w:before="120" w:after="120"/>
              <w:rPr>
                <w:bCs w:val="0"/>
              </w:rPr>
            </w:pPr>
          </w:p>
        </w:tc>
        <w:tc>
          <w:tcPr>
            <w:tcW w:w="851" w:type="dxa"/>
            <w:shd w:val="clear" w:color="auto" w:fill="E0E0E0"/>
          </w:tcPr>
          <w:p w:rsidR="00BF71DF" w:rsidRPr="004B351F" w:rsidRDefault="00BF71DF" w:rsidP="000A0046">
            <w:pPr>
              <w:spacing w:before="120" w:after="120"/>
              <w:rPr>
                <w:bCs w:val="0"/>
              </w:rPr>
            </w:pPr>
            <w:r w:rsidRPr="004B351F">
              <w:rPr>
                <w:bCs w:val="0"/>
              </w:rPr>
              <w:t>Date</w:t>
            </w:r>
          </w:p>
        </w:tc>
        <w:tc>
          <w:tcPr>
            <w:tcW w:w="1984" w:type="dxa"/>
          </w:tcPr>
          <w:p w:rsidR="00BF71DF" w:rsidRPr="004B351F" w:rsidRDefault="00BF71DF" w:rsidP="000A0046">
            <w:pPr>
              <w:spacing w:before="120" w:after="120"/>
              <w:rPr>
                <w:bCs w:val="0"/>
              </w:rPr>
            </w:pPr>
          </w:p>
        </w:tc>
      </w:tr>
    </w:tbl>
    <w:p w:rsidR="00BF71DF" w:rsidRPr="004B351F" w:rsidRDefault="00BF71DF" w:rsidP="00BF71DF">
      <w:pPr>
        <w:widowControl/>
        <w:spacing w:before="120" w:after="120"/>
        <w:rPr>
          <w:bCs w:val="0"/>
          <w:snapToGrid/>
          <w:szCs w:val="24"/>
        </w:rPr>
      </w:pPr>
      <w:r w:rsidRPr="004B351F">
        <w:rPr>
          <w:bCs w:val="0"/>
          <w:snapToGrid/>
          <w:szCs w:val="24"/>
        </w:rPr>
        <w:t xml:space="preserve">Back to </w:t>
      </w:r>
      <w:hyperlink w:anchor="_Vehicles" w:history="1">
        <w:r w:rsidRPr="004B351F">
          <w:rPr>
            <w:b/>
            <w:snapToGrid/>
            <w:color w:val="0000FF"/>
            <w:szCs w:val="24"/>
            <w:u w:val="single"/>
          </w:rPr>
          <w:t>Vehicles</w:t>
        </w:r>
      </w:hyperlink>
    </w:p>
    <w:p w:rsidR="00BF71DF" w:rsidRDefault="00BF71DF" w:rsidP="00BF71DF"/>
    <w:p w:rsidR="00DB45B4" w:rsidRDefault="00DB45B4">
      <w:pPr>
        <w:rPr>
          <w:b/>
          <w:bCs w:val="0"/>
          <w:u w:val="single"/>
        </w:rPr>
      </w:pPr>
    </w:p>
    <w:p w:rsidR="00DB45B4" w:rsidRDefault="00DB45B4">
      <w:pPr>
        <w:rPr>
          <w:b/>
          <w:bCs w:val="0"/>
          <w:u w:val="single"/>
        </w:rPr>
      </w:pPr>
    </w:p>
    <w:p w:rsidR="00DB45B4" w:rsidRDefault="00DB45B4">
      <w:pPr>
        <w:rPr>
          <w:b/>
          <w:bCs w:val="0"/>
          <w:u w:val="single"/>
        </w:rPr>
      </w:pPr>
    </w:p>
    <w:p w:rsidR="00DB45B4" w:rsidRDefault="00DB45B4">
      <w:pPr>
        <w:pStyle w:val="Heading2"/>
      </w:pPr>
      <w:bookmarkStart w:id="602" w:name="_Appendix_13_–"/>
      <w:bookmarkEnd w:id="602"/>
      <w:r>
        <w:t>Appendix 13 – Driving at Work</w:t>
      </w:r>
    </w:p>
    <w:p w:rsidR="00DB45B4" w:rsidRDefault="00DB45B4">
      <w:pPr>
        <w:rPr>
          <w:b/>
          <w:bCs w:val="0"/>
          <w:u w:val="single"/>
        </w:rPr>
      </w:pPr>
    </w:p>
    <w:p w:rsidR="00DB45B4" w:rsidRDefault="00DB45B4">
      <w:pPr>
        <w:pStyle w:val="Header"/>
        <w:jc w:val="center"/>
        <w:rPr>
          <w:b/>
          <w:bCs w:val="0"/>
        </w:rPr>
      </w:pPr>
      <w:bookmarkStart w:id="603" w:name="_Toc268520908"/>
      <w:bookmarkStart w:id="604" w:name="_Toc268521326"/>
      <w:r>
        <w:rPr>
          <w:b/>
          <w:bCs w:val="0"/>
        </w:rPr>
        <w:t>EVALUATING THE RISK</w:t>
      </w:r>
      <w:bookmarkEnd w:id="603"/>
      <w:bookmarkEnd w:id="604"/>
    </w:p>
    <w:p w:rsidR="00DB45B4" w:rsidRDefault="00DB45B4">
      <w:pPr>
        <w:rPr>
          <w:b/>
          <w:bCs w:val="0"/>
        </w:rPr>
      </w:pPr>
    </w:p>
    <w:p w:rsidR="00C52A7F" w:rsidRPr="00FC6BCD" w:rsidRDefault="00C52A7F" w:rsidP="00C52A7F">
      <w:pPr>
        <w:rPr>
          <w:b/>
        </w:rPr>
      </w:pPr>
    </w:p>
    <w:p w:rsidR="00C52A7F" w:rsidRPr="00FC6BCD" w:rsidRDefault="00C52A7F" w:rsidP="00C52A7F">
      <w:pPr>
        <w:rPr>
          <w:bCs w:val="0"/>
        </w:rPr>
      </w:pPr>
      <w:r w:rsidRPr="00FC6BCD">
        <w:rPr>
          <w:bCs w:val="0"/>
        </w:rPr>
        <w:t xml:space="preserve">Working through this section will help you evaluate whether you are managing your work-related road safety effectively.  These considerations are not exhaustive and you may be able to think of others.  A “Vehicle” is any mode of transport that is used for work purposes and includes; cars, vans, </w:t>
      </w:r>
      <w:proofErr w:type="gramStart"/>
      <w:r w:rsidRPr="00FC6BCD">
        <w:rPr>
          <w:bCs w:val="0"/>
        </w:rPr>
        <w:t>lorries</w:t>
      </w:r>
      <w:proofErr w:type="gramEnd"/>
      <w:r w:rsidRPr="00FC6BCD">
        <w:rPr>
          <w:bCs w:val="0"/>
        </w:rPr>
        <w:t>, motorbikes, bicycles, off-road, plant, public transport, taxi, etc…</w:t>
      </w:r>
    </w:p>
    <w:p w:rsidR="00C52A7F" w:rsidRPr="00FC6BCD" w:rsidRDefault="00C52A7F" w:rsidP="00C52A7F">
      <w:pPr>
        <w:rPr>
          <w:bCs w:val="0"/>
        </w:rPr>
      </w:pPr>
    </w:p>
    <w:p w:rsidR="00C52A7F" w:rsidRPr="00FC6BCD" w:rsidRDefault="00C52A7F" w:rsidP="00C52A7F">
      <w:pPr>
        <w:rPr>
          <w:b/>
        </w:rPr>
      </w:pPr>
      <w:bookmarkStart w:id="605" w:name="_Toc268520909"/>
      <w:bookmarkStart w:id="606" w:name="_Toc268521327"/>
      <w:r w:rsidRPr="00FC6BCD">
        <w:rPr>
          <w:b/>
        </w:rPr>
        <w:t xml:space="preserve">The </w:t>
      </w:r>
      <w:bookmarkEnd w:id="605"/>
      <w:bookmarkEnd w:id="606"/>
      <w:r w:rsidRPr="00FC6BCD">
        <w:rPr>
          <w:b/>
        </w:rPr>
        <w:t>vehicle user</w:t>
      </w:r>
    </w:p>
    <w:p w:rsidR="00C52A7F" w:rsidRPr="00FC6BCD" w:rsidRDefault="00C52A7F" w:rsidP="00C52A7F">
      <w:pPr>
        <w:rPr>
          <w:bCs w:val="0"/>
          <w:i/>
          <w:iCs/>
        </w:rPr>
      </w:pPr>
    </w:p>
    <w:p w:rsidR="00C52A7F" w:rsidRPr="00FC6BCD" w:rsidRDefault="00C52A7F" w:rsidP="00C52A7F">
      <w:pPr>
        <w:rPr>
          <w:bCs w:val="0"/>
          <w:i/>
          <w:iCs/>
        </w:rPr>
      </w:pPr>
      <w:bookmarkStart w:id="607" w:name="_Toc268520910"/>
      <w:bookmarkStart w:id="608" w:name="_Toc268521328"/>
      <w:r w:rsidRPr="00FC6BCD">
        <w:rPr>
          <w:bCs w:val="0"/>
          <w:i/>
          <w:iCs/>
        </w:rPr>
        <w:t>Competency</w:t>
      </w:r>
      <w:bookmarkEnd w:id="607"/>
      <w:bookmarkEnd w:id="608"/>
    </w:p>
    <w:p w:rsidR="00C52A7F" w:rsidRPr="00FC6BCD" w:rsidRDefault="00C52A7F" w:rsidP="00C52A7F">
      <w:pPr>
        <w:rPr>
          <w:bCs w:val="0"/>
          <w:i/>
          <w:iCs/>
        </w:rPr>
      </w:pPr>
    </w:p>
    <w:p w:rsidR="00C52A7F" w:rsidRPr="00FC6BCD" w:rsidRDefault="00C52A7F" w:rsidP="00C52A7F">
      <w:pPr>
        <w:widowControl/>
        <w:rPr>
          <w:bCs w:val="0"/>
          <w:snapToGrid/>
        </w:rPr>
      </w:pPr>
      <w:r w:rsidRPr="00FC6BCD">
        <w:rPr>
          <w:bCs w:val="0"/>
        </w:rPr>
        <w:t>Are you satisfied that vehicle users are competent of doing their work in a way that is safe for them and other people</w:t>
      </w:r>
      <w:r w:rsidRPr="00FC6BCD">
        <w:rPr>
          <w:bCs w:val="0"/>
          <w:snapToGrid/>
        </w:rPr>
        <w:t>?</w:t>
      </w:r>
    </w:p>
    <w:p w:rsidR="00C52A7F" w:rsidRPr="00FC6BCD" w:rsidRDefault="00C52A7F" w:rsidP="00C52A7F">
      <w:pPr>
        <w:rPr>
          <w:bCs w:val="0"/>
        </w:rPr>
      </w:pPr>
    </w:p>
    <w:p w:rsidR="00C52A7F" w:rsidRPr="00FC6BCD" w:rsidRDefault="00C52A7F" w:rsidP="00734FE8">
      <w:pPr>
        <w:widowControl/>
        <w:numPr>
          <w:ilvl w:val="0"/>
          <w:numId w:val="68"/>
        </w:numPr>
        <w:rPr>
          <w:bCs w:val="0"/>
        </w:rPr>
      </w:pPr>
      <w:r w:rsidRPr="00FC6BCD">
        <w:rPr>
          <w:bCs w:val="0"/>
        </w:rPr>
        <w:t>Does the employee have relevant previous experience?</w:t>
      </w:r>
    </w:p>
    <w:p w:rsidR="00C52A7F" w:rsidRPr="00FC6BCD" w:rsidRDefault="00C52A7F" w:rsidP="00734FE8">
      <w:pPr>
        <w:widowControl/>
        <w:numPr>
          <w:ilvl w:val="0"/>
          <w:numId w:val="68"/>
        </w:numPr>
        <w:tabs>
          <w:tab w:val="left" w:pos="-720"/>
          <w:tab w:val="left" w:pos="0"/>
        </w:tabs>
        <w:suppressAutoHyphens/>
        <w:jc w:val="both"/>
        <w:rPr>
          <w:bCs w:val="0"/>
          <w:spacing w:val="-3"/>
        </w:rPr>
      </w:pPr>
      <w:r w:rsidRPr="00FC6BCD">
        <w:rPr>
          <w:bCs w:val="0"/>
          <w:spacing w:val="-3"/>
        </w:rPr>
        <w:t>Does the job require anything more than a current driving licence, valid for the type of vehicle to be driven?</w:t>
      </w:r>
    </w:p>
    <w:p w:rsidR="00C52A7F" w:rsidRPr="00FC6BCD" w:rsidRDefault="00C52A7F" w:rsidP="00734FE8">
      <w:pPr>
        <w:widowControl/>
        <w:numPr>
          <w:ilvl w:val="0"/>
          <w:numId w:val="68"/>
        </w:numPr>
        <w:rPr>
          <w:bCs w:val="0"/>
        </w:rPr>
      </w:pPr>
      <w:r w:rsidRPr="00FC6BCD">
        <w:rPr>
          <w:bCs w:val="0"/>
        </w:rPr>
        <w:t>Does your recruitment procedures include appropriate pre-appointment checks e.g. do you always take up references?</w:t>
      </w:r>
    </w:p>
    <w:p w:rsidR="00C52A7F" w:rsidRPr="00FC6BCD" w:rsidRDefault="00C52A7F" w:rsidP="00734FE8">
      <w:pPr>
        <w:widowControl/>
        <w:numPr>
          <w:ilvl w:val="0"/>
          <w:numId w:val="68"/>
        </w:numPr>
        <w:rPr>
          <w:bCs w:val="0"/>
        </w:rPr>
      </w:pPr>
      <w:r w:rsidRPr="00FC6BCD">
        <w:rPr>
          <w:bCs w:val="0"/>
        </w:rPr>
        <w:t>Do you check the validity of the driving licence on recruitment and periodically thereafter?</w:t>
      </w:r>
    </w:p>
    <w:p w:rsidR="00C52A7F" w:rsidRPr="00FC6BCD" w:rsidRDefault="00C52A7F" w:rsidP="00734FE8">
      <w:pPr>
        <w:widowControl/>
        <w:numPr>
          <w:ilvl w:val="0"/>
          <w:numId w:val="68"/>
        </w:numPr>
        <w:rPr>
          <w:bCs w:val="0"/>
        </w:rPr>
      </w:pPr>
      <w:r w:rsidRPr="00FC6BCD">
        <w:rPr>
          <w:bCs w:val="0"/>
        </w:rPr>
        <w:t>Do you specifically check the validity of LGV/PSV driving entitlements as part of your recruitment procedures and periodically thereafter?  Such entitlements may not have been restored after a period of disqualification</w:t>
      </w:r>
    </w:p>
    <w:p w:rsidR="00C52A7F" w:rsidRPr="00FC6BCD" w:rsidRDefault="00C52A7F" w:rsidP="00734FE8">
      <w:pPr>
        <w:widowControl/>
        <w:numPr>
          <w:ilvl w:val="0"/>
          <w:numId w:val="68"/>
        </w:numPr>
        <w:rPr>
          <w:bCs w:val="0"/>
        </w:rPr>
      </w:pPr>
      <w:r w:rsidRPr="00FC6BCD">
        <w:rPr>
          <w:bCs w:val="0"/>
        </w:rPr>
        <w:t xml:space="preserve">Are your </w:t>
      </w:r>
      <w:proofErr w:type="spellStart"/>
      <w:r w:rsidRPr="00FC6BCD">
        <w:rPr>
          <w:bCs w:val="0"/>
        </w:rPr>
        <w:t>at</w:t>
      </w:r>
      <w:proofErr w:type="spellEnd"/>
      <w:r w:rsidRPr="00FC6BCD">
        <w:rPr>
          <w:bCs w:val="0"/>
        </w:rPr>
        <w:t>-work vehicle users aware of company policy on work-related road safety, and do they understand what is expected of them?</w:t>
      </w:r>
    </w:p>
    <w:p w:rsidR="00C52A7F" w:rsidRPr="00FC6BCD" w:rsidRDefault="00C52A7F" w:rsidP="00734FE8">
      <w:pPr>
        <w:widowControl/>
        <w:numPr>
          <w:ilvl w:val="0"/>
          <w:numId w:val="68"/>
        </w:numPr>
        <w:rPr>
          <w:bCs w:val="0"/>
        </w:rPr>
      </w:pPr>
      <w:r w:rsidRPr="00FC6BCD">
        <w:rPr>
          <w:bCs w:val="0"/>
        </w:rPr>
        <w:t>Should your policy document be supplemented with written instructions and guidance and/or training sessions or group meetings?</w:t>
      </w:r>
    </w:p>
    <w:p w:rsidR="00C52A7F" w:rsidRPr="00FC6BCD" w:rsidRDefault="00C52A7F" w:rsidP="00734FE8">
      <w:pPr>
        <w:widowControl/>
        <w:numPr>
          <w:ilvl w:val="0"/>
          <w:numId w:val="68"/>
        </w:numPr>
        <w:rPr>
          <w:bCs w:val="0"/>
        </w:rPr>
      </w:pPr>
      <w:r w:rsidRPr="00FC6BCD">
        <w:rPr>
          <w:bCs w:val="0"/>
        </w:rPr>
        <w:t>Have you specified what standards of skill and expertise are required for the circumstances of the particular job?</w:t>
      </w:r>
    </w:p>
    <w:p w:rsidR="00C52A7F" w:rsidRPr="00FC6BCD" w:rsidRDefault="00C52A7F" w:rsidP="00734FE8">
      <w:pPr>
        <w:widowControl/>
        <w:numPr>
          <w:ilvl w:val="0"/>
          <w:numId w:val="68"/>
        </w:numPr>
        <w:rPr>
          <w:bCs w:val="0"/>
        </w:rPr>
      </w:pPr>
      <w:r w:rsidRPr="00FC6BCD">
        <w:rPr>
          <w:bCs w:val="0"/>
        </w:rPr>
        <w:t>How do you ensure your standards are met?</w:t>
      </w:r>
    </w:p>
    <w:p w:rsidR="00C52A7F" w:rsidRPr="00FC6BCD" w:rsidRDefault="00C52A7F" w:rsidP="00C52A7F">
      <w:pPr>
        <w:rPr>
          <w:b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22"/>
      </w:tblGrid>
      <w:tr w:rsidR="00DB45B4">
        <w:tc>
          <w:tcPr>
            <w:tcW w:w="8522" w:type="dxa"/>
          </w:tcPr>
          <w:p w:rsidR="00DB45B4" w:rsidRDefault="00DB45B4">
            <w:pPr>
              <w:spacing w:before="120" w:after="120" w:line="360" w:lineRule="auto"/>
            </w:pPr>
            <w:r>
              <w:rPr>
                <w:b/>
                <w:bCs w:val="0"/>
              </w:rPr>
              <w:t>Example:</w:t>
            </w:r>
            <w:r>
              <w:t xml:space="preserve">  A firm with 17 drivers produced a handbook on road safety topics including maintenance and driver tiredness, which was introduced at a training session</w:t>
            </w:r>
          </w:p>
        </w:tc>
      </w:tr>
    </w:tbl>
    <w:p w:rsidR="00DB45B4" w:rsidRDefault="00DB45B4">
      <w:pPr>
        <w:spacing w:line="360" w:lineRule="auto"/>
      </w:pPr>
    </w:p>
    <w:p w:rsidR="00C52A7F" w:rsidRPr="00FC6BCD" w:rsidRDefault="00C52A7F" w:rsidP="00C52A7F">
      <w:pPr>
        <w:rPr>
          <w:b/>
        </w:rPr>
      </w:pPr>
      <w:bookmarkStart w:id="609" w:name="_Toc268520911"/>
      <w:bookmarkStart w:id="610" w:name="_Toc268521329"/>
      <w:r w:rsidRPr="00FC6BCD">
        <w:rPr>
          <w:b/>
        </w:rPr>
        <w:t>Training</w:t>
      </w:r>
    </w:p>
    <w:p w:rsidR="00C52A7F" w:rsidRPr="00FC6BCD" w:rsidRDefault="00C52A7F" w:rsidP="00C52A7F">
      <w:pPr>
        <w:rPr>
          <w:bCs w:val="0"/>
        </w:rPr>
      </w:pPr>
    </w:p>
    <w:p w:rsidR="00C52A7F" w:rsidRPr="00FC6BCD" w:rsidRDefault="00C52A7F" w:rsidP="00C52A7F">
      <w:pPr>
        <w:rPr>
          <w:bCs w:val="0"/>
        </w:rPr>
      </w:pPr>
      <w:r w:rsidRPr="00FC6BCD">
        <w:rPr>
          <w:bCs w:val="0"/>
        </w:rPr>
        <w:t>Are you satisfied that all vehicle users are properly trained?</w:t>
      </w:r>
    </w:p>
    <w:p w:rsidR="00C52A7F" w:rsidRPr="00FC6BCD" w:rsidRDefault="00C52A7F" w:rsidP="00C52A7F">
      <w:pPr>
        <w:rPr>
          <w:bCs w:val="0"/>
        </w:rPr>
      </w:pPr>
    </w:p>
    <w:p w:rsidR="00C52A7F" w:rsidRPr="00FC6BCD" w:rsidRDefault="00C52A7F" w:rsidP="00734FE8">
      <w:pPr>
        <w:widowControl/>
        <w:numPr>
          <w:ilvl w:val="0"/>
          <w:numId w:val="68"/>
        </w:numPr>
        <w:rPr>
          <w:bCs w:val="0"/>
        </w:rPr>
      </w:pPr>
      <w:r w:rsidRPr="00FC6BCD">
        <w:rPr>
          <w:bCs w:val="0"/>
        </w:rPr>
        <w:lastRenderedPageBreak/>
        <w:t>Do you evaluate whether those that operate vehicles at work require additional training to carry out their duties safely?</w:t>
      </w:r>
    </w:p>
    <w:p w:rsidR="00C52A7F" w:rsidRPr="00FC6BCD" w:rsidRDefault="00C52A7F" w:rsidP="00734FE8">
      <w:pPr>
        <w:widowControl/>
        <w:numPr>
          <w:ilvl w:val="0"/>
          <w:numId w:val="68"/>
        </w:numPr>
        <w:rPr>
          <w:bCs w:val="0"/>
        </w:rPr>
      </w:pPr>
      <w:r w:rsidRPr="00FC6BCD">
        <w:rPr>
          <w:bCs w:val="0"/>
        </w:rPr>
        <w:t>Do you provide induction training for vehicle operators?</w:t>
      </w:r>
    </w:p>
    <w:p w:rsidR="00C52A7F" w:rsidRPr="00FC6BCD" w:rsidRDefault="00C52A7F" w:rsidP="00734FE8">
      <w:pPr>
        <w:widowControl/>
        <w:numPr>
          <w:ilvl w:val="0"/>
          <w:numId w:val="68"/>
        </w:numPr>
        <w:rPr>
          <w:bCs w:val="0"/>
        </w:rPr>
      </w:pPr>
      <w:r w:rsidRPr="00FC6BCD">
        <w:rPr>
          <w:bCs w:val="0"/>
        </w:rPr>
        <w:t>Do you arrange for vehicle operators to be trained giving priority to those at highest risk e.g. those with high annual mileage, poor accident records or young drivers?</w:t>
      </w:r>
    </w:p>
    <w:p w:rsidR="00C52A7F" w:rsidRPr="00FC6BCD" w:rsidRDefault="00C52A7F" w:rsidP="00734FE8">
      <w:pPr>
        <w:widowControl/>
        <w:numPr>
          <w:ilvl w:val="0"/>
          <w:numId w:val="68"/>
        </w:numPr>
        <w:rPr>
          <w:bCs w:val="0"/>
        </w:rPr>
      </w:pPr>
      <w:r w:rsidRPr="00FC6BCD">
        <w:rPr>
          <w:bCs w:val="0"/>
        </w:rPr>
        <w:t>Do vehicle operators need to know how to carry out routine safety checks such as those on lights, tyres and wheel fixings?</w:t>
      </w:r>
    </w:p>
    <w:p w:rsidR="00C52A7F" w:rsidRPr="00FC6BCD" w:rsidRDefault="00C52A7F" w:rsidP="00734FE8">
      <w:pPr>
        <w:widowControl/>
        <w:numPr>
          <w:ilvl w:val="0"/>
          <w:numId w:val="68"/>
        </w:numPr>
        <w:rPr>
          <w:bCs w:val="0"/>
        </w:rPr>
      </w:pPr>
      <w:r w:rsidRPr="00FC6BCD">
        <w:rPr>
          <w:bCs w:val="0"/>
        </w:rPr>
        <w:t>Do vehicle operators know how to correctly adjust safety equipment e.g. seat belts and head restraints?</w:t>
      </w:r>
    </w:p>
    <w:p w:rsidR="00C52A7F" w:rsidRPr="00FC6BCD" w:rsidRDefault="00C52A7F" w:rsidP="00734FE8">
      <w:pPr>
        <w:widowControl/>
        <w:numPr>
          <w:ilvl w:val="0"/>
          <w:numId w:val="68"/>
        </w:numPr>
        <w:rPr>
          <w:bCs w:val="0"/>
        </w:rPr>
      </w:pPr>
      <w:r w:rsidRPr="00FC6BCD">
        <w:rPr>
          <w:bCs w:val="0"/>
        </w:rPr>
        <w:t>Do drivers know how to use anti-lock brakes (ABS) properly?</w:t>
      </w:r>
    </w:p>
    <w:p w:rsidR="00C52A7F" w:rsidRPr="00FC6BCD" w:rsidRDefault="00C52A7F" w:rsidP="00734FE8">
      <w:pPr>
        <w:widowControl/>
        <w:numPr>
          <w:ilvl w:val="0"/>
          <w:numId w:val="68"/>
        </w:numPr>
        <w:rPr>
          <w:bCs w:val="0"/>
        </w:rPr>
      </w:pPr>
      <w:r w:rsidRPr="00FC6BCD">
        <w:rPr>
          <w:bCs w:val="0"/>
        </w:rPr>
        <w:t>Do drivers know how to check washer fluid levels before starting a journey?</w:t>
      </w:r>
    </w:p>
    <w:p w:rsidR="00C52A7F" w:rsidRPr="00FC6BCD" w:rsidRDefault="00C52A7F" w:rsidP="00734FE8">
      <w:pPr>
        <w:widowControl/>
        <w:numPr>
          <w:ilvl w:val="0"/>
          <w:numId w:val="68"/>
        </w:numPr>
        <w:rPr>
          <w:bCs w:val="0"/>
        </w:rPr>
      </w:pPr>
      <w:r w:rsidRPr="00FC6BCD">
        <w:rPr>
          <w:bCs w:val="0"/>
        </w:rPr>
        <w:t>Do vehicle operators know how to ensure safe load distribution, e.g. when undertaking multi-drop operations?</w:t>
      </w:r>
    </w:p>
    <w:p w:rsidR="00C52A7F" w:rsidRPr="00FC6BCD" w:rsidRDefault="00C52A7F" w:rsidP="00734FE8">
      <w:pPr>
        <w:widowControl/>
        <w:numPr>
          <w:ilvl w:val="0"/>
          <w:numId w:val="68"/>
        </w:numPr>
        <w:rPr>
          <w:bCs w:val="0"/>
        </w:rPr>
      </w:pPr>
      <w:r w:rsidRPr="00FC6BCD">
        <w:rPr>
          <w:bCs w:val="0"/>
        </w:rPr>
        <w:t>Do vehicle operators know what actions to take to ensure their own safety following the breakdown of their vehicle?</w:t>
      </w:r>
    </w:p>
    <w:p w:rsidR="00C52A7F" w:rsidRPr="00FC6BCD" w:rsidRDefault="00C52A7F" w:rsidP="00734FE8">
      <w:pPr>
        <w:widowControl/>
        <w:numPr>
          <w:ilvl w:val="0"/>
          <w:numId w:val="68"/>
        </w:numPr>
        <w:rPr>
          <w:bCs w:val="0"/>
        </w:rPr>
      </w:pPr>
      <w:r w:rsidRPr="00FC6BCD">
        <w:rPr>
          <w:bCs w:val="0"/>
        </w:rPr>
        <w:t>Do you need to provide a handbook for vehicle operators giving advice and information on road safety?</w:t>
      </w:r>
    </w:p>
    <w:p w:rsidR="00C52A7F" w:rsidRPr="00FC6BCD" w:rsidRDefault="00C52A7F" w:rsidP="00734FE8">
      <w:pPr>
        <w:widowControl/>
        <w:numPr>
          <w:ilvl w:val="0"/>
          <w:numId w:val="68"/>
        </w:numPr>
        <w:rPr>
          <w:bCs w:val="0"/>
        </w:rPr>
      </w:pPr>
      <w:r w:rsidRPr="00FC6BCD">
        <w:rPr>
          <w:bCs w:val="0"/>
        </w:rPr>
        <w:t>Are vehicle operators aware of the dangers of fatigue?</w:t>
      </w:r>
    </w:p>
    <w:p w:rsidR="00C52A7F" w:rsidRPr="00FC6BCD" w:rsidRDefault="00C52A7F" w:rsidP="00734FE8">
      <w:pPr>
        <w:widowControl/>
        <w:numPr>
          <w:ilvl w:val="0"/>
          <w:numId w:val="68"/>
        </w:numPr>
        <w:rPr>
          <w:bCs w:val="0"/>
        </w:rPr>
      </w:pPr>
      <w:r w:rsidRPr="00FC6BCD">
        <w:rPr>
          <w:bCs w:val="0"/>
        </w:rPr>
        <w:t>Do they know what they should do if they start to feel sleepy?</w:t>
      </w:r>
    </w:p>
    <w:p w:rsidR="00C52A7F" w:rsidRPr="00FC6BCD" w:rsidRDefault="00C52A7F" w:rsidP="00734FE8">
      <w:pPr>
        <w:widowControl/>
        <w:numPr>
          <w:ilvl w:val="0"/>
          <w:numId w:val="68"/>
        </w:numPr>
        <w:rPr>
          <w:bCs w:val="0"/>
        </w:rPr>
      </w:pPr>
      <w:r w:rsidRPr="00FC6BCD">
        <w:rPr>
          <w:bCs w:val="0"/>
        </w:rPr>
        <w:t>Are vehicle operators fully aware of the height of their vehicle, both laden and empty?  There are estimated to be around three to six major bridge strikes every day.</w:t>
      </w:r>
    </w:p>
    <w:p w:rsidR="00C52A7F" w:rsidRPr="00FC6BCD" w:rsidRDefault="00C52A7F" w:rsidP="00734FE8">
      <w:pPr>
        <w:widowControl/>
        <w:numPr>
          <w:ilvl w:val="0"/>
          <w:numId w:val="68"/>
        </w:numPr>
        <w:rPr>
          <w:bCs w:val="0"/>
        </w:rPr>
      </w:pPr>
      <w:r w:rsidRPr="00FC6BCD">
        <w:rPr>
          <w:bCs w:val="0"/>
        </w:rPr>
        <w:t>Has money been budgeted for training?  To be effective training needs should be periodically assessed, including the requirement for refresher training.</w:t>
      </w:r>
    </w:p>
    <w:p w:rsidR="00C52A7F" w:rsidRDefault="00C52A7F">
      <w:pPr>
        <w:pStyle w:val="CommentSubjec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22"/>
      </w:tblGrid>
      <w:tr w:rsidR="00DB45B4">
        <w:tc>
          <w:tcPr>
            <w:tcW w:w="8522" w:type="dxa"/>
          </w:tcPr>
          <w:bookmarkEnd w:id="609"/>
          <w:bookmarkEnd w:id="610"/>
          <w:p w:rsidR="00DB45B4" w:rsidRDefault="00DB45B4">
            <w:pPr>
              <w:spacing w:before="120" w:after="120" w:line="360" w:lineRule="auto"/>
            </w:pPr>
            <w:r>
              <w:t xml:space="preserve"> </w:t>
            </w:r>
            <w:r>
              <w:rPr>
                <w:b/>
                <w:bCs w:val="0"/>
              </w:rPr>
              <w:t>Example:</w:t>
            </w:r>
            <w:r>
              <w:t xml:space="preserve">  A high tech company with a large fleet of company cars trained all drivers who exceeded 2000 miles per year.  Training requirements were determined by an attitudinal questionnaire and on the road assessment.</w:t>
            </w:r>
          </w:p>
        </w:tc>
      </w:tr>
    </w:tbl>
    <w:p w:rsidR="00DB45B4" w:rsidRDefault="00DB45B4">
      <w:pPr>
        <w:spacing w:line="360" w:lineRule="auto"/>
      </w:pPr>
    </w:p>
    <w:p w:rsidR="00C52A7F" w:rsidRPr="00FC6BCD" w:rsidRDefault="00C52A7F" w:rsidP="00C52A7F">
      <w:pPr>
        <w:rPr>
          <w:bCs w:val="0"/>
        </w:rPr>
      </w:pPr>
      <w:bookmarkStart w:id="611" w:name="_Toc268520913"/>
      <w:bookmarkStart w:id="612" w:name="_Toc268521331"/>
      <w:r w:rsidRPr="00FC6BCD">
        <w:rPr>
          <w:bCs w:val="0"/>
        </w:rPr>
        <w:t>Fitness and Health</w:t>
      </w:r>
      <w:bookmarkEnd w:id="611"/>
      <w:bookmarkEnd w:id="612"/>
    </w:p>
    <w:p w:rsidR="00C52A7F" w:rsidRPr="00FC6BCD" w:rsidRDefault="00C52A7F" w:rsidP="00C52A7F">
      <w:pPr>
        <w:rPr>
          <w:bCs w:val="0"/>
        </w:rPr>
      </w:pPr>
    </w:p>
    <w:p w:rsidR="00C52A7F" w:rsidRPr="00FC6BCD" w:rsidRDefault="00C52A7F" w:rsidP="00C52A7F">
      <w:pPr>
        <w:rPr>
          <w:bCs w:val="0"/>
          <w:i/>
          <w:iCs/>
        </w:rPr>
      </w:pPr>
      <w:r w:rsidRPr="00FC6BCD">
        <w:rPr>
          <w:bCs w:val="0"/>
          <w:i/>
          <w:iCs/>
        </w:rPr>
        <w:t>Are you satisfied that your employees are sufficiently fit and healthy to operate vehicles safely and not put themselves or others at risk?</w:t>
      </w:r>
    </w:p>
    <w:p w:rsidR="00C52A7F" w:rsidRPr="00FC6BCD" w:rsidRDefault="00C52A7F" w:rsidP="00734FE8">
      <w:pPr>
        <w:widowControl/>
        <w:numPr>
          <w:ilvl w:val="0"/>
          <w:numId w:val="69"/>
        </w:numPr>
        <w:rPr>
          <w:bCs w:val="0"/>
          <w:i/>
          <w:iCs/>
        </w:rPr>
      </w:pPr>
      <w:r w:rsidRPr="00FC6BCD">
        <w:rPr>
          <w:bCs w:val="0"/>
        </w:rPr>
        <w:t xml:space="preserve">Do drivers of heavy </w:t>
      </w:r>
      <w:proofErr w:type="gramStart"/>
      <w:r w:rsidRPr="00FC6BCD">
        <w:rPr>
          <w:bCs w:val="0"/>
        </w:rPr>
        <w:t>lorries</w:t>
      </w:r>
      <w:proofErr w:type="gramEnd"/>
      <w:r w:rsidRPr="00FC6BCD">
        <w:rPr>
          <w:bCs w:val="0"/>
        </w:rPr>
        <w:t>, for which there are legal requirements for medical examination, have the appropriate medical certificate?</w:t>
      </w:r>
    </w:p>
    <w:p w:rsidR="00C52A7F" w:rsidRPr="00FC6BCD" w:rsidRDefault="00C52A7F" w:rsidP="00734FE8">
      <w:pPr>
        <w:widowControl/>
        <w:numPr>
          <w:ilvl w:val="0"/>
          <w:numId w:val="69"/>
        </w:numPr>
        <w:rPr>
          <w:bCs w:val="0"/>
          <w:i/>
          <w:iCs/>
        </w:rPr>
      </w:pPr>
      <w:r w:rsidRPr="00FC6BCD">
        <w:rPr>
          <w:bCs w:val="0"/>
        </w:rPr>
        <w:t>Although there is no legal requirement, should those at-work vehicle operators who are most at risk, also undergo regular medicals?</w:t>
      </w:r>
    </w:p>
    <w:p w:rsidR="00C52A7F" w:rsidRPr="00FC6BCD" w:rsidRDefault="00C52A7F" w:rsidP="00734FE8">
      <w:pPr>
        <w:widowControl/>
        <w:numPr>
          <w:ilvl w:val="0"/>
          <w:numId w:val="69"/>
        </w:numPr>
        <w:rPr>
          <w:bCs w:val="0"/>
          <w:i/>
          <w:iCs/>
        </w:rPr>
      </w:pPr>
      <w:r w:rsidRPr="00FC6BCD">
        <w:rPr>
          <w:bCs w:val="0"/>
        </w:rPr>
        <w:t xml:space="preserve">Are </w:t>
      </w:r>
      <w:proofErr w:type="gramStart"/>
      <w:r w:rsidRPr="00FC6BCD">
        <w:rPr>
          <w:bCs w:val="0"/>
        </w:rPr>
        <w:t>staff</w:t>
      </w:r>
      <w:proofErr w:type="gramEnd"/>
      <w:r w:rsidRPr="00FC6BCD">
        <w:rPr>
          <w:bCs w:val="0"/>
        </w:rPr>
        <w:t xml:space="preserve"> that operate vehicles at work reminded that they must be able to satisfy the eyesight requirements set out in the Highway Code?</w:t>
      </w:r>
    </w:p>
    <w:p w:rsidR="00C52A7F" w:rsidRPr="00FC6BCD" w:rsidRDefault="00C52A7F" w:rsidP="00734FE8">
      <w:pPr>
        <w:widowControl/>
        <w:numPr>
          <w:ilvl w:val="0"/>
          <w:numId w:val="69"/>
        </w:numPr>
        <w:rPr>
          <w:bCs w:val="0"/>
          <w:i/>
          <w:iCs/>
        </w:rPr>
      </w:pPr>
      <w:r w:rsidRPr="00FC6BCD">
        <w:rPr>
          <w:bCs w:val="0"/>
        </w:rPr>
        <w:t>Have you told staff that they should not operate vehicles, or undertake other duties, while taking a course of medicine that might impair their judgement?  In cases of doubt they should seek the view of their GP.</w:t>
      </w:r>
    </w:p>
    <w:p w:rsidR="00C52A7F" w:rsidRPr="00FC6BCD" w:rsidRDefault="00C52A7F" w:rsidP="00C52A7F">
      <w:pPr>
        <w:rPr>
          <w:bCs w:val="0"/>
        </w:rPr>
      </w:pPr>
    </w:p>
    <w:p w:rsidR="00DB45B4" w:rsidRDefault="00DB45B4">
      <w:pPr>
        <w:spacing w:line="360" w:lineRule="auto"/>
      </w:pPr>
    </w:p>
    <w:p w:rsidR="00C52A7F" w:rsidRDefault="00C52A7F">
      <w:pPr>
        <w:jc w:val="center"/>
      </w:pPr>
      <w:bookmarkStart w:id="613" w:name="_Toc268520914"/>
      <w:bookmarkStart w:id="614" w:name="_Toc268521332"/>
    </w:p>
    <w:p w:rsidR="00C52A7F" w:rsidRDefault="00C52A7F">
      <w:pPr>
        <w:jc w:val="center"/>
      </w:pPr>
    </w:p>
    <w:p w:rsidR="00C52A7F" w:rsidRDefault="00C52A7F">
      <w:pPr>
        <w:jc w:val="center"/>
      </w:pPr>
    </w:p>
    <w:p w:rsidR="00C52A7F" w:rsidRDefault="00C52A7F">
      <w:pPr>
        <w:jc w:val="center"/>
      </w:pPr>
    </w:p>
    <w:p w:rsidR="00C52A7F" w:rsidRDefault="00C52A7F">
      <w:pPr>
        <w:jc w:val="center"/>
      </w:pPr>
    </w:p>
    <w:p w:rsidR="00C52A7F" w:rsidRDefault="00C52A7F">
      <w:pPr>
        <w:jc w:val="center"/>
      </w:pPr>
    </w:p>
    <w:p w:rsidR="00C52A7F" w:rsidRPr="00FC6BCD" w:rsidRDefault="00C52A7F" w:rsidP="00C52A7F">
      <w:pPr>
        <w:rPr>
          <w:bCs w:val="0"/>
        </w:rPr>
      </w:pPr>
    </w:p>
    <w:p w:rsidR="00C52A7F" w:rsidRPr="00FC6BCD" w:rsidRDefault="00C52A7F" w:rsidP="00C52A7F">
      <w:pPr>
        <w:jc w:val="center"/>
        <w:rPr>
          <w:bCs w:val="0"/>
        </w:rPr>
      </w:pPr>
      <w:r w:rsidRPr="00FC6BCD">
        <w:rPr>
          <w:bCs w:val="0"/>
        </w:rPr>
        <w:t>The Vehicle</w:t>
      </w:r>
    </w:p>
    <w:p w:rsidR="00C52A7F" w:rsidRPr="00FC6BCD" w:rsidRDefault="00C52A7F" w:rsidP="00C52A7F">
      <w:pPr>
        <w:rPr>
          <w:bCs w:val="0"/>
          <w:i/>
          <w:iCs/>
        </w:rPr>
      </w:pPr>
      <w:r w:rsidRPr="00FC6BCD">
        <w:rPr>
          <w:bCs w:val="0"/>
          <w:i/>
          <w:iCs/>
        </w:rPr>
        <w:t>Suitability</w:t>
      </w:r>
    </w:p>
    <w:p w:rsidR="00C52A7F" w:rsidRPr="00FC6BCD" w:rsidRDefault="00C52A7F" w:rsidP="00C52A7F">
      <w:pPr>
        <w:rPr>
          <w:bCs w:val="0"/>
          <w:i/>
          <w:iCs/>
        </w:rPr>
      </w:pPr>
    </w:p>
    <w:p w:rsidR="00C52A7F" w:rsidRPr="00FC6BCD" w:rsidRDefault="00C52A7F" w:rsidP="00C52A7F">
      <w:pPr>
        <w:rPr>
          <w:bCs w:val="0"/>
          <w:i/>
          <w:iCs/>
        </w:rPr>
      </w:pPr>
      <w:r w:rsidRPr="00FC6BCD">
        <w:rPr>
          <w:bCs w:val="0"/>
          <w:i/>
          <w:iCs/>
        </w:rPr>
        <w:t>Are you satisfied that the vehicles are fit for the purpose for which they are used?</w:t>
      </w:r>
    </w:p>
    <w:p w:rsidR="00C52A7F" w:rsidRPr="00FC6BCD" w:rsidRDefault="00C52A7F" w:rsidP="00C52A7F">
      <w:pPr>
        <w:rPr>
          <w:bCs w:val="0"/>
          <w:i/>
          <w:iCs/>
        </w:rPr>
      </w:pPr>
    </w:p>
    <w:p w:rsidR="00C52A7F" w:rsidRPr="00FC6BCD" w:rsidRDefault="00C52A7F" w:rsidP="00734FE8">
      <w:pPr>
        <w:widowControl/>
        <w:numPr>
          <w:ilvl w:val="0"/>
          <w:numId w:val="70"/>
        </w:numPr>
        <w:rPr>
          <w:bCs w:val="0"/>
        </w:rPr>
      </w:pPr>
      <w:r w:rsidRPr="00FC6BCD">
        <w:rPr>
          <w:bCs w:val="0"/>
        </w:rPr>
        <w:t>Do you investigate which vehicles are best for driving and public health and safety when purchasing new or replacement vehicles?</w:t>
      </w:r>
    </w:p>
    <w:p w:rsidR="00C52A7F" w:rsidRPr="00FC6BCD" w:rsidRDefault="00C52A7F" w:rsidP="00734FE8">
      <w:pPr>
        <w:widowControl/>
        <w:numPr>
          <w:ilvl w:val="0"/>
          <w:numId w:val="70"/>
        </w:numPr>
        <w:rPr>
          <w:bCs w:val="0"/>
        </w:rPr>
      </w:pPr>
      <w:r w:rsidRPr="00FC6BCD">
        <w:rPr>
          <w:bCs w:val="0"/>
        </w:rPr>
        <w:t>Is your fleet suitable for the job in hand?  Have you thought about supplementing or replacing it, with leased or hired vehicles?</w:t>
      </w:r>
    </w:p>
    <w:p w:rsidR="00C52A7F" w:rsidRPr="00FC6BCD" w:rsidRDefault="00C52A7F" w:rsidP="00734FE8">
      <w:pPr>
        <w:widowControl/>
        <w:numPr>
          <w:ilvl w:val="0"/>
          <w:numId w:val="70"/>
        </w:numPr>
        <w:rPr>
          <w:bCs w:val="0"/>
        </w:rPr>
      </w:pPr>
      <w:r w:rsidRPr="00FC6BCD">
        <w:rPr>
          <w:bCs w:val="0"/>
        </w:rPr>
        <w:t>Do you ensure that privately owned vehicles are not used for work purposes unless they are insured for business use and, where the vehicles is over three years old, they have a valid MOT certificate?</w:t>
      </w:r>
    </w:p>
    <w:p w:rsidR="00C52A7F" w:rsidRPr="00FC6BCD" w:rsidRDefault="00C52A7F" w:rsidP="00C52A7F">
      <w:pPr>
        <w:rPr>
          <w:bCs w:val="0"/>
        </w:rPr>
      </w:pPr>
    </w:p>
    <w:p w:rsidR="00C52A7F" w:rsidRPr="00FC6BCD" w:rsidRDefault="00C52A7F" w:rsidP="00C52A7F">
      <w:pPr>
        <w:rPr>
          <w:bCs w:val="0"/>
          <w:i/>
          <w:iCs/>
        </w:rPr>
      </w:pPr>
      <w:r w:rsidRPr="00FC6BCD">
        <w:rPr>
          <w:bCs w:val="0"/>
          <w:i/>
          <w:iCs/>
        </w:rPr>
        <w:t>Condition</w:t>
      </w:r>
    </w:p>
    <w:p w:rsidR="00C52A7F" w:rsidRPr="00FC6BCD" w:rsidRDefault="00C52A7F" w:rsidP="00C52A7F">
      <w:pPr>
        <w:rPr>
          <w:bCs w:val="0"/>
          <w:i/>
          <w:iCs/>
        </w:rPr>
      </w:pPr>
    </w:p>
    <w:p w:rsidR="00C52A7F" w:rsidRPr="00FC6BCD" w:rsidRDefault="00C52A7F" w:rsidP="00C52A7F">
      <w:pPr>
        <w:rPr>
          <w:bCs w:val="0"/>
          <w:i/>
          <w:iCs/>
        </w:rPr>
      </w:pPr>
      <w:r w:rsidRPr="00FC6BCD">
        <w:rPr>
          <w:bCs w:val="0"/>
          <w:i/>
          <w:iCs/>
        </w:rPr>
        <w:t>Are you satisfied that vehicles are maintained in a safe and fit condition?</w:t>
      </w:r>
    </w:p>
    <w:p w:rsidR="00C52A7F" w:rsidRPr="00FC6BCD" w:rsidRDefault="00C52A7F" w:rsidP="00C52A7F">
      <w:pPr>
        <w:rPr>
          <w:bCs w:val="0"/>
        </w:rPr>
      </w:pPr>
    </w:p>
    <w:p w:rsidR="00C52A7F" w:rsidRPr="00FC6BCD" w:rsidRDefault="00C52A7F" w:rsidP="00734FE8">
      <w:pPr>
        <w:widowControl/>
        <w:numPr>
          <w:ilvl w:val="0"/>
          <w:numId w:val="71"/>
        </w:numPr>
        <w:rPr>
          <w:bCs w:val="0"/>
        </w:rPr>
      </w:pPr>
      <w:r w:rsidRPr="00FC6BCD">
        <w:rPr>
          <w:bCs w:val="0"/>
        </w:rPr>
        <w:t>Do you have adequate maintenance arrangements in place?</w:t>
      </w:r>
    </w:p>
    <w:p w:rsidR="00C52A7F" w:rsidRPr="00FC6BCD" w:rsidRDefault="00C52A7F" w:rsidP="00734FE8">
      <w:pPr>
        <w:widowControl/>
        <w:numPr>
          <w:ilvl w:val="0"/>
          <w:numId w:val="71"/>
        </w:numPr>
        <w:rPr>
          <w:bCs w:val="0"/>
        </w:rPr>
      </w:pPr>
      <w:r w:rsidRPr="00FC6BCD">
        <w:rPr>
          <w:bCs w:val="0"/>
        </w:rPr>
        <w:t>How do you ensure maintenance and repairs are carried out to an acceptable standard?</w:t>
      </w:r>
    </w:p>
    <w:p w:rsidR="00C52A7F" w:rsidRPr="00FC6BCD" w:rsidRDefault="00C52A7F" w:rsidP="00734FE8">
      <w:pPr>
        <w:widowControl/>
        <w:numPr>
          <w:ilvl w:val="0"/>
          <w:numId w:val="71"/>
        </w:numPr>
        <w:rPr>
          <w:bCs w:val="0"/>
        </w:rPr>
      </w:pPr>
      <w:r w:rsidRPr="00FC6BCD">
        <w:rPr>
          <w:bCs w:val="0"/>
        </w:rPr>
        <w:t>Is planned/preventative maintenance carried out in accordance with manufacturers’ recommendations?  Remember and MOT certificate only checks for basic defects and does not guarantee the safety of a vehicle.</w:t>
      </w:r>
    </w:p>
    <w:p w:rsidR="00C52A7F" w:rsidRPr="00FC6BCD" w:rsidRDefault="00C52A7F" w:rsidP="00734FE8">
      <w:pPr>
        <w:widowControl/>
        <w:numPr>
          <w:ilvl w:val="0"/>
          <w:numId w:val="71"/>
        </w:numPr>
        <w:rPr>
          <w:bCs w:val="0"/>
        </w:rPr>
      </w:pPr>
      <w:r w:rsidRPr="00FC6BCD">
        <w:rPr>
          <w:bCs w:val="0"/>
        </w:rPr>
        <w:t>Do your vehicle operators know how to carry out basic safety checks?</w:t>
      </w:r>
    </w:p>
    <w:p w:rsidR="00C52A7F" w:rsidRPr="00FC6BCD" w:rsidRDefault="00C52A7F" w:rsidP="00734FE8">
      <w:pPr>
        <w:widowControl/>
        <w:numPr>
          <w:ilvl w:val="0"/>
          <w:numId w:val="71"/>
        </w:numPr>
        <w:rPr>
          <w:bCs w:val="0"/>
        </w:rPr>
      </w:pPr>
      <w:r w:rsidRPr="00FC6BCD">
        <w:rPr>
          <w:bCs w:val="0"/>
        </w:rPr>
        <w:t>How do you ensure that vehicles do not exceed maximum load weight?</w:t>
      </w:r>
    </w:p>
    <w:p w:rsidR="00C52A7F" w:rsidRPr="00FC6BCD" w:rsidRDefault="00C52A7F" w:rsidP="00734FE8">
      <w:pPr>
        <w:widowControl/>
        <w:numPr>
          <w:ilvl w:val="0"/>
          <w:numId w:val="71"/>
        </w:numPr>
        <w:rPr>
          <w:bCs w:val="0"/>
        </w:rPr>
      </w:pPr>
      <w:r w:rsidRPr="00FC6BCD">
        <w:rPr>
          <w:bCs w:val="0"/>
        </w:rPr>
        <w:t>Can goods and equipment, which are to be carried by a vehicle, be properly secured, e.g. loose tools and sample products can distract the drivers’ attention if allowed to move around freely?</w:t>
      </w:r>
    </w:p>
    <w:p w:rsidR="00C52A7F" w:rsidRPr="00FC6BCD" w:rsidRDefault="00C52A7F" w:rsidP="00734FE8">
      <w:pPr>
        <w:widowControl/>
        <w:numPr>
          <w:ilvl w:val="0"/>
          <w:numId w:val="71"/>
        </w:numPr>
        <w:rPr>
          <w:bCs w:val="0"/>
        </w:rPr>
      </w:pPr>
      <w:r w:rsidRPr="00FC6BCD">
        <w:rPr>
          <w:bCs w:val="0"/>
        </w:rPr>
        <w:t>Are windscreen wipers inspected regularly and replaced as necessary?</w:t>
      </w:r>
    </w:p>
    <w:p w:rsidR="00C52A7F" w:rsidRPr="00FC6BCD" w:rsidRDefault="00C52A7F" w:rsidP="00C52A7F">
      <w:pPr>
        <w:rPr>
          <w:b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22"/>
      </w:tblGrid>
      <w:tr w:rsidR="00C52A7F" w:rsidRPr="00FC6BCD">
        <w:tc>
          <w:tcPr>
            <w:tcW w:w="8522" w:type="dxa"/>
          </w:tcPr>
          <w:p w:rsidR="00C52A7F" w:rsidRPr="00FC6BCD" w:rsidRDefault="00C52A7F" w:rsidP="00734FE8">
            <w:pPr>
              <w:rPr>
                <w:bCs w:val="0"/>
              </w:rPr>
            </w:pPr>
            <w:r w:rsidRPr="00FC6BCD">
              <w:rPr>
                <w:b/>
              </w:rPr>
              <w:t>Example:</w:t>
            </w:r>
            <w:r w:rsidRPr="00FC6BCD">
              <w:rPr>
                <w:bCs w:val="0"/>
              </w:rPr>
              <w:t xml:space="preserve">  A utility company required staff to carry out pre-use checks (tyres, windows, lights) and further periodic checks (bulbs, wiper blades, water jets)</w:t>
            </w:r>
          </w:p>
        </w:tc>
      </w:tr>
    </w:tbl>
    <w:p w:rsidR="00C52A7F" w:rsidRPr="00FC6BCD" w:rsidRDefault="00C52A7F" w:rsidP="00C52A7F">
      <w:pPr>
        <w:rPr>
          <w:bCs w:val="0"/>
        </w:rPr>
      </w:pPr>
    </w:p>
    <w:p w:rsidR="00C52A7F" w:rsidRPr="00FC6BCD" w:rsidRDefault="00C52A7F" w:rsidP="00C52A7F">
      <w:pPr>
        <w:jc w:val="center"/>
        <w:rPr>
          <w:bCs w:val="0"/>
        </w:rPr>
      </w:pPr>
      <w:r w:rsidRPr="00FC6BCD">
        <w:rPr>
          <w:bCs w:val="0"/>
        </w:rPr>
        <w:t>Safety Equipment</w:t>
      </w:r>
    </w:p>
    <w:p w:rsidR="00C52A7F" w:rsidRPr="00FC6BCD" w:rsidRDefault="00C52A7F" w:rsidP="00C52A7F">
      <w:pPr>
        <w:jc w:val="center"/>
        <w:rPr>
          <w:bCs w:val="0"/>
        </w:rPr>
      </w:pPr>
    </w:p>
    <w:p w:rsidR="00C52A7F" w:rsidRPr="00FC6BCD" w:rsidRDefault="00C52A7F" w:rsidP="00C52A7F">
      <w:pPr>
        <w:rPr>
          <w:bCs w:val="0"/>
          <w:i/>
          <w:iCs/>
        </w:rPr>
      </w:pPr>
      <w:r w:rsidRPr="00FC6BCD">
        <w:rPr>
          <w:bCs w:val="0"/>
          <w:i/>
          <w:iCs/>
        </w:rPr>
        <w:t>Are you satisfied that safety equipment is properly fitted and maintained?</w:t>
      </w:r>
    </w:p>
    <w:p w:rsidR="00C52A7F" w:rsidRPr="00FC6BCD" w:rsidRDefault="00C52A7F" w:rsidP="00C52A7F">
      <w:pPr>
        <w:rPr>
          <w:bCs w:val="0"/>
          <w:i/>
          <w:iCs/>
        </w:rPr>
      </w:pPr>
    </w:p>
    <w:p w:rsidR="00C52A7F" w:rsidRPr="00FC6BCD" w:rsidRDefault="00C52A7F" w:rsidP="00734FE8">
      <w:pPr>
        <w:widowControl/>
        <w:numPr>
          <w:ilvl w:val="0"/>
          <w:numId w:val="72"/>
        </w:numPr>
        <w:rPr>
          <w:bCs w:val="0"/>
        </w:rPr>
      </w:pPr>
      <w:r w:rsidRPr="00FC6BCD">
        <w:rPr>
          <w:bCs w:val="0"/>
        </w:rPr>
        <w:t>Is safety equipment appropriate and in good working order?</w:t>
      </w:r>
    </w:p>
    <w:p w:rsidR="00C52A7F" w:rsidRPr="00FC6BCD" w:rsidRDefault="00C52A7F" w:rsidP="00734FE8">
      <w:pPr>
        <w:widowControl/>
        <w:numPr>
          <w:ilvl w:val="0"/>
          <w:numId w:val="72"/>
        </w:numPr>
        <w:rPr>
          <w:bCs w:val="0"/>
        </w:rPr>
      </w:pPr>
      <w:r w:rsidRPr="00FC6BCD">
        <w:rPr>
          <w:bCs w:val="0"/>
        </w:rPr>
        <w:t>Are seatbelts and head restraints fitted correctly and do they function properly?</w:t>
      </w:r>
    </w:p>
    <w:p w:rsidR="00C52A7F" w:rsidRPr="00FC6BCD" w:rsidRDefault="00C52A7F" w:rsidP="00734FE8">
      <w:pPr>
        <w:widowControl/>
        <w:numPr>
          <w:ilvl w:val="0"/>
          <w:numId w:val="72"/>
        </w:numPr>
        <w:rPr>
          <w:bCs w:val="0"/>
        </w:rPr>
      </w:pPr>
      <w:r w:rsidRPr="00FC6BCD">
        <w:rPr>
          <w:bCs w:val="0"/>
        </w:rPr>
        <w:t xml:space="preserve">Is </w:t>
      </w:r>
      <w:proofErr w:type="gramStart"/>
      <w:r w:rsidRPr="00FC6BCD">
        <w:rPr>
          <w:bCs w:val="0"/>
        </w:rPr>
        <w:t>staff</w:t>
      </w:r>
      <w:proofErr w:type="gramEnd"/>
      <w:r w:rsidRPr="00FC6BCD">
        <w:rPr>
          <w:bCs w:val="0"/>
        </w:rPr>
        <w:t xml:space="preserve"> supplied with appropriate PPE?</w:t>
      </w:r>
    </w:p>
    <w:p w:rsidR="00C52A7F" w:rsidRPr="00FC6BCD" w:rsidRDefault="00C52A7F" w:rsidP="00C52A7F">
      <w:pPr>
        <w:widowControl/>
        <w:rPr>
          <w:bCs w:val="0"/>
          <w:snapToGrid/>
          <w:szCs w:val="24"/>
        </w:rPr>
      </w:pPr>
    </w:p>
    <w:p w:rsidR="00C52A7F" w:rsidRPr="00FC6BCD" w:rsidRDefault="00C52A7F" w:rsidP="00C52A7F">
      <w:pPr>
        <w:rPr>
          <w:bCs w:val="0"/>
          <w:i/>
          <w:iCs/>
        </w:rPr>
      </w:pPr>
      <w:r w:rsidRPr="00FC6BCD">
        <w:rPr>
          <w:bCs w:val="0"/>
          <w:i/>
          <w:iCs/>
        </w:rPr>
        <w:t>Safety Critical Information</w:t>
      </w:r>
    </w:p>
    <w:p w:rsidR="00C52A7F" w:rsidRPr="00FC6BCD" w:rsidRDefault="00C52A7F" w:rsidP="00C52A7F">
      <w:pPr>
        <w:rPr>
          <w:bCs w:val="0"/>
          <w:i/>
          <w:iCs/>
        </w:rPr>
      </w:pPr>
    </w:p>
    <w:p w:rsidR="00C52A7F" w:rsidRPr="00FC6BCD" w:rsidRDefault="00C52A7F" w:rsidP="00C52A7F">
      <w:pPr>
        <w:rPr>
          <w:i/>
          <w:iCs/>
        </w:rPr>
      </w:pPr>
      <w:r w:rsidRPr="00FC6BCD">
        <w:rPr>
          <w:i/>
          <w:iCs/>
        </w:rPr>
        <w:t>Are you satisfied that vehicle users have access to information that will help them reduce risks?</w:t>
      </w:r>
    </w:p>
    <w:p w:rsidR="00C52A7F" w:rsidRPr="00FC6BCD" w:rsidRDefault="00C52A7F" w:rsidP="00C52A7F">
      <w:pPr>
        <w:rPr>
          <w:i/>
          <w:iCs/>
        </w:rPr>
      </w:pPr>
    </w:p>
    <w:p w:rsidR="00C52A7F" w:rsidRPr="00FC6BCD" w:rsidRDefault="00C52A7F" w:rsidP="00734FE8">
      <w:pPr>
        <w:widowControl/>
        <w:numPr>
          <w:ilvl w:val="0"/>
          <w:numId w:val="79"/>
        </w:numPr>
        <w:rPr>
          <w:bCs w:val="0"/>
        </w:rPr>
      </w:pPr>
      <w:r w:rsidRPr="00FC6BCD">
        <w:rPr>
          <w:bCs w:val="0"/>
        </w:rPr>
        <w:t>Have you thought of ways that information can be made readily available to vehicle users?</w:t>
      </w:r>
    </w:p>
    <w:p w:rsidR="00C52A7F" w:rsidRPr="00FC6BCD" w:rsidRDefault="00C52A7F" w:rsidP="00734FE8">
      <w:pPr>
        <w:widowControl/>
        <w:numPr>
          <w:ilvl w:val="0"/>
          <w:numId w:val="73"/>
        </w:numPr>
        <w:rPr>
          <w:bCs w:val="0"/>
        </w:rPr>
      </w:pPr>
      <w:r w:rsidRPr="00FC6BCD">
        <w:rPr>
          <w:bCs w:val="0"/>
        </w:rPr>
        <w:t>Recommended tyre pressures:</w:t>
      </w:r>
    </w:p>
    <w:p w:rsidR="00C52A7F" w:rsidRPr="00FC6BCD" w:rsidRDefault="00C52A7F" w:rsidP="00734FE8">
      <w:pPr>
        <w:widowControl/>
        <w:numPr>
          <w:ilvl w:val="0"/>
          <w:numId w:val="73"/>
        </w:numPr>
        <w:rPr>
          <w:bCs w:val="0"/>
        </w:rPr>
      </w:pPr>
      <w:r w:rsidRPr="00FC6BCD">
        <w:rPr>
          <w:bCs w:val="0"/>
        </w:rPr>
        <w:t>How to adjust headlamp beam to compensate for load weight:</w:t>
      </w:r>
    </w:p>
    <w:p w:rsidR="00C52A7F" w:rsidRPr="00FC6BCD" w:rsidRDefault="00C52A7F" w:rsidP="00734FE8">
      <w:pPr>
        <w:widowControl/>
        <w:numPr>
          <w:ilvl w:val="0"/>
          <w:numId w:val="73"/>
        </w:numPr>
        <w:rPr>
          <w:bCs w:val="0"/>
        </w:rPr>
      </w:pPr>
      <w:r w:rsidRPr="00FC6BCD">
        <w:rPr>
          <w:bCs w:val="0"/>
        </w:rPr>
        <w:lastRenderedPageBreak/>
        <w:t xml:space="preserve">How to adjust head restraints to compensate for the effects of whiplash (see </w:t>
      </w:r>
      <w:r w:rsidRPr="00FC6BCD">
        <w:rPr>
          <w:bCs w:val="0"/>
          <w:i/>
          <w:iCs/>
        </w:rPr>
        <w:t>Vehicle manual</w:t>
      </w:r>
      <w:r w:rsidRPr="00FC6BCD">
        <w:rPr>
          <w:bCs w:val="0"/>
        </w:rPr>
        <w:t>)</w:t>
      </w:r>
    </w:p>
    <w:p w:rsidR="00C52A7F" w:rsidRPr="00FC6BCD" w:rsidRDefault="00C52A7F" w:rsidP="00734FE8">
      <w:pPr>
        <w:widowControl/>
        <w:numPr>
          <w:ilvl w:val="0"/>
          <w:numId w:val="73"/>
        </w:numPr>
        <w:rPr>
          <w:bCs w:val="0"/>
        </w:rPr>
      </w:pPr>
      <w:r w:rsidRPr="00FC6BCD">
        <w:rPr>
          <w:bCs w:val="0"/>
        </w:rPr>
        <w:t>The action drivers should take where they consider their vehicle is unsafe and who they should contact.</w:t>
      </w:r>
    </w:p>
    <w:p w:rsidR="00C52A7F" w:rsidRPr="00FC6BCD" w:rsidRDefault="00C52A7F" w:rsidP="00C52A7F">
      <w:pPr>
        <w:rPr>
          <w:bCs w:val="0"/>
        </w:rPr>
      </w:pPr>
    </w:p>
    <w:p w:rsidR="00C52A7F" w:rsidRPr="00FC6BCD" w:rsidRDefault="00C52A7F" w:rsidP="00C52A7F">
      <w:pPr>
        <w:rPr>
          <w:bCs w:val="0"/>
          <w:i/>
          <w:iCs/>
        </w:rPr>
      </w:pPr>
      <w:r w:rsidRPr="00FC6BCD">
        <w:rPr>
          <w:bCs w:val="0"/>
          <w:i/>
          <w:iCs/>
        </w:rPr>
        <w:t>Ergonomic Considerations</w:t>
      </w:r>
    </w:p>
    <w:p w:rsidR="00C52A7F" w:rsidRPr="00FC6BCD" w:rsidRDefault="00C52A7F" w:rsidP="00C52A7F">
      <w:pPr>
        <w:rPr>
          <w:bCs w:val="0"/>
          <w:i/>
          <w:iCs/>
        </w:rPr>
      </w:pPr>
    </w:p>
    <w:p w:rsidR="00C52A7F" w:rsidRPr="00FC6BCD" w:rsidRDefault="00C52A7F" w:rsidP="00C52A7F">
      <w:pPr>
        <w:rPr>
          <w:bCs w:val="0"/>
          <w:i/>
          <w:iCs/>
        </w:rPr>
      </w:pPr>
      <w:r w:rsidRPr="00FC6BCD">
        <w:rPr>
          <w:bCs w:val="0"/>
          <w:i/>
          <w:iCs/>
        </w:rPr>
        <w:t>Are you satisfied that vehicle users health, and possibly safety, is not being put at risk e.g. from inappropriate seating position or driving posture?</w:t>
      </w:r>
    </w:p>
    <w:p w:rsidR="00C52A7F" w:rsidRPr="00FC6BCD" w:rsidRDefault="00C52A7F" w:rsidP="00C52A7F">
      <w:pPr>
        <w:rPr>
          <w:bCs w:val="0"/>
          <w:i/>
          <w:iCs/>
        </w:rPr>
      </w:pPr>
    </w:p>
    <w:p w:rsidR="00C52A7F" w:rsidRPr="00FC6BCD" w:rsidRDefault="00C52A7F" w:rsidP="00734FE8">
      <w:pPr>
        <w:widowControl/>
        <w:numPr>
          <w:ilvl w:val="0"/>
          <w:numId w:val="73"/>
        </w:numPr>
        <w:rPr>
          <w:bCs w:val="0"/>
        </w:rPr>
      </w:pPr>
      <w:r w:rsidRPr="00FC6BCD">
        <w:rPr>
          <w:bCs w:val="0"/>
        </w:rPr>
        <w:t>Do you take account of ergonomic considerations before purchasing or leasing new vehicles?</w:t>
      </w:r>
    </w:p>
    <w:p w:rsidR="00C52A7F" w:rsidRPr="00FC6BCD" w:rsidRDefault="00C52A7F" w:rsidP="00734FE8">
      <w:pPr>
        <w:widowControl/>
        <w:numPr>
          <w:ilvl w:val="0"/>
          <w:numId w:val="73"/>
        </w:numPr>
        <w:rPr>
          <w:bCs w:val="0"/>
        </w:rPr>
      </w:pPr>
      <w:r w:rsidRPr="00FC6BCD">
        <w:rPr>
          <w:bCs w:val="0"/>
        </w:rPr>
        <w:t>Do you provide vehicle users with guidance on good posture and, where appropriate, on how to set their seat correctly?</w:t>
      </w:r>
    </w:p>
    <w:p w:rsidR="00C52A7F" w:rsidRDefault="00C52A7F" w:rsidP="00C52A7F">
      <w:pPr>
        <w:jc w:val="center"/>
        <w:rPr>
          <w:bCs w:val="0"/>
        </w:rPr>
      </w:pPr>
    </w:p>
    <w:p w:rsidR="00C52A7F" w:rsidRPr="00FC6BCD" w:rsidRDefault="00C52A7F" w:rsidP="00C52A7F">
      <w:pPr>
        <w:jc w:val="center"/>
        <w:rPr>
          <w:bCs w:val="0"/>
        </w:rPr>
      </w:pPr>
      <w:r w:rsidRPr="00FC6BCD">
        <w:rPr>
          <w:bCs w:val="0"/>
        </w:rPr>
        <w:t>The Journey</w:t>
      </w:r>
    </w:p>
    <w:p w:rsidR="00C52A7F" w:rsidRPr="00FC6BCD" w:rsidRDefault="00C52A7F" w:rsidP="00C52A7F">
      <w:pPr>
        <w:rPr>
          <w:bCs w:val="0"/>
          <w:i/>
          <w:iCs/>
        </w:rPr>
      </w:pPr>
    </w:p>
    <w:p w:rsidR="00C52A7F" w:rsidRPr="00FC6BCD" w:rsidRDefault="00C52A7F" w:rsidP="00C52A7F">
      <w:pPr>
        <w:rPr>
          <w:bCs w:val="0"/>
          <w:i/>
          <w:iCs/>
        </w:rPr>
      </w:pPr>
      <w:r w:rsidRPr="00FC6BCD">
        <w:rPr>
          <w:bCs w:val="0"/>
          <w:i/>
          <w:iCs/>
        </w:rPr>
        <w:t>Routes</w:t>
      </w:r>
    </w:p>
    <w:p w:rsidR="00C52A7F" w:rsidRPr="00FC6BCD" w:rsidRDefault="00C52A7F" w:rsidP="00C52A7F">
      <w:pPr>
        <w:rPr>
          <w:bCs w:val="0"/>
          <w:i/>
          <w:iCs/>
        </w:rPr>
      </w:pPr>
    </w:p>
    <w:p w:rsidR="00C52A7F" w:rsidRPr="00FC6BCD" w:rsidRDefault="00C52A7F" w:rsidP="00C52A7F">
      <w:pPr>
        <w:rPr>
          <w:bCs w:val="0"/>
          <w:i/>
          <w:iCs/>
        </w:rPr>
      </w:pPr>
      <w:r w:rsidRPr="00FC6BCD">
        <w:rPr>
          <w:bCs w:val="0"/>
          <w:i/>
          <w:iCs/>
        </w:rPr>
        <w:t>Do you plan routes thoroughly?</w:t>
      </w:r>
    </w:p>
    <w:p w:rsidR="00C52A7F" w:rsidRPr="00FC6BCD" w:rsidRDefault="00C52A7F" w:rsidP="00C52A7F">
      <w:pPr>
        <w:rPr>
          <w:bCs w:val="0"/>
          <w:i/>
          <w:iCs/>
        </w:rPr>
      </w:pPr>
    </w:p>
    <w:p w:rsidR="00C52A7F" w:rsidRPr="00FC6BCD" w:rsidRDefault="00C52A7F" w:rsidP="00734FE8">
      <w:pPr>
        <w:widowControl/>
        <w:numPr>
          <w:ilvl w:val="0"/>
          <w:numId w:val="74"/>
        </w:numPr>
        <w:rPr>
          <w:bCs w:val="0"/>
        </w:rPr>
      </w:pPr>
      <w:r w:rsidRPr="00FC6BCD">
        <w:rPr>
          <w:bCs w:val="0"/>
        </w:rPr>
        <w:t>Could you use safer routes, which are more appropriate for the type of vehicle undertaking the journey?  Motorways are the safest roads and although minor roads may be fine for cars, they are less safe and could present difficulties for larger vehicles.  Are cycle paths available?</w:t>
      </w:r>
    </w:p>
    <w:p w:rsidR="00C52A7F" w:rsidRPr="00FC6BCD" w:rsidRDefault="00C52A7F" w:rsidP="00734FE8">
      <w:pPr>
        <w:widowControl/>
        <w:numPr>
          <w:ilvl w:val="0"/>
          <w:numId w:val="74"/>
        </w:numPr>
        <w:rPr>
          <w:bCs w:val="0"/>
        </w:rPr>
      </w:pPr>
      <w:r w:rsidRPr="00FC6BCD">
        <w:rPr>
          <w:bCs w:val="0"/>
        </w:rPr>
        <w:t>Does your route planning taken sufficient account of overhead restrictions e.g. bridges and tunnels and other hazards, such as level crossings, which may present dangers for long and short wheel based vehicles?</w:t>
      </w:r>
    </w:p>
    <w:p w:rsidR="00C52A7F" w:rsidRPr="00FC6BCD" w:rsidRDefault="00C52A7F" w:rsidP="00C52A7F">
      <w:pPr>
        <w:rPr>
          <w:bCs w:val="0"/>
        </w:rPr>
      </w:pPr>
    </w:p>
    <w:p w:rsidR="00C52A7F" w:rsidRPr="00FC6BCD" w:rsidRDefault="00C52A7F" w:rsidP="00C52A7F">
      <w:pPr>
        <w:rPr>
          <w:bCs w:val="0"/>
          <w:i/>
          <w:iCs/>
        </w:rPr>
      </w:pPr>
      <w:r w:rsidRPr="00FC6BCD">
        <w:rPr>
          <w:bCs w:val="0"/>
          <w:i/>
          <w:iCs/>
        </w:rPr>
        <w:t>Scheduling</w:t>
      </w:r>
    </w:p>
    <w:p w:rsidR="00C52A7F" w:rsidRPr="00FC6BCD" w:rsidRDefault="00C52A7F" w:rsidP="00C52A7F">
      <w:pPr>
        <w:rPr>
          <w:bCs w:val="0"/>
          <w:i/>
          <w:iCs/>
        </w:rPr>
      </w:pPr>
    </w:p>
    <w:p w:rsidR="00C52A7F" w:rsidRPr="00FC6BCD" w:rsidRDefault="00C52A7F" w:rsidP="00C52A7F">
      <w:pPr>
        <w:rPr>
          <w:bCs w:val="0"/>
          <w:i/>
          <w:iCs/>
        </w:rPr>
      </w:pPr>
      <w:r w:rsidRPr="00FC6BCD">
        <w:rPr>
          <w:bCs w:val="0"/>
          <w:i/>
          <w:iCs/>
        </w:rPr>
        <w:t>Are work schedules realistic?</w:t>
      </w:r>
    </w:p>
    <w:p w:rsidR="00C52A7F" w:rsidRPr="00FC6BCD" w:rsidRDefault="00C52A7F" w:rsidP="00C52A7F">
      <w:pPr>
        <w:rPr>
          <w:bCs w:val="0"/>
        </w:rPr>
      </w:pPr>
    </w:p>
    <w:p w:rsidR="00C52A7F" w:rsidRPr="00FC6BCD" w:rsidRDefault="00C52A7F" w:rsidP="00734FE8">
      <w:pPr>
        <w:widowControl/>
        <w:numPr>
          <w:ilvl w:val="0"/>
          <w:numId w:val="75"/>
        </w:numPr>
        <w:rPr>
          <w:bCs w:val="0"/>
        </w:rPr>
      </w:pPr>
      <w:r w:rsidRPr="00FC6BCD">
        <w:rPr>
          <w:bCs w:val="0"/>
        </w:rPr>
        <w:t>Do you take sufficient account of periods when vehicle operators are most likely to feel sleepy when planning work schedules?  Sleep-related accidents are most likely to occur between 2am and 6am and between 2pm and 4pm.</w:t>
      </w:r>
    </w:p>
    <w:p w:rsidR="00C52A7F" w:rsidRPr="00FC6BCD" w:rsidRDefault="00C52A7F" w:rsidP="00734FE8">
      <w:pPr>
        <w:widowControl/>
        <w:numPr>
          <w:ilvl w:val="0"/>
          <w:numId w:val="75"/>
        </w:numPr>
        <w:rPr>
          <w:bCs w:val="0"/>
        </w:rPr>
      </w:pPr>
      <w:r w:rsidRPr="00FC6BCD">
        <w:rPr>
          <w:bCs w:val="0"/>
        </w:rPr>
        <w:t>Have you taken steps to stop employees from operating vehicles if they feel sleepy even if this might upset schedules?</w:t>
      </w:r>
    </w:p>
    <w:p w:rsidR="00C52A7F" w:rsidRPr="00FC6BCD" w:rsidRDefault="00C52A7F" w:rsidP="00734FE8">
      <w:pPr>
        <w:widowControl/>
        <w:numPr>
          <w:ilvl w:val="0"/>
          <w:numId w:val="75"/>
        </w:numPr>
        <w:rPr>
          <w:bCs w:val="0"/>
        </w:rPr>
      </w:pPr>
      <w:r w:rsidRPr="00FC6BCD">
        <w:rPr>
          <w:bCs w:val="0"/>
        </w:rPr>
        <w:t xml:space="preserve">Where appropriate, do you regularly check </w:t>
      </w:r>
      <w:proofErr w:type="spellStart"/>
      <w:r w:rsidRPr="00FC6BCD">
        <w:rPr>
          <w:bCs w:val="0"/>
        </w:rPr>
        <w:t>tachographs</w:t>
      </w:r>
      <w:proofErr w:type="spellEnd"/>
      <w:r w:rsidRPr="00FC6BCD">
        <w:rPr>
          <w:bCs w:val="0"/>
        </w:rPr>
        <w:t xml:space="preserve"> to ensure drivers are not cutting corners and putting themselves and others at risk?</w:t>
      </w:r>
    </w:p>
    <w:p w:rsidR="00C52A7F" w:rsidRPr="00FC6BCD" w:rsidRDefault="00C52A7F" w:rsidP="00734FE8">
      <w:pPr>
        <w:widowControl/>
        <w:numPr>
          <w:ilvl w:val="0"/>
          <w:numId w:val="75"/>
        </w:numPr>
        <w:rPr>
          <w:bCs w:val="0"/>
        </w:rPr>
      </w:pPr>
      <w:r w:rsidRPr="00FC6BCD">
        <w:rPr>
          <w:bCs w:val="0"/>
        </w:rPr>
        <w:t>Do you try to avoid periods of peak traffic flow?</w:t>
      </w:r>
    </w:p>
    <w:p w:rsidR="00C52A7F" w:rsidRPr="00FC6BCD" w:rsidRDefault="00C52A7F" w:rsidP="00734FE8">
      <w:pPr>
        <w:widowControl/>
        <w:numPr>
          <w:ilvl w:val="0"/>
          <w:numId w:val="75"/>
        </w:numPr>
        <w:rPr>
          <w:bCs w:val="0"/>
        </w:rPr>
      </w:pPr>
      <w:r w:rsidRPr="00FC6BCD">
        <w:rPr>
          <w:bCs w:val="0"/>
        </w:rPr>
        <w:t>Do you make sufficient allowances for new trainee vehicle operators?</w:t>
      </w:r>
    </w:p>
    <w:p w:rsidR="00C52A7F" w:rsidRPr="00FC6BCD" w:rsidRDefault="00C52A7F" w:rsidP="00C52A7F">
      <w:pPr>
        <w:rPr>
          <w:bCs w:val="0"/>
        </w:rPr>
      </w:pPr>
    </w:p>
    <w:p w:rsidR="00C52A7F" w:rsidRPr="00FC6BCD" w:rsidRDefault="00C52A7F" w:rsidP="00C52A7F">
      <w:pPr>
        <w:rPr>
          <w:bCs w:val="0"/>
          <w:i/>
          <w:iCs/>
        </w:rPr>
      </w:pPr>
      <w:r w:rsidRPr="00FC6BCD">
        <w:rPr>
          <w:bCs w:val="0"/>
          <w:i/>
          <w:iCs/>
        </w:rPr>
        <w:t>Time</w:t>
      </w:r>
    </w:p>
    <w:p w:rsidR="00C52A7F" w:rsidRPr="00FC6BCD" w:rsidRDefault="00C52A7F" w:rsidP="00C52A7F">
      <w:pPr>
        <w:rPr>
          <w:bCs w:val="0"/>
          <w:i/>
          <w:iCs/>
        </w:rPr>
      </w:pPr>
    </w:p>
    <w:p w:rsidR="00C52A7F" w:rsidRPr="00FC6BCD" w:rsidRDefault="00C52A7F" w:rsidP="00C52A7F">
      <w:pPr>
        <w:rPr>
          <w:bCs w:val="0"/>
          <w:i/>
          <w:iCs/>
        </w:rPr>
      </w:pPr>
      <w:r w:rsidRPr="00FC6BCD">
        <w:rPr>
          <w:bCs w:val="0"/>
          <w:i/>
          <w:iCs/>
        </w:rPr>
        <w:t>Are you satisfied that sufficient time is allowed to complete journeys/operations safely?</w:t>
      </w:r>
    </w:p>
    <w:p w:rsidR="00C52A7F" w:rsidRPr="00FC6BCD" w:rsidRDefault="00C52A7F" w:rsidP="00C52A7F">
      <w:pPr>
        <w:rPr>
          <w:bCs w:val="0"/>
          <w:i/>
          <w:iCs/>
        </w:rPr>
      </w:pPr>
    </w:p>
    <w:p w:rsidR="00C52A7F" w:rsidRPr="00FC6BCD" w:rsidRDefault="00C52A7F" w:rsidP="00734FE8">
      <w:pPr>
        <w:widowControl/>
        <w:numPr>
          <w:ilvl w:val="0"/>
          <w:numId w:val="76"/>
        </w:numPr>
        <w:rPr>
          <w:bCs w:val="0"/>
        </w:rPr>
      </w:pPr>
      <w:r w:rsidRPr="00FC6BCD">
        <w:rPr>
          <w:bCs w:val="0"/>
        </w:rPr>
        <w:t xml:space="preserve">Are you schedules realistic?  </w:t>
      </w:r>
    </w:p>
    <w:p w:rsidR="00C52A7F" w:rsidRPr="00FC6BCD" w:rsidRDefault="00C52A7F" w:rsidP="00734FE8">
      <w:pPr>
        <w:widowControl/>
        <w:numPr>
          <w:ilvl w:val="0"/>
          <w:numId w:val="76"/>
        </w:numPr>
        <w:rPr>
          <w:bCs w:val="0"/>
        </w:rPr>
      </w:pPr>
      <w:r w:rsidRPr="00FC6BCD">
        <w:rPr>
          <w:bCs w:val="0"/>
        </w:rPr>
        <w:t>Do journey times take account of road types and condition, and allow for rest breaks?</w:t>
      </w:r>
    </w:p>
    <w:p w:rsidR="00C52A7F" w:rsidRPr="00FC6BCD" w:rsidRDefault="00C52A7F" w:rsidP="00734FE8">
      <w:pPr>
        <w:widowControl/>
        <w:numPr>
          <w:ilvl w:val="0"/>
          <w:numId w:val="76"/>
        </w:numPr>
        <w:rPr>
          <w:bCs w:val="0"/>
        </w:rPr>
      </w:pPr>
      <w:r w:rsidRPr="00FC6BCD">
        <w:rPr>
          <w:bCs w:val="0"/>
        </w:rPr>
        <w:t>Would you expect a non-vocational driver to drive and work for longer than a professional driver?  The Highway Code recommends that drivers should take a 15-</w:t>
      </w:r>
      <w:r w:rsidRPr="00FC6BCD">
        <w:rPr>
          <w:bCs w:val="0"/>
        </w:rPr>
        <w:lastRenderedPageBreak/>
        <w:t>minute break every two hours.  Professional drivers mush of course comply with drivers’ hours rules.</w:t>
      </w:r>
    </w:p>
    <w:p w:rsidR="00C52A7F" w:rsidRPr="00FC6BCD" w:rsidRDefault="00C52A7F" w:rsidP="00734FE8">
      <w:pPr>
        <w:widowControl/>
        <w:numPr>
          <w:ilvl w:val="0"/>
          <w:numId w:val="76"/>
        </w:numPr>
        <w:rPr>
          <w:bCs w:val="0"/>
        </w:rPr>
      </w:pPr>
      <w:r w:rsidRPr="00FC6BCD">
        <w:rPr>
          <w:bCs w:val="0"/>
        </w:rPr>
        <w:t>Does company policy put drivers under pressure and encourage them to take unnecessary risks e.g. to exceed safe speeds because of agreed arrival times?</w:t>
      </w:r>
    </w:p>
    <w:p w:rsidR="00C52A7F" w:rsidRPr="00FC6BCD" w:rsidRDefault="00C52A7F" w:rsidP="00734FE8">
      <w:pPr>
        <w:widowControl/>
        <w:numPr>
          <w:ilvl w:val="0"/>
          <w:numId w:val="76"/>
        </w:numPr>
        <w:rPr>
          <w:bCs w:val="0"/>
        </w:rPr>
      </w:pPr>
      <w:r w:rsidRPr="00FC6BCD">
        <w:rPr>
          <w:bCs w:val="0"/>
        </w:rPr>
        <w:t>Can drivers make an overnight stay, rather than having to complete a long road journey at the end of the working day?</w:t>
      </w:r>
    </w:p>
    <w:p w:rsidR="00C52A7F" w:rsidRPr="00FC6BCD" w:rsidRDefault="00C52A7F" w:rsidP="00734FE8">
      <w:pPr>
        <w:widowControl/>
        <w:numPr>
          <w:ilvl w:val="0"/>
          <w:numId w:val="76"/>
        </w:numPr>
        <w:rPr>
          <w:bCs w:val="0"/>
        </w:rPr>
      </w:pPr>
      <w:r w:rsidRPr="00FC6BCD">
        <w:rPr>
          <w:bCs w:val="0"/>
        </w:rPr>
        <w:t>Have you considered advising staff that work irregular hours of the dangers of driving home from work when they are excessively tired?  In such circumstances they may wish to consider an alternative, such as a taxi.</w:t>
      </w:r>
    </w:p>
    <w:p w:rsidR="00C52A7F" w:rsidRPr="00FC6BCD" w:rsidRDefault="00C52A7F" w:rsidP="00C52A7F">
      <w:pPr>
        <w:rPr>
          <w:b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22"/>
      </w:tblGrid>
      <w:tr w:rsidR="00C52A7F" w:rsidRPr="00FC6BCD">
        <w:tc>
          <w:tcPr>
            <w:tcW w:w="8522" w:type="dxa"/>
          </w:tcPr>
          <w:p w:rsidR="00C52A7F" w:rsidRPr="00FC6BCD" w:rsidRDefault="00C52A7F" w:rsidP="00734FE8">
            <w:pPr>
              <w:rPr>
                <w:bCs w:val="0"/>
              </w:rPr>
            </w:pPr>
            <w:r w:rsidRPr="00FC6BCD">
              <w:rPr>
                <w:b/>
              </w:rPr>
              <w:t>Example:</w:t>
            </w:r>
            <w:r w:rsidRPr="00FC6BCD">
              <w:rPr>
                <w:bCs w:val="0"/>
              </w:rPr>
              <w:t xml:space="preserve">  A telecommunications firm put a duty on line managers to examine employee work schedules and journey patterns following police prosecution of one of their drivers for speeding.</w:t>
            </w:r>
          </w:p>
        </w:tc>
      </w:tr>
    </w:tbl>
    <w:p w:rsidR="00C52A7F" w:rsidRPr="00FC6BCD" w:rsidRDefault="00C52A7F" w:rsidP="00C52A7F">
      <w:pPr>
        <w:rPr>
          <w:bCs w:val="0"/>
        </w:rPr>
      </w:pPr>
    </w:p>
    <w:p w:rsidR="00C52A7F" w:rsidRPr="00FC6BCD" w:rsidRDefault="00C52A7F" w:rsidP="00C52A7F">
      <w:pPr>
        <w:rPr>
          <w:bCs w:val="0"/>
          <w:i/>
          <w:iCs/>
        </w:rPr>
      </w:pPr>
      <w:r w:rsidRPr="00FC6BCD">
        <w:rPr>
          <w:bCs w:val="0"/>
          <w:i/>
          <w:iCs/>
        </w:rPr>
        <w:t>Distance</w:t>
      </w:r>
    </w:p>
    <w:p w:rsidR="00C52A7F" w:rsidRPr="00FC6BCD" w:rsidRDefault="00C52A7F" w:rsidP="00C52A7F">
      <w:pPr>
        <w:rPr>
          <w:bCs w:val="0"/>
          <w:i/>
          <w:iCs/>
        </w:rPr>
      </w:pPr>
    </w:p>
    <w:p w:rsidR="00C52A7F" w:rsidRPr="00FC6BCD" w:rsidRDefault="00C52A7F" w:rsidP="00C52A7F">
      <w:pPr>
        <w:rPr>
          <w:bCs w:val="0"/>
          <w:i/>
          <w:iCs/>
        </w:rPr>
      </w:pPr>
      <w:r w:rsidRPr="00FC6BCD">
        <w:rPr>
          <w:bCs w:val="0"/>
          <w:i/>
          <w:iCs/>
        </w:rPr>
        <w:t>Are you satisfied that drivers will not be put at risk from fatigue caused by driving excessive distances without appropriate breaks?</w:t>
      </w:r>
    </w:p>
    <w:p w:rsidR="00C52A7F" w:rsidRPr="00FC6BCD" w:rsidRDefault="00C52A7F" w:rsidP="00C52A7F">
      <w:pPr>
        <w:rPr>
          <w:bCs w:val="0"/>
          <w:i/>
          <w:iCs/>
        </w:rPr>
      </w:pPr>
    </w:p>
    <w:p w:rsidR="00C52A7F" w:rsidRPr="00FC6BCD" w:rsidRDefault="00C52A7F" w:rsidP="00734FE8">
      <w:pPr>
        <w:widowControl/>
        <w:numPr>
          <w:ilvl w:val="0"/>
          <w:numId w:val="77"/>
        </w:numPr>
        <w:ind w:left="714" w:hanging="357"/>
        <w:rPr>
          <w:bCs w:val="0"/>
        </w:rPr>
      </w:pPr>
      <w:r w:rsidRPr="00FC6BCD">
        <w:rPr>
          <w:bCs w:val="0"/>
        </w:rPr>
        <w:t>Can you eliminate long road journey or reduce them by combining with other methods of transport?  For example, it may be possible to move goods in bulk by train and then arrange for local distribution by a van or lorry</w:t>
      </w:r>
    </w:p>
    <w:p w:rsidR="00C52A7F" w:rsidRPr="00FC6BCD" w:rsidRDefault="00C52A7F" w:rsidP="00734FE8">
      <w:pPr>
        <w:widowControl/>
        <w:numPr>
          <w:ilvl w:val="0"/>
          <w:numId w:val="77"/>
        </w:numPr>
        <w:ind w:left="714" w:hanging="357"/>
        <w:rPr>
          <w:bCs w:val="0"/>
        </w:rPr>
      </w:pPr>
      <w:r w:rsidRPr="00FC6BCD">
        <w:rPr>
          <w:bCs w:val="0"/>
        </w:rPr>
        <w:t>Do you plan journeys so that they are not so long as to contribute to fatigue?</w:t>
      </w:r>
    </w:p>
    <w:p w:rsidR="00C52A7F" w:rsidRPr="00FC6BCD" w:rsidRDefault="00C52A7F" w:rsidP="00734FE8">
      <w:pPr>
        <w:widowControl/>
        <w:numPr>
          <w:ilvl w:val="0"/>
          <w:numId w:val="77"/>
        </w:numPr>
        <w:ind w:left="714" w:hanging="357"/>
        <w:rPr>
          <w:bCs w:val="0"/>
        </w:rPr>
      </w:pPr>
      <w:r w:rsidRPr="00FC6BCD">
        <w:rPr>
          <w:bCs w:val="0"/>
        </w:rPr>
        <w:t>What criteria do you use to ensure that employees are not being asked to work an exceptionally long day?  Remember that sometimes people will be starting a long journey from home.</w:t>
      </w:r>
    </w:p>
    <w:p w:rsidR="00C52A7F" w:rsidRPr="00FC6BCD" w:rsidRDefault="00C52A7F" w:rsidP="00C52A7F">
      <w:pPr>
        <w:rPr>
          <w:b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22"/>
      </w:tblGrid>
      <w:tr w:rsidR="00C52A7F" w:rsidRPr="00FC6BCD">
        <w:tc>
          <w:tcPr>
            <w:tcW w:w="8522" w:type="dxa"/>
          </w:tcPr>
          <w:p w:rsidR="00C52A7F" w:rsidRPr="00FC6BCD" w:rsidRDefault="00C52A7F" w:rsidP="00734FE8">
            <w:pPr>
              <w:rPr>
                <w:bCs w:val="0"/>
              </w:rPr>
            </w:pPr>
            <w:r w:rsidRPr="00FC6BCD">
              <w:rPr>
                <w:b/>
              </w:rPr>
              <w:t>Example:</w:t>
            </w:r>
            <w:r w:rsidRPr="00FC6BCD">
              <w:rPr>
                <w:bCs w:val="0"/>
              </w:rPr>
              <w:t xml:space="preserve">  A sales company placed an upper limit on daily mileage for car drivers but encouraged alternative means of travel.</w:t>
            </w:r>
          </w:p>
        </w:tc>
      </w:tr>
    </w:tbl>
    <w:p w:rsidR="00C52A7F" w:rsidRPr="00FC6BCD" w:rsidRDefault="00C52A7F" w:rsidP="00C52A7F">
      <w:pPr>
        <w:rPr>
          <w:bCs w:val="0"/>
        </w:rPr>
      </w:pPr>
    </w:p>
    <w:p w:rsidR="00C52A7F" w:rsidRPr="00FC6BCD" w:rsidRDefault="00C52A7F" w:rsidP="00C52A7F">
      <w:pPr>
        <w:rPr>
          <w:bCs w:val="0"/>
          <w:i/>
          <w:iCs/>
        </w:rPr>
      </w:pPr>
      <w:r w:rsidRPr="00FC6BCD">
        <w:rPr>
          <w:bCs w:val="0"/>
          <w:i/>
          <w:iCs/>
        </w:rPr>
        <w:t>Weather Conditions</w:t>
      </w:r>
    </w:p>
    <w:p w:rsidR="00C52A7F" w:rsidRPr="00FC6BCD" w:rsidRDefault="00C52A7F" w:rsidP="00C52A7F">
      <w:pPr>
        <w:rPr>
          <w:bCs w:val="0"/>
          <w:i/>
          <w:iCs/>
        </w:rPr>
      </w:pPr>
    </w:p>
    <w:p w:rsidR="00C52A7F" w:rsidRPr="00FC6BCD" w:rsidRDefault="00C52A7F" w:rsidP="00C52A7F">
      <w:pPr>
        <w:rPr>
          <w:bCs w:val="0"/>
          <w:i/>
          <w:iCs/>
        </w:rPr>
      </w:pPr>
      <w:r w:rsidRPr="00FC6BCD">
        <w:rPr>
          <w:bCs w:val="0"/>
          <w:i/>
          <w:iCs/>
        </w:rPr>
        <w:t>Are you satisfied that sufficient consideration is given to adverse weather conditions, such as snow or high winds, when planning journeys?</w:t>
      </w:r>
    </w:p>
    <w:p w:rsidR="00C52A7F" w:rsidRPr="00FC6BCD" w:rsidRDefault="00C52A7F" w:rsidP="00C52A7F">
      <w:pPr>
        <w:rPr>
          <w:bCs w:val="0"/>
          <w:i/>
          <w:iCs/>
        </w:rPr>
      </w:pPr>
    </w:p>
    <w:p w:rsidR="00C52A7F" w:rsidRPr="00FC6BCD" w:rsidRDefault="00C52A7F" w:rsidP="00734FE8">
      <w:pPr>
        <w:widowControl/>
        <w:numPr>
          <w:ilvl w:val="0"/>
          <w:numId w:val="78"/>
        </w:numPr>
        <w:rPr>
          <w:bCs w:val="0"/>
        </w:rPr>
      </w:pPr>
      <w:r w:rsidRPr="00FC6BCD">
        <w:rPr>
          <w:bCs w:val="0"/>
        </w:rPr>
        <w:t>Can your journey times and routes be rescheduled to take account of adverse weather conditions?</w:t>
      </w:r>
    </w:p>
    <w:p w:rsidR="00C52A7F" w:rsidRPr="00FC6BCD" w:rsidRDefault="00C52A7F" w:rsidP="00734FE8">
      <w:pPr>
        <w:widowControl/>
        <w:numPr>
          <w:ilvl w:val="0"/>
          <w:numId w:val="78"/>
        </w:numPr>
        <w:rPr>
          <w:bCs w:val="0"/>
        </w:rPr>
      </w:pPr>
      <w:r w:rsidRPr="00FC6BCD">
        <w:rPr>
          <w:bCs w:val="0"/>
        </w:rPr>
        <w:t>Where this is possible is it done?</w:t>
      </w:r>
    </w:p>
    <w:p w:rsidR="00C52A7F" w:rsidRPr="00FC6BCD" w:rsidRDefault="00C52A7F" w:rsidP="00734FE8">
      <w:pPr>
        <w:widowControl/>
        <w:numPr>
          <w:ilvl w:val="0"/>
          <w:numId w:val="78"/>
        </w:numPr>
        <w:rPr>
          <w:bCs w:val="0"/>
        </w:rPr>
      </w:pPr>
      <w:r w:rsidRPr="00FC6BCD">
        <w:rPr>
          <w:bCs w:val="0"/>
        </w:rPr>
        <w:t>Are you satisfied that vehicles are properly equipped to operate in poor weather conditions e.g. are anti-lock brakes fitted?</w:t>
      </w:r>
    </w:p>
    <w:p w:rsidR="00C52A7F" w:rsidRPr="00FC6BCD" w:rsidRDefault="00C52A7F" w:rsidP="00734FE8">
      <w:pPr>
        <w:widowControl/>
        <w:numPr>
          <w:ilvl w:val="0"/>
          <w:numId w:val="78"/>
        </w:numPr>
        <w:rPr>
          <w:bCs w:val="0"/>
        </w:rPr>
      </w:pPr>
      <w:r w:rsidRPr="00FC6BCD">
        <w:rPr>
          <w:bCs w:val="0"/>
        </w:rPr>
        <w:t>Are you content that drivers understand the action they should take to reduce risk e.g. do drivers of high-sided vehicles know that they should take extra care if driving in strong winds with a light load?</w:t>
      </w:r>
    </w:p>
    <w:p w:rsidR="00C52A7F" w:rsidRPr="00FC6BCD" w:rsidRDefault="00C52A7F" w:rsidP="00734FE8">
      <w:pPr>
        <w:widowControl/>
        <w:numPr>
          <w:ilvl w:val="0"/>
          <w:numId w:val="78"/>
        </w:numPr>
        <w:rPr>
          <w:bCs w:val="0"/>
        </w:rPr>
      </w:pPr>
      <w:r w:rsidRPr="00FC6BCD">
        <w:rPr>
          <w:bCs w:val="0"/>
        </w:rPr>
        <w:t>Are you satisfied that drivers do not feel pressurised to complete journeys where weather conditions are exceptionally difficult?</w:t>
      </w:r>
    </w:p>
    <w:p w:rsidR="00C52A7F" w:rsidRPr="00FC6BCD" w:rsidRDefault="00C52A7F" w:rsidP="00C52A7F">
      <w:pPr>
        <w:rPr>
          <w:b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22"/>
      </w:tblGrid>
      <w:tr w:rsidR="00C52A7F" w:rsidRPr="00FC6BCD">
        <w:tc>
          <w:tcPr>
            <w:tcW w:w="8522" w:type="dxa"/>
          </w:tcPr>
          <w:p w:rsidR="00C52A7F" w:rsidRPr="00FC6BCD" w:rsidRDefault="00C52A7F" w:rsidP="00734FE8">
            <w:pPr>
              <w:rPr>
                <w:bCs w:val="0"/>
              </w:rPr>
            </w:pPr>
            <w:r w:rsidRPr="00FC6BCD">
              <w:rPr>
                <w:b/>
              </w:rPr>
              <w:t>Example:</w:t>
            </w:r>
            <w:r w:rsidRPr="00FC6BCD">
              <w:rPr>
                <w:bCs w:val="0"/>
              </w:rPr>
              <w:t xml:space="preserve">  A food company operating LGV’s and company cars held training sessions on the risks of winter driving and the relevant precautions.</w:t>
            </w:r>
          </w:p>
        </w:tc>
      </w:tr>
    </w:tbl>
    <w:p w:rsidR="00C52A7F" w:rsidRPr="00FC6BCD" w:rsidRDefault="00C52A7F" w:rsidP="00C52A7F">
      <w:pPr>
        <w:rPr>
          <w:bCs w:val="0"/>
        </w:rPr>
      </w:pPr>
    </w:p>
    <w:p w:rsidR="00C52A7F" w:rsidRDefault="00C52A7F" w:rsidP="00C52A7F">
      <w:pPr>
        <w:rPr>
          <w:bCs w:val="0"/>
        </w:rPr>
      </w:pPr>
    </w:p>
    <w:p w:rsidR="00C52A7F" w:rsidRPr="00FC6BCD" w:rsidRDefault="00C52A7F" w:rsidP="00C52A7F">
      <w:pPr>
        <w:rPr>
          <w:bCs w:val="0"/>
        </w:rPr>
      </w:pPr>
      <w:r w:rsidRPr="00FC6BCD">
        <w:rPr>
          <w:bCs w:val="0"/>
        </w:rPr>
        <w:t xml:space="preserve">Driving at Work – Managing Work-Related Road Safety - </w:t>
      </w:r>
      <w:hyperlink r:id="rId88" w:history="1">
        <w:r w:rsidRPr="00FC6BCD">
          <w:rPr>
            <w:bCs w:val="0"/>
            <w:color w:val="0000FF"/>
            <w:u w:val="single"/>
          </w:rPr>
          <w:t>http://www.hse.gov.uk/pubns/indg382.pdf</w:t>
        </w:r>
      </w:hyperlink>
      <w:r w:rsidRPr="00FC6BCD">
        <w:rPr>
          <w:bCs w:val="0"/>
        </w:rPr>
        <w:tab/>
      </w:r>
    </w:p>
    <w:p w:rsidR="00C52A7F" w:rsidRPr="00FC6BCD" w:rsidRDefault="00C52A7F" w:rsidP="00C52A7F">
      <w:pPr>
        <w:keepNext/>
        <w:jc w:val="both"/>
        <w:outlineLvl w:val="3"/>
        <w:rPr>
          <w:b/>
          <w:bCs w:val="0"/>
          <w:sz w:val="28"/>
          <w:u w:val="single"/>
        </w:rPr>
      </w:pPr>
    </w:p>
    <w:p w:rsidR="00C52A7F" w:rsidRPr="00FC6BCD" w:rsidRDefault="00C52A7F" w:rsidP="00C52A7F">
      <w:pPr>
        <w:keepNext/>
        <w:jc w:val="center"/>
        <w:outlineLvl w:val="1"/>
        <w:rPr>
          <w:b/>
          <w:bCs w:val="0"/>
          <w:spacing w:val="-4"/>
        </w:rPr>
      </w:pPr>
    </w:p>
    <w:p w:rsidR="00C52A7F" w:rsidRPr="00FC6BCD" w:rsidRDefault="00C52A7F" w:rsidP="00C52A7F">
      <w:pPr>
        <w:rPr>
          <w:bCs w:val="0"/>
        </w:rPr>
      </w:pPr>
    </w:p>
    <w:p w:rsidR="00C52A7F" w:rsidRPr="00FC6BCD" w:rsidRDefault="00C52A7F" w:rsidP="00C52A7F">
      <w:pPr>
        <w:rPr>
          <w:bCs w:val="0"/>
        </w:rPr>
      </w:pPr>
    </w:p>
    <w:p w:rsidR="00C52A7F" w:rsidRPr="00FC6BCD" w:rsidRDefault="00C52A7F" w:rsidP="00C52A7F">
      <w:pPr>
        <w:rPr>
          <w:bCs w:val="0"/>
        </w:rPr>
      </w:pPr>
    </w:p>
    <w:p w:rsidR="00C52A7F" w:rsidRPr="00FC6BCD" w:rsidRDefault="00C52A7F" w:rsidP="00C52A7F">
      <w:pPr>
        <w:rPr>
          <w:bCs w:val="0"/>
        </w:rPr>
      </w:pPr>
    </w:p>
    <w:p w:rsidR="00C52A7F" w:rsidRPr="00FC6BCD" w:rsidRDefault="00C52A7F" w:rsidP="00C52A7F">
      <w:pPr>
        <w:rPr>
          <w:bCs w:val="0"/>
        </w:rPr>
      </w:pPr>
    </w:p>
    <w:p w:rsidR="00C52A7F" w:rsidRPr="00FC6BCD" w:rsidRDefault="00C52A7F" w:rsidP="00C52A7F">
      <w:pPr>
        <w:rPr>
          <w:bCs w:val="0"/>
        </w:rPr>
      </w:pPr>
    </w:p>
    <w:p w:rsidR="00C52A7F" w:rsidRPr="00FC6BCD" w:rsidRDefault="00C52A7F" w:rsidP="00C52A7F">
      <w:pPr>
        <w:rPr>
          <w:bCs w:val="0"/>
        </w:rPr>
      </w:pPr>
    </w:p>
    <w:p w:rsidR="00C52A7F" w:rsidRPr="00FC6BCD" w:rsidRDefault="00C52A7F" w:rsidP="00C52A7F">
      <w:pPr>
        <w:rPr>
          <w:bCs w:val="0"/>
        </w:rPr>
      </w:pPr>
    </w:p>
    <w:p w:rsidR="00C52A7F" w:rsidRDefault="00C52A7F" w:rsidP="00C52A7F">
      <w:pPr>
        <w:rPr>
          <w:bCs w:val="0"/>
        </w:rPr>
      </w:pPr>
    </w:p>
    <w:p w:rsidR="00C52A7F" w:rsidRDefault="00C52A7F" w:rsidP="00C52A7F">
      <w:pPr>
        <w:rPr>
          <w:bCs w:val="0"/>
        </w:rPr>
      </w:pPr>
    </w:p>
    <w:p w:rsidR="00C52A7F" w:rsidRDefault="00C52A7F" w:rsidP="00C52A7F">
      <w:pPr>
        <w:rPr>
          <w:bCs w:val="0"/>
        </w:rPr>
      </w:pPr>
    </w:p>
    <w:p w:rsidR="00C52A7F" w:rsidRDefault="00C52A7F" w:rsidP="00C52A7F">
      <w:pPr>
        <w:rPr>
          <w:bCs w:val="0"/>
        </w:rPr>
      </w:pPr>
    </w:p>
    <w:p w:rsidR="00C52A7F" w:rsidRDefault="00C52A7F" w:rsidP="00C52A7F">
      <w:pPr>
        <w:rPr>
          <w:bCs w:val="0"/>
        </w:rPr>
      </w:pPr>
    </w:p>
    <w:p w:rsidR="00C52A7F" w:rsidRDefault="00C52A7F" w:rsidP="00C52A7F">
      <w:pPr>
        <w:rPr>
          <w:bCs w:val="0"/>
        </w:rPr>
      </w:pPr>
    </w:p>
    <w:p w:rsidR="00C52A7F" w:rsidRDefault="00C52A7F" w:rsidP="00C52A7F">
      <w:pPr>
        <w:rPr>
          <w:bCs w:val="0"/>
        </w:rPr>
      </w:pPr>
    </w:p>
    <w:p w:rsidR="00C52A7F" w:rsidRDefault="00C52A7F" w:rsidP="00C52A7F">
      <w:pPr>
        <w:rPr>
          <w:bCs w:val="0"/>
        </w:rPr>
      </w:pPr>
    </w:p>
    <w:p w:rsidR="00C52A7F" w:rsidRDefault="00C52A7F" w:rsidP="00C52A7F">
      <w:pPr>
        <w:rPr>
          <w:bCs w:val="0"/>
        </w:rPr>
      </w:pPr>
    </w:p>
    <w:p w:rsidR="00C52A7F" w:rsidRDefault="00C52A7F" w:rsidP="00C52A7F">
      <w:pPr>
        <w:rPr>
          <w:bCs w:val="0"/>
        </w:rPr>
      </w:pPr>
    </w:p>
    <w:p w:rsidR="00C52A7F" w:rsidRDefault="00C52A7F" w:rsidP="00C52A7F">
      <w:pPr>
        <w:rPr>
          <w:bCs w:val="0"/>
        </w:rPr>
      </w:pPr>
    </w:p>
    <w:p w:rsidR="00C52A7F" w:rsidRDefault="00C52A7F" w:rsidP="00C52A7F">
      <w:pPr>
        <w:rPr>
          <w:bCs w:val="0"/>
        </w:rPr>
      </w:pPr>
    </w:p>
    <w:p w:rsidR="00C52A7F" w:rsidRDefault="00C52A7F" w:rsidP="00C52A7F">
      <w:pPr>
        <w:rPr>
          <w:bCs w:val="0"/>
        </w:rPr>
      </w:pPr>
    </w:p>
    <w:p w:rsidR="00C52A7F" w:rsidRDefault="00C52A7F" w:rsidP="00C52A7F">
      <w:pPr>
        <w:rPr>
          <w:bCs w:val="0"/>
        </w:rPr>
      </w:pPr>
    </w:p>
    <w:p w:rsidR="00C52A7F" w:rsidRDefault="00C52A7F" w:rsidP="00C52A7F">
      <w:pPr>
        <w:rPr>
          <w:bCs w:val="0"/>
        </w:rPr>
      </w:pPr>
    </w:p>
    <w:p w:rsidR="00C52A7F" w:rsidRDefault="00C52A7F" w:rsidP="00C52A7F">
      <w:pPr>
        <w:rPr>
          <w:bCs w:val="0"/>
        </w:rPr>
      </w:pPr>
    </w:p>
    <w:p w:rsidR="00C52A7F" w:rsidRDefault="00C52A7F" w:rsidP="00C52A7F">
      <w:pPr>
        <w:rPr>
          <w:bCs w:val="0"/>
        </w:rPr>
      </w:pPr>
    </w:p>
    <w:p w:rsidR="00C52A7F" w:rsidRDefault="00C52A7F" w:rsidP="00C52A7F">
      <w:pPr>
        <w:rPr>
          <w:bCs w:val="0"/>
        </w:rPr>
      </w:pPr>
    </w:p>
    <w:p w:rsidR="00C52A7F" w:rsidRDefault="00C52A7F" w:rsidP="00C52A7F">
      <w:pPr>
        <w:rPr>
          <w:bCs w:val="0"/>
        </w:rPr>
      </w:pPr>
    </w:p>
    <w:p w:rsidR="00C52A7F" w:rsidRDefault="00C52A7F" w:rsidP="00C52A7F">
      <w:pPr>
        <w:rPr>
          <w:bCs w:val="0"/>
        </w:rPr>
      </w:pPr>
    </w:p>
    <w:p w:rsidR="00C52A7F" w:rsidRDefault="00C52A7F" w:rsidP="00C52A7F">
      <w:pPr>
        <w:rPr>
          <w:bCs w:val="0"/>
        </w:rPr>
      </w:pPr>
    </w:p>
    <w:p w:rsidR="00C52A7F" w:rsidRDefault="00C52A7F" w:rsidP="00C52A7F">
      <w:pPr>
        <w:rPr>
          <w:bCs w:val="0"/>
        </w:rPr>
      </w:pPr>
    </w:p>
    <w:p w:rsidR="00C52A7F" w:rsidRDefault="00C52A7F" w:rsidP="00C52A7F">
      <w:pPr>
        <w:rPr>
          <w:bCs w:val="0"/>
        </w:rPr>
      </w:pPr>
    </w:p>
    <w:p w:rsidR="00C52A7F" w:rsidRDefault="00C52A7F" w:rsidP="00C52A7F">
      <w:pPr>
        <w:rPr>
          <w:bCs w:val="0"/>
        </w:rPr>
      </w:pPr>
    </w:p>
    <w:p w:rsidR="00C52A7F" w:rsidRDefault="00C52A7F" w:rsidP="00C52A7F">
      <w:pPr>
        <w:rPr>
          <w:bCs w:val="0"/>
        </w:rPr>
      </w:pPr>
    </w:p>
    <w:p w:rsidR="00C52A7F" w:rsidRDefault="00C52A7F" w:rsidP="00C52A7F">
      <w:pPr>
        <w:rPr>
          <w:bCs w:val="0"/>
        </w:rPr>
      </w:pPr>
    </w:p>
    <w:p w:rsidR="00C52A7F" w:rsidRDefault="00C52A7F" w:rsidP="00C52A7F">
      <w:pPr>
        <w:rPr>
          <w:bCs w:val="0"/>
        </w:rPr>
      </w:pPr>
    </w:p>
    <w:p w:rsidR="00C52A7F" w:rsidRDefault="00C52A7F" w:rsidP="00C52A7F">
      <w:pPr>
        <w:rPr>
          <w:bCs w:val="0"/>
        </w:rPr>
      </w:pPr>
    </w:p>
    <w:p w:rsidR="00C52A7F" w:rsidRDefault="00C52A7F" w:rsidP="00C52A7F">
      <w:pPr>
        <w:rPr>
          <w:bCs w:val="0"/>
        </w:rPr>
      </w:pPr>
    </w:p>
    <w:p w:rsidR="00C52A7F" w:rsidRDefault="00C52A7F" w:rsidP="00C52A7F">
      <w:pPr>
        <w:rPr>
          <w:bCs w:val="0"/>
        </w:rPr>
      </w:pPr>
    </w:p>
    <w:p w:rsidR="00C52A7F" w:rsidRDefault="00C52A7F" w:rsidP="00C52A7F">
      <w:pPr>
        <w:rPr>
          <w:bCs w:val="0"/>
        </w:rPr>
      </w:pPr>
    </w:p>
    <w:p w:rsidR="00C52A7F" w:rsidRDefault="00C52A7F" w:rsidP="00C52A7F">
      <w:pPr>
        <w:rPr>
          <w:bCs w:val="0"/>
        </w:rPr>
      </w:pPr>
    </w:p>
    <w:p w:rsidR="00C52A7F" w:rsidRDefault="00C52A7F" w:rsidP="00C52A7F">
      <w:pPr>
        <w:rPr>
          <w:bCs w:val="0"/>
        </w:rPr>
      </w:pPr>
    </w:p>
    <w:p w:rsidR="00C52A7F" w:rsidRDefault="00C52A7F" w:rsidP="00C52A7F">
      <w:pPr>
        <w:rPr>
          <w:bCs w:val="0"/>
        </w:rPr>
      </w:pPr>
    </w:p>
    <w:p w:rsidR="00C52A7F" w:rsidRPr="00FC6BCD" w:rsidRDefault="00C52A7F" w:rsidP="00C52A7F">
      <w:pPr>
        <w:rPr>
          <w:bCs w:val="0"/>
        </w:rPr>
      </w:pPr>
    </w:p>
    <w:p w:rsidR="00C52A7F" w:rsidRPr="00FC6BCD" w:rsidRDefault="00C52A7F" w:rsidP="00C52A7F">
      <w:pPr>
        <w:rPr>
          <w:bCs w:val="0"/>
        </w:rPr>
      </w:pPr>
    </w:p>
    <w:p w:rsidR="00C52A7F" w:rsidRDefault="00C52A7F" w:rsidP="00C52A7F">
      <w:pPr>
        <w:rPr>
          <w:b/>
        </w:rPr>
      </w:pPr>
      <w:r w:rsidRPr="00FC6BCD">
        <w:rPr>
          <w:bCs w:val="0"/>
        </w:rPr>
        <w:t xml:space="preserve">Back to Section 3.10 </w:t>
      </w:r>
      <w:hyperlink w:anchor="_Vehicles" w:history="1">
        <w:r w:rsidRPr="00FC6BCD">
          <w:rPr>
            <w:b/>
            <w:color w:val="0000FF"/>
            <w:u w:val="single"/>
          </w:rPr>
          <w:t>Vehicles</w:t>
        </w:r>
      </w:hyperlink>
    </w:p>
    <w:p w:rsidR="00C52A7F" w:rsidRDefault="00C52A7F">
      <w:pPr>
        <w:jc w:val="center"/>
      </w:pPr>
    </w:p>
    <w:p w:rsidR="009D00B1" w:rsidRDefault="009D00B1">
      <w:pPr>
        <w:widowControl/>
        <w:rPr>
          <w:b/>
          <w:spacing w:val="-4"/>
        </w:rPr>
      </w:pPr>
      <w:bookmarkStart w:id="615" w:name="_Appendix_14_–_1"/>
      <w:bookmarkStart w:id="616" w:name="_Appendix_14_–_2"/>
      <w:bookmarkStart w:id="617" w:name="_Toc268520933"/>
      <w:bookmarkStart w:id="618" w:name="_Toc268521351"/>
      <w:bookmarkEnd w:id="613"/>
      <w:bookmarkEnd w:id="614"/>
      <w:bookmarkEnd w:id="615"/>
      <w:bookmarkEnd w:id="616"/>
      <w:r>
        <w:br w:type="page"/>
      </w:r>
    </w:p>
    <w:p w:rsidR="00DB45B4" w:rsidRDefault="00DB45B4">
      <w:pPr>
        <w:pStyle w:val="Heading2"/>
        <w:jc w:val="left"/>
      </w:pPr>
      <w:r>
        <w:lastRenderedPageBreak/>
        <w:t>Appendix 14 – Example of an appropriate ‘No Smoking’ sign</w:t>
      </w:r>
      <w:bookmarkEnd w:id="617"/>
      <w:bookmarkEnd w:id="618"/>
    </w:p>
    <w:p w:rsidR="00DB45B4" w:rsidRDefault="00DB45B4">
      <w:pPr>
        <w:jc w:val="both"/>
        <w:rPr>
          <w:bCs w:val="0"/>
        </w:rPr>
      </w:pPr>
    </w:p>
    <w:p w:rsidR="00DB45B4" w:rsidRDefault="00DB45B4">
      <w:pPr>
        <w:jc w:val="both"/>
        <w:rPr>
          <w:bCs w:val="0"/>
        </w:rPr>
      </w:pPr>
    </w:p>
    <w:p w:rsidR="00DB45B4" w:rsidRDefault="00DB45B4">
      <w:pPr>
        <w:jc w:val="both"/>
        <w:rPr>
          <w:bCs w:val="0"/>
        </w:rPr>
      </w:pPr>
    </w:p>
    <w:p w:rsidR="00DB45B4" w:rsidRDefault="00C06C50">
      <w:pPr>
        <w:jc w:val="center"/>
        <w:rPr>
          <w:bCs w:val="0"/>
        </w:rPr>
      </w:pPr>
      <w:r>
        <w:rPr>
          <w:bCs w:val="0"/>
          <w:noProof/>
          <w:snapToGrid/>
          <w:lang w:eastAsia="en-GB"/>
        </w:rPr>
        <w:drawing>
          <wp:inline distT="0" distB="0" distL="0" distR="0">
            <wp:extent cx="3901440" cy="5730240"/>
            <wp:effectExtent l="1905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srcRect/>
                    <a:stretch>
                      <a:fillRect/>
                    </a:stretch>
                  </pic:blipFill>
                  <pic:spPr bwMode="auto">
                    <a:xfrm>
                      <a:off x="0" y="0"/>
                      <a:ext cx="3901440" cy="5730240"/>
                    </a:xfrm>
                    <a:prstGeom prst="rect">
                      <a:avLst/>
                    </a:prstGeom>
                    <a:noFill/>
                    <a:ln w="9525">
                      <a:noFill/>
                      <a:miter lim="800000"/>
                      <a:headEnd/>
                      <a:tailEnd/>
                    </a:ln>
                  </pic:spPr>
                </pic:pic>
              </a:graphicData>
            </a:graphic>
          </wp:inline>
        </w:drawing>
      </w:r>
    </w:p>
    <w:p w:rsidR="00DB45B4" w:rsidRDefault="00DB45B4">
      <w:pPr>
        <w:pStyle w:val="Heading2"/>
        <w:rPr>
          <w:b w:val="0"/>
          <w:bCs w:val="0"/>
        </w:rPr>
      </w:pPr>
      <w:bookmarkStart w:id="619" w:name="_Appendix_15_–"/>
      <w:bookmarkEnd w:id="619"/>
    </w:p>
    <w:p w:rsidR="00DB45B4" w:rsidRDefault="00DB45B4"/>
    <w:p w:rsidR="00DB45B4" w:rsidRDefault="00DB45B4"/>
    <w:p w:rsidR="00DB45B4" w:rsidRDefault="00DB45B4"/>
    <w:p w:rsidR="00DB45B4" w:rsidRDefault="00DB45B4"/>
    <w:p w:rsidR="00DB45B4" w:rsidRDefault="00DB45B4"/>
    <w:p w:rsidR="00DB45B4" w:rsidRDefault="00DB45B4"/>
    <w:p w:rsidR="00DB45B4" w:rsidRDefault="00DB45B4"/>
    <w:p w:rsidR="00DB45B4" w:rsidRDefault="00DB45B4"/>
    <w:p w:rsidR="00DB45B4" w:rsidRDefault="00DB45B4"/>
    <w:p w:rsidR="00DB45B4" w:rsidRDefault="00DB45B4"/>
    <w:p w:rsidR="00DB45B4" w:rsidRDefault="00DB45B4"/>
    <w:p w:rsidR="00DB45B4" w:rsidRPr="00B4715E" w:rsidRDefault="00DB45B4">
      <w:pPr>
        <w:sectPr w:rsidR="00DB45B4" w:rsidRPr="00B4715E">
          <w:footerReference w:type="default" r:id="rId90"/>
          <w:endnotePr>
            <w:numFmt w:val="decimal"/>
          </w:endnotePr>
          <w:pgSz w:w="11904" w:h="16836" w:code="9"/>
          <w:pgMar w:top="1134" w:right="1440" w:bottom="1440" w:left="1440" w:header="567" w:footer="284" w:gutter="0"/>
          <w:paperSrc w:first="1" w:other="1"/>
          <w:pgBorders w:offsetFrom="page">
            <w:bottom w:val="single" w:sz="4" w:space="24" w:color="auto"/>
          </w:pgBorders>
          <w:pgNumType w:start="1"/>
          <w:cols w:space="720"/>
        </w:sectPr>
      </w:pPr>
      <w:r w:rsidRPr="00B4715E">
        <w:t>Back to Smoking</w:t>
      </w:r>
    </w:p>
    <w:p w:rsidR="00DB45B4" w:rsidRDefault="00DB45B4">
      <w:pPr>
        <w:pStyle w:val="Heading2"/>
      </w:pPr>
      <w:bookmarkStart w:id="620" w:name="_Toc268520934"/>
      <w:bookmarkStart w:id="621" w:name="_Toc268521352"/>
      <w:r>
        <w:lastRenderedPageBreak/>
        <w:t>Appendix 15 – Handling of Body Fluids, Blood and Sharps</w:t>
      </w:r>
      <w:bookmarkEnd w:id="620"/>
      <w:bookmarkEnd w:id="621"/>
    </w:p>
    <w:p w:rsidR="00DB45B4" w:rsidRDefault="00DB45B4">
      <w:pPr>
        <w:jc w:val="both"/>
      </w:pPr>
    </w:p>
    <w:p w:rsidR="00DB45B4" w:rsidRDefault="00DB45B4">
      <w:pPr>
        <w:jc w:val="both"/>
      </w:pPr>
      <w:r>
        <w:t>These procedures should only be carried out by certain, designated personnel who have had the appropriate training, as per the policy.</w:t>
      </w:r>
    </w:p>
    <w:p w:rsidR="00DB45B4" w:rsidRDefault="00DB45B4">
      <w:pPr>
        <w:jc w:val="both"/>
      </w:pPr>
    </w:p>
    <w:p w:rsidR="00DB45B4" w:rsidRDefault="00DB45B4">
      <w:pPr>
        <w:jc w:val="both"/>
        <w:rPr>
          <w:b/>
        </w:rPr>
      </w:pPr>
      <w:r>
        <w:rPr>
          <w:b/>
        </w:rPr>
        <w:t>1.</w:t>
      </w:r>
      <w:r>
        <w:rPr>
          <w:b/>
        </w:rPr>
        <w:tab/>
        <w:t>Spillage Kits</w:t>
      </w:r>
    </w:p>
    <w:p w:rsidR="00DB45B4" w:rsidRDefault="00DB45B4">
      <w:pPr>
        <w:jc w:val="both"/>
      </w:pPr>
    </w:p>
    <w:p w:rsidR="00DB45B4" w:rsidRDefault="00DB45B4">
      <w:pPr>
        <w:ind w:left="720"/>
        <w:jc w:val="both"/>
      </w:pPr>
      <w:r>
        <w:t>If you find spillages of blood or other body fluids, follow the undernoted procedures:-</w:t>
      </w:r>
    </w:p>
    <w:p w:rsidR="00DB45B4" w:rsidRDefault="00DB45B4">
      <w:pPr>
        <w:ind w:left="720"/>
        <w:jc w:val="both"/>
      </w:pPr>
    </w:p>
    <w:p w:rsidR="00DB45B4" w:rsidRDefault="00DB45B4">
      <w:pPr>
        <w:ind w:left="720"/>
        <w:jc w:val="both"/>
      </w:pPr>
      <w:r>
        <w:t>Spillage kits are kept assembled and readily available, contents include:</w:t>
      </w:r>
    </w:p>
    <w:p w:rsidR="00DB45B4" w:rsidRDefault="00DB45B4">
      <w:pPr>
        <w:ind w:left="720"/>
        <w:jc w:val="both"/>
      </w:pPr>
    </w:p>
    <w:p w:rsidR="00DB45B4" w:rsidRDefault="00DB45B4">
      <w:pPr>
        <w:ind w:left="1440"/>
        <w:jc w:val="both"/>
      </w:pPr>
      <w:r>
        <w:t>-</w:t>
      </w:r>
      <w:r>
        <w:tab/>
      </w:r>
      <w:proofErr w:type="gramStart"/>
      <w:r>
        <w:t>disposable</w:t>
      </w:r>
      <w:proofErr w:type="gramEnd"/>
      <w:r>
        <w:t xml:space="preserve"> plastic gloves or rubber household gloves</w:t>
      </w:r>
    </w:p>
    <w:p w:rsidR="00DB45B4" w:rsidRDefault="00DB45B4">
      <w:pPr>
        <w:ind w:left="2160" w:hanging="720"/>
        <w:jc w:val="both"/>
      </w:pPr>
      <w:r>
        <w:t>-</w:t>
      </w:r>
      <w:r>
        <w:tab/>
      </w:r>
      <w:proofErr w:type="gramStart"/>
      <w:r>
        <w:t>disposable</w:t>
      </w:r>
      <w:proofErr w:type="gramEnd"/>
      <w:r>
        <w:t xml:space="preserve"> aprons </w:t>
      </w:r>
    </w:p>
    <w:p w:rsidR="00DB45B4" w:rsidRDefault="00DB45B4">
      <w:pPr>
        <w:ind w:left="1440"/>
        <w:jc w:val="both"/>
      </w:pPr>
      <w:r>
        <w:t>-</w:t>
      </w:r>
      <w:r>
        <w:tab/>
      </w:r>
      <w:proofErr w:type="gramStart"/>
      <w:r>
        <w:t>paper</w:t>
      </w:r>
      <w:proofErr w:type="gramEnd"/>
      <w:r>
        <w:t xml:space="preserve"> tissues</w:t>
      </w:r>
    </w:p>
    <w:p w:rsidR="00DB45B4" w:rsidRDefault="00DB45B4">
      <w:pPr>
        <w:ind w:left="2160" w:hanging="720"/>
        <w:jc w:val="both"/>
      </w:pPr>
      <w:r>
        <w:t>-</w:t>
      </w:r>
      <w:r>
        <w:tab/>
      </w:r>
      <w:proofErr w:type="gramStart"/>
      <w:r>
        <w:t>disinfectant</w:t>
      </w:r>
      <w:proofErr w:type="gramEnd"/>
      <w:r>
        <w:t xml:space="preserve"> (</w:t>
      </w:r>
      <w:r>
        <w:rPr>
          <w:i/>
        </w:rPr>
        <w:t>small retail packs of domestic bleach can be used neat</w:t>
      </w:r>
      <w:r>
        <w:t xml:space="preserve">) e.g.  </w:t>
      </w:r>
      <w:proofErr w:type="spellStart"/>
      <w:r>
        <w:rPr>
          <w:i/>
        </w:rPr>
        <w:t>Presept</w:t>
      </w:r>
      <w:proofErr w:type="spellEnd"/>
      <w:r>
        <w:t xml:space="preserve"> </w:t>
      </w:r>
    </w:p>
    <w:p w:rsidR="00DB45B4" w:rsidRDefault="00DB45B4">
      <w:pPr>
        <w:ind w:left="1440"/>
        <w:jc w:val="both"/>
      </w:pPr>
      <w:r>
        <w:t>-</w:t>
      </w:r>
      <w:r>
        <w:tab/>
      </w:r>
      <w:proofErr w:type="gramStart"/>
      <w:r>
        <w:t>tongs</w:t>
      </w:r>
      <w:proofErr w:type="gramEnd"/>
      <w:r>
        <w:t xml:space="preserve"> and small shovels</w:t>
      </w:r>
    </w:p>
    <w:p w:rsidR="00DB45B4" w:rsidRDefault="00DB45B4">
      <w:pPr>
        <w:ind w:left="1440"/>
        <w:jc w:val="both"/>
      </w:pPr>
      <w:r>
        <w:t>-</w:t>
      </w:r>
      <w:r>
        <w:tab/>
      </w:r>
      <w:proofErr w:type="gramStart"/>
      <w:r>
        <w:t>receptacle</w:t>
      </w:r>
      <w:proofErr w:type="gramEnd"/>
      <w:r>
        <w:t xml:space="preserve"> such as bucket (</w:t>
      </w:r>
      <w:r>
        <w:rPr>
          <w:i/>
        </w:rPr>
        <w:t>or basin</w:t>
      </w:r>
      <w:r>
        <w:t>) with cover</w:t>
      </w:r>
    </w:p>
    <w:p w:rsidR="00DB45B4" w:rsidRDefault="00DB45B4">
      <w:pPr>
        <w:ind w:left="1440"/>
        <w:jc w:val="both"/>
      </w:pPr>
      <w:r>
        <w:t>-</w:t>
      </w:r>
      <w:r>
        <w:tab/>
      </w:r>
      <w:proofErr w:type="gramStart"/>
      <w:r>
        <w:t>warning</w:t>
      </w:r>
      <w:proofErr w:type="gramEnd"/>
      <w:r>
        <w:t xml:space="preserve"> sign or notice indicating "spillage area"</w:t>
      </w:r>
    </w:p>
    <w:p w:rsidR="00DB45B4" w:rsidRDefault="00DB45B4">
      <w:pPr>
        <w:ind w:left="1440"/>
        <w:jc w:val="both"/>
      </w:pPr>
      <w:r>
        <w:t>-</w:t>
      </w:r>
      <w:r>
        <w:tab/>
      </w:r>
      <w:proofErr w:type="gramStart"/>
      <w:r>
        <w:t>small</w:t>
      </w:r>
      <w:proofErr w:type="gramEnd"/>
      <w:r>
        <w:t xml:space="preserve"> dishwashing mops can be useful also</w:t>
      </w:r>
    </w:p>
    <w:p w:rsidR="00DB45B4" w:rsidRDefault="00DB45B4">
      <w:pPr>
        <w:ind w:left="720"/>
        <w:jc w:val="both"/>
      </w:pPr>
    </w:p>
    <w:p w:rsidR="00DB45B4" w:rsidRDefault="00DB45B4">
      <w:pPr>
        <w:ind w:left="720"/>
        <w:jc w:val="both"/>
      </w:pPr>
      <w:r>
        <w:rPr>
          <w:i/>
        </w:rPr>
        <w:t>Action</w:t>
      </w:r>
    </w:p>
    <w:p w:rsidR="00DB45B4" w:rsidRDefault="00DB45B4">
      <w:pPr>
        <w:ind w:left="720"/>
        <w:jc w:val="both"/>
      </w:pPr>
    </w:p>
    <w:p w:rsidR="00DB45B4" w:rsidRDefault="00DB45B4">
      <w:pPr>
        <w:ind w:left="720"/>
        <w:jc w:val="both"/>
      </w:pPr>
      <w:r>
        <w:t>If you obey a few simple rules when cleaning up any spillages of blood or body fluids you will ensure prevention of infection.</w:t>
      </w:r>
    </w:p>
    <w:p w:rsidR="00DB45B4" w:rsidRDefault="00DB45B4">
      <w:pPr>
        <w:ind w:left="720"/>
        <w:jc w:val="both"/>
      </w:pPr>
    </w:p>
    <w:p w:rsidR="00DB45B4" w:rsidRDefault="00DB45B4">
      <w:pPr>
        <w:ind w:left="1440" w:hanging="720"/>
        <w:jc w:val="both"/>
      </w:pPr>
      <w:r>
        <w:t>1.</w:t>
      </w:r>
      <w:r>
        <w:tab/>
        <w:t>Always wear protective clothing (</w:t>
      </w:r>
      <w:r>
        <w:rPr>
          <w:i/>
        </w:rPr>
        <w:t>e.g. disposable gloves and plastic apron or rubber household gloves</w:t>
      </w:r>
      <w:r>
        <w:t>).  Do not allow blood or body fluids to come into contact with cuts or abrasions on the skin.</w:t>
      </w:r>
    </w:p>
    <w:p w:rsidR="00DB45B4" w:rsidRDefault="00DB45B4">
      <w:pPr>
        <w:ind w:left="720"/>
        <w:jc w:val="both"/>
      </w:pPr>
    </w:p>
    <w:p w:rsidR="00DB45B4" w:rsidRDefault="00DB45B4">
      <w:pPr>
        <w:ind w:left="720"/>
        <w:jc w:val="both"/>
      </w:pPr>
      <w:r>
        <w:t>2.</w:t>
      </w:r>
      <w:r>
        <w:tab/>
        <w:t>(</w:t>
      </w:r>
      <w:proofErr w:type="gramStart"/>
      <w:r>
        <w:t>a</w:t>
      </w:r>
      <w:proofErr w:type="gramEnd"/>
      <w:r>
        <w:t>)</w:t>
      </w:r>
      <w:r>
        <w:tab/>
        <w:t>Put on protective clothing (</w:t>
      </w:r>
      <w:r>
        <w:rPr>
          <w:i/>
        </w:rPr>
        <w:t>e.g. gloves and apron</w:t>
      </w:r>
      <w:r>
        <w:t>).</w:t>
      </w:r>
    </w:p>
    <w:p w:rsidR="00DB45B4" w:rsidRDefault="00DB45B4">
      <w:pPr>
        <w:ind w:left="2160" w:hanging="1440"/>
        <w:jc w:val="both"/>
      </w:pPr>
      <w:r>
        <w:t xml:space="preserve"> </w:t>
      </w:r>
    </w:p>
    <w:p w:rsidR="00DB45B4" w:rsidRDefault="00DB45B4">
      <w:pPr>
        <w:ind w:left="2160" w:hanging="720"/>
        <w:jc w:val="both"/>
      </w:pPr>
      <w:r>
        <w:t>(b)</w:t>
      </w:r>
      <w:r>
        <w:tab/>
        <w:t xml:space="preserve">If using </w:t>
      </w:r>
      <w:proofErr w:type="spellStart"/>
      <w:r>
        <w:rPr>
          <w:i/>
        </w:rPr>
        <w:t>Presept</w:t>
      </w:r>
      <w:proofErr w:type="spellEnd"/>
      <w:r>
        <w:t xml:space="preserve"> (</w:t>
      </w:r>
      <w:r>
        <w:rPr>
          <w:i/>
        </w:rPr>
        <w:t xml:space="preserve">if </w:t>
      </w:r>
      <w:proofErr w:type="spellStart"/>
      <w:r>
        <w:rPr>
          <w:i/>
        </w:rPr>
        <w:t>Presept</w:t>
      </w:r>
      <w:proofErr w:type="spellEnd"/>
      <w:r>
        <w:rPr>
          <w:i/>
        </w:rPr>
        <w:t xml:space="preserve"> is not available use DBX observing the same precautions</w:t>
      </w:r>
      <w:r>
        <w:t>), cover spillage completely with powder.  Ensure any broken glass is well covered with powder.</w:t>
      </w:r>
    </w:p>
    <w:p w:rsidR="00DB45B4" w:rsidRDefault="00DB45B4">
      <w:pPr>
        <w:ind w:left="720"/>
        <w:jc w:val="both"/>
      </w:pPr>
    </w:p>
    <w:p w:rsidR="00DB45B4" w:rsidRDefault="00DB45B4">
      <w:pPr>
        <w:ind w:left="720"/>
        <w:jc w:val="both"/>
      </w:pPr>
      <w:r>
        <w:tab/>
        <w:t>(c)</w:t>
      </w:r>
      <w:r>
        <w:tab/>
        <w:t>Allow to soak for 10-15 minutes.</w:t>
      </w:r>
    </w:p>
    <w:p w:rsidR="00DB45B4" w:rsidRDefault="00DB45B4">
      <w:pPr>
        <w:ind w:left="720"/>
        <w:jc w:val="both"/>
      </w:pPr>
    </w:p>
    <w:p w:rsidR="00DB45B4" w:rsidRDefault="00DB45B4">
      <w:pPr>
        <w:ind w:left="2160" w:hanging="720"/>
        <w:jc w:val="both"/>
      </w:pPr>
      <w:r>
        <w:t>(d)</w:t>
      </w:r>
      <w:r>
        <w:tab/>
        <w:t>Remove soaked powder (</w:t>
      </w:r>
      <w:r>
        <w:rPr>
          <w:i/>
        </w:rPr>
        <w:t>and broken glass if present</w:t>
      </w:r>
      <w:r>
        <w:t>) with tongs and shovel; place in plastic bucket.</w:t>
      </w:r>
    </w:p>
    <w:p w:rsidR="00DB45B4" w:rsidRDefault="00DB45B4">
      <w:pPr>
        <w:ind w:left="720"/>
        <w:jc w:val="both"/>
      </w:pPr>
    </w:p>
    <w:p w:rsidR="00DB45B4" w:rsidRDefault="00DB45B4">
      <w:pPr>
        <w:ind w:left="720"/>
        <w:jc w:val="both"/>
      </w:pPr>
      <w:r>
        <w:tab/>
        <w:t>(e)</w:t>
      </w:r>
      <w:r>
        <w:tab/>
        <w:t>Repeat if necessary.</w:t>
      </w:r>
    </w:p>
    <w:p w:rsidR="00DB45B4" w:rsidRDefault="00DB45B4">
      <w:pPr>
        <w:ind w:left="720"/>
        <w:jc w:val="both"/>
      </w:pPr>
    </w:p>
    <w:p w:rsidR="00DB45B4" w:rsidRDefault="00DB45B4">
      <w:pPr>
        <w:ind w:left="2160" w:hanging="720"/>
        <w:jc w:val="both"/>
      </w:pPr>
      <w:r>
        <w:t>(f)</w:t>
      </w:r>
      <w:r>
        <w:tab/>
        <w:t xml:space="preserve">Clean and allow area to dry before using again.  </w:t>
      </w:r>
      <w:proofErr w:type="gramStart"/>
      <w:r>
        <w:t>Dispose of materials in bucket by flushing down lavatory (</w:t>
      </w:r>
      <w:r>
        <w:rPr>
          <w:b/>
          <w:i/>
        </w:rPr>
        <w:t>except if it contains broken glass</w:t>
      </w:r>
      <w:r>
        <w:t>).</w:t>
      </w:r>
      <w:proofErr w:type="gramEnd"/>
    </w:p>
    <w:p w:rsidR="00DB45B4" w:rsidRDefault="00DB45B4">
      <w:pPr>
        <w:ind w:left="720"/>
        <w:jc w:val="both"/>
      </w:pPr>
    </w:p>
    <w:p w:rsidR="00DB45B4" w:rsidRDefault="00DB45B4">
      <w:pPr>
        <w:pStyle w:val="BodyTextIndent"/>
        <w:ind w:left="2160"/>
      </w:pPr>
      <w:r>
        <w:t>(g)</w:t>
      </w:r>
      <w:r>
        <w:tab/>
        <w:t>Re-usable items, tongs, shovel, bucket, mop etc., should be washed in disinfectant followed by hot soapy water and allowed to dry.</w:t>
      </w:r>
    </w:p>
    <w:p w:rsidR="00DB45B4" w:rsidRDefault="00DB45B4">
      <w:pPr>
        <w:ind w:left="720"/>
        <w:jc w:val="both"/>
      </w:pPr>
    </w:p>
    <w:p w:rsidR="00DB45B4" w:rsidRDefault="00DB45B4">
      <w:pPr>
        <w:ind w:left="720"/>
        <w:jc w:val="both"/>
      </w:pPr>
      <w:r>
        <w:tab/>
        <w:t xml:space="preserve"> (h)</w:t>
      </w:r>
      <w:r>
        <w:tab/>
        <w:t>Wash hands and face thoroughly afterwards.</w:t>
      </w:r>
    </w:p>
    <w:p w:rsidR="00DB45B4" w:rsidRDefault="00DB45B4">
      <w:pPr>
        <w:jc w:val="both"/>
      </w:pPr>
    </w:p>
    <w:p w:rsidR="00DB45B4" w:rsidRDefault="00DB45B4">
      <w:pPr>
        <w:pStyle w:val="BodyTextIndent"/>
        <w:ind w:left="2160"/>
      </w:pPr>
      <w:r>
        <w:t xml:space="preserve"> (</w:t>
      </w:r>
      <w:proofErr w:type="spellStart"/>
      <w:r>
        <w:t>i</w:t>
      </w:r>
      <w:proofErr w:type="spellEnd"/>
      <w:r>
        <w:t>)</w:t>
      </w:r>
      <w:r>
        <w:tab/>
        <w:t>If there is broken glass, remove with tongs into a puncture proof container and dispose of as normal broken glass.</w:t>
      </w:r>
    </w:p>
    <w:p w:rsidR="00DB45B4" w:rsidRDefault="00DB45B4">
      <w:pPr>
        <w:ind w:left="720"/>
        <w:jc w:val="both"/>
      </w:pPr>
    </w:p>
    <w:p w:rsidR="00DB45B4" w:rsidRDefault="00DB45B4">
      <w:pPr>
        <w:pStyle w:val="BodyTextIndent"/>
        <w:ind w:left="2160"/>
      </w:pPr>
      <w:r>
        <w:t>(j)</w:t>
      </w:r>
      <w:r>
        <w:tab/>
        <w:t xml:space="preserve">If surface to be treated is carpet or clothing, do not use bleaching agent.  A suitable alternative is </w:t>
      </w:r>
      <w:proofErr w:type="spellStart"/>
      <w:r>
        <w:rPr>
          <w:i/>
        </w:rPr>
        <w:t>Virkon</w:t>
      </w:r>
      <w:proofErr w:type="spellEnd"/>
      <w:r>
        <w:t xml:space="preserve"> available in powder form and used in the same way as </w:t>
      </w:r>
      <w:proofErr w:type="spellStart"/>
      <w:r>
        <w:rPr>
          <w:i/>
        </w:rPr>
        <w:t>Presept</w:t>
      </w:r>
      <w:proofErr w:type="spellEnd"/>
      <w:r>
        <w:t>.</w:t>
      </w:r>
    </w:p>
    <w:p w:rsidR="00DB45B4" w:rsidRDefault="00DB45B4">
      <w:pPr>
        <w:pStyle w:val="BodyTextIndent"/>
        <w:ind w:left="2160"/>
      </w:pPr>
      <w:r>
        <w:t>(k)</w:t>
      </w:r>
      <w:r>
        <w:tab/>
        <w:t xml:space="preserve">Remember to record in log that you have used a spillage kit for </w:t>
      </w:r>
      <w:proofErr w:type="gramStart"/>
      <w:r>
        <w:t>supervisors</w:t>
      </w:r>
      <w:proofErr w:type="gramEnd"/>
      <w:r>
        <w:t xml:space="preserve"> information.</w:t>
      </w:r>
    </w:p>
    <w:p w:rsidR="00DB45B4" w:rsidRDefault="00DB45B4">
      <w:pPr>
        <w:jc w:val="both"/>
      </w:pPr>
    </w:p>
    <w:p w:rsidR="00DB45B4" w:rsidRDefault="00DB45B4">
      <w:pPr>
        <w:pStyle w:val="CommentSubject"/>
      </w:pPr>
      <w:bookmarkStart w:id="622" w:name="_Toc268520935"/>
      <w:bookmarkStart w:id="623" w:name="_Toc268521353"/>
      <w:r>
        <w:t>DO NOT WIPE UP SPILLAGE WITHOUT USING A KIT</w:t>
      </w:r>
      <w:bookmarkEnd w:id="622"/>
      <w:bookmarkEnd w:id="623"/>
    </w:p>
    <w:p w:rsidR="00DB45B4" w:rsidRDefault="00DB45B4">
      <w:pPr>
        <w:jc w:val="both"/>
        <w:rPr>
          <w:b/>
        </w:rPr>
      </w:pPr>
    </w:p>
    <w:p w:rsidR="00DB45B4" w:rsidRDefault="00DB45B4">
      <w:pPr>
        <w:jc w:val="both"/>
        <w:rPr>
          <w:b/>
        </w:rPr>
      </w:pPr>
    </w:p>
    <w:p w:rsidR="00DB45B4" w:rsidRDefault="00DB45B4">
      <w:pPr>
        <w:jc w:val="both"/>
      </w:pPr>
      <w:r>
        <w:rPr>
          <w:b/>
        </w:rPr>
        <w:t>3.</w:t>
      </w:r>
      <w:r>
        <w:rPr>
          <w:b/>
        </w:rPr>
        <w:tab/>
        <w:t>Syringes and Needles</w:t>
      </w:r>
    </w:p>
    <w:p w:rsidR="00DB45B4" w:rsidRDefault="00DB45B4">
      <w:pPr>
        <w:jc w:val="both"/>
      </w:pPr>
    </w:p>
    <w:p w:rsidR="00DB45B4" w:rsidRDefault="00DB45B4">
      <w:pPr>
        <w:ind w:left="1440" w:hanging="720"/>
        <w:jc w:val="both"/>
      </w:pPr>
      <w:r>
        <w:t>1.</w:t>
      </w:r>
      <w:r>
        <w:tab/>
        <w:t>Occasionally, syringes and needles are found in the workplace.  Do not handle any syringes or needles you find.  Bring these to the attention of your supervisor and secure the area if at all possible.</w:t>
      </w:r>
    </w:p>
    <w:p w:rsidR="00DB45B4" w:rsidRDefault="00DB45B4">
      <w:pPr>
        <w:ind w:left="720"/>
        <w:jc w:val="both"/>
      </w:pPr>
    </w:p>
    <w:p w:rsidR="00DB45B4" w:rsidRDefault="00DB45B4">
      <w:pPr>
        <w:ind w:left="1440" w:hanging="720"/>
        <w:jc w:val="both"/>
      </w:pPr>
      <w:r>
        <w:t>2.</w:t>
      </w:r>
      <w:r>
        <w:tab/>
        <w:t xml:space="preserve">Where there is blood near a syringe or needle use </w:t>
      </w:r>
      <w:proofErr w:type="spellStart"/>
      <w:r>
        <w:rPr>
          <w:i/>
        </w:rPr>
        <w:t>Presept</w:t>
      </w:r>
      <w:proofErr w:type="spellEnd"/>
      <w:r>
        <w:t xml:space="preserve"> (</w:t>
      </w:r>
      <w:r>
        <w:rPr>
          <w:i/>
        </w:rPr>
        <w:t>from the spillage kit</w:t>
      </w:r>
      <w:r>
        <w:t>) and again report it to your supervisor.</w:t>
      </w:r>
    </w:p>
    <w:p w:rsidR="00DB45B4" w:rsidRDefault="00DB45B4">
      <w:pPr>
        <w:ind w:left="720"/>
        <w:jc w:val="both"/>
      </w:pPr>
    </w:p>
    <w:p w:rsidR="00DB45B4" w:rsidRDefault="00DB45B4">
      <w:pPr>
        <w:ind w:left="1440" w:hanging="720"/>
        <w:jc w:val="both"/>
      </w:pPr>
      <w:r>
        <w:t>3.</w:t>
      </w:r>
      <w:r>
        <w:tab/>
        <w:t>Report the needle to the Needle Collection Service at the Environmental Health Department of the Local Authority.  Establish how long the response time is likely to be.  If possible, ensure that the area is not disturbed in the intervening period.</w:t>
      </w:r>
    </w:p>
    <w:p w:rsidR="00DB45B4" w:rsidRDefault="00DB45B4">
      <w:pPr>
        <w:ind w:left="720"/>
        <w:jc w:val="both"/>
      </w:pPr>
    </w:p>
    <w:p w:rsidR="00DB45B4" w:rsidRDefault="00DB45B4">
      <w:pPr>
        <w:ind w:left="1440" w:hanging="720"/>
        <w:jc w:val="both"/>
      </w:pPr>
      <w:r>
        <w:t>4.</w:t>
      </w:r>
      <w:r>
        <w:tab/>
        <w:t>If the Local Authority does not have a Needle Collection Service, the needle/syringe should be picked up using the tongs or small shovel and carefully placed in a stout plastic container to be used only for sharps.  The container should be returned to the main office and stored securely until collected by the appropriate organisation. If in doubt, telephone the Environmental Health Department at your Local Authority and ask for advice.</w:t>
      </w:r>
    </w:p>
    <w:p w:rsidR="00DB45B4" w:rsidRDefault="00DB45B4">
      <w:pPr>
        <w:jc w:val="both"/>
      </w:pPr>
    </w:p>
    <w:p w:rsidR="00DB45B4" w:rsidRDefault="00DB45B4">
      <w:pPr>
        <w:pStyle w:val="Heading2"/>
      </w:pPr>
      <w:bookmarkStart w:id="624" w:name="_Appendix_16_–"/>
      <w:bookmarkEnd w:id="624"/>
    </w:p>
    <w:p w:rsidR="00DB45B4" w:rsidRDefault="00DB45B4">
      <w:pPr>
        <w:pStyle w:val="Heading2"/>
      </w:pPr>
    </w:p>
    <w:p w:rsidR="00DB45B4" w:rsidRDefault="00DB45B4">
      <w:pPr>
        <w:pStyle w:val="Heading2"/>
      </w:pPr>
    </w:p>
    <w:p w:rsidR="00DB45B4" w:rsidRDefault="00DB45B4">
      <w:pPr>
        <w:pStyle w:val="Heading2"/>
      </w:pPr>
    </w:p>
    <w:p w:rsidR="00DB45B4" w:rsidRDefault="00DB45B4">
      <w:pPr>
        <w:pStyle w:val="Heading2"/>
      </w:pPr>
    </w:p>
    <w:p w:rsidR="00DB45B4" w:rsidRDefault="00DB45B4">
      <w:pPr>
        <w:pStyle w:val="Heading2"/>
      </w:pPr>
    </w:p>
    <w:p w:rsidR="00DB45B4" w:rsidRDefault="00DB45B4">
      <w:pPr>
        <w:pStyle w:val="Heading2"/>
      </w:pPr>
    </w:p>
    <w:p w:rsidR="00DB45B4" w:rsidRDefault="00DB45B4">
      <w:pPr>
        <w:pStyle w:val="Heading2"/>
      </w:pPr>
    </w:p>
    <w:p w:rsidR="00DB45B4" w:rsidRDefault="00DB45B4">
      <w:pPr>
        <w:pStyle w:val="Heading2"/>
      </w:pPr>
    </w:p>
    <w:p w:rsidR="00DB45B4" w:rsidRDefault="00DB45B4">
      <w:pPr>
        <w:pStyle w:val="Heading2"/>
      </w:pPr>
    </w:p>
    <w:p w:rsidR="00DB45B4" w:rsidRDefault="00DB45B4">
      <w:pPr>
        <w:pStyle w:val="Heading2"/>
      </w:pPr>
    </w:p>
    <w:p w:rsidR="00DB45B4" w:rsidRDefault="00DB45B4">
      <w:pPr>
        <w:pStyle w:val="Heading2"/>
      </w:pPr>
    </w:p>
    <w:p w:rsidR="00DB45B4" w:rsidRDefault="00DB45B4">
      <w:pPr>
        <w:pStyle w:val="Heading2"/>
      </w:pPr>
    </w:p>
    <w:p w:rsidR="00DB45B4" w:rsidRDefault="00DB45B4">
      <w:pPr>
        <w:pStyle w:val="Heading2"/>
      </w:pPr>
    </w:p>
    <w:p w:rsidR="00DB45B4" w:rsidRDefault="00DB45B4">
      <w:pPr>
        <w:pStyle w:val="Heading2"/>
        <w:jc w:val="left"/>
        <w:rPr>
          <w:b w:val="0"/>
          <w:bCs w:val="0"/>
        </w:rPr>
        <w:sectPr w:rsidR="00DB45B4">
          <w:endnotePr>
            <w:numFmt w:val="decimal"/>
          </w:endnotePr>
          <w:pgSz w:w="11904" w:h="16836" w:code="9"/>
          <w:pgMar w:top="1134" w:right="1440" w:bottom="1440" w:left="1440" w:header="567" w:footer="284" w:gutter="0"/>
          <w:paperSrc w:first="1" w:other="1"/>
          <w:pgBorders w:offsetFrom="page">
            <w:bottom w:val="single" w:sz="4" w:space="24" w:color="auto"/>
          </w:pgBorders>
          <w:pgNumType w:start="1"/>
          <w:cols w:space="720"/>
        </w:sectPr>
      </w:pPr>
      <w:r w:rsidRPr="00B4715E">
        <w:rPr>
          <w:b w:val="0"/>
          <w:bCs w:val="0"/>
          <w:u w:val="single"/>
        </w:rPr>
        <w:t>Back to</w:t>
      </w:r>
      <w:r w:rsidRPr="00B4715E">
        <w:rPr>
          <w:b w:val="0"/>
          <w:bCs w:val="0"/>
        </w:rPr>
        <w:t xml:space="preserve"> </w:t>
      </w:r>
      <w:hyperlink w:anchor="_Blood,_Body_Fluids," w:history="1">
        <w:r w:rsidRPr="00B4715E">
          <w:rPr>
            <w:rStyle w:val="Hyperlink"/>
          </w:rPr>
          <w:t xml:space="preserve">Section </w:t>
        </w:r>
        <w:proofErr w:type="gramStart"/>
        <w:r w:rsidRPr="00B4715E">
          <w:rPr>
            <w:rStyle w:val="Hyperlink"/>
          </w:rPr>
          <w:t>3.13  -</w:t>
        </w:r>
        <w:proofErr w:type="gramEnd"/>
        <w:r w:rsidRPr="00B4715E">
          <w:rPr>
            <w:rStyle w:val="Hyperlink"/>
          </w:rPr>
          <w:t xml:space="preserve"> Blood, Body Fluids, Sharps</w:t>
        </w:r>
      </w:hyperlink>
    </w:p>
    <w:p w:rsidR="00DB45B4" w:rsidRDefault="00DB45B4">
      <w:pPr>
        <w:pStyle w:val="Heading2"/>
      </w:pPr>
      <w:bookmarkStart w:id="625" w:name="_Appendix_16_–_1"/>
      <w:bookmarkStart w:id="626" w:name="_Toc268520936"/>
      <w:bookmarkStart w:id="627" w:name="_Toc268521354"/>
      <w:bookmarkEnd w:id="625"/>
      <w:r>
        <w:lastRenderedPageBreak/>
        <w:t>Appendix 16 – HSE Stress Management Standards</w:t>
      </w:r>
      <w:bookmarkEnd w:id="626"/>
      <w:bookmarkEnd w:id="627"/>
    </w:p>
    <w:p w:rsidR="00DB45B4" w:rsidRDefault="00DB45B4">
      <w:pPr>
        <w:ind w:left="1440" w:hanging="1440"/>
        <w:jc w:val="both"/>
      </w:pPr>
    </w:p>
    <w:p w:rsidR="00DB45B4" w:rsidRDefault="00DB45B4">
      <w:pPr>
        <w:pStyle w:val="CommentSubject"/>
      </w:pPr>
      <w:r>
        <w:t>The Management Standards</w:t>
      </w:r>
    </w:p>
    <w:p w:rsidR="00DB45B4" w:rsidRDefault="00DB45B4">
      <w:pPr>
        <w:jc w:val="center"/>
        <w:rPr>
          <w:rFonts w:eastAsia="Arial Unicode MS"/>
        </w:rPr>
      </w:pPr>
    </w:p>
    <w:p w:rsidR="00DB45B4" w:rsidRDefault="00DB45B4">
      <w:pPr>
        <w:rPr>
          <w:b/>
          <w:bCs w:val="0"/>
        </w:rPr>
      </w:pPr>
      <w:bookmarkStart w:id="628" w:name="_Toc268520938"/>
      <w:bookmarkStart w:id="629" w:name="_Toc268521356"/>
      <w:r>
        <w:rPr>
          <w:rStyle w:val="Emphasis"/>
          <w:b/>
          <w:bCs w:val="0"/>
        </w:rPr>
        <w:t>Note on the Management Standards</w:t>
      </w:r>
      <w:bookmarkEnd w:id="628"/>
      <w:bookmarkEnd w:id="629"/>
    </w:p>
    <w:p w:rsidR="00DB45B4" w:rsidRDefault="00DB45B4">
      <w:pPr>
        <w:pStyle w:val="NormalWeb"/>
        <w:shd w:val="clear" w:color="auto" w:fill="F2F7EB"/>
        <w:spacing w:before="0" w:beforeAutospacing="0" w:after="0" w:afterAutospacing="0"/>
        <w:rPr>
          <w:rFonts w:ascii="Times New Roman" w:hAnsi="Times New Roman" w:cs="Times New Roman"/>
        </w:rPr>
      </w:pPr>
      <w:r>
        <w:rPr>
          <w:rStyle w:val="Emphasis"/>
          <w:rFonts w:ascii="Times New Roman" w:hAnsi="Times New Roman" w:cs="Times New Roman"/>
        </w:rPr>
        <w:t xml:space="preserve">The descriptions in each of the standards shown as ‘What should be happening/states to be achieved’ define a desirable set of conditions to work towards. </w:t>
      </w:r>
    </w:p>
    <w:p w:rsidR="00DB45B4" w:rsidRDefault="00DB45B4">
      <w:pPr>
        <w:pStyle w:val="NormalWeb"/>
        <w:shd w:val="clear" w:color="auto" w:fill="F2F7EB"/>
        <w:spacing w:before="0" w:beforeAutospacing="0" w:after="0" w:afterAutospacing="0"/>
        <w:rPr>
          <w:rFonts w:ascii="Times New Roman" w:hAnsi="Times New Roman" w:cs="Times New Roman"/>
        </w:rPr>
      </w:pPr>
      <w:r>
        <w:rPr>
          <w:rStyle w:val="Emphasis"/>
          <w:rFonts w:ascii="Times New Roman" w:hAnsi="Times New Roman" w:cs="Times New Roman"/>
        </w:rPr>
        <w:t>You can use the data from the HSE indicator and analysis tools [</w:t>
      </w:r>
      <w:r>
        <w:rPr>
          <w:rStyle w:val="Emphasis"/>
          <w:rFonts w:ascii="Times New Roman" w:hAnsi="Times New Roman" w:cs="Times New Roman"/>
          <w:i w:val="0"/>
          <w:iCs w:val="0"/>
        </w:rPr>
        <w:t>available on the HSE web site</w:t>
      </w:r>
      <w:r>
        <w:rPr>
          <w:rStyle w:val="Emphasis"/>
          <w:rFonts w:ascii="Times New Roman" w:hAnsi="Times New Roman" w:cs="Times New Roman"/>
        </w:rPr>
        <w:t>] to define the gap between where you are now and where you want to get to. The analysis tool will provide a set of data on your performance on each of the six standard areas. Also provided are representative data on current performance in the UK workforce. You will probably find that you are good on some things and less good on others. Together with any existing data you may have (for example, on sickness absence or staff turnover), this information can be used in focus group discussions with employees to determine what is happening locally and what should be done to close the gap.</w:t>
      </w:r>
    </w:p>
    <w:p w:rsidR="00DB45B4" w:rsidRDefault="00DB45B4">
      <w:pPr>
        <w:pStyle w:val="Heading2"/>
      </w:pPr>
    </w:p>
    <w:p w:rsidR="00DB45B4" w:rsidRDefault="00DB45B4">
      <w:pPr>
        <w:pStyle w:val="CommentSubject"/>
      </w:pPr>
      <w:bookmarkStart w:id="630" w:name="_Toc268520939"/>
      <w:bookmarkStart w:id="631" w:name="_Toc268521357"/>
      <w:r>
        <w:t>Demands</w:t>
      </w:r>
      <w:bookmarkEnd w:id="630"/>
      <w:bookmarkEnd w:id="631"/>
    </w:p>
    <w:p w:rsidR="00DB45B4" w:rsidRDefault="00DB45B4"/>
    <w:p w:rsidR="00DB45B4" w:rsidRDefault="00DB45B4">
      <w:pPr>
        <w:pStyle w:val="NormalWeb"/>
        <w:spacing w:before="0" w:beforeAutospacing="0" w:after="0" w:afterAutospacing="0"/>
        <w:rPr>
          <w:rFonts w:ascii="Times New Roman" w:hAnsi="Times New Roman" w:cs="Times New Roman"/>
        </w:rPr>
      </w:pPr>
      <w:r>
        <w:rPr>
          <w:rFonts w:ascii="Times New Roman" w:hAnsi="Times New Roman" w:cs="Times New Roman"/>
        </w:rPr>
        <w:t>Includes issues like workload, work patterns, and the work environment</w:t>
      </w:r>
    </w:p>
    <w:p w:rsidR="00DB45B4" w:rsidRDefault="00DB45B4">
      <w:pPr>
        <w:pStyle w:val="NormalWeb"/>
        <w:spacing w:before="0" w:beforeAutospacing="0" w:after="0" w:afterAutospacing="0"/>
        <w:rPr>
          <w:rFonts w:ascii="Times New Roman" w:hAnsi="Times New Roman" w:cs="Times New Roman"/>
        </w:rPr>
      </w:pPr>
      <w:r>
        <w:rPr>
          <w:rFonts w:ascii="Times New Roman" w:hAnsi="Times New Roman" w:cs="Times New Roman"/>
        </w:rPr>
        <w:t>The standard is that:</w:t>
      </w:r>
    </w:p>
    <w:p w:rsidR="00DB45B4" w:rsidRDefault="00DB45B4">
      <w:pPr>
        <w:pStyle w:val="NormalWeb"/>
        <w:spacing w:before="0" w:beforeAutospacing="0" w:after="0" w:afterAutospacing="0"/>
        <w:rPr>
          <w:rFonts w:ascii="Times New Roman" w:hAnsi="Times New Roman" w:cs="Times New Roman"/>
        </w:rPr>
      </w:pPr>
    </w:p>
    <w:p w:rsidR="00DB45B4" w:rsidRDefault="00DB45B4" w:rsidP="00734FE8">
      <w:pPr>
        <w:numPr>
          <w:ilvl w:val="0"/>
          <w:numId w:val="49"/>
        </w:numPr>
        <w:spacing w:line="288" w:lineRule="atLeast"/>
      </w:pPr>
      <w:r>
        <w:t xml:space="preserve">Employees indicate that they are able to cope with the demands of their jobs; and </w:t>
      </w:r>
    </w:p>
    <w:p w:rsidR="00DB45B4" w:rsidRDefault="00DB45B4" w:rsidP="00734FE8">
      <w:pPr>
        <w:numPr>
          <w:ilvl w:val="0"/>
          <w:numId w:val="49"/>
        </w:numPr>
        <w:spacing w:line="288" w:lineRule="atLeast"/>
      </w:pPr>
      <w:r>
        <w:t xml:space="preserve">Systems are in place locally to respond to any individual concerns. </w:t>
      </w:r>
    </w:p>
    <w:p w:rsidR="00DB45B4" w:rsidRDefault="00DB45B4">
      <w:pPr>
        <w:pStyle w:val="NormalWeb"/>
        <w:spacing w:before="0" w:beforeAutospacing="0" w:after="0" w:afterAutospacing="0"/>
        <w:rPr>
          <w:rFonts w:ascii="Times New Roman" w:hAnsi="Times New Roman" w:cs="Times New Roman"/>
        </w:rPr>
      </w:pPr>
    </w:p>
    <w:p w:rsidR="00DB45B4" w:rsidRDefault="00DB45B4">
      <w:pPr>
        <w:pStyle w:val="NormalWeb"/>
        <w:spacing w:before="0" w:beforeAutospacing="0" w:after="0" w:afterAutospacing="0"/>
        <w:rPr>
          <w:rFonts w:ascii="Times New Roman" w:hAnsi="Times New Roman" w:cs="Times New Roman"/>
        </w:rPr>
      </w:pPr>
      <w:r>
        <w:rPr>
          <w:rFonts w:ascii="Times New Roman" w:hAnsi="Times New Roman" w:cs="Times New Roman"/>
        </w:rPr>
        <w:t>What should be happening / states to be achieved:</w:t>
      </w:r>
    </w:p>
    <w:p w:rsidR="00DB45B4" w:rsidRDefault="00DB45B4">
      <w:pPr>
        <w:pStyle w:val="NormalWeb"/>
        <w:spacing w:before="0" w:beforeAutospacing="0" w:after="0" w:afterAutospacing="0"/>
        <w:rPr>
          <w:rFonts w:ascii="Times New Roman" w:hAnsi="Times New Roman" w:cs="Times New Roman"/>
        </w:rPr>
      </w:pPr>
    </w:p>
    <w:p w:rsidR="00DB45B4" w:rsidRDefault="00DB45B4" w:rsidP="00734FE8">
      <w:pPr>
        <w:numPr>
          <w:ilvl w:val="0"/>
          <w:numId w:val="50"/>
        </w:numPr>
        <w:spacing w:line="288" w:lineRule="atLeast"/>
      </w:pPr>
      <w:r>
        <w:t xml:space="preserve">The organisation provides employees with adequate and achievable demands in relation to the agreed hours of work </w:t>
      </w:r>
    </w:p>
    <w:p w:rsidR="00DB45B4" w:rsidRDefault="00DB45B4" w:rsidP="00734FE8">
      <w:pPr>
        <w:numPr>
          <w:ilvl w:val="0"/>
          <w:numId w:val="50"/>
        </w:numPr>
        <w:spacing w:line="288" w:lineRule="atLeast"/>
      </w:pPr>
      <w:r>
        <w:t xml:space="preserve">People’s skills and abilities are matched to the job demands; </w:t>
      </w:r>
    </w:p>
    <w:p w:rsidR="00DB45B4" w:rsidRDefault="00DB45B4" w:rsidP="00734FE8">
      <w:pPr>
        <w:numPr>
          <w:ilvl w:val="0"/>
          <w:numId w:val="50"/>
        </w:numPr>
        <w:spacing w:line="288" w:lineRule="atLeast"/>
      </w:pPr>
      <w:r>
        <w:t xml:space="preserve">Jobs are designed to be within the capabilities of employees; and </w:t>
      </w:r>
    </w:p>
    <w:p w:rsidR="00DB45B4" w:rsidRDefault="00DB45B4" w:rsidP="00734FE8">
      <w:pPr>
        <w:numPr>
          <w:ilvl w:val="0"/>
          <w:numId w:val="50"/>
        </w:numPr>
        <w:spacing w:line="288" w:lineRule="atLeast"/>
      </w:pPr>
      <w:r>
        <w:t xml:space="preserve">Employees’ concerns about their work environment are addressed. </w:t>
      </w:r>
    </w:p>
    <w:p w:rsidR="00DB45B4" w:rsidRDefault="00DB45B4">
      <w:pPr>
        <w:pStyle w:val="Heading2"/>
      </w:pPr>
    </w:p>
    <w:p w:rsidR="00DB45B4" w:rsidRDefault="00DB45B4">
      <w:pPr>
        <w:pStyle w:val="CommentSubject"/>
      </w:pPr>
      <w:bookmarkStart w:id="632" w:name="_Toc268520940"/>
      <w:bookmarkStart w:id="633" w:name="_Toc268521358"/>
      <w:r>
        <w:t>Control</w:t>
      </w:r>
      <w:bookmarkEnd w:id="632"/>
      <w:bookmarkEnd w:id="633"/>
    </w:p>
    <w:p w:rsidR="00DB45B4" w:rsidRDefault="00DB45B4"/>
    <w:p w:rsidR="00DB45B4" w:rsidRDefault="00DB45B4">
      <w:pPr>
        <w:pStyle w:val="NormalWeb"/>
        <w:spacing w:before="0" w:beforeAutospacing="0" w:after="0" w:afterAutospacing="0"/>
        <w:rPr>
          <w:rFonts w:ascii="Times New Roman" w:hAnsi="Times New Roman" w:cs="Times New Roman"/>
        </w:rPr>
      </w:pPr>
      <w:r>
        <w:rPr>
          <w:rFonts w:ascii="Times New Roman" w:hAnsi="Times New Roman" w:cs="Times New Roman"/>
        </w:rPr>
        <w:t>How much say the person has in the way they do their work</w:t>
      </w:r>
    </w:p>
    <w:p w:rsidR="00DB45B4" w:rsidRDefault="00DB45B4">
      <w:pPr>
        <w:pStyle w:val="NormalWeb"/>
        <w:spacing w:before="0" w:beforeAutospacing="0" w:after="0" w:afterAutospacing="0"/>
        <w:rPr>
          <w:rFonts w:ascii="Times New Roman" w:hAnsi="Times New Roman" w:cs="Times New Roman"/>
        </w:rPr>
      </w:pPr>
      <w:r>
        <w:rPr>
          <w:rFonts w:ascii="Times New Roman" w:hAnsi="Times New Roman" w:cs="Times New Roman"/>
        </w:rPr>
        <w:t>The standard is that:</w:t>
      </w:r>
    </w:p>
    <w:p w:rsidR="00DB45B4" w:rsidRDefault="00DB45B4">
      <w:pPr>
        <w:pStyle w:val="NormalWeb"/>
        <w:spacing w:before="0" w:beforeAutospacing="0" w:after="0" w:afterAutospacing="0"/>
        <w:rPr>
          <w:rFonts w:ascii="Times New Roman" w:hAnsi="Times New Roman" w:cs="Times New Roman"/>
        </w:rPr>
      </w:pPr>
    </w:p>
    <w:p w:rsidR="00DB45B4" w:rsidRDefault="00DB45B4" w:rsidP="00734FE8">
      <w:pPr>
        <w:numPr>
          <w:ilvl w:val="0"/>
          <w:numId w:val="51"/>
        </w:numPr>
        <w:spacing w:line="288" w:lineRule="atLeast"/>
      </w:pPr>
      <w:r>
        <w:t xml:space="preserve">Employees indicate that they are able to have a say about the way they do their work; and </w:t>
      </w:r>
    </w:p>
    <w:p w:rsidR="00DB45B4" w:rsidRDefault="00DB45B4" w:rsidP="00734FE8">
      <w:pPr>
        <w:numPr>
          <w:ilvl w:val="0"/>
          <w:numId w:val="51"/>
        </w:numPr>
        <w:spacing w:line="288" w:lineRule="atLeast"/>
      </w:pPr>
      <w:r>
        <w:t xml:space="preserve">Systems are in place locally to respond to any individual concerns. </w:t>
      </w:r>
    </w:p>
    <w:p w:rsidR="00DB45B4" w:rsidRDefault="00DB45B4">
      <w:pPr>
        <w:spacing w:line="288" w:lineRule="atLeast"/>
        <w:ind w:left="360"/>
      </w:pPr>
    </w:p>
    <w:p w:rsidR="00DB45B4" w:rsidRDefault="00DB45B4">
      <w:pPr>
        <w:pStyle w:val="NormalWeb"/>
        <w:spacing w:before="0" w:beforeAutospacing="0" w:after="0" w:afterAutospacing="0"/>
        <w:rPr>
          <w:rFonts w:ascii="Times New Roman" w:hAnsi="Times New Roman" w:cs="Times New Roman"/>
        </w:rPr>
      </w:pPr>
      <w:r>
        <w:rPr>
          <w:rFonts w:ascii="Times New Roman" w:hAnsi="Times New Roman" w:cs="Times New Roman"/>
        </w:rPr>
        <w:t>What should be happening / states to be achieved:</w:t>
      </w:r>
    </w:p>
    <w:p w:rsidR="00DB45B4" w:rsidRDefault="00DB45B4">
      <w:pPr>
        <w:pStyle w:val="NormalWeb"/>
        <w:spacing w:before="0" w:beforeAutospacing="0" w:after="0" w:afterAutospacing="0"/>
        <w:rPr>
          <w:rFonts w:ascii="Times New Roman" w:hAnsi="Times New Roman" w:cs="Times New Roman"/>
        </w:rPr>
      </w:pPr>
    </w:p>
    <w:p w:rsidR="00DB45B4" w:rsidRDefault="00DB45B4" w:rsidP="00734FE8">
      <w:pPr>
        <w:numPr>
          <w:ilvl w:val="0"/>
          <w:numId w:val="52"/>
        </w:numPr>
        <w:spacing w:line="288" w:lineRule="atLeast"/>
      </w:pPr>
      <w:r>
        <w:t xml:space="preserve">Where possible, employees have control over their pace of work; </w:t>
      </w:r>
    </w:p>
    <w:p w:rsidR="00DB45B4" w:rsidRDefault="00DB45B4" w:rsidP="00734FE8">
      <w:pPr>
        <w:numPr>
          <w:ilvl w:val="0"/>
          <w:numId w:val="52"/>
        </w:numPr>
        <w:spacing w:line="288" w:lineRule="atLeast"/>
      </w:pPr>
      <w:r>
        <w:t xml:space="preserve">Employees are encouraged to use their skills and initiative to do their work; </w:t>
      </w:r>
    </w:p>
    <w:p w:rsidR="00DB45B4" w:rsidRDefault="00DB45B4" w:rsidP="00734FE8">
      <w:pPr>
        <w:numPr>
          <w:ilvl w:val="0"/>
          <w:numId w:val="52"/>
        </w:numPr>
        <w:spacing w:line="288" w:lineRule="atLeast"/>
      </w:pPr>
      <w:r>
        <w:t>Where possible, employees are encouraged to develop new skills to help them undertake new and challenging pieces of work;</w:t>
      </w:r>
    </w:p>
    <w:p w:rsidR="00DB45B4" w:rsidRDefault="00DB45B4" w:rsidP="00734FE8">
      <w:pPr>
        <w:numPr>
          <w:ilvl w:val="0"/>
          <w:numId w:val="53"/>
        </w:numPr>
        <w:spacing w:line="288" w:lineRule="atLeast"/>
      </w:pPr>
      <w:r>
        <w:t xml:space="preserve">The organisation encourages employees to develop their skills; </w:t>
      </w:r>
    </w:p>
    <w:p w:rsidR="00DB45B4" w:rsidRDefault="00DB45B4" w:rsidP="00734FE8">
      <w:pPr>
        <w:numPr>
          <w:ilvl w:val="0"/>
          <w:numId w:val="53"/>
        </w:numPr>
        <w:spacing w:line="288" w:lineRule="atLeast"/>
      </w:pPr>
      <w:r>
        <w:t xml:space="preserve">Employees have a say over when breaks can be taken; and </w:t>
      </w:r>
    </w:p>
    <w:p w:rsidR="00DB45B4" w:rsidRDefault="00DB45B4" w:rsidP="00734FE8">
      <w:pPr>
        <w:numPr>
          <w:ilvl w:val="0"/>
          <w:numId w:val="53"/>
        </w:numPr>
        <w:spacing w:line="288" w:lineRule="atLeast"/>
      </w:pPr>
      <w:r>
        <w:t xml:space="preserve">Employees are consulted over their work patterns. </w:t>
      </w:r>
    </w:p>
    <w:p w:rsidR="00DB45B4" w:rsidRDefault="00DB45B4">
      <w:pPr>
        <w:pStyle w:val="Heading2"/>
      </w:pPr>
    </w:p>
    <w:p w:rsidR="00DB45B4" w:rsidRDefault="00DB45B4">
      <w:pPr>
        <w:pStyle w:val="CommentSubject"/>
      </w:pPr>
      <w:bookmarkStart w:id="634" w:name="_Toc268520941"/>
      <w:bookmarkStart w:id="635" w:name="_Toc268521359"/>
      <w:r>
        <w:t>Support</w:t>
      </w:r>
      <w:bookmarkEnd w:id="634"/>
      <w:bookmarkEnd w:id="635"/>
    </w:p>
    <w:p w:rsidR="00DB45B4" w:rsidRDefault="00DB45B4"/>
    <w:p w:rsidR="00DB45B4" w:rsidRDefault="00DB45B4">
      <w:pPr>
        <w:pStyle w:val="NormalWeb"/>
        <w:spacing w:before="0" w:beforeAutospacing="0" w:after="0" w:afterAutospacing="0"/>
        <w:rPr>
          <w:rFonts w:ascii="Times New Roman" w:hAnsi="Times New Roman" w:cs="Times New Roman"/>
        </w:rPr>
      </w:pPr>
      <w:r>
        <w:rPr>
          <w:rFonts w:ascii="Times New Roman" w:hAnsi="Times New Roman" w:cs="Times New Roman"/>
        </w:rPr>
        <w:t>Includes the encouragement, sponsorship and resources provided by the organisation, line management and colleagues</w:t>
      </w:r>
    </w:p>
    <w:p w:rsidR="00DB45B4" w:rsidRDefault="00DB45B4">
      <w:pPr>
        <w:pStyle w:val="NormalWeb"/>
        <w:spacing w:before="0" w:beforeAutospacing="0" w:after="0" w:afterAutospacing="0"/>
        <w:rPr>
          <w:rFonts w:ascii="Times New Roman" w:hAnsi="Times New Roman" w:cs="Times New Roman"/>
        </w:rPr>
      </w:pPr>
      <w:r>
        <w:rPr>
          <w:rFonts w:ascii="Times New Roman" w:hAnsi="Times New Roman" w:cs="Times New Roman"/>
        </w:rPr>
        <w:t>The standard is that:</w:t>
      </w:r>
    </w:p>
    <w:p w:rsidR="00DB45B4" w:rsidRDefault="00DB45B4">
      <w:pPr>
        <w:pStyle w:val="NormalWeb"/>
        <w:spacing w:before="0" w:beforeAutospacing="0" w:after="0" w:afterAutospacing="0"/>
        <w:rPr>
          <w:rFonts w:ascii="Times New Roman" w:hAnsi="Times New Roman" w:cs="Times New Roman"/>
        </w:rPr>
      </w:pPr>
    </w:p>
    <w:p w:rsidR="00DB45B4" w:rsidRDefault="00DB45B4" w:rsidP="00734FE8">
      <w:pPr>
        <w:numPr>
          <w:ilvl w:val="0"/>
          <w:numId w:val="54"/>
        </w:numPr>
        <w:spacing w:line="288" w:lineRule="atLeast"/>
      </w:pPr>
      <w:r>
        <w:t xml:space="preserve">Employees indicate that they receive adequate information and support from their colleagues and superiors; and </w:t>
      </w:r>
    </w:p>
    <w:p w:rsidR="00DB45B4" w:rsidRDefault="00DB45B4" w:rsidP="00734FE8">
      <w:pPr>
        <w:numPr>
          <w:ilvl w:val="0"/>
          <w:numId w:val="54"/>
        </w:numPr>
        <w:spacing w:line="288" w:lineRule="atLeast"/>
      </w:pPr>
      <w:r>
        <w:t>Systems are in place locally to respond to any individual concerns.</w:t>
      </w:r>
    </w:p>
    <w:p w:rsidR="00DB45B4" w:rsidRDefault="00DB45B4" w:rsidP="00734FE8">
      <w:pPr>
        <w:numPr>
          <w:ilvl w:val="0"/>
          <w:numId w:val="54"/>
        </w:numPr>
        <w:spacing w:line="288" w:lineRule="atLeast"/>
      </w:pPr>
      <w:r>
        <w:t xml:space="preserve"> </w:t>
      </w:r>
    </w:p>
    <w:p w:rsidR="00DB45B4" w:rsidRDefault="00DB45B4">
      <w:pPr>
        <w:pStyle w:val="NormalWeb"/>
        <w:spacing w:before="0" w:beforeAutospacing="0" w:after="0" w:afterAutospacing="0"/>
        <w:rPr>
          <w:rFonts w:ascii="Times New Roman" w:hAnsi="Times New Roman" w:cs="Times New Roman"/>
        </w:rPr>
      </w:pPr>
      <w:r>
        <w:rPr>
          <w:rFonts w:ascii="Times New Roman" w:hAnsi="Times New Roman" w:cs="Times New Roman"/>
        </w:rPr>
        <w:t>What should be happening / states to be achieved:</w:t>
      </w:r>
    </w:p>
    <w:p w:rsidR="00DB45B4" w:rsidRDefault="00DB45B4">
      <w:pPr>
        <w:pStyle w:val="NormalWeb"/>
        <w:spacing w:before="0" w:beforeAutospacing="0" w:after="0" w:afterAutospacing="0"/>
        <w:rPr>
          <w:rFonts w:ascii="Times New Roman" w:hAnsi="Times New Roman" w:cs="Times New Roman"/>
        </w:rPr>
      </w:pPr>
    </w:p>
    <w:p w:rsidR="00DB45B4" w:rsidRDefault="00DB45B4" w:rsidP="00734FE8">
      <w:pPr>
        <w:numPr>
          <w:ilvl w:val="0"/>
          <w:numId w:val="55"/>
        </w:numPr>
        <w:spacing w:line="288" w:lineRule="atLeast"/>
      </w:pPr>
      <w:r>
        <w:t xml:space="preserve">The organisation has policies and procedures to adequately support employees; </w:t>
      </w:r>
    </w:p>
    <w:p w:rsidR="00DB45B4" w:rsidRDefault="00DB45B4" w:rsidP="00734FE8">
      <w:pPr>
        <w:numPr>
          <w:ilvl w:val="0"/>
          <w:numId w:val="55"/>
        </w:numPr>
        <w:spacing w:line="288" w:lineRule="atLeast"/>
      </w:pPr>
      <w:r>
        <w:t xml:space="preserve">Systems are in place to enable and encourage managers to support their staff </w:t>
      </w:r>
    </w:p>
    <w:p w:rsidR="00DB45B4" w:rsidRDefault="00DB45B4" w:rsidP="00734FE8">
      <w:pPr>
        <w:numPr>
          <w:ilvl w:val="0"/>
          <w:numId w:val="55"/>
        </w:numPr>
        <w:spacing w:line="288" w:lineRule="atLeast"/>
      </w:pPr>
      <w:r>
        <w:t xml:space="preserve">Systems are in place to enable and encourage employees to support their colleagues; </w:t>
      </w:r>
    </w:p>
    <w:p w:rsidR="00DB45B4" w:rsidRDefault="00DB45B4" w:rsidP="00734FE8">
      <w:pPr>
        <w:numPr>
          <w:ilvl w:val="0"/>
          <w:numId w:val="55"/>
        </w:numPr>
        <w:spacing w:line="288" w:lineRule="atLeast"/>
      </w:pPr>
      <w:r>
        <w:t xml:space="preserve">Employees know what support is available and how and when to access it; </w:t>
      </w:r>
    </w:p>
    <w:p w:rsidR="00DB45B4" w:rsidRDefault="00DB45B4" w:rsidP="00734FE8">
      <w:pPr>
        <w:numPr>
          <w:ilvl w:val="0"/>
          <w:numId w:val="55"/>
        </w:numPr>
        <w:spacing w:line="288" w:lineRule="atLeast"/>
      </w:pPr>
      <w:r>
        <w:t xml:space="preserve">Employees know how to access the required resources to do their job; and </w:t>
      </w:r>
    </w:p>
    <w:p w:rsidR="00DB45B4" w:rsidRDefault="00DB45B4" w:rsidP="00734FE8">
      <w:pPr>
        <w:numPr>
          <w:ilvl w:val="0"/>
          <w:numId w:val="55"/>
        </w:numPr>
        <w:spacing w:line="288" w:lineRule="atLeast"/>
      </w:pPr>
      <w:r>
        <w:t xml:space="preserve">Employees receive regular and constructive feedback. </w:t>
      </w:r>
    </w:p>
    <w:p w:rsidR="00DB45B4" w:rsidRDefault="00DB45B4">
      <w:pPr>
        <w:pStyle w:val="Heading2"/>
      </w:pPr>
    </w:p>
    <w:p w:rsidR="00DB45B4" w:rsidRDefault="00DB45B4">
      <w:pPr>
        <w:pStyle w:val="CommentSubject"/>
      </w:pPr>
      <w:bookmarkStart w:id="636" w:name="_Toc268520942"/>
      <w:bookmarkStart w:id="637" w:name="_Toc268521360"/>
      <w:r>
        <w:t>Relationship</w:t>
      </w:r>
      <w:bookmarkEnd w:id="636"/>
      <w:bookmarkEnd w:id="637"/>
    </w:p>
    <w:p w:rsidR="00DB45B4" w:rsidRDefault="00DB45B4"/>
    <w:p w:rsidR="00DB45B4" w:rsidRDefault="00DB45B4">
      <w:pPr>
        <w:pStyle w:val="NormalWeb"/>
        <w:spacing w:before="0" w:beforeAutospacing="0" w:after="0" w:afterAutospacing="0"/>
        <w:rPr>
          <w:rFonts w:ascii="Times New Roman" w:hAnsi="Times New Roman" w:cs="Times New Roman"/>
        </w:rPr>
      </w:pPr>
      <w:r>
        <w:rPr>
          <w:rFonts w:ascii="Times New Roman" w:hAnsi="Times New Roman" w:cs="Times New Roman"/>
        </w:rPr>
        <w:t>Includes promoting positive working to avoid conflict and dealing with unacceptable behaviour.  The standard is that:</w:t>
      </w:r>
    </w:p>
    <w:p w:rsidR="00DB45B4" w:rsidRDefault="00DB45B4">
      <w:pPr>
        <w:pStyle w:val="NormalWeb"/>
        <w:spacing w:before="0" w:beforeAutospacing="0" w:after="0" w:afterAutospacing="0"/>
        <w:rPr>
          <w:rFonts w:ascii="Times New Roman" w:hAnsi="Times New Roman" w:cs="Times New Roman"/>
        </w:rPr>
      </w:pPr>
    </w:p>
    <w:p w:rsidR="00DB45B4" w:rsidRDefault="00DB45B4" w:rsidP="00734FE8">
      <w:pPr>
        <w:numPr>
          <w:ilvl w:val="0"/>
          <w:numId w:val="56"/>
        </w:numPr>
        <w:spacing w:line="288" w:lineRule="atLeast"/>
      </w:pPr>
      <w:r>
        <w:t xml:space="preserve">Employees indicate that they are not subjected to unacceptable behaviours, e.g. bullying at work; and </w:t>
      </w:r>
    </w:p>
    <w:p w:rsidR="00DB45B4" w:rsidRDefault="00DB45B4" w:rsidP="00734FE8">
      <w:pPr>
        <w:numPr>
          <w:ilvl w:val="0"/>
          <w:numId w:val="56"/>
        </w:numPr>
        <w:spacing w:line="288" w:lineRule="atLeast"/>
      </w:pPr>
      <w:r>
        <w:t xml:space="preserve">Systems are in place locally to respond to any individual concerns. </w:t>
      </w:r>
    </w:p>
    <w:p w:rsidR="00DB45B4" w:rsidRDefault="00DB45B4" w:rsidP="00734FE8">
      <w:pPr>
        <w:numPr>
          <w:ilvl w:val="0"/>
          <w:numId w:val="56"/>
        </w:numPr>
        <w:spacing w:line="288" w:lineRule="atLeast"/>
      </w:pPr>
    </w:p>
    <w:p w:rsidR="00DB45B4" w:rsidRDefault="00DB45B4">
      <w:pPr>
        <w:pStyle w:val="NormalWeb"/>
        <w:spacing w:before="0" w:beforeAutospacing="0" w:after="0" w:afterAutospacing="0"/>
        <w:rPr>
          <w:rFonts w:ascii="Times New Roman" w:hAnsi="Times New Roman" w:cs="Times New Roman"/>
        </w:rPr>
      </w:pPr>
      <w:r>
        <w:rPr>
          <w:rFonts w:ascii="Times New Roman" w:hAnsi="Times New Roman" w:cs="Times New Roman"/>
        </w:rPr>
        <w:t>What should be happening / states to be achieved:</w:t>
      </w:r>
    </w:p>
    <w:p w:rsidR="00DB45B4" w:rsidRDefault="00DB45B4">
      <w:pPr>
        <w:pStyle w:val="NormalWeb"/>
        <w:spacing w:before="0" w:beforeAutospacing="0" w:after="0" w:afterAutospacing="0"/>
        <w:rPr>
          <w:rFonts w:ascii="Times New Roman" w:hAnsi="Times New Roman" w:cs="Times New Roman"/>
        </w:rPr>
      </w:pPr>
    </w:p>
    <w:p w:rsidR="00DB45B4" w:rsidRDefault="00DB45B4" w:rsidP="00734FE8">
      <w:pPr>
        <w:numPr>
          <w:ilvl w:val="0"/>
          <w:numId w:val="57"/>
        </w:numPr>
        <w:spacing w:line="288" w:lineRule="atLeast"/>
      </w:pPr>
      <w:r>
        <w:t xml:space="preserve">The organisation promotes positive behaviours at work to avoid conflict and ensure fairness; </w:t>
      </w:r>
    </w:p>
    <w:p w:rsidR="00DB45B4" w:rsidRDefault="00DB45B4" w:rsidP="00734FE8">
      <w:pPr>
        <w:numPr>
          <w:ilvl w:val="0"/>
          <w:numId w:val="57"/>
        </w:numPr>
        <w:spacing w:line="288" w:lineRule="atLeast"/>
      </w:pPr>
      <w:r>
        <w:t xml:space="preserve">Employees share information relevant to their work; </w:t>
      </w:r>
    </w:p>
    <w:p w:rsidR="00DB45B4" w:rsidRDefault="00DB45B4" w:rsidP="00734FE8">
      <w:pPr>
        <w:numPr>
          <w:ilvl w:val="0"/>
          <w:numId w:val="57"/>
        </w:numPr>
        <w:spacing w:line="288" w:lineRule="atLeast"/>
      </w:pPr>
      <w:r>
        <w:t xml:space="preserve">The organisation has agreed policies and procedures to prevent or resolve unacceptable behaviour; </w:t>
      </w:r>
    </w:p>
    <w:p w:rsidR="00DB45B4" w:rsidRDefault="00DB45B4" w:rsidP="00734FE8">
      <w:pPr>
        <w:numPr>
          <w:ilvl w:val="0"/>
          <w:numId w:val="57"/>
        </w:numPr>
        <w:spacing w:line="288" w:lineRule="atLeast"/>
      </w:pPr>
      <w:r>
        <w:t xml:space="preserve">Systems are in place to enable and encourage managers to deal with unacceptable behaviour; and </w:t>
      </w:r>
    </w:p>
    <w:p w:rsidR="00DB45B4" w:rsidRDefault="00DB45B4" w:rsidP="00734FE8">
      <w:pPr>
        <w:numPr>
          <w:ilvl w:val="0"/>
          <w:numId w:val="57"/>
        </w:numPr>
        <w:spacing w:line="288" w:lineRule="atLeast"/>
      </w:pPr>
      <w:r>
        <w:t xml:space="preserve">Systems are in place to enable and encourage employees to report unacceptable behaviour. </w:t>
      </w:r>
    </w:p>
    <w:p w:rsidR="00DB45B4" w:rsidRDefault="00DB45B4">
      <w:pPr>
        <w:pStyle w:val="Heading2"/>
      </w:pPr>
    </w:p>
    <w:p w:rsidR="00DB45B4" w:rsidRDefault="00DB45B4">
      <w:pPr>
        <w:pStyle w:val="CommentSubject"/>
      </w:pPr>
      <w:bookmarkStart w:id="638" w:name="_Toc268520943"/>
      <w:bookmarkStart w:id="639" w:name="_Toc268521361"/>
      <w:r>
        <w:t>Role</w:t>
      </w:r>
      <w:bookmarkEnd w:id="638"/>
      <w:bookmarkEnd w:id="639"/>
    </w:p>
    <w:p w:rsidR="00DB45B4" w:rsidRDefault="00DB45B4"/>
    <w:p w:rsidR="00DB45B4" w:rsidRDefault="00DB45B4">
      <w:pPr>
        <w:pStyle w:val="NormalWeb"/>
        <w:spacing w:before="0" w:beforeAutospacing="0" w:after="0" w:afterAutospacing="0"/>
        <w:rPr>
          <w:rFonts w:ascii="Times New Roman" w:hAnsi="Times New Roman" w:cs="Times New Roman"/>
        </w:rPr>
      </w:pPr>
      <w:r>
        <w:rPr>
          <w:rFonts w:ascii="Times New Roman" w:hAnsi="Times New Roman" w:cs="Times New Roman"/>
        </w:rPr>
        <w:t>Whether people understand their role within the organisation and whether the organisation ensures that the person does not have conflicting roles.  The standard is that:</w:t>
      </w:r>
    </w:p>
    <w:p w:rsidR="00DB45B4" w:rsidRDefault="00DB45B4">
      <w:pPr>
        <w:pStyle w:val="NormalWeb"/>
        <w:spacing w:before="0" w:beforeAutospacing="0" w:after="0" w:afterAutospacing="0"/>
        <w:rPr>
          <w:rFonts w:ascii="Times New Roman" w:hAnsi="Times New Roman" w:cs="Times New Roman"/>
        </w:rPr>
      </w:pPr>
    </w:p>
    <w:p w:rsidR="00DB45B4" w:rsidRDefault="00DB45B4" w:rsidP="00734FE8">
      <w:pPr>
        <w:numPr>
          <w:ilvl w:val="0"/>
          <w:numId w:val="58"/>
        </w:numPr>
        <w:spacing w:line="288" w:lineRule="atLeast"/>
      </w:pPr>
      <w:r>
        <w:t xml:space="preserve">Employees indicate that they understand their role and responsibilities; and </w:t>
      </w:r>
    </w:p>
    <w:p w:rsidR="00DB45B4" w:rsidRDefault="00DB45B4" w:rsidP="00734FE8">
      <w:pPr>
        <w:numPr>
          <w:ilvl w:val="0"/>
          <w:numId w:val="58"/>
        </w:numPr>
        <w:spacing w:line="288" w:lineRule="atLeast"/>
      </w:pPr>
      <w:r>
        <w:t xml:space="preserve">Systems are in place locally to respond to any individual concerns. </w:t>
      </w:r>
    </w:p>
    <w:p w:rsidR="00DB45B4" w:rsidRDefault="00DB45B4">
      <w:pPr>
        <w:spacing w:line="288" w:lineRule="atLeast"/>
        <w:ind w:left="360"/>
      </w:pPr>
    </w:p>
    <w:p w:rsidR="00DB45B4" w:rsidRDefault="00DB45B4">
      <w:pPr>
        <w:pStyle w:val="NormalWeb"/>
        <w:spacing w:before="0" w:beforeAutospacing="0" w:after="0" w:afterAutospacing="0"/>
        <w:rPr>
          <w:rFonts w:ascii="Times New Roman" w:hAnsi="Times New Roman" w:cs="Times New Roman"/>
        </w:rPr>
      </w:pPr>
      <w:r>
        <w:rPr>
          <w:rFonts w:ascii="Times New Roman" w:hAnsi="Times New Roman" w:cs="Times New Roman"/>
        </w:rPr>
        <w:t>What should be happening / states to be achieved:</w:t>
      </w:r>
    </w:p>
    <w:p w:rsidR="00DB45B4" w:rsidRDefault="00DB45B4">
      <w:pPr>
        <w:pStyle w:val="NormalWeb"/>
        <w:spacing w:before="0" w:beforeAutospacing="0" w:after="0" w:afterAutospacing="0"/>
        <w:rPr>
          <w:rFonts w:ascii="Times New Roman" w:hAnsi="Times New Roman" w:cs="Times New Roman"/>
        </w:rPr>
      </w:pPr>
    </w:p>
    <w:p w:rsidR="00DB45B4" w:rsidRDefault="00DB45B4" w:rsidP="00734FE8">
      <w:pPr>
        <w:numPr>
          <w:ilvl w:val="0"/>
          <w:numId w:val="59"/>
        </w:numPr>
        <w:spacing w:line="288" w:lineRule="atLeast"/>
      </w:pPr>
      <w:r>
        <w:t xml:space="preserve">The organisation ensures that, as far as possible, the different requirements it places upon employees are compatible; </w:t>
      </w:r>
    </w:p>
    <w:p w:rsidR="00DB45B4" w:rsidRDefault="00DB45B4" w:rsidP="00734FE8">
      <w:pPr>
        <w:numPr>
          <w:ilvl w:val="0"/>
          <w:numId w:val="59"/>
        </w:numPr>
        <w:spacing w:line="288" w:lineRule="atLeast"/>
      </w:pPr>
      <w:r>
        <w:t xml:space="preserve">The organisation provides information to enable employees to understand their role and responsibilities; </w:t>
      </w:r>
    </w:p>
    <w:p w:rsidR="00DB45B4" w:rsidRDefault="00DB45B4" w:rsidP="00734FE8">
      <w:pPr>
        <w:numPr>
          <w:ilvl w:val="0"/>
          <w:numId w:val="59"/>
        </w:numPr>
        <w:spacing w:line="288" w:lineRule="atLeast"/>
      </w:pPr>
      <w:r>
        <w:t xml:space="preserve">The organisation ensures that, as far as possible, the requirements it places upon employees are clear; and </w:t>
      </w:r>
    </w:p>
    <w:p w:rsidR="00DB45B4" w:rsidRDefault="00DB45B4" w:rsidP="00734FE8">
      <w:pPr>
        <w:numPr>
          <w:ilvl w:val="0"/>
          <w:numId w:val="59"/>
        </w:numPr>
        <w:spacing w:line="288" w:lineRule="atLeast"/>
      </w:pPr>
      <w:r>
        <w:t xml:space="preserve">Systems are in place to enable employees to raise concerns about any uncertainties or conflicts they have in their role and responsibilities. </w:t>
      </w:r>
    </w:p>
    <w:p w:rsidR="00DB45B4" w:rsidRDefault="00DB45B4">
      <w:pPr>
        <w:pStyle w:val="Heading2"/>
      </w:pPr>
    </w:p>
    <w:p w:rsidR="00DB45B4" w:rsidRDefault="00DB45B4">
      <w:pPr>
        <w:pStyle w:val="CommentSubject"/>
      </w:pPr>
      <w:bookmarkStart w:id="640" w:name="_Toc268520944"/>
      <w:bookmarkStart w:id="641" w:name="_Toc268521362"/>
      <w:r>
        <w:t>Change</w:t>
      </w:r>
      <w:bookmarkEnd w:id="640"/>
      <w:bookmarkEnd w:id="641"/>
    </w:p>
    <w:p w:rsidR="00DB45B4" w:rsidRDefault="00DB45B4"/>
    <w:p w:rsidR="00DB45B4" w:rsidRDefault="00DB45B4">
      <w:pPr>
        <w:pStyle w:val="NormalWeb"/>
        <w:spacing w:before="0" w:beforeAutospacing="0" w:after="0" w:afterAutospacing="0"/>
        <w:rPr>
          <w:rFonts w:ascii="Times New Roman" w:hAnsi="Times New Roman" w:cs="Times New Roman"/>
        </w:rPr>
      </w:pPr>
      <w:r>
        <w:rPr>
          <w:rFonts w:ascii="Times New Roman" w:hAnsi="Times New Roman" w:cs="Times New Roman"/>
        </w:rPr>
        <w:t>How organisational change (large or small) is managed and communicated in the organisation.  The standard is that:</w:t>
      </w:r>
    </w:p>
    <w:p w:rsidR="00DB45B4" w:rsidRDefault="00DB45B4">
      <w:pPr>
        <w:pStyle w:val="NormalWeb"/>
        <w:spacing w:before="0" w:beforeAutospacing="0" w:after="0" w:afterAutospacing="0"/>
        <w:rPr>
          <w:rFonts w:ascii="Times New Roman" w:hAnsi="Times New Roman" w:cs="Times New Roman"/>
        </w:rPr>
      </w:pPr>
    </w:p>
    <w:p w:rsidR="00DB45B4" w:rsidRDefault="00DB45B4" w:rsidP="00734FE8">
      <w:pPr>
        <w:numPr>
          <w:ilvl w:val="0"/>
          <w:numId w:val="60"/>
        </w:numPr>
        <w:spacing w:line="288" w:lineRule="atLeast"/>
      </w:pPr>
      <w:r>
        <w:t xml:space="preserve">Employees indicate that the organisation engages them frequently when undergoing an organisational change; and </w:t>
      </w:r>
    </w:p>
    <w:p w:rsidR="00DB45B4" w:rsidRDefault="00DB45B4" w:rsidP="00734FE8">
      <w:pPr>
        <w:numPr>
          <w:ilvl w:val="0"/>
          <w:numId w:val="60"/>
        </w:numPr>
        <w:spacing w:line="288" w:lineRule="atLeast"/>
      </w:pPr>
      <w:r>
        <w:t xml:space="preserve">Systems are in place locally to respond to any individual concerns. </w:t>
      </w:r>
    </w:p>
    <w:p w:rsidR="00DB45B4" w:rsidRDefault="00DB45B4">
      <w:pPr>
        <w:spacing w:line="288" w:lineRule="atLeast"/>
        <w:ind w:left="360"/>
      </w:pPr>
    </w:p>
    <w:p w:rsidR="00DB45B4" w:rsidRDefault="00DB45B4">
      <w:pPr>
        <w:pStyle w:val="NormalWeb"/>
        <w:spacing w:before="0" w:beforeAutospacing="0" w:after="0" w:afterAutospacing="0"/>
        <w:rPr>
          <w:rFonts w:ascii="Times New Roman" w:hAnsi="Times New Roman" w:cs="Times New Roman"/>
        </w:rPr>
      </w:pPr>
      <w:r>
        <w:rPr>
          <w:rFonts w:ascii="Times New Roman" w:hAnsi="Times New Roman" w:cs="Times New Roman"/>
        </w:rPr>
        <w:t>What should be happening / states to be achieved:</w:t>
      </w:r>
    </w:p>
    <w:p w:rsidR="00DB45B4" w:rsidRDefault="00DB45B4">
      <w:pPr>
        <w:pStyle w:val="NormalWeb"/>
        <w:spacing w:before="0" w:beforeAutospacing="0" w:after="0" w:afterAutospacing="0"/>
        <w:rPr>
          <w:rFonts w:ascii="Times New Roman" w:hAnsi="Times New Roman" w:cs="Times New Roman"/>
        </w:rPr>
      </w:pPr>
    </w:p>
    <w:p w:rsidR="00DB45B4" w:rsidRDefault="00DB45B4" w:rsidP="00734FE8">
      <w:pPr>
        <w:numPr>
          <w:ilvl w:val="0"/>
          <w:numId w:val="61"/>
        </w:numPr>
        <w:spacing w:line="288" w:lineRule="atLeast"/>
      </w:pPr>
      <w:r>
        <w:t xml:space="preserve">The organisation provides employees with timely information to enable them to understand the reasons for proposed changes; </w:t>
      </w:r>
    </w:p>
    <w:p w:rsidR="00DB45B4" w:rsidRDefault="00DB45B4" w:rsidP="00734FE8">
      <w:pPr>
        <w:numPr>
          <w:ilvl w:val="0"/>
          <w:numId w:val="61"/>
        </w:numPr>
        <w:spacing w:line="288" w:lineRule="atLeast"/>
      </w:pPr>
      <w:r>
        <w:t xml:space="preserve">The organisation ensures adequate employee consultation on changes and provides opportunities for employees to influence proposals; </w:t>
      </w:r>
    </w:p>
    <w:p w:rsidR="00DB45B4" w:rsidRDefault="00DB45B4" w:rsidP="00734FE8">
      <w:pPr>
        <w:numPr>
          <w:ilvl w:val="0"/>
          <w:numId w:val="61"/>
        </w:numPr>
        <w:spacing w:line="288" w:lineRule="atLeast"/>
      </w:pPr>
      <w:r>
        <w:t xml:space="preserve">Employees are aware of the probable impact of any changes to their jobs. If necessary, employees are given training to support any changes in their jobs; </w:t>
      </w:r>
    </w:p>
    <w:p w:rsidR="00DB45B4" w:rsidRDefault="00DB45B4" w:rsidP="00734FE8">
      <w:pPr>
        <w:numPr>
          <w:ilvl w:val="0"/>
          <w:numId w:val="61"/>
        </w:numPr>
        <w:spacing w:line="288" w:lineRule="atLeast"/>
      </w:pPr>
      <w:r>
        <w:t xml:space="preserve">Employees are aware of timetables for changes; </w:t>
      </w:r>
    </w:p>
    <w:p w:rsidR="00DB45B4" w:rsidRDefault="00DB45B4" w:rsidP="00734FE8">
      <w:pPr>
        <w:numPr>
          <w:ilvl w:val="0"/>
          <w:numId w:val="61"/>
        </w:numPr>
        <w:spacing w:line="288" w:lineRule="atLeast"/>
      </w:pPr>
      <w:r>
        <w:t xml:space="preserve">Employees have access to relevant support during changes. </w:t>
      </w:r>
    </w:p>
    <w:p w:rsidR="00DB45B4" w:rsidRDefault="00DB45B4">
      <w:pPr>
        <w:jc w:val="both"/>
        <w:rPr>
          <w:b/>
          <w:bCs w:val="0"/>
          <w:u w:val="single"/>
        </w:rPr>
      </w:pPr>
    </w:p>
    <w:p w:rsidR="00DB45B4" w:rsidRDefault="00DB45B4">
      <w:pPr>
        <w:pStyle w:val="Heading2"/>
      </w:pPr>
      <w:bookmarkStart w:id="642" w:name="_Appendix_17_-"/>
      <w:bookmarkEnd w:id="642"/>
    </w:p>
    <w:p w:rsidR="00DB45B4" w:rsidRDefault="00DB45B4">
      <w:pPr>
        <w:pStyle w:val="Heading2"/>
      </w:pPr>
    </w:p>
    <w:p w:rsidR="00DB45B4" w:rsidRDefault="00DB45B4">
      <w:pPr>
        <w:pStyle w:val="Heading2"/>
      </w:pPr>
    </w:p>
    <w:p w:rsidR="00DB45B4" w:rsidRDefault="00DB45B4">
      <w:pPr>
        <w:pStyle w:val="Heading2"/>
      </w:pPr>
    </w:p>
    <w:p w:rsidR="00DB45B4" w:rsidRDefault="00DB45B4">
      <w:pPr>
        <w:pStyle w:val="Heading2"/>
      </w:pPr>
    </w:p>
    <w:p w:rsidR="00DB45B4" w:rsidRDefault="00DB45B4">
      <w:pPr>
        <w:pStyle w:val="Heading2"/>
      </w:pPr>
    </w:p>
    <w:p w:rsidR="00DB45B4" w:rsidRDefault="00DB45B4">
      <w:pPr>
        <w:pStyle w:val="Heading2"/>
      </w:pPr>
    </w:p>
    <w:p w:rsidR="00DB45B4" w:rsidRDefault="00DB45B4">
      <w:pPr>
        <w:pStyle w:val="Heading2"/>
      </w:pPr>
    </w:p>
    <w:p w:rsidR="00DB45B4" w:rsidRDefault="00DB45B4">
      <w:pPr>
        <w:pStyle w:val="Heading2"/>
      </w:pPr>
    </w:p>
    <w:p w:rsidR="00DB45B4" w:rsidRDefault="00DB45B4">
      <w:pPr>
        <w:pStyle w:val="Heading2"/>
      </w:pPr>
    </w:p>
    <w:p w:rsidR="00DB45B4" w:rsidRDefault="00DB45B4">
      <w:pPr>
        <w:pStyle w:val="Heading2"/>
      </w:pPr>
    </w:p>
    <w:p w:rsidR="00DB45B4" w:rsidRDefault="00DB45B4">
      <w:pPr>
        <w:pStyle w:val="Heading2"/>
      </w:pPr>
    </w:p>
    <w:p w:rsidR="00DB45B4" w:rsidRDefault="00DB45B4">
      <w:pPr>
        <w:pStyle w:val="Heading2"/>
      </w:pPr>
    </w:p>
    <w:p w:rsidR="00DB45B4" w:rsidRDefault="00DB45B4">
      <w:pPr>
        <w:pStyle w:val="Heading2"/>
      </w:pPr>
    </w:p>
    <w:p w:rsidR="00DB45B4" w:rsidRDefault="00DB45B4">
      <w:pPr>
        <w:pStyle w:val="Heading2"/>
      </w:pPr>
    </w:p>
    <w:p w:rsidR="00DB45B4" w:rsidRDefault="00DB45B4">
      <w:pPr>
        <w:pStyle w:val="Heading2"/>
      </w:pPr>
    </w:p>
    <w:p w:rsidR="00DB45B4" w:rsidRDefault="00DB45B4">
      <w:pPr>
        <w:pStyle w:val="Heading2"/>
      </w:pPr>
    </w:p>
    <w:p w:rsidR="00DB45B4" w:rsidRDefault="00DB45B4">
      <w:pPr>
        <w:pStyle w:val="Heading2"/>
      </w:pPr>
    </w:p>
    <w:p w:rsidR="00DB45B4" w:rsidRDefault="00DB45B4">
      <w:pPr>
        <w:pStyle w:val="Heading2"/>
        <w:jc w:val="left"/>
        <w:sectPr w:rsidR="00DB45B4">
          <w:endnotePr>
            <w:numFmt w:val="decimal"/>
          </w:endnotePr>
          <w:pgSz w:w="11904" w:h="16836" w:code="9"/>
          <w:pgMar w:top="1134" w:right="1440" w:bottom="1440" w:left="1440" w:header="567" w:footer="284" w:gutter="0"/>
          <w:paperSrc w:first="1" w:other="1"/>
          <w:pgBorders w:offsetFrom="page">
            <w:bottom w:val="single" w:sz="4" w:space="24" w:color="auto"/>
          </w:pgBorders>
          <w:pgNumType w:start="1"/>
          <w:cols w:space="720"/>
        </w:sectPr>
      </w:pPr>
      <w:bookmarkStart w:id="643" w:name="_Back_to_Section"/>
      <w:bookmarkEnd w:id="643"/>
      <w:r>
        <w:rPr>
          <w:b w:val="0"/>
          <w:bCs w:val="0"/>
        </w:rPr>
        <w:t xml:space="preserve">Back to </w:t>
      </w:r>
      <w:hyperlink w:anchor="_Stress" w:history="1">
        <w:r>
          <w:rPr>
            <w:rStyle w:val="Hyperlink"/>
          </w:rPr>
          <w:t>Section 3.15 - Stress</w:t>
        </w:r>
      </w:hyperlink>
    </w:p>
    <w:p w:rsidR="00DB45B4" w:rsidRDefault="00DB45B4">
      <w:pPr>
        <w:pStyle w:val="Heading2"/>
      </w:pPr>
      <w:bookmarkStart w:id="644" w:name="_Appendix_17_-_1"/>
      <w:bookmarkStart w:id="645" w:name="_Toc268520945"/>
      <w:bookmarkStart w:id="646" w:name="_Toc268521363"/>
      <w:bookmarkEnd w:id="644"/>
      <w:r>
        <w:lastRenderedPageBreak/>
        <w:t>Appendix 17 - Example Stress Policy</w:t>
      </w:r>
      <w:bookmarkEnd w:id="645"/>
      <w:bookmarkEnd w:id="646"/>
    </w:p>
    <w:p w:rsidR="00DB45B4" w:rsidRDefault="00DB45B4">
      <w:pPr>
        <w:jc w:val="both"/>
      </w:pPr>
    </w:p>
    <w:p w:rsidR="00DB45B4" w:rsidRDefault="00DB45B4">
      <w:pPr>
        <w:pStyle w:val="CommentSubject"/>
      </w:pPr>
      <w:bookmarkStart w:id="647" w:name="_Toc268520946"/>
      <w:bookmarkStart w:id="648" w:name="_Toc268521364"/>
      <w:r>
        <w:t>Introduction</w:t>
      </w:r>
      <w:bookmarkEnd w:id="647"/>
      <w:bookmarkEnd w:id="648"/>
    </w:p>
    <w:p w:rsidR="00DB45B4" w:rsidRDefault="00DB45B4">
      <w:pPr>
        <w:jc w:val="both"/>
      </w:pPr>
      <w:r>
        <w:rPr>
          <w:i/>
        </w:rPr>
        <w:t xml:space="preserve">Any old organisation </w:t>
      </w:r>
      <w:r>
        <w:t xml:space="preserve">recognises as an employer, it has a duty under the Health and Safety at Work Act 1974 to ensure, so far as is reasonably practicable, that its working environment for all employees is healthy and safe. We also recognise that our duty of care extends to mental health as well as physical health at work.  We understand it is our requirement to assess how reasonably foreseeable harm is to employees, but also, that there is an onus on employees to make </w:t>
      </w:r>
      <w:r>
        <w:rPr>
          <w:i/>
        </w:rPr>
        <w:t>any old organisation</w:t>
      </w:r>
      <w:r>
        <w:t xml:space="preserve"> aware that they are suffering from stress.   </w:t>
      </w:r>
    </w:p>
    <w:p w:rsidR="00DB45B4" w:rsidRDefault="00DB45B4">
      <w:pPr>
        <w:jc w:val="both"/>
      </w:pPr>
    </w:p>
    <w:p w:rsidR="00DB45B4" w:rsidRDefault="00DB45B4">
      <w:pPr>
        <w:pStyle w:val="CommentSubject"/>
      </w:pPr>
      <w:bookmarkStart w:id="649" w:name="_Toc268520947"/>
      <w:bookmarkStart w:id="650" w:name="_Toc268521365"/>
      <w:r>
        <w:t>Policy Statement</w:t>
      </w:r>
      <w:bookmarkEnd w:id="649"/>
      <w:bookmarkEnd w:id="650"/>
    </w:p>
    <w:p w:rsidR="00DB45B4" w:rsidRDefault="00DB45B4">
      <w:pPr>
        <w:pStyle w:val="BodyText"/>
        <w:spacing w:line="240" w:lineRule="auto"/>
      </w:pPr>
      <w:r>
        <w:t>Through our policy we are committed to providing a supportive working environment that maintains and promotes the health and well being of all our employees.  This includes the organisational environment through effective and sensitive management; enabling individuals to cope successfully with the demands and pressures of work, and providing support for employees whose health and well-being are affected by stress.</w:t>
      </w:r>
    </w:p>
    <w:p w:rsidR="00DB45B4" w:rsidRDefault="00DB45B4">
      <w:pPr>
        <w:jc w:val="both"/>
      </w:pPr>
    </w:p>
    <w:p w:rsidR="00DB45B4" w:rsidRDefault="00DB45B4">
      <w:pPr>
        <w:pStyle w:val="CommentSubject"/>
      </w:pPr>
      <w:bookmarkStart w:id="651" w:name="_Toc268520948"/>
      <w:bookmarkStart w:id="652" w:name="_Toc268521366"/>
      <w:r>
        <w:t>Definition</w:t>
      </w:r>
      <w:bookmarkEnd w:id="651"/>
      <w:bookmarkEnd w:id="652"/>
    </w:p>
    <w:p w:rsidR="00DB45B4" w:rsidRDefault="00DB45B4">
      <w:pPr>
        <w:jc w:val="both"/>
      </w:pPr>
      <w:r>
        <w:t xml:space="preserve">The Health and Safety Executive defines work-related stress </w:t>
      </w:r>
      <w:proofErr w:type="gramStart"/>
      <w:r>
        <w:t>as  “</w:t>
      </w:r>
      <w:proofErr w:type="gramEnd"/>
      <w:r>
        <w:t>people’s natural reaction to excessive pressure – it isn’t a disease.  But if stress is excessive and goes on for some time, it can lead to mental and physical ill health.”</w:t>
      </w:r>
    </w:p>
    <w:p w:rsidR="00DB45B4" w:rsidRDefault="00DB45B4">
      <w:pPr>
        <w:jc w:val="both"/>
      </w:pPr>
    </w:p>
    <w:p w:rsidR="00DB45B4" w:rsidRDefault="00DB45B4">
      <w:pPr>
        <w:jc w:val="both"/>
      </w:pPr>
      <w:r>
        <w:t>Pressures can also arise from an individual’s personal life as well as from work. People vary in their capacity and ability to cope with different types of pressure.  Some individuals will recognise that their health is affected and will seek help; others will not recognise or acknowledge that they are stressed, although it may be apparent to their manager and work colleagues.  In itself, stress is not an illness; however, there is evidence that stress can lead to mental and physical ill health.</w:t>
      </w:r>
    </w:p>
    <w:p w:rsidR="00DB45B4" w:rsidRDefault="00DB45B4">
      <w:pPr>
        <w:jc w:val="both"/>
        <w:rPr>
          <w:b/>
        </w:rPr>
      </w:pPr>
    </w:p>
    <w:p w:rsidR="00DB45B4" w:rsidRDefault="00DB45B4">
      <w:pPr>
        <w:pStyle w:val="CommentSubject"/>
      </w:pPr>
      <w:bookmarkStart w:id="653" w:name="_Toc268520949"/>
      <w:bookmarkStart w:id="654" w:name="_Toc268521367"/>
      <w:r>
        <w:t>Sources of Stress</w:t>
      </w:r>
      <w:bookmarkEnd w:id="653"/>
      <w:bookmarkEnd w:id="654"/>
    </w:p>
    <w:p w:rsidR="00DB45B4" w:rsidRDefault="00DB45B4">
      <w:pPr>
        <w:jc w:val="both"/>
      </w:pPr>
      <w:r>
        <w:t>Stress may arise from various sources e.g. in the workplace or away from work.  Whilst we have no control over the latter, we are committed to identifying the sources of stress in the workplace and trying to eliminate them.  Workplace stress may arise from the following:</w:t>
      </w:r>
    </w:p>
    <w:p w:rsidR="00DB45B4" w:rsidRDefault="00DB45B4">
      <w:pPr>
        <w:jc w:val="both"/>
      </w:pPr>
    </w:p>
    <w:p w:rsidR="00DB45B4" w:rsidRDefault="00DB45B4">
      <w:pPr>
        <w:numPr>
          <w:ilvl w:val="0"/>
          <w:numId w:val="18"/>
        </w:numPr>
        <w:jc w:val="both"/>
      </w:pPr>
      <w:r>
        <w:t>Poor physical conditions: noise, poor ventilation, lighting or equipment;</w:t>
      </w:r>
    </w:p>
    <w:p w:rsidR="00DB45B4" w:rsidRDefault="00DB45B4">
      <w:pPr>
        <w:numPr>
          <w:ilvl w:val="0"/>
          <w:numId w:val="18"/>
        </w:numPr>
        <w:jc w:val="both"/>
      </w:pPr>
      <w:r>
        <w:t>Job design: under use of skills, conflicting demands and inconsistent management, unclear setting of objectives;</w:t>
      </w:r>
    </w:p>
    <w:p w:rsidR="00DB45B4" w:rsidRDefault="00DB45B4">
      <w:pPr>
        <w:numPr>
          <w:ilvl w:val="0"/>
          <w:numId w:val="18"/>
        </w:numPr>
        <w:jc w:val="both"/>
      </w:pPr>
      <w:r>
        <w:t>Work relationships: bullying or other harassment, poor management communication;</w:t>
      </w:r>
    </w:p>
    <w:p w:rsidR="00DB45B4" w:rsidRDefault="00DB45B4">
      <w:pPr>
        <w:numPr>
          <w:ilvl w:val="0"/>
          <w:numId w:val="18"/>
        </w:numPr>
        <w:jc w:val="both"/>
      </w:pPr>
      <w:r>
        <w:t>Work organisation and conditions: job insecurity/threat of redundancy, excessive workload, lack of participation in decision making, rigid hierarchy, lack of transparency in procedures, lack of support, reluctance to take/ not taking holidays, sick leave, etc.</w:t>
      </w:r>
    </w:p>
    <w:p w:rsidR="00DB45B4" w:rsidRDefault="00DB45B4">
      <w:pPr>
        <w:jc w:val="both"/>
      </w:pPr>
    </w:p>
    <w:p w:rsidR="00DB45B4" w:rsidRDefault="00DB45B4">
      <w:pPr>
        <w:pStyle w:val="CommentSubject"/>
      </w:pPr>
      <w:bookmarkStart w:id="655" w:name="_Toc268520950"/>
      <w:bookmarkStart w:id="656" w:name="_Toc268521368"/>
      <w:r>
        <w:t>Signals</w:t>
      </w:r>
      <w:bookmarkEnd w:id="655"/>
      <w:bookmarkEnd w:id="656"/>
    </w:p>
    <w:p w:rsidR="00DB45B4" w:rsidRDefault="00DB45B4">
      <w:pPr>
        <w:jc w:val="both"/>
      </w:pPr>
      <w:r>
        <w:t>The effects of stress may be physical, psychological, behavioural or a combination.  Many effects are a short-term response to pressure, which disappears once the source of pressure has been removed.   If pressure continues it can result in the individual experiencing anxiety, anger and frustration, irritability, intolerance and over indulgence in alcohol or tobacco.</w:t>
      </w:r>
    </w:p>
    <w:p w:rsidR="00DB45B4" w:rsidRDefault="00DB45B4">
      <w:pPr>
        <w:jc w:val="both"/>
      </w:pPr>
    </w:p>
    <w:p w:rsidR="00DB45B4" w:rsidRDefault="00DB45B4">
      <w:pPr>
        <w:pStyle w:val="BodyText"/>
        <w:spacing w:line="240" w:lineRule="auto"/>
      </w:pPr>
      <w:r>
        <w:lastRenderedPageBreak/>
        <w:t xml:space="preserve">Physically stress may manifest itself by sleep disturbance resulting in tiredness, tenseness, nausea and dizziness, headaches, weight loss/gain and in extreme circumstances, by chest pains, raised blood pressure and heart disease.  Mentally it may show itself by indecision, lack of concentration, memory loss, </w:t>
      </w:r>
      <w:proofErr w:type="gramStart"/>
      <w:r>
        <w:t>lack</w:t>
      </w:r>
      <w:proofErr w:type="gramEnd"/>
      <w:r>
        <w:t xml:space="preserve"> of judgement, loss of motivation and impairment of perception.</w:t>
      </w:r>
    </w:p>
    <w:p w:rsidR="00DB45B4" w:rsidRDefault="00DB45B4">
      <w:pPr>
        <w:pStyle w:val="Heading2"/>
        <w:jc w:val="both"/>
      </w:pPr>
    </w:p>
    <w:p w:rsidR="00DB45B4" w:rsidRDefault="00DB45B4">
      <w:pPr>
        <w:pStyle w:val="CommentSubject"/>
      </w:pPr>
      <w:bookmarkStart w:id="657" w:name="_Toc268520951"/>
      <w:bookmarkStart w:id="658" w:name="_Toc268521369"/>
      <w:r>
        <w:t>Policy Aims</w:t>
      </w:r>
      <w:bookmarkEnd w:id="657"/>
      <w:bookmarkEnd w:id="658"/>
    </w:p>
    <w:p w:rsidR="00DB45B4" w:rsidRDefault="00DB45B4">
      <w:pPr>
        <w:ind w:left="360"/>
        <w:jc w:val="both"/>
        <w:rPr>
          <w:b/>
        </w:rPr>
      </w:pPr>
    </w:p>
    <w:p w:rsidR="00DB45B4" w:rsidRDefault="00DB45B4">
      <w:pPr>
        <w:numPr>
          <w:ilvl w:val="0"/>
          <w:numId w:val="19"/>
        </w:numPr>
        <w:jc w:val="both"/>
      </w:pPr>
      <w:r>
        <w:t>To involve staff in a problem solving approach to tackle stress.</w:t>
      </w:r>
    </w:p>
    <w:p w:rsidR="00DB45B4" w:rsidRDefault="00DB45B4">
      <w:pPr>
        <w:numPr>
          <w:ilvl w:val="0"/>
          <w:numId w:val="19"/>
        </w:numPr>
        <w:jc w:val="both"/>
      </w:pPr>
      <w:r>
        <w:t>To manage stress through effective and sensitive management.</w:t>
      </w:r>
    </w:p>
    <w:p w:rsidR="00DB45B4" w:rsidRDefault="00DB45B4">
      <w:pPr>
        <w:numPr>
          <w:ilvl w:val="0"/>
          <w:numId w:val="19"/>
        </w:numPr>
        <w:jc w:val="both"/>
      </w:pPr>
      <w:r>
        <w:t>To develop working practices that will reduce the factors, which may lead to stress in the workplace.</w:t>
      </w:r>
    </w:p>
    <w:p w:rsidR="00DB45B4" w:rsidRDefault="00DB45B4">
      <w:pPr>
        <w:numPr>
          <w:ilvl w:val="0"/>
          <w:numId w:val="19"/>
        </w:numPr>
        <w:jc w:val="both"/>
      </w:pPr>
      <w:r>
        <w:t>To develop procedures to manage problems that do occur and to support individuals who are stressed.</w:t>
      </w:r>
    </w:p>
    <w:p w:rsidR="00DB45B4" w:rsidRDefault="00DB45B4">
      <w:pPr>
        <w:numPr>
          <w:ilvl w:val="0"/>
          <w:numId w:val="19"/>
        </w:numPr>
        <w:jc w:val="both"/>
      </w:pPr>
      <w:r>
        <w:t>To increase awareness of stress and methods to combat it.</w:t>
      </w:r>
    </w:p>
    <w:p w:rsidR="00DB45B4" w:rsidRDefault="00DB45B4">
      <w:pPr>
        <w:numPr>
          <w:ilvl w:val="0"/>
          <w:numId w:val="19"/>
        </w:numPr>
        <w:jc w:val="both"/>
      </w:pPr>
      <w:r>
        <w:t>To assist employees in managing pressure in themselves and others.</w:t>
      </w:r>
    </w:p>
    <w:p w:rsidR="00DB45B4" w:rsidRDefault="00DB45B4">
      <w:pPr>
        <w:numPr>
          <w:ilvl w:val="0"/>
          <w:numId w:val="19"/>
        </w:numPr>
        <w:jc w:val="both"/>
      </w:pPr>
      <w:r>
        <w:t>To monitor procedures and outcomes, and to assess the effectiveness of the policy.</w:t>
      </w:r>
    </w:p>
    <w:p w:rsidR="00DB45B4" w:rsidRDefault="00DB45B4">
      <w:pPr>
        <w:jc w:val="both"/>
      </w:pPr>
    </w:p>
    <w:p w:rsidR="00DB45B4" w:rsidRDefault="00DB45B4">
      <w:pPr>
        <w:pStyle w:val="CommentSubject"/>
      </w:pPr>
      <w:bookmarkStart w:id="659" w:name="_Toc268520952"/>
      <w:bookmarkStart w:id="660" w:name="_Toc268521370"/>
      <w:r>
        <w:t>Responsibilities</w:t>
      </w:r>
      <w:bookmarkEnd w:id="659"/>
      <w:bookmarkEnd w:id="660"/>
    </w:p>
    <w:p w:rsidR="00DB45B4" w:rsidRDefault="00DB45B4">
      <w:pPr>
        <w:pStyle w:val="BodyText"/>
        <w:spacing w:line="240" w:lineRule="auto"/>
      </w:pPr>
      <w:r>
        <w:t>To help combat stress and achieve a well-managed work environment, there will be preventative measures in place at all levels:</w:t>
      </w:r>
    </w:p>
    <w:p w:rsidR="00DB45B4" w:rsidRDefault="00DB45B4">
      <w:pPr>
        <w:pStyle w:val="BodyText"/>
        <w:spacing w:line="240" w:lineRule="auto"/>
      </w:pPr>
    </w:p>
    <w:p w:rsidR="00DB45B4" w:rsidRDefault="00DB45B4">
      <w:pPr>
        <w:pStyle w:val="CommentSubject"/>
      </w:pPr>
      <w:r>
        <w:t>Employee Level</w:t>
      </w:r>
    </w:p>
    <w:p w:rsidR="00DB45B4" w:rsidRDefault="00DB45B4">
      <w:pPr>
        <w:pStyle w:val="BodyText"/>
        <w:spacing w:line="240" w:lineRule="auto"/>
      </w:pPr>
    </w:p>
    <w:p w:rsidR="00DB45B4" w:rsidRDefault="00DB45B4">
      <w:pPr>
        <w:pStyle w:val="BodyText"/>
        <w:numPr>
          <w:ilvl w:val="0"/>
          <w:numId w:val="20"/>
        </w:numPr>
        <w:spacing w:line="240" w:lineRule="auto"/>
      </w:pPr>
      <w:r>
        <w:t>All employees will be made aware of the stress policy.</w:t>
      </w:r>
    </w:p>
    <w:p w:rsidR="00DB45B4" w:rsidRDefault="00DB45B4">
      <w:pPr>
        <w:pStyle w:val="BodyText"/>
        <w:numPr>
          <w:ilvl w:val="0"/>
          <w:numId w:val="20"/>
        </w:numPr>
        <w:spacing w:line="240" w:lineRule="auto"/>
      </w:pPr>
      <w:r>
        <w:t>A culture of consultation, participation and open communication will be promoted.</w:t>
      </w:r>
    </w:p>
    <w:p w:rsidR="00DB45B4" w:rsidRDefault="00DB45B4">
      <w:pPr>
        <w:pStyle w:val="BodyText"/>
        <w:numPr>
          <w:ilvl w:val="0"/>
          <w:numId w:val="20"/>
        </w:numPr>
        <w:spacing w:line="240" w:lineRule="auto"/>
      </w:pPr>
      <w:r>
        <w:t>Effective systems are in place for employees dealing with e.g. interpersonal conflict, bullying, racial and sexual harassment, through appropriate steps given in our harassment policy.</w:t>
      </w:r>
    </w:p>
    <w:p w:rsidR="00DB45B4" w:rsidRDefault="00DB45B4">
      <w:pPr>
        <w:pStyle w:val="BodyText"/>
        <w:numPr>
          <w:ilvl w:val="0"/>
          <w:numId w:val="20"/>
        </w:numPr>
        <w:spacing w:line="240" w:lineRule="auto"/>
      </w:pPr>
      <w:r>
        <w:t>A comprehensive Health and Safety policy is in place.</w:t>
      </w:r>
    </w:p>
    <w:p w:rsidR="00DB45B4" w:rsidRDefault="00DB45B4">
      <w:pPr>
        <w:pStyle w:val="BodyText"/>
        <w:numPr>
          <w:ilvl w:val="0"/>
          <w:numId w:val="20"/>
        </w:numPr>
        <w:spacing w:line="240" w:lineRule="auto"/>
      </w:pPr>
      <w:r>
        <w:t xml:space="preserve">Employees will be encouraged to attend stress awareness and stress management courses, so they are better able to handle the pressures they may encounter. </w:t>
      </w:r>
    </w:p>
    <w:p w:rsidR="00DB45B4" w:rsidRDefault="00DB45B4">
      <w:pPr>
        <w:pStyle w:val="BodyText"/>
        <w:numPr>
          <w:ilvl w:val="0"/>
          <w:numId w:val="20"/>
        </w:numPr>
        <w:spacing w:line="240" w:lineRule="auto"/>
      </w:pPr>
      <w:r>
        <w:t>Employees will be reminded that they have a duty, while at work, to take reasonable care for their own health and safety and therefore they have a responsibility to make management aware of pressures they are encountering at work.</w:t>
      </w:r>
    </w:p>
    <w:p w:rsidR="00DB45B4" w:rsidRDefault="00DB45B4">
      <w:pPr>
        <w:pStyle w:val="BodyText"/>
        <w:numPr>
          <w:ilvl w:val="0"/>
          <w:numId w:val="20"/>
        </w:numPr>
        <w:spacing w:line="240" w:lineRule="auto"/>
      </w:pPr>
      <w:r>
        <w:t xml:space="preserve">Employees will be encouraged to address potential work problems at an early stage by reporting pressures that they are encountering at work by: </w:t>
      </w:r>
    </w:p>
    <w:p w:rsidR="00DB45B4" w:rsidRDefault="00DB45B4">
      <w:pPr>
        <w:pStyle w:val="BodyText"/>
        <w:numPr>
          <w:ilvl w:val="1"/>
          <w:numId w:val="20"/>
        </w:numPr>
        <w:spacing w:line="240" w:lineRule="auto"/>
      </w:pPr>
      <w:r>
        <w:t xml:space="preserve">asking for support from their Line Manager or through Human Resources; </w:t>
      </w:r>
    </w:p>
    <w:p w:rsidR="00DB45B4" w:rsidRDefault="00DB45B4">
      <w:pPr>
        <w:pStyle w:val="BodyText"/>
        <w:numPr>
          <w:ilvl w:val="1"/>
          <w:numId w:val="20"/>
        </w:numPr>
        <w:spacing w:line="240" w:lineRule="auto"/>
      </w:pPr>
      <w:r>
        <w:t xml:space="preserve">discuss with their Health and Safety Representative and/or the Health and Safety Officer; </w:t>
      </w:r>
    </w:p>
    <w:p w:rsidR="00DB45B4" w:rsidRDefault="00DB45B4">
      <w:pPr>
        <w:pStyle w:val="BodyText"/>
        <w:numPr>
          <w:ilvl w:val="1"/>
          <w:numId w:val="20"/>
        </w:numPr>
        <w:spacing w:line="240" w:lineRule="auto"/>
      </w:pPr>
      <w:proofErr w:type="gramStart"/>
      <w:r>
        <w:t>contacting</w:t>
      </w:r>
      <w:proofErr w:type="gramEnd"/>
      <w:r>
        <w:t xml:space="preserve"> the Employee Counselling Service for support on their </w:t>
      </w:r>
      <w:proofErr w:type="spellStart"/>
      <w:r>
        <w:t>Freephone</w:t>
      </w:r>
      <w:proofErr w:type="spellEnd"/>
      <w:r>
        <w:t xml:space="preserve"> number 0800 435 768.  Employees will also be encouraged to address personal/non-work issues through any of these sources.</w:t>
      </w:r>
    </w:p>
    <w:p w:rsidR="00DB45B4" w:rsidRDefault="00DB45B4">
      <w:pPr>
        <w:pStyle w:val="BodyText"/>
        <w:spacing w:line="240" w:lineRule="auto"/>
      </w:pPr>
    </w:p>
    <w:p w:rsidR="00DB45B4" w:rsidRDefault="00DB45B4">
      <w:pPr>
        <w:pStyle w:val="CommentSubject"/>
      </w:pPr>
      <w:r>
        <w:t>Management Level</w:t>
      </w:r>
    </w:p>
    <w:p w:rsidR="00DB45B4" w:rsidRDefault="00DB45B4">
      <w:pPr>
        <w:pStyle w:val="BodyText"/>
        <w:spacing w:line="240" w:lineRule="auto"/>
      </w:pPr>
    </w:p>
    <w:p w:rsidR="00DB45B4" w:rsidRDefault="00DB45B4">
      <w:pPr>
        <w:pStyle w:val="BodyText"/>
        <w:numPr>
          <w:ilvl w:val="0"/>
          <w:numId w:val="21"/>
        </w:numPr>
        <w:spacing w:line="240" w:lineRule="auto"/>
      </w:pPr>
      <w:r>
        <w:t>Take account of potential sources of pressure on employees when planning changes to work organisation and conditions of employment.</w:t>
      </w:r>
    </w:p>
    <w:p w:rsidR="00DB45B4" w:rsidRDefault="00DB45B4">
      <w:pPr>
        <w:pStyle w:val="BodyText"/>
        <w:numPr>
          <w:ilvl w:val="0"/>
          <w:numId w:val="21"/>
        </w:numPr>
        <w:spacing w:line="240" w:lineRule="auto"/>
      </w:pPr>
      <w:r>
        <w:t xml:space="preserve">To provide clear job descriptions which are regularly </w:t>
      </w:r>
      <w:proofErr w:type="gramStart"/>
      <w:r>
        <w:t>reviewed.</w:t>
      </w:r>
      <w:proofErr w:type="gramEnd"/>
    </w:p>
    <w:p w:rsidR="00DB45B4" w:rsidRDefault="00DB45B4">
      <w:pPr>
        <w:pStyle w:val="BodyText"/>
        <w:numPr>
          <w:ilvl w:val="0"/>
          <w:numId w:val="21"/>
        </w:numPr>
        <w:spacing w:line="240" w:lineRule="auto"/>
      </w:pPr>
      <w:r>
        <w:lastRenderedPageBreak/>
        <w:t xml:space="preserve">Give warning of urgent/important tasks and monitor the frequency/ duration </w:t>
      </w:r>
    </w:p>
    <w:p w:rsidR="00DB45B4" w:rsidRDefault="00DB45B4">
      <w:pPr>
        <w:pStyle w:val="BodyText"/>
        <w:numPr>
          <w:ilvl w:val="0"/>
          <w:numId w:val="21"/>
        </w:numPr>
        <w:spacing w:line="240" w:lineRule="auto"/>
      </w:pPr>
      <w:r>
        <w:t>Provide clear objectives.</w:t>
      </w:r>
    </w:p>
    <w:p w:rsidR="00DB45B4" w:rsidRDefault="00DB45B4">
      <w:pPr>
        <w:pStyle w:val="BodyText"/>
        <w:numPr>
          <w:ilvl w:val="0"/>
          <w:numId w:val="21"/>
        </w:numPr>
        <w:spacing w:line="240" w:lineRule="auto"/>
      </w:pPr>
      <w:r>
        <w:t>Be competent and consistent.</w:t>
      </w:r>
    </w:p>
    <w:p w:rsidR="00DB45B4" w:rsidRDefault="00DB45B4">
      <w:pPr>
        <w:pStyle w:val="BodyText"/>
        <w:numPr>
          <w:ilvl w:val="0"/>
          <w:numId w:val="21"/>
        </w:numPr>
        <w:spacing w:line="240" w:lineRule="auto"/>
      </w:pPr>
      <w:r>
        <w:t>Encourage good two-way communication and employee involvement.</w:t>
      </w:r>
    </w:p>
    <w:p w:rsidR="00DB45B4" w:rsidRDefault="00DB45B4">
      <w:pPr>
        <w:pStyle w:val="BodyText"/>
        <w:numPr>
          <w:ilvl w:val="0"/>
          <w:numId w:val="21"/>
        </w:numPr>
        <w:spacing w:line="240" w:lineRule="auto"/>
      </w:pPr>
      <w:r>
        <w:t>Carry out a suitable and sufficient work-related risk assessment.</w:t>
      </w:r>
    </w:p>
    <w:p w:rsidR="00DB45B4" w:rsidRDefault="00DB45B4">
      <w:pPr>
        <w:pStyle w:val="BodyText"/>
        <w:numPr>
          <w:ilvl w:val="0"/>
          <w:numId w:val="21"/>
        </w:numPr>
        <w:spacing w:line="240" w:lineRule="auto"/>
        <w:rPr>
          <w:b/>
        </w:rPr>
      </w:pPr>
      <w:r>
        <w:t>Implement controls which are required as a result of the risk assessment e.g. provide training, information,</w:t>
      </w:r>
      <w:r>
        <w:rPr>
          <w:b/>
        </w:rPr>
        <w:t xml:space="preserve"> </w:t>
      </w:r>
      <w:r>
        <w:t>and where necessary, refer the employee for further help to external counselling services e.g. Employee Counselling Service</w:t>
      </w:r>
    </w:p>
    <w:p w:rsidR="00DB45B4" w:rsidRDefault="00DB45B4">
      <w:pPr>
        <w:pStyle w:val="BodyText"/>
        <w:numPr>
          <w:ilvl w:val="0"/>
          <w:numId w:val="21"/>
        </w:numPr>
        <w:spacing w:line="240" w:lineRule="auto"/>
      </w:pPr>
      <w:r>
        <w:t>Allow staff to contribute ideas and have some influence over decision-making, especially regarding their own work, and provide good management support, appropriate training and staff development.</w:t>
      </w:r>
    </w:p>
    <w:p w:rsidR="00DB45B4" w:rsidRDefault="00DB45B4">
      <w:pPr>
        <w:pStyle w:val="BodyText"/>
        <w:spacing w:line="240" w:lineRule="auto"/>
      </w:pPr>
    </w:p>
    <w:p w:rsidR="00DB45B4" w:rsidRDefault="00DB45B4">
      <w:pPr>
        <w:pStyle w:val="CommentSubject"/>
      </w:pPr>
      <w:bookmarkStart w:id="661" w:name="_Toc268520953"/>
      <w:bookmarkStart w:id="662" w:name="_Toc268521371"/>
      <w:r>
        <w:t>Monitoring Stress Levels</w:t>
      </w:r>
      <w:bookmarkEnd w:id="661"/>
      <w:bookmarkEnd w:id="662"/>
    </w:p>
    <w:p w:rsidR="00DB45B4" w:rsidRDefault="00DB45B4">
      <w:pPr>
        <w:pStyle w:val="BodyText"/>
        <w:spacing w:line="240" w:lineRule="auto"/>
        <w:rPr>
          <w:lang w:val="en-US"/>
        </w:rPr>
      </w:pPr>
      <w:r>
        <w:rPr>
          <w:lang w:val="en-US"/>
        </w:rPr>
        <w:t xml:space="preserve">Stress complaints will be taken seriously, investigated, and resolved if possible.  Commitment will be given to ensure problems are not ignored.  To help with this commitment the Attendance Management Policy, Dignity at Work Policy, Conditions of Service, and Health and Safety manual will be addressed. </w:t>
      </w:r>
    </w:p>
    <w:p w:rsidR="00DB45B4" w:rsidRDefault="00DB45B4">
      <w:pPr>
        <w:pStyle w:val="BodyText"/>
        <w:spacing w:line="240" w:lineRule="auto"/>
        <w:rPr>
          <w:lang w:val="en-US"/>
        </w:rPr>
      </w:pPr>
    </w:p>
    <w:p w:rsidR="00DB45B4" w:rsidRDefault="00DB45B4">
      <w:pPr>
        <w:pStyle w:val="BodyText"/>
        <w:spacing w:line="240" w:lineRule="auto"/>
      </w:pPr>
      <w:r>
        <w:rPr>
          <w:lang w:val="en-US"/>
        </w:rPr>
        <w:t xml:space="preserve">In addition to these policies, </w:t>
      </w:r>
      <w:r>
        <w:rPr>
          <w:i/>
          <w:lang w:val="en-US"/>
        </w:rPr>
        <w:t>any old</w:t>
      </w:r>
      <w:r>
        <w:rPr>
          <w:i/>
        </w:rPr>
        <w:t xml:space="preserve"> organisation</w:t>
      </w:r>
      <w:r>
        <w:rPr>
          <w:lang w:val="en-US"/>
        </w:rPr>
        <w:t xml:space="preserve"> will carry out a work-related stress risk assessment.  This is a part of our Health and Safety procedures</w:t>
      </w:r>
      <w:r>
        <w:t>.  All employees will be invited to take part in the risk assessment and will have responsibility to ensure preventative measures to control risks are adhered to.  The significant findings of these risk assessments will be written down. Naturally, these preventative measures will be evaluated periodically for effectiveness.</w:t>
      </w:r>
    </w:p>
    <w:p w:rsidR="00DB45B4" w:rsidRDefault="00DB45B4">
      <w:pPr>
        <w:pStyle w:val="BodyText"/>
        <w:spacing w:line="240" w:lineRule="auto"/>
        <w:rPr>
          <w:lang w:val="en-US"/>
        </w:rPr>
      </w:pPr>
    </w:p>
    <w:p w:rsidR="00DB45B4" w:rsidRDefault="00DB45B4">
      <w:pPr>
        <w:pStyle w:val="CommentSubject"/>
      </w:pPr>
      <w:bookmarkStart w:id="663" w:name="_Toc268520954"/>
      <w:bookmarkStart w:id="664" w:name="_Toc268521372"/>
      <w:r>
        <w:t>Review</w:t>
      </w:r>
      <w:bookmarkEnd w:id="663"/>
      <w:bookmarkEnd w:id="664"/>
    </w:p>
    <w:p w:rsidR="00DB45B4" w:rsidRDefault="00DB45B4">
      <w:pPr>
        <w:jc w:val="both"/>
      </w:pPr>
      <w:r>
        <w:t>The policy shall be reviewed periodically and amended by agreement with all parties.</w:t>
      </w:r>
    </w:p>
    <w:p w:rsidR="00DB45B4" w:rsidRDefault="00DB45B4">
      <w:pPr>
        <w:jc w:val="both"/>
      </w:pPr>
    </w:p>
    <w:p w:rsidR="00DB45B4" w:rsidRDefault="00DB45B4">
      <w:bookmarkStart w:id="665" w:name="_Toc268520955"/>
      <w:bookmarkStart w:id="666" w:name="_Toc268521373"/>
      <w:r>
        <w:t>Supporting Policies and Procedures</w:t>
      </w:r>
      <w:bookmarkEnd w:id="665"/>
      <w:bookmarkEnd w:id="666"/>
    </w:p>
    <w:p w:rsidR="00DB45B4" w:rsidRDefault="00DB45B4">
      <w:pPr>
        <w:jc w:val="both"/>
      </w:pPr>
      <w:r>
        <w:t>Dignity at Work</w:t>
      </w:r>
    </w:p>
    <w:p w:rsidR="00DB45B4" w:rsidRDefault="00DB45B4">
      <w:pPr>
        <w:jc w:val="both"/>
      </w:pPr>
      <w:r>
        <w:t>Equal Opportunities</w:t>
      </w:r>
    </w:p>
    <w:p w:rsidR="00DB45B4" w:rsidRDefault="00DB45B4">
      <w:pPr>
        <w:jc w:val="both"/>
      </w:pPr>
      <w:r>
        <w:t>Discipline and Grievance</w:t>
      </w:r>
    </w:p>
    <w:p w:rsidR="00DB45B4" w:rsidRDefault="00DB45B4">
      <w:pPr>
        <w:jc w:val="both"/>
      </w:pPr>
      <w:r>
        <w:t>Health and Safety</w:t>
      </w:r>
    </w:p>
    <w:p w:rsidR="00DB45B4" w:rsidRDefault="00DB45B4">
      <w:pPr>
        <w:jc w:val="both"/>
      </w:pPr>
      <w:r>
        <w:t>Attendance Management</w:t>
      </w:r>
    </w:p>
    <w:p w:rsidR="00DB45B4" w:rsidRDefault="00DB45B4">
      <w:pPr>
        <w:pStyle w:val="Heading4"/>
        <w:rPr>
          <w:b w:val="0"/>
          <w:bCs w:val="0"/>
          <w:u w:val="none"/>
        </w:rPr>
      </w:pPr>
    </w:p>
    <w:p w:rsidR="00DB45B4" w:rsidRDefault="00DB45B4">
      <w:pPr>
        <w:jc w:val="both"/>
      </w:pPr>
    </w:p>
    <w:p w:rsidR="00DB45B4" w:rsidRDefault="00DB45B4">
      <w:pPr>
        <w:jc w:val="both"/>
        <w:rPr>
          <w:b/>
          <w:bCs w:val="0"/>
          <w:u w:val="single"/>
        </w:rPr>
      </w:pPr>
    </w:p>
    <w:p w:rsidR="00DB45B4" w:rsidRDefault="00DB45B4">
      <w:pPr>
        <w:jc w:val="both"/>
        <w:rPr>
          <w:b/>
          <w:bCs w:val="0"/>
          <w:u w:val="single"/>
        </w:rPr>
      </w:pPr>
    </w:p>
    <w:p w:rsidR="00DB45B4" w:rsidRDefault="00DB45B4">
      <w:pPr>
        <w:jc w:val="both"/>
        <w:rPr>
          <w:b/>
          <w:bCs w:val="0"/>
          <w:u w:val="single"/>
        </w:rPr>
      </w:pPr>
    </w:p>
    <w:p w:rsidR="00DB45B4" w:rsidRDefault="00DB45B4">
      <w:pPr>
        <w:jc w:val="both"/>
        <w:rPr>
          <w:b/>
          <w:bCs w:val="0"/>
          <w:u w:val="single"/>
        </w:rPr>
      </w:pPr>
    </w:p>
    <w:p w:rsidR="00DB45B4" w:rsidRDefault="00DB45B4">
      <w:pPr>
        <w:jc w:val="both"/>
        <w:rPr>
          <w:b/>
          <w:bCs w:val="0"/>
          <w:u w:val="single"/>
        </w:rPr>
      </w:pPr>
    </w:p>
    <w:p w:rsidR="00DB45B4" w:rsidRDefault="00DB45B4">
      <w:pPr>
        <w:jc w:val="both"/>
        <w:rPr>
          <w:b/>
          <w:bCs w:val="0"/>
          <w:u w:val="single"/>
        </w:rPr>
      </w:pPr>
    </w:p>
    <w:p w:rsidR="00DB45B4" w:rsidRDefault="00DB45B4">
      <w:pPr>
        <w:jc w:val="both"/>
        <w:rPr>
          <w:b/>
          <w:bCs w:val="0"/>
          <w:u w:val="single"/>
        </w:rPr>
      </w:pPr>
    </w:p>
    <w:p w:rsidR="00DB45B4" w:rsidRDefault="00DB45B4">
      <w:pPr>
        <w:jc w:val="both"/>
        <w:rPr>
          <w:b/>
          <w:bCs w:val="0"/>
          <w:u w:val="single"/>
        </w:rPr>
      </w:pPr>
    </w:p>
    <w:p w:rsidR="00DB45B4" w:rsidRDefault="00DB45B4">
      <w:pPr>
        <w:jc w:val="both"/>
        <w:rPr>
          <w:b/>
          <w:bCs w:val="0"/>
          <w:u w:val="single"/>
        </w:rPr>
      </w:pPr>
    </w:p>
    <w:p w:rsidR="00DB45B4" w:rsidRDefault="00DB45B4">
      <w:pPr>
        <w:jc w:val="both"/>
        <w:rPr>
          <w:b/>
          <w:bCs w:val="0"/>
          <w:u w:val="single"/>
        </w:rPr>
      </w:pPr>
    </w:p>
    <w:p w:rsidR="00DB45B4" w:rsidRDefault="00DB45B4">
      <w:pPr>
        <w:jc w:val="both"/>
        <w:rPr>
          <w:b/>
          <w:bCs w:val="0"/>
          <w:u w:val="single"/>
        </w:rPr>
      </w:pPr>
    </w:p>
    <w:p w:rsidR="00DB45B4" w:rsidRDefault="00DB45B4">
      <w:pPr>
        <w:jc w:val="both"/>
      </w:pPr>
    </w:p>
    <w:p w:rsidR="00DB45B4" w:rsidRDefault="00DB45B4">
      <w:pPr>
        <w:jc w:val="both"/>
      </w:pPr>
    </w:p>
    <w:p w:rsidR="00DB45B4" w:rsidRDefault="00DB45B4">
      <w:pPr>
        <w:jc w:val="both"/>
      </w:pPr>
    </w:p>
    <w:p w:rsidR="00DB45B4" w:rsidRDefault="00DB45B4">
      <w:pPr>
        <w:pStyle w:val="Heading2"/>
        <w:jc w:val="left"/>
      </w:pPr>
      <w:r>
        <w:rPr>
          <w:b w:val="0"/>
          <w:bCs w:val="0"/>
        </w:rPr>
        <w:t xml:space="preserve">Back to </w:t>
      </w:r>
      <w:hyperlink w:anchor="_Stress" w:history="1">
        <w:r>
          <w:rPr>
            <w:rStyle w:val="Hyperlink"/>
          </w:rPr>
          <w:t>Section 3.15 - Stress</w:t>
        </w:r>
      </w:hyperlink>
    </w:p>
    <w:p w:rsidR="00DB45B4" w:rsidRDefault="00DB45B4">
      <w:pPr>
        <w:pStyle w:val="Heading2"/>
      </w:pPr>
      <w:bookmarkStart w:id="667" w:name="_Appendix_18_-"/>
      <w:bookmarkStart w:id="668" w:name="_Toc268520956"/>
      <w:bookmarkStart w:id="669" w:name="_Toc268521374"/>
      <w:bookmarkEnd w:id="667"/>
      <w:r>
        <w:t>Appendix 18 - Occupational Health</w:t>
      </w:r>
      <w:bookmarkEnd w:id="668"/>
      <w:bookmarkEnd w:id="669"/>
    </w:p>
    <w:p w:rsidR="00DB45B4" w:rsidRDefault="00DB45B4">
      <w:pPr>
        <w:jc w:val="both"/>
      </w:pPr>
    </w:p>
    <w:p w:rsidR="00DB45B4" w:rsidRDefault="00DB45B4">
      <w:pPr>
        <w:jc w:val="both"/>
      </w:pPr>
      <w:r>
        <w:t>Working methods and work patterns in the UK have changed dramatically in the past ten years, leading to newly recognised work related diseases such as stress, anxiety, depression, headaches and eyestrain, to add to the existing range of work related injuries and illnesses such as occupational asthma, dermatitis, asbestosis and musculoskeletal disorders. Furthermore, there is an increasing burden of responsibility upon those in positions of responsibility within industry and commerce due, in part, to new Government initiatives and in part to the increasingly litigious nature of our society.</w:t>
      </w:r>
    </w:p>
    <w:p w:rsidR="00DB45B4" w:rsidRDefault="00DB45B4">
      <w:pPr>
        <w:jc w:val="both"/>
      </w:pPr>
    </w:p>
    <w:p w:rsidR="00DB45B4" w:rsidRDefault="00DB45B4">
      <w:pPr>
        <w:jc w:val="both"/>
      </w:pPr>
      <w:r>
        <w:t xml:space="preserve">‘Occupational Health Risk Management’ can integrate well with the now widely accepted Health &amp; Safety policies and procedures in place within organisations. Occupational health management provides for the health of </w:t>
      </w:r>
      <w:r>
        <w:rPr>
          <w:b/>
          <w:bCs w:val="0"/>
        </w:rPr>
        <w:t>individuals</w:t>
      </w:r>
      <w:r>
        <w:t xml:space="preserve"> to be managed, taking account of personal susceptibility to hazards, employees’ own health, pre-existing health conditions of individuals, health effects caused / made worse by work, etc.</w:t>
      </w:r>
    </w:p>
    <w:p w:rsidR="00DB45B4" w:rsidRDefault="00DB45B4">
      <w:pPr>
        <w:jc w:val="both"/>
      </w:pPr>
    </w:p>
    <w:p w:rsidR="00DB45B4" w:rsidRDefault="00DB45B4">
      <w:pPr>
        <w:jc w:val="both"/>
      </w:pPr>
      <w:r>
        <w:t>The Occupational Health policy set out in the Control Manual provides a framework for the management of such issues. Many organisations are, however, taking more pro-active steps in the management and control of the health of employees. The following sample policies have been prepared for some of the more common aspects of Occupational Health.</w:t>
      </w:r>
    </w:p>
    <w:p w:rsidR="00DB45B4" w:rsidRDefault="00DB45B4">
      <w:pPr>
        <w:jc w:val="both"/>
      </w:pPr>
    </w:p>
    <w:p w:rsidR="00DB45B4" w:rsidRDefault="00DB45B4">
      <w:pPr>
        <w:jc w:val="both"/>
      </w:pPr>
      <w:r>
        <w:t xml:space="preserve">These can easily be adopted by </w:t>
      </w:r>
      <w:r w:rsidR="009E2376">
        <w:t>Pentland Housing Association</w:t>
      </w:r>
      <w:r w:rsidR="00615DE1">
        <w:t xml:space="preserve"> </w:t>
      </w:r>
      <w:r>
        <w:t>or amended to better suit specific needs.</w:t>
      </w:r>
    </w:p>
    <w:p w:rsidR="00DB45B4" w:rsidRDefault="00DB45B4">
      <w:pPr>
        <w:jc w:val="both"/>
      </w:pPr>
    </w:p>
    <w:p w:rsidR="00DB45B4" w:rsidRDefault="00DB45B4">
      <w:pPr>
        <w:ind w:left="1440" w:hanging="720"/>
        <w:jc w:val="both"/>
        <w:rPr>
          <w:u w:val="single"/>
        </w:rPr>
      </w:pPr>
      <w:r>
        <w:t>1)</w:t>
      </w:r>
      <w:r>
        <w:tab/>
      </w:r>
      <w:r>
        <w:rPr>
          <w:u w:val="single"/>
        </w:rPr>
        <w:t xml:space="preserve">Pre-placement Assessment </w:t>
      </w:r>
    </w:p>
    <w:p w:rsidR="00DB45B4" w:rsidRDefault="00DB45B4">
      <w:pPr>
        <w:ind w:left="1440" w:hanging="720"/>
        <w:jc w:val="both"/>
      </w:pPr>
    </w:p>
    <w:p w:rsidR="00DB45B4" w:rsidRDefault="00DB45B4">
      <w:pPr>
        <w:ind w:left="1440" w:hanging="720"/>
        <w:jc w:val="both"/>
      </w:pPr>
      <w:r>
        <w:t>1.1</w:t>
      </w:r>
      <w:r>
        <w:tab/>
        <w:t>A pre-employment health questionnaire will be issued to all candidates selected to be interviewed for an employment position within the organisation. The candidates will be requested to submit the completed questionnaire, in a sealed envelope, on attending the interview.</w:t>
      </w:r>
    </w:p>
    <w:p w:rsidR="00DB45B4" w:rsidRDefault="00DB45B4">
      <w:pPr>
        <w:jc w:val="both"/>
      </w:pPr>
    </w:p>
    <w:p w:rsidR="00DB45B4" w:rsidRDefault="00DB45B4">
      <w:pPr>
        <w:ind w:left="1440" w:hanging="720"/>
        <w:jc w:val="both"/>
      </w:pPr>
      <w:r>
        <w:t>1.2</w:t>
      </w:r>
      <w:r>
        <w:tab/>
        <w:t xml:space="preserve">On provisionally selecting a candidate for employment, the </w:t>
      </w:r>
      <w:r w:rsidR="002802D2">
        <w:t xml:space="preserve">Chief Executive </w:t>
      </w:r>
      <w:r>
        <w:t>will submit the relevant unopened pre-employment health questionnaire, under confidential cover, to an OH Advisor.</w:t>
      </w:r>
    </w:p>
    <w:p w:rsidR="00DB45B4" w:rsidRDefault="00DB45B4">
      <w:pPr>
        <w:ind w:left="1440" w:hanging="720"/>
        <w:jc w:val="both"/>
      </w:pPr>
    </w:p>
    <w:p w:rsidR="00DB45B4" w:rsidRDefault="00DB45B4">
      <w:pPr>
        <w:pStyle w:val="BodyTextIndent"/>
        <w:ind w:left="1440"/>
      </w:pPr>
      <w:r>
        <w:t>1.3</w:t>
      </w:r>
      <w:r>
        <w:tab/>
        <w:t xml:space="preserve">Following an examination of the pre-employment health questionnaire, the OH Advisor will provide the </w:t>
      </w:r>
      <w:r w:rsidR="002802D2">
        <w:t>Chief Executive</w:t>
      </w:r>
      <w:r>
        <w:t>, in confidence, with an opinion on the selected candidate using the following categories:</w:t>
      </w:r>
    </w:p>
    <w:p w:rsidR="00DB45B4" w:rsidRDefault="00DB45B4">
      <w:pPr>
        <w:ind w:left="2160" w:hanging="720"/>
        <w:jc w:val="both"/>
      </w:pPr>
    </w:p>
    <w:p w:rsidR="00DB45B4" w:rsidRDefault="00DB45B4">
      <w:pPr>
        <w:numPr>
          <w:ilvl w:val="0"/>
          <w:numId w:val="22"/>
        </w:numPr>
        <w:jc w:val="both"/>
      </w:pPr>
      <w:r>
        <w:t>Fit for the placement proposed</w:t>
      </w:r>
    </w:p>
    <w:p w:rsidR="00DB45B4" w:rsidRDefault="00DB45B4">
      <w:pPr>
        <w:numPr>
          <w:ilvl w:val="0"/>
          <w:numId w:val="22"/>
        </w:numPr>
        <w:jc w:val="both"/>
      </w:pPr>
      <w:r>
        <w:t>Fit for the placement subject to specified conditions</w:t>
      </w:r>
    </w:p>
    <w:p w:rsidR="00DB45B4" w:rsidRDefault="00DB45B4">
      <w:pPr>
        <w:numPr>
          <w:ilvl w:val="0"/>
          <w:numId w:val="22"/>
        </w:numPr>
        <w:jc w:val="both"/>
      </w:pPr>
      <w:r>
        <w:t>Currently unfit for the placement propose</w:t>
      </w:r>
    </w:p>
    <w:p w:rsidR="00DB45B4" w:rsidRDefault="00DB45B4">
      <w:pPr>
        <w:numPr>
          <w:ilvl w:val="0"/>
          <w:numId w:val="22"/>
        </w:numPr>
        <w:jc w:val="both"/>
      </w:pPr>
      <w:r>
        <w:t>Unfit for the placement proposed</w:t>
      </w:r>
    </w:p>
    <w:p w:rsidR="00DB45B4" w:rsidRDefault="00DB45B4">
      <w:pPr>
        <w:jc w:val="both"/>
      </w:pPr>
    </w:p>
    <w:p w:rsidR="00DB45B4" w:rsidRDefault="00DB45B4">
      <w:pPr>
        <w:ind w:left="1440"/>
        <w:jc w:val="both"/>
      </w:pPr>
      <w:r>
        <w:t>A medical opinion from an Occupational Medical Specialist will be sought should a candidate be declared to be ‘currently unfit’ or ‘unfit’ for the placement proposed.</w:t>
      </w:r>
    </w:p>
    <w:p w:rsidR="00DB45B4" w:rsidRDefault="00DB45B4">
      <w:pPr>
        <w:ind w:left="1440"/>
        <w:jc w:val="both"/>
      </w:pPr>
    </w:p>
    <w:p w:rsidR="00DB45B4" w:rsidRDefault="00DB45B4">
      <w:pPr>
        <w:ind w:left="1440"/>
        <w:jc w:val="both"/>
      </w:pPr>
      <w:r>
        <w:lastRenderedPageBreak/>
        <w:t>The Occupational Medical Specialist will have a medical qualification (</w:t>
      </w:r>
      <w:proofErr w:type="spellStart"/>
      <w:r>
        <w:t>MbChB</w:t>
      </w:r>
      <w:proofErr w:type="spellEnd"/>
      <w:r>
        <w:t>) and a specialist qualification in Occupational Medicine (AFOM / MFOM / FFOM).</w:t>
      </w:r>
    </w:p>
    <w:p w:rsidR="00DB45B4" w:rsidRDefault="00DB45B4">
      <w:pPr>
        <w:ind w:left="1440"/>
        <w:jc w:val="both"/>
      </w:pPr>
    </w:p>
    <w:p w:rsidR="00DB45B4" w:rsidRDefault="00DB45B4">
      <w:pPr>
        <w:pStyle w:val="BodyTextIndent"/>
        <w:ind w:left="1440"/>
      </w:pPr>
      <w:r>
        <w:t>1.4</w:t>
      </w:r>
      <w:r>
        <w:tab/>
        <w:t>In the event that the Occupational Medical Specialist deems the candidate unfit for the proposed placement, the candidate will not be appointed to the proposed position. Procedures 1.3 to 1.5 will then be repeated for the next most suitable candidate.</w:t>
      </w:r>
    </w:p>
    <w:p w:rsidR="00DB45B4" w:rsidRDefault="00DB45B4">
      <w:pPr>
        <w:pStyle w:val="BodyTextIndent"/>
        <w:ind w:left="1440"/>
      </w:pPr>
    </w:p>
    <w:p w:rsidR="00DB45B4" w:rsidRDefault="00DB45B4">
      <w:pPr>
        <w:pStyle w:val="BodyTextIndent"/>
        <w:ind w:left="1440"/>
      </w:pPr>
      <w:r>
        <w:t>1.5</w:t>
      </w:r>
      <w:r>
        <w:tab/>
        <w:t xml:space="preserve">The questionnaires of all unselected candidates (see Procedure 1.3) will remain unopened. Once a candidate has been appointed, the questionnaires (and medical opinions, where provided) of all unsuccessful candidates will be destroyed. </w:t>
      </w:r>
    </w:p>
    <w:p w:rsidR="00DB45B4" w:rsidRDefault="00DB45B4">
      <w:pPr>
        <w:jc w:val="both"/>
      </w:pPr>
    </w:p>
    <w:p w:rsidR="00DB45B4" w:rsidRDefault="00DB45B4">
      <w:pPr>
        <w:ind w:left="1440" w:hanging="720"/>
        <w:jc w:val="both"/>
      </w:pPr>
      <w:r>
        <w:t>2)</w:t>
      </w:r>
      <w:r>
        <w:tab/>
      </w:r>
      <w:r>
        <w:rPr>
          <w:u w:val="single"/>
        </w:rPr>
        <w:t>Health Surveillance</w:t>
      </w:r>
    </w:p>
    <w:p w:rsidR="00DB45B4" w:rsidRDefault="00DB45B4">
      <w:pPr>
        <w:ind w:left="1440" w:hanging="720"/>
        <w:jc w:val="both"/>
      </w:pPr>
    </w:p>
    <w:p w:rsidR="00DB45B4" w:rsidRDefault="00DB45B4">
      <w:pPr>
        <w:ind w:left="1440" w:hanging="720"/>
        <w:jc w:val="both"/>
      </w:pPr>
      <w:r>
        <w:t>2.1</w:t>
      </w:r>
      <w:r>
        <w:tab/>
        <w:t xml:space="preserve">All employees will be subject to an annual ‘lifestyle check’ conducted by an OH Advisor, comprising a </w:t>
      </w:r>
      <w:r>
        <w:rPr>
          <w:b/>
          <w:bCs w:val="0"/>
        </w:rPr>
        <w:t>confidential</w:t>
      </w:r>
      <w:r>
        <w:t xml:space="preserve"> one-to-one discussion and a basic health interview after the completion of an appropriate health questionnaire.</w:t>
      </w:r>
    </w:p>
    <w:p w:rsidR="00DB45B4" w:rsidRDefault="00DB45B4">
      <w:pPr>
        <w:ind w:left="1440" w:hanging="720"/>
        <w:jc w:val="both"/>
      </w:pPr>
    </w:p>
    <w:p w:rsidR="00DB45B4" w:rsidRDefault="00DB45B4">
      <w:pPr>
        <w:pStyle w:val="BodyTextIndent"/>
        <w:ind w:left="1440"/>
      </w:pPr>
      <w:r>
        <w:t>2.2</w:t>
      </w:r>
      <w:r>
        <w:tab/>
        <w:t>With the exception of cases of specific health surveillance required by law (e.g. in the case of exposure to certain hazardous substances), the employee’s permission will be gained prior to any health information being provided to any other person.</w:t>
      </w:r>
    </w:p>
    <w:p w:rsidR="00DB45B4" w:rsidRDefault="00DB45B4">
      <w:pPr>
        <w:pStyle w:val="BodyTextIndent"/>
        <w:ind w:left="1440"/>
      </w:pPr>
    </w:p>
    <w:p w:rsidR="00DB45B4" w:rsidRDefault="00DB45B4">
      <w:pPr>
        <w:pStyle w:val="BodyTextIndent"/>
        <w:ind w:left="1440"/>
      </w:pPr>
      <w:r>
        <w:t>2.3</w:t>
      </w:r>
      <w:r>
        <w:tab/>
        <w:t>An OH Advisor will assist employees with problems in the most appropriate manner where they do not wish their superiors to be notified of the problems. This may involve the provision of information on available counselling services etc.</w:t>
      </w:r>
    </w:p>
    <w:p w:rsidR="00DB45B4" w:rsidRDefault="00DB45B4">
      <w:pPr>
        <w:ind w:left="1440" w:hanging="720"/>
        <w:jc w:val="both"/>
      </w:pPr>
    </w:p>
    <w:p w:rsidR="00DB45B4" w:rsidRDefault="00DB45B4">
      <w:pPr>
        <w:ind w:left="1440" w:hanging="720"/>
        <w:jc w:val="both"/>
      </w:pPr>
      <w:r>
        <w:t>3)</w:t>
      </w:r>
      <w:r>
        <w:tab/>
      </w:r>
      <w:r>
        <w:rPr>
          <w:u w:val="single"/>
        </w:rPr>
        <w:t>Health Education and Promotion</w:t>
      </w:r>
    </w:p>
    <w:p w:rsidR="00DB45B4" w:rsidRDefault="00DB45B4">
      <w:pPr>
        <w:ind w:left="1440" w:hanging="720"/>
        <w:jc w:val="both"/>
      </w:pPr>
    </w:p>
    <w:p w:rsidR="00DB45B4" w:rsidRDefault="00DB45B4">
      <w:pPr>
        <w:ind w:left="1440" w:hanging="720"/>
        <w:jc w:val="both"/>
      </w:pPr>
      <w:r>
        <w:t>3.1</w:t>
      </w:r>
      <w:r>
        <w:tab/>
        <w:t>Employees will be provided with information on health promotion on a regular basis. Typical topics may include:</w:t>
      </w:r>
    </w:p>
    <w:p w:rsidR="00DB45B4" w:rsidRDefault="00DB45B4">
      <w:pPr>
        <w:ind w:left="1440" w:hanging="720"/>
        <w:jc w:val="both"/>
      </w:pPr>
    </w:p>
    <w:p w:rsidR="00DB45B4" w:rsidRDefault="00DB45B4">
      <w:pPr>
        <w:numPr>
          <w:ilvl w:val="0"/>
          <w:numId w:val="23"/>
        </w:numPr>
        <w:jc w:val="both"/>
      </w:pPr>
      <w:r>
        <w:t>back care</w:t>
      </w:r>
    </w:p>
    <w:p w:rsidR="00DB45B4" w:rsidRDefault="00DB45B4">
      <w:pPr>
        <w:numPr>
          <w:ilvl w:val="0"/>
          <w:numId w:val="23"/>
        </w:numPr>
        <w:jc w:val="both"/>
      </w:pPr>
      <w:r>
        <w:t>manual handling</w:t>
      </w:r>
    </w:p>
    <w:p w:rsidR="00DB45B4" w:rsidRDefault="00DB45B4">
      <w:pPr>
        <w:numPr>
          <w:ilvl w:val="0"/>
          <w:numId w:val="23"/>
        </w:numPr>
        <w:jc w:val="both"/>
      </w:pPr>
      <w:r>
        <w:t>DSE work</w:t>
      </w:r>
    </w:p>
    <w:p w:rsidR="00DB45B4" w:rsidRDefault="00DB45B4">
      <w:pPr>
        <w:numPr>
          <w:ilvl w:val="0"/>
          <w:numId w:val="23"/>
        </w:numPr>
        <w:jc w:val="both"/>
      </w:pPr>
      <w:r>
        <w:t>skin care</w:t>
      </w:r>
    </w:p>
    <w:p w:rsidR="00DB45B4" w:rsidRDefault="00DB45B4">
      <w:pPr>
        <w:numPr>
          <w:ilvl w:val="0"/>
          <w:numId w:val="23"/>
        </w:numPr>
        <w:jc w:val="both"/>
      </w:pPr>
      <w:r>
        <w:t>drug and alcohol (chemical) abuse</w:t>
      </w:r>
    </w:p>
    <w:p w:rsidR="00DB45B4" w:rsidRDefault="00DB45B4">
      <w:pPr>
        <w:numPr>
          <w:ilvl w:val="0"/>
          <w:numId w:val="23"/>
        </w:numPr>
        <w:jc w:val="both"/>
      </w:pPr>
      <w:r>
        <w:t>smoking cessation</w:t>
      </w:r>
    </w:p>
    <w:p w:rsidR="00DB45B4" w:rsidRDefault="00DB45B4">
      <w:pPr>
        <w:ind w:left="1440" w:hanging="720"/>
        <w:jc w:val="both"/>
      </w:pPr>
    </w:p>
    <w:p w:rsidR="00DB45B4" w:rsidRDefault="00DB45B4">
      <w:pPr>
        <w:ind w:left="1440" w:hanging="720"/>
        <w:jc w:val="both"/>
        <w:rPr>
          <w:u w:val="single"/>
        </w:rPr>
      </w:pPr>
      <w:r>
        <w:t>3.2</w:t>
      </w:r>
      <w:r>
        <w:tab/>
        <w:t>Further additional support initiatives / packages will be considered, including the provision of counselling, appropriate specialist medical advice etc.</w:t>
      </w:r>
    </w:p>
    <w:p w:rsidR="00DB45B4" w:rsidRDefault="00DB45B4">
      <w:pPr>
        <w:ind w:left="720" w:hanging="720"/>
        <w:jc w:val="both"/>
        <w:rPr>
          <w:u w:val="single"/>
        </w:rPr>
      </w:pPr>
    </w:p>
    <w:p w:rsidR="00DB45B4" w:rsidRDefault="00DB45B4">
      <w:pPr>
        <w:rPr>
          <w:b/>
          <w:bCs w:val="0"/>
          <w:u w:val="single"/>
        </w:rPr>
      </w:pPr>
    </w:p>
    <w:p w:rsidR="00DB45B4" w:rsidRDefault="00DB45B4">
      <w:pPr>
        <w:pStyle w:val="Heading2"/>
      </w:pPr>
      <w:bookmarkStart w:id="670" w:name="_Appendix_19_–"/>
      <w:bookmarkEnd w:id="670"/>
      <w:r>
        <w:br w:type="page"/>
      </w:r>
      <w:r>
        <w:lastRenderedPageBreak/>
        <w:t>Appendix 19 – Infectious Diseases</w:t>
      </w:r>
    </w:p>
    <w:p w:rsidR="00DB45B4" w:rsidRDefault="00DB45B4">
      <w:pPr>
        <w:rPr>
          <w:b/>
          <w:bCs w:val="0"/>
          <w:u w:val="single"/>
        </w:rPr>
      </w:pPr>
    </w:p>
    <w:p w:rsidR="00DB45B4" w:rsidRDefault="00DB45B4">
      <w:pPr>
        <w:pStyle w:val="BodyText"/>
        <w:spacing w:line="240" w:lineRule="auto"/>
      </w:pPr>
      <w:r>
        <w:t>It is foreseeable that association staff may come into contact with individuals suffering from an infectious disease during the course of home visits and in the office. Current Health &amp; Safety law and practice requires that all reasonable steps are taken to assess and control health risks to employees. This would generally be achieved through the undertaking of a general risk assessment.</w:t>
      </w:r>
    </w:p>
    <w:p w:rsidR="00DB45B4" w:rsidRDefault="00DB45B4">
      <w:pPr>
        <w:jc w:val="both"/>
      </w:pPr>
    </w:p>
    <w:p w:rsidR="00DB45B4" w:rsidRDefault="00DB45B4">
      <w:pPr>
        <w:jc w:val="both"/>
      </w:pPr>
      <w:r>
        <w:t>While the actual control measures appropriate to your own organisation are a matter of policy (i.e. risks should be controlled without imposing unworkable procedures), the following suggestions may assist in developing a suitable policy.</w:t>
      </w:r>
    </w:p>
    <w:p w:rsidR="00DB45B4" w:rsidRDefault="00DB45B4">
      <w:pPr>
        <w:jc w:val="both"/>
      </w:pPr>
    </w:p>
    <w:p w:rsidR="00DB45B4" w:rsidRDefault="00DB45B4">
      <w:pPr>
        <w:jc w:val="both"/>
      </w:pPr>
      <w:r>
        <w:t xml:space="preserve">Contact </w:t>
      </w:r>
      <w:proofErr w:type="gramStart"/>
      <w:r>
        <w:t>With</w:t>
      </w:r>
      <w:proofErr w:type="gramEnd"/>
      <w:r>
        <w:t xml:space="preserve"> Public:</w:t>
      </w:r>
    </w:p>
    <w:p w:rsidR="00DB45B4" w:rsidRDefault="00DB45B4">
      <w:pPr>
        <w:jc w:val="both"/>
      </w:pPr>
    </w:p>
    <w:p w:rsidR="00DB45B4" w:rsidRDefault="00DB45B4">
      <w:pPr>
        <w:numPr>
          <w:ilvl w:val="0"/>
          <w:numId w:val="24"/>
        </w:numPr>
        <w:jc w:val="both"/>
      </w:pPr>
      <w:r>
        <w:t>Conditions of tenancy should place a responsibility on the tenants to inform association staff of any current / recent illness within the household prior to a home visit. These conditions should also request that tenants do not visit the association office while suffering from an infectious disease.</w:t>
      </w:r>
    </w:p>
    <w:p w:rsidR="00DB45B4" w:rsidRDefault="00DB45B4">
      <w:pPr>
        <w:numPr>
          <w:ilvl w:val="0"/>
          <w:numId w:val="24"/>
        </w:numPr>
        <w:jc w:val="both"/>
      </w:pPr>
      <w:r>
        <w:t>As part of the risk assessment for new / expectant mothers, consideration should be given as to whether such individuals should carry out home visits or come into close contact with the public.</w:t>
      </w:r>
    </w:p>
    <w:p w:rsidR="00DB45B4" w:rsidRDefault="00DB45B4">
      <w:pPr>
        <w:numPr>
          <w:ilvl w:val="0"/>
          <w:numId w:val="24"/>
        </w:numPr>
        <w:jc w:val="both"/>
      </w:pPr>
      <w:r>
        <w:t>Where an individual is clearly ill within a household being visited or when visiting the office, the visit / meeting should be stopped immediately. The member of staff should then report the tenant’s condition to the H&amp;S Administrator.</w:t>
      </w:r>
    </w:p>
    <w:p w:rsidR="00DB45B4" w:rsidRDefault="00DB45B4">
      <w:pPr>
        <w:numPr>
          <w:ilvl w:val="0"/>
          <w:numId w:val="24"/>
        </w:numPr>
        <w:jc w:val="both"/>
      </w:pPr>
      <w:r>
        <w:t>No food / drink should be accepted while visiting a tenant’s home.</w:t>
      </w:r>
    </w:p>
    <w:p w:rsidR="00DB45B4" w:rsidRDefault="00DB45B4">
      <w:pPr>
        <w:numPr>
          <w:ilvl w:val="0"/>
          <w:numId w:val="24"/>
        </w:numPr>
        <w:jc w:val="both"/>
      </w:pPr>
      <w:r>
        <w:t>The Employment Medical Advisory Service (EMAS) (contactable at the HSE office) should be contacted for advice regarding available inoculations against infectious diseases and other appropriate medical measures.</w:t>
      </w:r>
    </w:p>
    <w:p w:rsidR="00DB45B4" w:rsidRDefault="00DB45B4">
      <w:pPr>
        <w:jc w:val="both"/>
      </w:pPr>
    </w:p>
    <w:p w:rsidR="00DB45B4" w:rsidRDefault="00DB45B4">
      <w:pPr>
        <w:jc w:val="both"/>
      </w:pPr>
      <w:r>
        <w:t xml:space="preserve">Contact </w:t>
      </w:r>
      <w:proofErr w:type="gramStart"/>
      <w:r>
        <w:t>With</w:t>
      </w:r>
      <w:proofErr w:type="gramEnd"/>
      <w:r>
        <w:t xml:space="preserve"> Staff:</w:t>
      </w:r>
    </w:p>
    <w:p w:rsidR="00DB45B4" w:rsidRDefault="00DB45B4">
      <w:pPr>
        <w:jc w:val="both"/>
      </w:pPr>
    </w:p>
    <w:p w:rsidR="00DB45B4" w:rsidRDefault="00DB45B4">
      <w:pPr>
        <w:numPr>
          <w:ilvl w:val="0"/>
          <w:numId w:val="25"/>
        </w:numPr>
        <w:jc w:val="both"/>
      </w:pPr>
      <w:r>
        <w:t>Members of staff suffering from an infectious disease, or whose co-</w:t>
      </w:r>
      <w:proofErr w:type="spellStart"/>
      <w:r>
        <w:t>habitors</w:t>
      </w:r>
      <w:proofErr w:type="spellEnd"/>
      <w:r>
        <w:t xml:space="preserve"> are suffering from an infectious disease, should inform their line manager, who will investigate the situation to determine whether the staff member should remain away from the office. Advice may be obtained from EMAS or from the individual’s GP. Particular account should be taken of the presence of new / expectant mothers within the office.</w:t>
      </w:r>
    </w:p>
    <w:p w:rsidR="00DB45B4" w:rsidRDefault="00DB45B4">
      <w:pPr>
        <w:jc w:val="both"/>
      </w:pPr>
    </w:p>
    <w:p w:rsidR="00DB45B4" w:rsidRDefault="00DB45B4"/>
    <w:p w:rsidR="00DB45B4" w:rsidRDefault="00DB45B4">
      <w:pPr>
        <w:pStyle w:val="Heading2"/>
        <w:rPr>
          <w:b w:val="0"/>
          <w:bCs w:val="0"/>
        </w:rPr>
        <w:sectPr w:rsidR="00DB45B4">
          <w:footerReference w:type="default" r:id="rId91"/>
          <w:endnotePr>
            <w:numFmt w:val="decimal"/>
          </w:endnotePr>
          <w:pgSz w:w="11909" w:h="16834" w:code="9"/>
          <w:pgMar w:top="1440" w:right="1440" w:bottom="1440" w:left="1440" w:header="567" w:footer="284" w:gutter="0"/>
          <w:pgBorders w:offsetFrom="page">
            <w:bottom w:val="single" w:sz="4" w:space="24" w:color="auto"/>
          </w:pgBorders>
          <w:pgNumType w:start="1"/>
          <w:cols w:space="720"/>
          <w:docGrid w:linePitch="360"/>
        </w:sectPr>
      </w:pPr>
      <w:bookmarkStart w:id="671" w:name="_Appendix_20_–"/>
      <w:bookmarkEnd w:id="671"/>
    </w:p>
    <w:p w:rsidR="00DB45B4" w:rsidRDefault="00DB45B4">
      <w:pPr>
        <w:pStyle w:val="Heading2"/>
        <w:rPr>
          <w:bCs w:val="0"/>
        </w:rPr>
      </w:pPr>
      <w:bookmarkStart w:id="672" w:name="_Appendix_20_–_1"/>
      <w:bookmarkStart w:id="673" w:name="_Toc268520957"/>
      <w:bookmarkStart w:id="674" w:name="_Toc268521375"/>
      <w:bookmarkEnd w:id="672"/>
      <w:r>
        <w:lastRenderedPageBreak/>
        <w:t xml:space="preserve">Appendix 20 – EVH guidance on </w:t>
      </w:r>
      <w:proofErr w:type="spellStart"/>
      <w:r>
        <w:t>Homeworking</w:t>
      </w:r>
      <w:bookmarkEnd w:id="673"/>
      <w:bookmarkEnd w:id="674"/>
      <w:proofErr w:type="spellEnd"/>
    </w:p>
    <w:p w:rsidR="00DB45B4" w:rsidRDefault="00C06C50">
      <w:pPr>
        <w:ind w:left="5760" w:firstLine="720"/>
        <w:jc w:val="both"/>
        <w:rPr>
          <w:bCs w:val="0"/>
        </w:rPr>
      </w:pPr>
      <w:r>
        <w:rPr>
          <w:b/>
          <w:noProof/>
          <w:snapToGrid/>
          <w:lang w:eastAsia="en-GB"/>
        </w:rPr>
        <w:drawing>
          <wp:inline distT="0" distB="0" distL="0" distR="0">
            <wp:extent cx="1714500" cy="487680"/>
            <wp:effectExtent l="19050" t="0" r="0" b="0"/>
            <wp:docPr id="11" name="Picture 11" descr="EV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VH Logo"/>
                    <pic:cNvPicPr>
                      <a:picLocks noChangeAspect="1" noChangeArrowheads="1"/>
                    </pic:cNvPicPr>
                  </pic:nvPicPr>
                  <pic:blipFill>
                    <a:blip r:embed="rId92" cstate="print"/>
                    <a:srcRect/>
                    <a:stretch>
                      <a:fillRect/>
                    </a:stretch>
                  </pic:blipFill>
                  <pic:spPr bwMode="auto">
                    <a:xfrm>
                      <a:off x="0" y="0"/>
                      <a:ext cx="1714500" cy="487680"/>
                    </a:xfrm>
                    <a:prstGeom prst="rect">
                      <a:avLst/>
                    </a:prstGeom>
                    <a:noFill/>
                    <a:ln w="9525">
                      <a:noFill/>
                      <a:miter lim="800000"/>
                      <a:headEnd/>
                      <a:tailEnd/>
                    </a:ln>
                  </pic:spPr>
                </pic:pic>
              </a:graphicData>
            </a:graphic>
          </wp:inline>
        </w:drawing>
      </w:r>
    </w:p>
    <w:p w:rsidR="00DB45B4" w:rsidRDefault="009D00B1">
      <w:pPr>
        <w:rPr>
          <w:b/>
          <w:bCs w:val="0"/>
          <w:sz w:val="28"/>
        </w:rPr>
      </w:pPr>
      <w:r>
        <w:rPr>
          <w:b/>
          <w:bCs w:val="0"/>
          <w:sz w:val="28"/>
        </w:rPr>
        <w:t>PENTLAND HOUSING ASSOCIATION</w:t>
      </w:r>
      <w:r w:rsidR="00DB45B4">
        <w:rPr>
          <w:b/>
          <w:bCs w:val="0"/>
          <w:sz w:val="28"/>
        </w:rPr>
        <w:t>:</w:t>
      </w:r>
      <w:r w:rsidR="00DB45B4">
        <w:rPr>
          <w:b/>
          <w:bCs w:val="0"/>
          <w:sz w:val="28"/>
        </w:rPr>
        <w:tab/>
      </w:r>
    </w:p>
    <w:p w:rsidR="00DB45B4" w:rsidRDefault="00DB45B4">
      <w:pPr>
        <w:rPr>
          <w:b/>
          <w:bCs w:val="0"/>
          <w:sz w:val="28"/>
        </w:rPr>
      </w:pPr>
    </w:p>
    <w:p w:rsidR="00DB45B4" w:rsidRDefault="00DB45B4">
      <w:pPr>
        <w:pStyle w:val="CommentSubject"/>
        <w:rPr>
          <w:sz w:val="28"/>
        </w:rPr>
      </w:pPr>
      <w:bookmarkStart w:id="675" w:name="_Toc268520958"/>
      <w:bookmarkStart w:id="676" w:name="_Toc268521376"/>
      <w:r>
        <w:rPr>
          <w:sz w:val="28"/>
        </w:rPr>
        <w:t>ORGANISATIONAL</w:t>
      </w:r>
      <w:bookmarkEnd w:id="675"/>
      <w:bookmarkEnd w:id="676"/>
      <w:r>
        <w:rPr>
          <w:sz w:val="28"/>
        </w:rPr>
        <w:t xml:space="preserve"> </w:t>
      </w:r>
    </w:p>
    <w:p w:rsidR="00DB45B4" w:rsidRDefault="00DB45B4">
      <w:pPr>
        <w:pStyle w:val="CommentSubject"/>
        <w:rPr>
          <w:sz w:val="28"/>
        </w:rPr>
      </w:pPr>
      <w:bookmarkStart w:id="677" w:name="_Toc268520959"/>
      <w:bookmarkStart w:id="678" w:name="_Toc268521377"/>
      <w:r>
        <w:rPr>
          <w:sz w:val="28"/>
        </w:rPr>
        <w:t>RISK ASSESSMENT</w:t>
      </w:r>
      <w:bookmarkEnd w:id="677"/>
      <w:bookmarkEnd w:id="678"/>
    </w:p>
    <w:p w:rsidR="00DB45B4" w:rsidRDefault="00DB45B4">
      <w:pPr>
        <w:pStyle w:val="CommentSubject"/>
      </w:pPr>
      <w:bookmarkStart w:id="679" w:name="_Toc268520960"/>
      <w:bookmarkStart w:id="680" w:name="_Toc268521378"/>
      <w:r>
        <w:rPr>
          <w:sz w:val="28"/>
        </w:rPr>
        <w:t>FOR HOME WORKING</w:t>
      </w:r>
      <w:bookmarkEnd w:id="679"/>
      <w:bookmarkEnd w:id="680"/>
    </w:p>
    <w:p w:rsidR="00DB45B4" w:rsidRDefault="00DB45B4">
      <w:pPr>
        <w:jc w:val="both"/>
        <w:rPr>
          <w:rFonts w:ascii="Arial" w:hAnsi="Arial"/>
        </w:rPr>
      </w:pPr>
    </w:p>
    <w:tbl>
      <w:tblPr>
        <w:tblW w:w="936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3"/>
        <w:gridCol w:w="4757"/>
      </w:tblGrid>
      <w:tr w:rsidR="00DB45B4">
        <w:tc>
          <w:tcPr>
            <w:tcW w:w="4603" w:type="dxa"/>
          </w:tcPr>
          <w:p w:rsidR="00DB45B4" w:rsidRDefault="00DB45B4">
            <w:pPr>
              <w:pStyle w:val="BodyText"/>
            </w:pPr>
            <w:r>
              <w:t>Number of people working from home</w:t>
            </w:r>
          </w:p>
          <w:p w:rsidR="00DB45B4" w:rsidRDefault="00DB45B4">
            <w:pPr>
              <w:jc w:val="both"/>
            </w:pPr>
          </w:p>
          <w:p w:rsidR="00DB45B4" w:rsidRDefault="00DB45B4">
            <w:pPr>
              <w:jc w:val="both"/>
            </w:pPr>
          </w:p>
          <w:p w:rsidR="00DB45B4" w:rsidRDefault="00DB45B4">
            <w:pPr>
              <w:jc w:val="both"/>
            </w:pPr>
          </w:p>
        </w:tc>
        <w:tc>
          <w:tcPr>
            <w:tcW w:w="4757" w:type="dxa"/>
          </w:tcPr>
          <w:p w:rsidR="00DB45B4" w:rsidRDefault="00DB45B4">
            <w:pPr>
              <w:jc w:val="both"/>
            </w:pPr>
          </w:p>
        </w:tc>
      </w:tr>
      <w:tr w:rsidR="00DB45B4">
        <w:tc>
          <w:tcPr>
            <w:tcW w:w="4603" w:type="dxa"/>
          </w:tcPr>
          <w:p w:rsidR="00DB45B4" w:rsidRDefault="00DB45B4">
            <w:pPr>
              <w:jc w:val="both"/>
            </w:pPr>
            <w:r>
              <w:t>Type of work undertaken</w:t>
            </w:r>
          </w:p>
          <w:p w:rsidR="00DB45B4" w:rsidRDefault="00DB45B4">
            <w:pPr>
              <w:jc w:val="both"/>
            </w:pPr>
          </w:p>
          <w:p w:rsidR="00DB45B4" w:rsidRDefault="00DB45B4">
            <w:pPr>
              <w:jc w:val="both"/>
            </w:pPr>
          </w:p>
          <w:p w:rsidR="00DB45B4" w:rsidRDefault="00DB45B4">
            <w:pPr>
              <w:jc w:val="both"/>
            </w:pPr>
          </w:p>
          <w:p w:rsidR="00DB45B4" w:rsidRDefault="00DB45B4">
            <w:pPr>
              <w:jc w:val="both"/>
            </w:pPr>
          </w:p>
        </w:tc>
        <w:tc>
          <w:tcPr>
            <w:tcW w:w="4757" w:type="dxa"/>
          </w:tcPr>
          <w:p w:rsidR="00DB45B4" w:rsidRDefault="00DB45B4">
            <w:pPr>
              <w:jc w:val="both"/>
            </w:pPr>
          </w:p>
        </w:tc>
      </w:tr>
      <w:tr w:rsidR="00DB45B4">
        <w:tc>
          <w:tcPr>
            <w:tcW w:w="4603" w:type="dxa"/>
          </w:tcPr>
          <w:p w:rsidR="00DB45B4" w:rsidRDefault="00DB45B4">
            <w:pPr>
              <w:jc w:val="both"/>
            </w:pPr>
            <w:r>
              <w:t>Does the work present:</w:t>
            </w:r>
          </w:p>
          <w:p w:rsidR="00DB45B4" w:rsidRDefault="00DB45B4" w:rsidP="00734FE8">
            <w:pPr>
              <w:numPr>
                <w:ilvl w:val="0"/>
                <w:numId w:val="28"/>
              </w:numPr>
              <w:jc w:val="both"/>
            </w:pPr>
            <w:proofErr w:type="gramStart"/>
            <w:r>
              <w:t>a</w:t>
            </w:r>
            <w:proofErr w:type="gramEnd"/>
            <w:r>
              <w:t xml:space="preserve"> risk of upper limb disorder?</w:t>
            </w:r>
          </w:p>
          <w:p w:rsidR="00DB45B4" w:rsidRDefault="00DB45B4" w:rsidP="00734FE8">
            <w:pPr>
              <w:numPr>
                <w:ilvl w:val="0"/>
                <w:numId w:val="28"/>
              </w:numPr>
              <w:jc w:val="both"/>
            </w:pPr>
            <w:r>
              <w:t>Risk related to isolation?</w:t>
            </w:r>
          </w:p>
          <w:p w:rsidR="00DB45B4" w:rsidRDefault="00DB45B4">
            <w:pPr>
              <w:ind w:left="360"/>
              <w:jc w:val="both"/>
            </w:pPr>
          </w:p>
          <w:p w:rsidR="00DB45B4" w:rsidRDefault="00DB45B4">
            <w:pPr>
              <w:jc w:val="both"/>
            </w:pPr>
          </w:p>
          <w:p w:rsidR="00DB45B4" w:rsidRDefault="00DB45B4">
            <w:pPr>
              <w:ind w:left="360"/>
              <w:jc w:val="both"/>
            </w:pPr>
          </w:p>
        </w:tc>
        <w:tc>
          <w:tcPr>
            <w:tcW w:w="4757" w:type="dxa"/>
          </w:tcPr>
          <w:p w:rsidR="00DB45B4" w:rsidRDefault="00DB45B4">
            <w:pPr>
              <w:jc w:val="both"/>
            </w:pPr>
          </w:p>
        </w:tc>
      </w:tr>
      <w:tr w:rsidR="00DB45B4">
        <w:tc>
          <w:tcPr>
            <w:tcW w:w="4603" w:type="dxa"/>
          </w:tcPr>
          <w:p w:rsidR="00DB45B4" w:rsidRDefault="00DB45B4">
            <w:pPr>
              <w:jc w:val="both"/>
            </w:pPr>
            <w:r>
              <w:t>Is a more formal system needed for managing the requirements of remote workers?</w:t>
            </w:r>
          </w:p>
          <w:p w:rsidR="00DB45B4" w:rsidRDefault="00DB45B4">
            <w:pPr>
              <w:jc w:val="both"/>
            </w:pPr>
          </w:p>
          <w:p w:rsidR="00DB45B4" w:rsidRDefault="00DB45B4">
            <w:pPr>
              <w:jc w:val="both"/>
            </w:pPr>
          </w:p>
          <w:p w:rsidR="00DB45B4" w:rsidRDefault="00DB45B4">
            <w:pPr>
              <w:jc w:val="both"/>
            </w:pPr>
          </w:p>
          <w:p w:rsidR="00DB45B4" w:rsidRDefault="00DB45B4">
            <w:pPr>
              <w:jc w:val="both"/>
            </w:pPr>
          </w:p>
        </w:tc>
        <w:tc>
          <w:tcPr>
            <w:tcW w:w="4757" w:type="dxa"/>
          </w:tcPr>
          <w:p w:rsidR="00DB45B4" w:rsidRDefault="00DB45B4">
            <w:pPr>
              <w:jc w:val="both"/>
            </w:pPr>
          </w:p>
        </w:tc>
      </w:tr>
      <w:tr w:rsidR="00DB45B4">
        <w:tc>
          <w:tcPr>
            <w:tcW w:w="4603" w:type="dxa"/>
          </w:tcPr>
          <w:p w:rsidR="00DB45B4" w:rsidRDefault="00DB45B4">
            <w:pPr>
              <w:jc w:val="both"/>
            </w:pPr>
            <w:r>
              <w:t>Have appropriate organisational standards been developed?</w:t>
            </w:r>
          </w:p>
          <w:p w:rsidR="00DB45B4" w:rsidRDefault="00DB45B4">
            <w:pPr>
              <w:jc w:val="both"/>
            </w:pPr>
          </w:p>
          <w:p w:rsidR="00DB45B4" w:rsidRDefault="00DB45B4">
            <w:pPr>
              <w:jc w:val="both"/>
            </w:pPr>
          </w:p>
          <w:p w:rsidR="00DB45B4" w:rsidRDefault="00DB45B4">
            <w:pPr>
              <w:jc w:val="both"/>
            </w:pPr>
          </w:p>
          <w:p w:rsidR="00DB45B4" w:rsidRDefault="00DB45B4">
            <w:pPr>
              <w:jc w:val="both"/>
            </w:pPr>
          </w:p>
        </w:tc>
        <w:tc>
          <w:tcPr>
            <w:tcW w:w="4757" w:type="dxa"/>
          </w:tcPr>
          <w:p w:rsidR="00DB45B4" w:rsidRDefault="00DB45B4">
            <w:pPr>
              <w:jc w:val="both"/>
            </w:pPr>
          </w:p>
        </w:tc>
      </w:tr>
      <w:tr w:rsidR="00DB45B4">
        <w:tc>
          <w:tcPr>
            <w:tcW w:w="4603" w:type="dxa"/>
          </w:tcPr>
          <w:p w:rsidR="00DB45B4" w:rsidRDefault="00DB45B4">
            <w:pPr>
              <w:jc w:val="both"/>
            </w:pPr>
            <w:r>
              <w:t>Are there any actions which can be taken to minimise risks:</w:t>
            </w:r>
          </w:p>
          <w:p w:rsidR="00DB45B4" w:rsidRDefault="00DB45B4">
            <w:pPr>
              <w:jc w:val="both"/>
            </w:pPr>
          </w:p>
          <w:p w:rsidR="00DB45B4" w:rsidRDefault="00DB45B4" w:rsidP="00734FE8">
            <w:pPr>
              <w:numPr>
                <w:ilvl w:val="0"/>
                <w:numId w:val="28"/>
              </w:numPr>
              <w:jc w:val="both"/>
            </w:pPr>
            <w:proofErr w:type="gramStart"/>
            <w:r>
              <w:t>in</w:t>
            </w:r>
            <w:proofErr w:type="gramEnd"/>
            <w:r>
              <w:t xml:space="preserve"> relation to purchasing (electrical items and furniture)?</w:t>
            </w:r>
          </w:p>
          <w:p w:rsidR="00DB45B4" w:rsidRDefault="00DB45B4" w:rsidP="00734FE8">
            <w:pPr>
              <w:numPr>
                <w:ilvl w:val="0"/>
                <w:numId w:val="28"/>
              </w:numPr>
              <w:jc w:val="both"/>
            </w:pPr>
            <w:r>
              <w:t>In relation to testing and write-off periods?</w:t>
            </w:r>
          </w:p>
          <w:p w:rsidR="00DB45B4" w:rsidRDefault="00DB45B4">
            <w:pPr>
              <w:jc w:val="both"/>
            </w:pPr>
          </w:p>
          <w:p w:rsidR="00DB45B4" w:rsidRDefault="00DB45B4">
            <w:pPr>
              <w:jc w:val="both"/>
            </w:pPr>
          </w:p>
        </w:tc>
        <w:tc>
          <w:tcPr>
            <w:tcW w:w="4757" w:type="dxa"/>
          </w:tcPr>
          <w:p w:rsidR="00DB45B4" w:rsidRDefault="00DB45B4">
            <w:pPr>
              <w:jc w:val="both"/>
            </w:pPr>
          </w:p>
        </w:tc>
      </w:tr>
    </w:tbl>
    <w:p w:rsidR="00DB45B4" w:rsidRDefault="00DB45B4">
      <w:pPr>
        <w:autoSpaceDE w:val="0"/>
        <w:autoSpaceDN w:val="0"/>
        <w:adjustRightInd w:val="0"/>
        <w:rPr>
          <w:rFonts w:ascii="Comic Sans MS" w:hAnsi="Comic Sans MS"/>
          <w:color w:val="000000"/>
          <w:lang w:val="en-US"/>
        </w:rPr>
      </w:pPr>
      <w:r>
        <w:rPr>
          <w:sz w:val="18"/>
        </w:rPr>
        <w:t xml:space="preserve">Employers in Voluntary Housing, 5th Floor, 137 </w:t>
      </w:r>
      <w:proofErr w:type="spellStart"/>
      <w:r>
        <w:rPr>
          <w:sz w:val="18"/>
        </w:rPr>
        <w:t>Sauchiehall</w:t>
      </w:r>
      <w:proofErr w:type="spellEnd"/>
      <w:r>
        <w:rPr>
          <w:sz w:val="18"/>
        </w:rPr>
        <w:t xml:space="preserve"> Street </w:t>
      </w:r>
    </w:p>
    <w:p w:rsidR="00DB45B4" w:rsidRDefault="00DB45B4">
      <w:pPr>
        <w:pStyle w:val="TOC1"/>
        <w:tabs>
          <w:tab w:val="clear" w:pos="9360"/>
        </w:tabs>
        <w:suppressAutoHyphens w:val="0"/>
        <w:rPr>
          <w:rFonts w:ascii="Arial" w:hAnsi="Arial"/>
          <w:noProof w:val="0"/>
        </w:rPr>
      </w:pPr>
      <w:r>
        <w:rPr>
          <w:noProof w:val="0"/>
        </w:rPr>
        <w:t>GLASGOW G2 3EW</w:t>
      </w:r>
    </w:p>
    <w:p w:rsidR="00DB45B4" w:rsidRDefault="00DB45B4">
      <w:pPr>
        <w:rPr>
          <w:b/>
          <w:bCs w:val="0"/>
          <w:u w:val="single"/>
        </w:rPr>
      </w:pPr>
      <w:r>
        <w:rPr>
          <w:rFonts w:ascii="Arial" w:hAnsi="Arial"/>
          <w:b/>
          <w:bCs w:val="0"/>
        </w:rPr>
        <w:br w:type="page"/>
      </w:r>
      <w:r w:rsidR="009D00B1">
        <w:rPr>
          <w:b/>
          <w:bCs w:val="0"/>
          <w:u w:val="single"/>
        </w:rPr>
        <w:lastRenderedPageBreak/>
        <w:t>PENTLAND HOUSING ASSOCIATION</w:t>
      </w:r>
    </w:p>
    <w:p w:rsidR="00DB45B4" w:rsidRDefault="00DB45B4">
      <w:pPr>
        <w:rPr>
          <w:b/>
          <w:bCs w:val="0"/>
          <w:u w:val="single"/>
        </w:rPr>
      </w:pPr>
    </w:p>
    <w:p w:rsidR="00DB45B4" w:rsidRDefault="00DB45B4">
      <w:pPr>
        <w:pStyle w:val="CommentSubject"/>
      </w:pPr>
      <w:bookmarkStart w:id="681" w:name="_Toc268520961"/>
      <w:bookmarkStart w:id="682" w:name="_Toc268521379"/>
      <w:r>
        <w:t xml:space="preserve">Draft </w:t>
      </w:r>
      <w:proofErr w:type="spellStart"/>
      <w:r>
        <w:t>Homeworking</w:t>
      </w:r>
      <w:proofErr w:type="spellEnd"/>
      <w:r>
        <w:t xml:space="preserve"> Guidance</w:t>
      </w:r>
      <w:bookmarkEnd w:id="681"/>
      <w:bookmarkEnd w:id="682"/>
    </w:p>
    <w:p w:rsidR="00DB45B4" w:rsidRDefault="00DB45B4">
      <w:pPr>
        <w:jc w:val="both"/>
      </w:pPr>
    </w:p>
    <w:p w:rsidR="00DB45B4" w:rsidRDefault="00DB45B4">
      <w:pPr>
        <w:pStyle w:val="CommentSubject"/>
      </w:pPr>
      <w:bookmarkStart w:id="683" w:name="_Toc268520962"/>
      <w:bookmarkStart w:id="684" w:name="_Toc268521380"/>
      <w:r>
        <w:t>INTRODUCTION</w:t>
      </w:r>
      <w:bookmarkEnd w:id="683"/>
      <w:bookmarkEnd w:id="684"/>
    </w:p>
    <w:p w:rsidR="00DB45B4" w:rsidRDefault="00DB45B4"/>
    <w:p w:rsidR="00DB45B4" w:rsidRDefault="009D00B1">
      <w:pPr>
        <w:pStyle w:val="BodyText"/>
        <w:widowControl w:val="0"/>
        <w:spacing w:line="240" w:lineRule="auto"/>
        <w:rPr>
          <w:snapToGrid w:val="0"/>
        </w:rPr>
      </w:pPr>
      <w:r>
        <w:rPr>
          <w:snapToGrid w:val="0"/>
        </w:rPr>
        <w:t>Pentland Housing Association</w:t>
      </w:r>
      <w:r w:rsidR="00DB45B4">
        <w:rPr>
          <w:snapToGrid w:val="0"/>
        </w:rPr>
        <w:t xml:space="preserve"> has occasionally agreed in the past to home working for specific purposes (e.g. to provide uninterrupted work time).  This policy provides a process and guidance on dealing with these arrangements.  The process follows 4 steps that provide an assessment of the suitability of the proposal (the person, the home, any equipment and a risk assessment).</w:t>
      </w:r>
    </w:p>
    <w:p w:rsidR="00DB45B4" w:rsidRDefault="00DB45B4">
      <w:pPr>
        <w:jc w:val="both"/>
      </w:pPr>
    </w:p>
    <w:p w:rsidR="00DB45B4" w:rsidRDefault="00DB45B4">
      <w:pPr>
        <w:pStyle w:val="CommentSubject"/>
      </w:pPr>
      <w:bookmarkStart w:id="685" w:name="_Toc268520963"/>
      <w:bookmarkStart w:id="686" w:name="_Toc268521381"/>
      <w:r>
        <w:t>Step 1 (Person)</w:t>
      </w:r>
      <w:bookmarkEnd w:id="685"/>
      <w:bookmarkEnd w:id="686"/>
    </w:p>
    <w:p w:rsidR="00DB45B4" w:rsidRDefault="00DB45B4"/>
    <w:p w:rsidR="00DB45B4" w:rsidRDefault="00DB45B4">
      <w:pPr>
        <w:jc w:val="both"/>
      </w:pPr>
      <w:proofErr w:type="gramStart"/>
      <w:r>
        <w:t>Staff</w:t>
      </w:r>
      <w:proofErr w:type="gramEnd"/>
      <w:r>
        <w:t xml:space="preserve"> who wish to work from home need to be able to demonstrate:</w:t>
      </w:r>
    </w:p>
    <w:p w:rsidR="00DB45B4" w:rsidRDefault="00DB45B4">
      <w:pPr>
        <w:jc w:val="both"/>
      </w:pPr>
    </w:p>
    <w:p w:rsidR="00DB45B4" w:rsidRDefault="00DB45B4" w:rsidP="00734FE8">
      <w:pPr>
        <w:numPr>
          <w:ilvl w:val="0"/>
          <w:numId w:val="28"/>
        </w:numPr>
        <w:ind w:hanging="720"/>
        <w:jc w:val="both"/>
      </w:pPr>
      <w:r>
        <w:t>maturity</w:t>
      </w:r>
    </w:p>
    <w:p w:rsidR="00DB45B4" w:rsidRDefault="00DB45B4" w:rsidP="00734FE8">
      <w:pPr>
        <w:numPr>
          <w:ilvl w:val="0"/>
          <w:numId w:val="28"/>
        </w:numPr>
        <w:ind w:hanging="720"/>
        <w:jc w:val="both"/>
      </w:pPr>
      <w:r>
        <w:t>trustworthiness</w:t>
      </w:r>
    </w:p>
    <w:p w:rsidR="00DB45B4" w:rsidRDefault="00DB45B4" w:rsidP="00734FE8">
      <w:pPr>
        <w:numPr>
          <w:ilvl w:val="0"/>
          <w:numId w:val="28"/>
        </w:numPr>
        <w:ind w:hanging="720"/>
        <w:jc w:val="both"/>
      </w:pPr>
      <w:r>
        <w:t>self-sufficiency</w:t>
      </w:r>
    </w:p>
    <w:p w:rsidR="00DB45B4" w:rsidRDefault="00DB45B4" w:rsidP="00734FE8">
      <w:pPr>
        <w:numPr>
          <w:ilvl w:val="0"/>
          <w:numId w:val="28"/>
        </w:numPr>
        <w:ind w:hanging="720"/>
        <w:jc w:val="both"/>
      </w:pPr>
      <w:r>
        <w:t>self-discipline</w:t>
      </w:r>
    </w:p>
    <w:p w:rsidR="00DB45B4" w:rsidRDefault="00DB45B4" w:rsidP="00734FE8">
      <w:pPr>
        <w:numPr>
          <w:ilvl w:val="0"/>
          <w:numId w:val="28"/>
        </w:numPr>
        <w:ind w:hanging="720"/>
        <w:jc w:val="both"/>
      </w:pPr>
      <w:r>
        <w:t>good time management skills, and</w:t>
      </w:r>
    </w:p>
    <w:p w:rsidR="00DB45B4" w:rsidRDefault="00DB45B4" w:rsidP="00734FE8">
      <w:pPr>
        <w:numPr>
          <w:ilvl w:val="0"/>
          <w:numId w:val="28"/>
        </w:numPr>
        <w:ind w:hanging="720"/>
        <w:jc w:val="both"/>
      </w:pPr>
      <w:r>
        <w:t>good communication skills</w:t>
      </w:r>
    </w:p>
    <w:p w:rsidR="00DB45B4" w:rsidRDefault="00DB45B4" w:rsidP="00734FE8">
      <w:pPr>
        <w:numPr>
          <w:ilvl w:val="0"/>
          <w:numId w:val="28"/>
        </w:numPr>
        <w:ind w:hanging="720"/>
        <w:jc w:val="both"/>
      </w:pPr>
      <w:r>
        <w:t>ability to cope with reduced social contact and isolation</w:t>
      </w:r>
    </w:p>
    <w:p w:rsidR="00DB45B4" w:rsidRDefault="00DB45B4">
      <w:pPr>
        <w:jc w:val="both"/>
      </w:pPr>
    </w:p>
    <w:p w:rsidR="00DB45B4" w:rsidRDefault="00DB45B4">
      <w:pPr>
        <w:jc w:val="both"/>
      </w:pPr>
      <w:r>
        <w:t>This will be assessed by the individual’s Line Manager and discussed with the individual.  The work to be carried out during the period of home working will also be formally agreed at this meeting.</w:t>
      </w:r>
    </w:p>
    <w:p w:rsidR="00DB45B4" w:rsidRDefault="00DB45B4">
      <w:pPr>
        <w:jc w:val="both"/>
      </w:pPr>
    </w:p>
    <w:p w:rsidR="00DB45B4" w:rsidRDefault="00DB45B4">
      <w:pPr>
        <w:jc w:val="both"/>
      </w:pPr>
    </w:p>
    <w:p w:rsidR="00DB45B4" w:rsidRDefault="00DB45B4">
      <w:pPr>
        <w:pStyle w:val="CommentSubject"/>
      </w:pPr>
      <w:bookmarkStart w:id="687" w:name="_Toc268520964"/>
      <w:bookmarkStart w:id="688" w:name="_Toc268521382"/>
      <w:r>
        <w:t>Step 2 (Home)</w:t>
      </w:r>
      <w:bookmarkEnd w:id="687"/>
      <w:bookmarkEnd w:id="688"/>
    </w:p>
    <w:p w:rsidR="00DB45B4" w:rsidRDefault="00DB45B4"/>
    <w:p w:rsidR="00DB45B4" w:rsidRDefault="00DB45B4">
      <w:pPr>
        <w:jc w:val="both"/>
      </w:pPr>
      <w:r>
        <w:t>The next step is to discuss and agree that there is suitable space in the home.</w:t>
      </w:r>
    </w:p>
    <w:p w:rsidR="00DB45B4" w:rsidRDefault="00DB45B4">
      <w:pPr>
        <w:jc w:val="both"/>
      </w:pPr>
    </w:p>
    <w:p w:rsidR="00DB45B4" w:rsidRDefault="00DB45B4">
      <w:pPr>
        <w:jc w:val="both"/>
      </w:pPr>
      <w:r>
        <w:t xml:space="preserve">As a minimum, there should be sufficient space for work to be carried out.  Ideally, this should be a separate, lockable room that can be isolated from the rest of the house.  A separate room reduces the amount of physical intrusion into the home (and helps to keep domestic interruptions to a minimum) as well as improving the security of any </w:t>
      </w:r>
      <w:proofErr w:type="spellStart"/>
      <w:r>
        <w:t>Anyold</w:t>
      </w:r>
      <w:proofErr w:type="spellEnd"/>
      <w:r>
        <w:t xml:space="preserve"> Organisation equipment and data.</w:t>
      </w:r>
    </w:p>
    <w:p w:rsidR="00DB45B4" w:rsidRDefault="00DB45B4">
      <w:pPr>
        <w:jc w:val="both"/>
      </w:pPr>
    </w:p>
    <w:p w:rsidR="00DB45B4" w:rsidRDefault="00DB45B4">
      <w:pPr>
        <w:jc w:val="both"/>
      </w:pPr>
      <w:r>
        <w:t>If a separate room is not available then the area to be used as a workspace should be agreed – and the details recorded (this is useful from the points of view of safety.</w:t>
      </w:r>
    </w:p>
    <w:p w:rsidR="00DB45B4" w:rsidRDefault="00DB45B4">
      <w:pPr>
        <w:jc w:val="both"/>
      </w:pPr>
    </w:p>
    <w:p w:rsidR="00DB45B4" w:rsidRDefault="00DB45B4">
      <w:pPr>
        <w:jc w:val="both"/>
        <w:rPr>
          <w:b/>
          <w:bCs w:val="0"/>
        </w:rPr>
      </w:pPr>
      <w:r>
        <w:rPr>
          <w:b/>
          <w:bCs w:val="0"/>
        </w:rPr>
        <w:t>Step 3 (Equipment)</w:t>
      </w:r>
    </w:p>
    <w:p w:rsidR="00DB45B4" w:rsidRDefault="00DB45B4">
      <w:pPr>
        <w:jc w:val="both"/>
        <w:rPr>
          <w:b/>
          <w:bCs w:val="0"/>
        </w:rPr>
      </w:pPr>
    </w:p>
    <w:p w:rsidR="00DB45B4" w:rsidRDefault="00DB45B4">
      <w:pPr>
        <w:jc w:val="both"/>
      </w:pPr>
      <w:r>
        <w:t xml:space="preserve">Once it has been determined that the home is suitable as a workplace, the correct equipment needs to be chosen.  The Health and Safety (Display Screen Equipment) Regulations 1992 (DSE Regulations) place certain requirements on the employer, see the attached guidance on their requirements, including the (provision of equipment)? </w:t>
      </w:r>
      <w:proofErr w:type="gramStart"/>
      <w:r>
        <w:t>assessment</w:t>
      </w:r>
      <w:proofErr w:type="gramEnd"/>
      <w:r>
        <w:t xml:space="preserve"> of workstations and the provision of relevant information, instruction and training.</w:t>
      </w:r>
    </w:p>
    <w:p w:rsidR="00DB45B4" w:rsidRDefault="00DB45B4">
      <w:pPr>
        <w:jc w:val="both"/>
      </w:pPr>
      <w:r>
        <w:br w:type="page"/>
      </w:r>
      <w:r>
        <w:lastRenderedPageBreak/>
        <w:t xml:space="preserve">(It should be noted that the same work furniture standards should be applied to the home </w:t>
      </w:r>
      <w:proofErr w:type="spellStart"/>
      <w:r>
        <w:t>workbase</w:t>
      </w:r>
      <w:proofErr w:type="spellEnd"/>
      <w:r>
        <w:t xml:space="preserve"> as are normally applied to the office).</w:t>
      </w:r>
    </w:p>
    <w:p w:rsidR="00DB45B4" w:rsidRDefault="00DB45B4">
      <w:pPr>
        <w:jc w:val="both"/>
      </w:pPr>
    </w:p>
    <w:p w:rsidR="00DB45B4" w:rsidRDefault="00DB45B4">
      <w:pPr>
        <w:jc w:val="both"/>
      </w:pPr>
      <w:r>
        <w:t>In addition to core equipment staff will require:</w:t>
      </w:r>
    </w:p>
    <w:p w:rsidR="00DB45B4" w:rsidRDefault="00DB45B4">
      <w:pPr>
        <w:jc w:val="both"/>
      </w:pPr>
    </w:p>
    <w:p w:rsidR="00DB45B4" w:rsidRDefault="00DB45B4" w:rsidP="00734FE8">
      <w:pPr>
        <w:numPr>
          <w:ilvl w:val="0"/>
          <w:numId w:val="28"/>
        </w:numPr>
        <w:ind w:hanging="720"/>
        <w:jc w:val="both"/>
      </w:pPr>
      <w:r>
        <w:t>a suitable desk with chair</w:t>
      </w:r>
    </w:p>
    <w:p w:rsidR="00DB45B4" w:rsidRDefault="00DB45B4" w:rsidP="00734FE8">
      <w:pPr>
        <w:numPr>
          <w:ilvl w:val="0"/>
          <w:numId w:val="28"/>
        </w:numPr>
        <w:ind w:hanging="720"/>
        <w:jc w:val="both"/>
      </w:pPr>
      <w:r>
        <w:t>computer accessories, e.g. document holder, footstool</w:t>
      </w:r>
    </w:p>
    <w:p w:rsidR="00DB45B4" w:rsidRDefault="00DB45B4" w:rsidP="00734FE8">
      <w:pPr>
        <w:numPr>
          <w:ilvl w:val="0"/>
          <w:numId w:val="28"/>
        </w:numPr>
        <w:ind w:hanging="720"/>
        <w:jc w:val="both"/>
      </w:pPr>
      <w:r>
        <w:t>secure storage for sensitive information</w:t>
      </w:r>
    </w:p>
    <w:p w:rsidR="00DB45B4" w:rsidRDefault="00DB45B4" w:rsidP="00734FE8">
      <w:pPr>
        <w:numPr>
          <w:ilvl w:val="0"/>
          <w:numId w:val="28"/>
        </w:numPr>
        <w:ind w:hanging="720"/>
        <w:jc w:val="both"/>
      </w:pPr>
      <w:r>
        <w:t>open storage for reference material e.g. binders; and</w:t>
      </w:r>
    </w:p>
    <w:p w:rsidR="00DB45B4" w:rsidRDefault="00DB45B4" w:rsidP="00734FE8">
      <w:pPr>
        <w:numPr>
          <w:ilvl w:val="0"/>
          <w:numId w:val="28"/>
        </w:numPr>
        <w:ind w:hanging="720"/>
        <w:jc w:val="both"/>
      </w:pPr>
      <w:r>
        <w:t>a work surface</w:t>
      </w:r>
    </w:p>
    <w:p w:rsidR="00DB45B4" w:rsidRDefault="00DB45B4">
      <w:pPr>
        <w:jc w:val="both"/>
      </w:pPr>
    </w:p>
    <w:p w:rsidR="00DB45B4" w:rsidRDefault="00DB45B4">
      <w:pPr>
        <w:jc w:val="both"/>
      </w:pPr>
      <w:r>
        <w:t>The chair should be adjustable and should meet the minimum requirements of the DSE Regulations.  The desk should be of sound construction, large enough to accommodate all the equipment and should allow the user some flexibility in its positioning.  Guidance should be given on the best way to orientate the workstation so as to avoid glare.</w:t>
      </w:r>
    </w:p>
    <w:p w:rsidR="00DB45B4" w:rsidRDefault="00DB45B4">
      <w:pPr>
        <w:jc w:val="both"/>
      </w:pPr>
    </w:p>
    <w:p w:rsidR="00DB45B4" w:rsidRDefault="00DB45B4">
      <w:pPr>
        <w:jc w:val="both"/>
      </w:pPr>
      <w:r>
        <w:t>Lighting types and levels in the workplace should also be addressed.</w:t>
      </w:r>
    </w:p>
    <w:p w:rsidR="00DB45B4" w:rsidRDefault="00DB45B4">
      <w:pPr>
        <w:jc w:val="both"/>
      </w:pPr>
    </w:p>
    <w:p w:rsidR="00DB45B4" w:rsidRDefault="00DB45B4">
      <w:pPr>
        <w:jc w:val="both"/>
      </w:pPr>
      <w:r>
        <w:t>The Electricity at Work Regulations 1989 are as important to home workers as they are to office-based staff and the electrical integrity of the equipment and the quality of the available supply will need evaluating before work starts (with tests repeated on a periodic basis).</w:t>
      </w:r>
    </w:p>
    <w:p w:rsidR="00DB45B4" w:rsidRDefault="00DB45B4">
      <w:pPr>
        <w:jc w:val="both"/>
      </w:pPr>
    </w:p>
    <w:p w:rsidR="00DB45B4" w:rsidRDefault="00DB45B4">
      <w:pPr>
        <w:jc w:val="both"/>
      </w:pPr>
    </w:p>
    <w:p w:rsidR="00DB45B4" w:rsidRDefault="00DB45B4">
      <w:pPr>
        <w:pStyle w:val="CommentSubject"/>
      </w:pPr>
      <w:bookmarkStart w:id="689" w:name="_Toc268520965"/>
      <w:bookmarkStart w:id="690" w:name="_Toc268521383"/>
      <w:r>
        <w:t>Step 4 (Risk Assessment)</w:t>
      </w:r>
      <w:bookmarkEnd w:id="689"/>
      <w:bookmarkEnd w:id="690"/>
    </w:p>
    <w:p w:rsidR="00DB45B4" w:rsidRDefault="00DB45B4"/>
    <w:p w:rsidR="00DB45B4" w:rsidRDefault="00DB45B4">
      <w:r>
        <w:t>The individual risk assessment may be conducted by:</w:t>
      </w:r>
    </w:p>
    <w:p w:rsidR="00DB45B4" w:rsidRDefault="00DB45B4"/>
    <w:p w:rsidR="00DB45B4" w:rsidRDefault="00DB45B4" w:rsidP="00734FE8">
      <w:pPr>
        <w:numPr>
          <w:ilvl w:val="0"/>
          <w:numId w:val="28"/>
        </w:numPr>
        <w:ind w:hanging="720"/>
      </w:pPr>
      <w:r>
        <w:t>the manager; or</w:t>
      </w:r>
    </w:p>
    <w:p w:rsidR="00DB45B4" w:rsidRDefault="00DB45B4" w:rsidP="00734FE8">
      <w:pPr>
        <w:numPr>
          <w:ilvl w:val="0"/>
          <w:numId w:val="28"/>
        </w:numPr>
        <w:ind w:hanging="720"/>
      </w:pPr>
      <w:r>
        <w:t>the individual concerned</w:t>
      </w:r>
    </w:p>
    <w:p w:rsidR="00DB45B4" w:rsidRDefault="00DB45B4"/>
    <w:p w:rsidR="00DB45B4" w:rsidRDefault="00DB45B4">
      <w:pPr>
        <w:jc w:val="both"/>
      </w:pPr>
      <w:proofErr w:type="gramStart"/>
      <w:r>
        <w:t>Line Managers, with a responsibility for the health and safety of the staff who work for them.</w:t>
      </w:r>
      <w:proofErr w:type="gramEnd"/>
      <w:r>
        <w:t xml:space="preserve">  </w:t>
      </w:r>
      <w:proofErr w:type="gramStart"/>
      <w:r>
        <w:t>Could make appropriate assessors.</w:t>
      </w:r>
      <w:proofErr w:type="gramEnd"/>
      <w:r>
        <w:t xml:space="preserve">  The individual employee can also conduct his or her own </w:t>
      </w:r>
      <w:proofErr w:type="gramStart"/>
      <w:r>
        <w:t>assessment,</w:t>
      </w:r>
      <w:proofErr w:type="gramEnd"/>
      <w:r>
        <w:t xml:space="preserve"> the checklists provided can lead through the risk assessment process.</w:t>
      </w:r>
    </w:p>
    <w:p w:rsidR="00DB45B4" w:rsidRDefault="00DB45B4">
      <w:pPr>
        <w:jc w:val="both"/>
      </w:pPr>
    </w:p>
    <w:p w:rsidR="00DB45B4" w:rsidRDefault="00DB45B4">
      <w:pPr>
        <w:pStyle w:val="BodyText"/>
        <w:widowControl w:val="0"/>
        <w:spacing w:line="240" w:lineRule="auto"/>
        <w:rPr>
          <w:snapToGrid w:val="0"/>
        </w:rPr>
      </w:pPr>
      <w:proofErr w:type="spellStart"/>
      <w:r>
        <w:rPr>
          <w:snapToGrid w:val="0"/>
        </w:rPr>
        <w:t>Anyold</w:t>
      </w:r>
      <w:proofErr w:type="spellEnd"/>
      <w:r>
        <w:rPr>
          <w:snapToGrid w:val="0"/>
        </w:rPr>
        <w:t xml:space="preserve"> Organisation have decided that they will rely primarily on the individual concerned providing a risk assessment.  However, this will have to be discussed with their Line Manager and it may be necessary for them to visit the home to verify the assessment.</w:t>
      </w:r>
    </w:p>
    <w:p w:rsidR="00DB45B4" w:rsidRDefault="00DB45B4">
      <w:pPr>
        <w:jc w:val="both"/>
      </w:pPr>
    </w:p>
    <w:p w:rsidR="00DB45B4" w:rsidRDefault="00DB45B4">
      <w:pPr>
        <w:jc w:val="both"/>
      </w:pPr>
      <w:proofErr w:type="spellStart"/>
      <w:r>
        <w:t>Anyold</w:t>
      </w:r>
      <w:proofErr w:type="spellEnd"/>
      <w:r>
        <w:t xml:space="preserve"> Organisation will cover </w:t>
      </w:r>
      <w:proofErr w:type="spellStart"/>
      <w:r>
        <w:t>homeworking</w:t>
      </w:r>
      <w:proofErr w:type="spellEnd"/>
      <w:r>
        <w:t xml:space="preserve"> provision as long as a risk assessment has been completed, and the employee has an amended contract of employment to denote their </w:t>
      </w:r>
      <w:proofErr w:type="spellStart"/>
      <w:r>
        <w:t>homeworking</w:t>
      </w:r>
      <w:proofErr w:type="spellEnd"/>
      <w:r>
        <w:t xml:space="preserve"> status.</w:t>
      </w:r>
    </w:p>
    <w:p w:rsidR="00DB45B4" w:rsidRDefault="00DB45B4">
      <w:pPr>
        <w:jc w:val="both"/>
      </w:pPr>
    </w:p>
    <w:p w:rsidR="00DB45B4" w:rsidRDefault="00DB45B4">
      <w:pPr>
        <w:jc w:val="both"/>
      </w:pPr>
    </w:p>
    <w:p w:rsidR="00DB45B4" w:rsidRDefault="00DB45B4">
      <w:pPr>
        <w:jc w:val="both"/>
      </w:pPr>
    </w:p>
    <w:p w:rsidR="00DB45B4" w:rsidRDefault="00DB45B4">
      <w:pPr>
        <w:rPr>
          <w:rFonts w:ascii="Arial" w:hAnsi="Arial"/>
          <w:sz w:val="44"/>
        </w:rPr>
      </w:pPr>
      <w:r>
        <w:rPr>
          <w:rFonts w:ascii="Arial" w:hAnsi="Arial"/>
        </w:rPr>
        <w:br w:type="page"/>
      </w:r>
      <w:r>
        <w:rPr>
          <w:b/>
          <w:bCs w:val="0"/>
          <w:sz w:val="28"/>
        </w:rPr>
        <w:lastRenderedPageBreak/>
        <w:t xml:space="preserve">Assessment of </w:t>
      </w:r>
      <w:r w:rsidR="005335CA" w:rsidRPr="005335CA">
        <w:rPr>
          <w:b/>
          <w:bCs w:val="0"/>
          <w:noProof/>
          <w:snapToGrid/>
          <w:sz w:val="28"/>
          <w:lang w:val="en-US"/>
        </w:rPr>
        <w:pict>
          <v:shape id="_x0000_s1058" type="#_x0000_t202" style="position:absolute;margin-left:278pt;margin-top:-17pt;width:182.85pt;height:55.25pt;z-index:251667456;mso-position-horizontal-relative:text;mso-position-vertical-relative:text" stroked="f">
            <v:textbox style="mso-next-textbox:#_x0000_s1058">
              <w:txbxContent>
                <w:p w:rsidR="00AA6425" w:rsidRDefault="00AA6425">
                  <w:r>
                    <w:rPr>
                      <w:b/>
                      <w:noProof/>
                      <w:snapToGrid/>
                      <w:lang w:eastAsia="en-GB"/>
                    </w:rPr>
                    <w:drawing>
                      <wp:inline distT="0" distB="0" distL="0" distR="0">
                        <wp:extent cx="2125980" cy="601980"/>
                        <wp:effectExtent l="19050" t="0" r="7620" b="0"/>
                        <wp:docPr id="20" name="Picture 20" descr="EV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VH Logo"/>
                                <pic:cNvPicPr>
                                  <a:picLocks noChangeAspect="1" noChangeArrowheads="1"/>
                                </pic:cNvPicPr>
                              </pic:nvPicPr>
                              <pic:blipFill>
                                <a:blip r:embed="rId92"/>
                                <a:srcRect/>
                                <a:stretch>
                                  <a:fillRect/>
                                </a:stretch>
                              </pic:blipFill>
                              <pic:spPr bwMode="auto">
                                <a:xfrm>
                                  <a:off x="0" y="0"/>
                                  <a:ext cx="2125980" cy="601980"/>
                                </a:xfrm>
                                <a:prstGeom prst="rect">
                                  <a:avLst/>
                                </a:prstGeom>
                                <a:noFill/>
                                <a:ln w="9525">
                                  <a:noFill/>
                                  <a:miter lim="800000"/>
                                  <a:headEnd/>
                                  <a:tailEnd/>
                                </a:ln>
                              </pic:spPr>
                            </pic:pic>
                          </a:graphicData>
                        </a:graphic>
                      </wp:inline>
                    </w:drawing>
                  </w:r>
                </w:p>
              </w:txbxContent>
            </v:textbox>
          </v:shape>
        </w:pict>
      </w:r>
      <w:r>
        <w:rPr>
          <w:b/>
          <w:bCs w:val="0"/>
          <w:sz w:val="28"/>
        </w:rPr>
        <w:t xml:space="preserve">premises for </w:t>
      </w:r>
      <w:proofErr w:type="spellStart"/>
      <w:r>
        <w:rPr>
          <w:b/>
          <w:bCs w:val="0"/>
          <w:sz w:val="28"/>
        </w:rPr>
        <w:t>homeworking</w:t>
      </w:r>
      <w:proofErr w:type="spellEnd"/>
    </w:p>
    <w:p w:rsidR="00DB45B4" w:rsidRDefault="00DB45B4">
      <w:pPr>
        <w:spacing w:line="360" w:lineRule="auto"/>
        <w:jc w:val="both"/>
        <w:rPr>
          <w:rFonts w:ascii="Arial" w:hAnsi="Arial"/>
        </w:rPr>
      </w:pPr>
    </w:p>
    <w:tbl>
      <w:tblPr>
        <w:tblW w:w="9720" w:type="dxa"/>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43"/>
        <w:gridCol w:w="4877"/>
      </w:tblGrid>
      <w:tr w:rsidR="00DB45B4">
        <w:tc>
          <w:tcPr>
            <w:tcW w:w="4843" w:type="dxa"/>
          </w:tcPr>
          <w:p w:rsidR="00DB45B4" w:rsidRDefault="00DB45B4">
            <w:pPr>
              <w:spacing w:line="360" w:lineRule="auto"/>
              <w:jc w:val="both"/>
            </w:pPr>
            <w:r>
              <w:t>Name of employee</w:t>
            </w:r>
          </w:p>
        </w:tc>
        <w:tc>
          <w:tcPr>
            <w:tcW w:w="4877" w:type="dxa"/>
          </w:tcPr>
          <w:p w:rsidR="00DB45B4" w:rsidRDefault="00DB45B4">
            <w:pPr>
              <w:spacing w:line="360" w:lineRule="auto"/>
              <w:jc w:val="both"/>
            </w:pPr>
            <w:r>
              <w:t>Name of Line Manager</w:t>
            </w:r>
          </w:p>
        </w:tc>
      </w:tr>
      <w:tr w:rsidR="00DB45B4">
        <w:tc>
          <w:tcPr>
            <w:tcW w:w="4843" w:type="dxa"/>
          </w:tcPr>
          <w:p w:rsidR="00DB45B4" w:rsidRDefault="00DB45B4">
            <w:pPr>
              <w:spacing w:line="360" w:lineRule="auto"/>
              <w:jc w:val="both"/>
            </w:pPr>
            <w:r>
              <w:t>Address of employee</w:t>
            </w:r>
          </w:p>
        </w:tc>
        <w:tc>
          <w:tcPr>
            <w:tcW w:w="4877" w:type="dxa"/>
          </w:tcPr>
          <w:p w:rsidR="00DB45B4" w:rsidRDefault="00DB45B4">
            <w:pPr>
              <w:spacing w:line="360" w:lineRule="auto"/>
              <w:jc w:val="both"/>
            </w:pPr>
          </w:p>
        </w:tc>
      </w:tr>
      <w:tr w:rsidR="00DB45B4">
        <w:tc>
          <w:tcPr>
            <w:tcW w:w="4843" w:type="dxa"/>
          </w:tcPr>
          <w:p w:rsidR="00DB45B4" w:rsidRDefault="00DB45B4">
            <w:pPr>
              <w:spacing w:line="360" w:lineRule="auto"/>
              <w:jc w:val="both"/>
            </w:pPr>
          </w:p>
        </w:tc>
        <w:tc>
          <w:tcPr>
            <w:tcW w:w="4877" w:type="dxa"/>
          </w:tcPr>
          <w:p w:rsidR="00DB45B4" w:rsidRDefault="00DB45B4">
            <w:pPr>
              <w:spacing w:line="360" w:lineRule="auto"/>
              <w:jc w:val="both"/>
            </w:pPr>
          </w:p>
        </w:tc>
      </w:tr>
      <w:tr w:rsidR="00DB45B4">
        <w:tc>
          <w:tcPr>
            <w:tcW w:w="4843" w:type="dxa"/>
          </w:tcPr>
          <w:p w:rsidR="00DB45B4" w:rsidRDefault="00DB45B4">
            <w:pPr>
              <w:spacing w:line="360" w:lineRule="auto"/>
              <w:jc w:val="both"/>
            </w:pPr>
          </w:p>
        </w:tc>
        <w:tc>
          <w:tcPr>
            <w:tcW w:w="4877" w:type="dxa"/>
          </w:tcPr>
          <w:p w:rsidR="00DB45B4" w:rsidRDefault="00DB45B4">
            <w:pPr>
              <w:spacing w:line="360" w:lineRule="auto"/>
              <w:jc w:val="both"/>
            </w:pPr>
            <w:r>
              <w:t>Postcode                             Date</w:t>
            </w:r>
          </w:p>
        </w:tc>
      </w:tr>
    </w:tbl>
    <w:p w:rsidR="00DB45B4" w:rsidRDefault="00DB45B4">
      <w:pPr>
        <w:spacing w:line="360" w:lineRule="auto"/>
        <w:jc w:val="both"/>
        <w:rPr>
          <w:rFonts w:ascii="Arial" w:hAnsi="Arial"/>
        </w:rPr>
      </w:pPr>
    </w:p>
    <w:tbl>
      <w:tblPr>
        <w:tblW w:w="9720" w:type="dxa"/>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00"/>
        <w:gridCol w:w="3000"/>
        <w:gridCol w:w="1920"/>
      </w:tblGrid>
      <w:tr w:rsidR="00DB45B4">
        <w:tc>
          <w:tcPr>
            <w:tcW w:w="4800" w:type="dxa"/>
          </w:tcPr>
          <w:p w:rsidR="00DB45B4" w:rsidRDefault="00DB45B4">
            <w:pPr>
              <w:pStyle w:val="CommentSubject"/>
            </w:pPr>
            <w:bookmarkStart w:id="691" w:name="_Toc268520966"/>
            <w:bookmarkStart w:id="692" w:name="_Toc268521384"/>
            <w:r>
              <w:t>General conditions</w:t>
            </w:r>
            <w:bookmarkEnd w:id="691"/>
            <w:bookmarkEnd w:id="692"/>
          </w:p>
          <w:p w:rsidR="00DB45B4" w:rsidRDefault="00DB45B4">
            <w:pPr>
              <w:jc w:val="both"/>
              <w:rPr>
                <w:b/>
                <w:bCs w:val="0"/>
              </w:rPr>
            </w:pPr>
          </w:p>
        </w:tc>
        <w:tc>
          <w:tcPr>
            <w:tcW w:w="3000" w:type="dxa"/>
          </w:tcPr>
          <w:p w:rsidR="00DB45B4" w:rsidRDefault="00DB45B4">
            <w:pPr>
              <w:jc w:val="center"/>
            </w:pPr>
            <w:bookmarkStart w:id="693" w:name="_Toc268520967"/>
            <w:bookmarkStart w:id="694" w:name="_Toc268521385"/>
            <w:r>
              <w:t>Notes</w:t>
            </w:r>
            <w:bookmarkEnd w:id="693"/>
            <w:bookmarkEnd w:id="694"/>
          </w:p>
        </w:tc>
        <w:tc>
          <w:tcPr>
            <w:tcW w:w="1920" w:type="dxa"/>
          </w:tcPr>
          <w:p w:rsidR="00DB45B4" w:rsidRDefault="00DB45B4">
            <w:pPr>
              <w:jc w:val="center"/>
            </w:pPr>
            <w:bookmarkStart w:id="695" w:name="_Toc268520968"/>
            <w:bookmarkStart w:id="696" w:name="_Toc268521386"/>
            <w:r>
              <w:t>Suitable Y/N</w:t>
            </w:r>
            <w:bookmarkEnd w:id="695"/>
            <w:bookmarkEnd w:id="696"/>
          </w:p>
        </w:tc>
      </w:tr>
      <w:tr w:rsidR="00DB45B4">
        <w:tc>
          <w:tcPr>
            <w:tcW w:w="4800" w:type="dxa"/>
          </w:tcPr>
          <w:p w:rsidR="00DB45B4" w:rsidRDefault="00DB45B4">
            <w:pPr>
              <w:pStyle w:val="CommentSubject"/>
            </w:pPr>
            <w:bookmarkStart w:id="697" w:name="_Toc268520969"/>
            <w:bookmarkStart w:id="698" w:name="_Toc268521387"/>
            <w:r>
              <w:t>Location of residence</w:t>
            </w:r>
            <w:bookmarkEnd w:id="697"/>
            <w:bookmarkEnd w:id="698"/>
          </w:p>
          <w:p w:rsidR="00DB45B4" w:rsidRDefault="00DB45B4">
            <w:pPr>
              <w:spacing w:line="360" w:lineRule="auto"/>
              <w:jc w:val="both"/>
            </w:pPr>
            <w:r>
              <w:t>Security of worker</w:t>
            </w:r>
          </w:p>
          <w:p w:rsidR="00DB45B4" w:rsidRDefault="00DB45B4">
            <w:pPr>
              <w:spacing w:line="360" w:lineRule="auto"/>
              <w:jc w:val="both"/>
            </w:pPr>
            <w:r>
              <w:t>Security of visiting staff</w:t>
            </w:r>
          </w:p>
          <w:p w:rsidR="00DB45B4" w:rsidRDefault="00DB45B4">
            <w:pPr>
              <w:spacing w:line="360" w:lineRule="auto"/>
              <w:jc w:val="both"/>
            </w:pPr>
            <w:r>
              <w:t>Access and egress</w:t>
            </w:r>
          </w:p>
          <w:p w:rsidR="00DB45B4" w:rsidRDefault="00DB45B4">
            <w:pPr>
              <w:jc w:val="both"/>
              <w:rPr>
                <w:b/>
                <w:bCs w:val="0"/>
              </w:rPr>
            </w:pPr>
          </w:p>
        </w:tc>
        <w:tc>
          <w:tcPr>
            <w:tcW w:w="3000" w:type="dxa"/>
          </w:tcPr>
          <w:p w:rsidR="00DB45B4" w:rsidRDefault="00DB45B4">
            <w:pPr>
              <w:jc w:val="both"/>
            </w:pPr>
          </w:p>
        </w:tc>
        <w:tc>
          <w:tcPr>
            <w:tcW w:w="1920" w:type="dxa"/>
          </w:tcPr>
          <w:p w:rsidR="00DB45B4" w:rsidRDefault="00DB45B4">
            <w:pPr>
              <w:jc w:val="both"/>
            </w:pPr>
          </w:p>
        </w:tc>
      </w:tr>
      <w:tr w:rsidR="00DB45B4">
        <w:tc>
          <w:tcPr>
            <w:tcW w:w="4800" w:type="dxa"/>
          </w:tcPr>
          <w:p w:rsidR="00DB45B4" w:rsidRDefault="00DB45B4">
            <w:pPr>
              <w:pStyle w:val="CommentSubject"/>
            </w:pPr>
            <w:r>
              <w:t>Lighting (see attached)</w:t>
            </w:r>
          </w:p>
          <w:p w:rsidR="00DB45B4" w:rsidRDefault="00DB45B4">
            <w:pPr>
              <w:spacing w:line="360" w:lineRule="auto"/>
              <w:jc w:val="both"/>
            </w:pPr>
            <w:r>
              <w:t>Natural lighting</w:t>
            </w:r>
          </w:p>
          <w:p w:rsidR="00DB45B4" w:rsidRDefault="00DB45B4">
            <w:pPr>
              <w:spacing w:line="360" w:lineRule="auto"/>
              <w:jc w:val="both"/>
            </w:pPr>
            <w:r>
              <w:t>Room lighting</w:t>
            </w:r>
          </w:p>
          <w:p w:rsidR="00DB45B4" w:rsidRDefault="00DB45B4">
            <w:pPr>
              <w:spacing w:line="360" w:lineRule="auto"/>
              <w:jc w:val="both"/>
            </w:pPr>
            <w:r>
              <w:t>(specify type i.e. pendant/</w:t>
            </w:r>
            <w:proofErr w:type="spellStart"/>
            <w:r>
              <w:t>uplight</w:t>
            </w:r>
            <w:proofErr w:type="spellEnd"/>
            <w:r>
              <w:t>/fluorescent)</w:t>
            </w:r>
          </w:p>
          <w:p w:rsidR="00DB45B4" w:rsidRDefault="00DB45B4">
            <w:pPr>
              <w:spacing w:line="360" w:lineRule="auto"/>
              <w:jc w:val="both"/>
            </w:pPr>
            <w:r>
              <w:t>Task lighting</w:t>
            </w:r>
          </w:p>
          <w:p w:rsidR="00DB45B4" w:rsidRDefault="00DB45B4">
            <w:pPr>
              <w:spacing w:line="360" w:lineRule="auto"/>
              <w:jc w:val="both"/>
            </w:pPr>
            <w:r>
              <w:t>Blinds/curtains</w:t>
            </w:r>
          </w:p>
          <w:p w:rsidR="00DB45B4" w:rsidRDefault="00DB45B4">
            <w:pPr>
              <w:spacing w:line="360" w:lineRule="auto"/>
              <w:jc w:val="both"/>
            </w:pPr>
            <w:r>
              <w:t>Is the lighting likely to cause a glare problem?</w:t>
            </w:r>
          </w:p>
          <w:p w:rsidR="00DB45B4" w:rsidRDefault="00DB45B4">
            <w:pPr>
              <w:ind w:left="360"/>
              <w:jc w:val="both"/>
              <w:rPr>
                <w:b/>
                <w:bCs w:val="0"/>
              </w:rPr>
            </w:pPr>
          </w:p>
        </w:tc>
        <w:tc>
          <w:tcPr>
            <w:tcW w:w="3000" w:type="dxa"/>
          </w:tcPr>
          <w:p w:rsidR="00DB45B4" w:rsidRDefault="00DB45B4">
            <w:pPr>
              <w:jc w:val="both"/>
            </w:pPr>
          </w:p>
        </w:tc>
        <w:tc>
          <w:tcPr>
            <w:tcW w:w="1920" w:type="dxa"/>
          </w:tcPr>
          <w:p w:rsidR="00DB45B4" w:rsidRDefault="00DB45B4">
            <w:pPr>
              <w:jc w:val="both"/>
            </w:pPr>
          </w:p>
        </w:tc>
      </w:tr>
      <w:tr w:rsidR="00DB45B4">
        <w:tc>
          <w:tcPr>
            <w:tcW w:w="4800" w:type="dxa"/>
          </w:tcPr>
          <w:p w:rsidR="00DB45B4" w:rsidRDefault="00DB45B4">
            <w:pPr>
              <w:pStyle w:val="CommentSubject"/>
            </w:pPr>
            <w:bookmarkStart w:id="699" w:name="_Toc268520970"/>
            <w:bookmarkStart w:id="700" w:name="_Toc268521388"/>
            <w:r>
              <w:t>Heating</w:t>
            </w:r>
            <w:bookmarkEnd w:id="699"/>
            <w:bookmarkEnd w:id="700"/>
          </w:p>
          <w:p w:rsidR="00DB45B4" w:rsidRDefault="00DB45B4">
            <w:pPr>
              <w:spacing w:line="360" w:lineRule="auto"/>
              <w:jc w:val="both"/>
            </w:pPr>
            <w:r>
              <w:t>Type</w:t>
            </w:r>
          </w:p>
          <w:p w:rsidR="00DB45B4" w:rsidRDefault="00DB45B4">
            <w:pPr>
              <w:spacing w:line="360" w:lineRule="auto"/>
              <w:jc w:val="both"/>
            </w:pPr>
            <w:r>
              <w:t>Adjustability</w:t>
            </w:r>
          </w:p>
          <w:p w:rsidR="00DB45B4" w:rsidRDefault="00DB45B4">
            <w:pPr>
              <w:spacing w:line="360" w:lineRule="auto"/>
              <w:jc w:val="both"/>
            </w:pPr>
            <w:r>
              <w:t>Will room temperature be easily maintained?</w:t>
            </w:r>
          </w:p>
          <w:p w:rsidR="00DB45B4" w:rsidRDefault="00DB45B4">
            <w:pPr>
              <w:jc w:val="both"/>
              <w:rPr>
                <w:b/>
                <w:bCs w:val="0"/>
              </w:rPr>
            </w:pPr>
          </w:p>
        </w:tc>
        <w:tc>
          <w:tcPr>
            <w:tcW w:w="3000" w:type="dxa"/>
          </w:tcPr>
          <w:p w:rsidR="00DB45B4" w:rsidRDefault="00DB45B4">
            <w:pPr>
              <w:jc w:val="both"/>
            </w:pPr>
          </w:p>
        </w:tc>
        <w:tc>
          <w:tcPr>
            <w:tcW w:w="1920" w:type="dxa"/>
          </w:tcPr>
          <w:p w:rsidR="00DB45B4" w:rsidRDefault="00DB45B4">
            <w:pPr>
              <w:jc w:val="both"/>
            </w:pPr>
          </w:p>
        </w:tc>
      </w:tr>
      <w:tr w:rsidR="00DB45B4">
        <w:tc>
          <w:tcPr>
            <w:tcW w:w="4800" w:type="dxa"/>
          </w:tcPr>
          <w:p w:rsidR="00DB45B4" w:rsidRDefault="00DB45B4">
            <w:pPr>
              <w:pStyle w:val="CommentSubject"/>
            </w:pPr>
            <w:bookmarkStart w:id="701" w:name="_Toc268520971"/>
            <w:bookmarkStart w:id="702" w:name="_Toc268521389"/>
            <w:r>
              <w:t>Ventilation</w:t>
            </w:r>
            <w:bookmarkEnd w:id="701"/>
            <w:bookmarkEnd w:id="702"/>
          </w:p>
          <w:p w:rsidR="00DB45B4" w:rsidRDefault="00DB45B4">
            <w:pPr>
              <w:spacing w:line="360" w:lineRule="auto"/>
              <w:jc w:val="both"/>
            </w:pPr>
            <w:r>
              <w:t xml:space="preserve">Natural mechanical </w:t>
            </w:r>
          </w:p>
          <w:p w:rsidR="00DB45B4" w:rsidRDefault="00DB45B4">
            <w:pPr>
              <w:jc w:val="both"/>
              <w:rPr>
                <w:b/>
                <w:bCs w:val="0"/>
              </w:rPr>
            </w:pPr>
          </w:p>
        </w:tc>
        <w:tc>
          <w:tcPr>
            <w:tcW w:w="3000" w:type="dxa"/>
          </w:tcPr>
          <w:p w:rsidR="00DB45B4" w:rsidRDefault="00DB45B4">
            <w:pPr>
              <w:jc w:val="both"/>
            </w:pPr>
          </w:p>
        </w:tc>
        <w:tc>
          <w:tcPr>
            <w:tcW w:w="1920" w:type="dxa"/>
          </w:tcPr>
          <w:p w:rsidR="00DB45B4" w:rsidRDefault="00DB45B4">
            <w:pPr>
              <w:jc w:val="both"/>
            </w:pPr>
          </w:p>
        </w:tc>
      </w:tr>
      <w:tr w:rsidR="00DB45B4">
        <w:tc>
          <w:tcPr>
            <w:tcW w:w="4800" w:type="dxa"/>
          </w:tcPr>
          <w:p w:rsidR="00DB45B4" w:rsidRDefault="00DB45B4">
            <w:pPr>
              <w:jc w:val="both"/>
              <w:rPr>
                <w:b/>
                <w:bCs w:val="0"/>
              </w:rPr>
            </w:pPr>
            <w:r>
              <w:rPr>
                <w:b/>
                <w:bCs w:val="0"/>
              </w:rPr>
              <w:t>Electrical installations (see attached)</w:t>
            </w:r>
          </w:p>
          <w:p w:rsidR="00DB45B4" w:rsidRDefault="00DB45B4">
            <w:pPr>
              <w:spacing w:line="360" w:lineRule="auto"/>
              <w:jc w:val="both"/>
            </w:pPr>
            <w:r>
              <w:t>13A single phase 240V AC supply</w:t>
            </w:r>
          </w:p>
          <w:p w:rsidR="00DB45B4" w:rsidRDefault="00DB45B4">
            <w:pPr>
              <w:spacing w:line="360" w:lineRule="auto"/>
              <w:jc w:val="both"/>
            </w:pPr>
            <w:r>
              <w:t>Sufficient number of sockets?</w:t>
            </w:r>
          </w:p>
          <w:p w:rsidR="00DB45B4" w:rsidRDefault="00DB45B4">
            <w:pPr>
              <w:spacing w:line="360" w:lineRule="auto"/>
              <w:jc w:val="both"/>
            </w:pPr>
            <w:r>
              <w:t>Protection sufficient fuses/circuit breakers?</w:t>
            </w:r>
          </w:p>
          <w:p w:rsidR="00DB45B4" w:rsidRDefault="00DB45B4">
            <w:pPr>
              <w:spacing w:line="360" w:lineRule="auto"/>
              <w:jc w:val="both"/>
            </w:pPr>
            <w:r>
              <w:t>Does integrity of fixed wiring need testing?</w:t>
            </w:r>
          </w:p>
          <w:p w:rsidR="00DB45B4" w:rsidRDefault="00DB45B4">
            <w:pPr>
              <w:jc w:val="both"/>
              <w:rPr>
                <w:b/>
                <w:bCs w:val="0"/>
              </w:rPr>
            </w:pPr>
          </w:p>
        </w:tc>
        <w:tc>
          <w:tcPr>
            <w:tcW w:w="3000" w:type="dxa"/>
          </w:tcPr>
          <w:p w:rsidR="00DB45B4" w:rsidRDefault="00DB45B4">
            <w:pPr>
              <w:jc w:val="both"/>
            </w:pPr>
          </w:p>
        </w:tc>
        <w:tc>
          <w:tcPr>
            <w:tcW w:w="1920" w:type="dxa"/>
          </w:tcPr>
          <w:p w:rsidR="00DB45B4" w:rsidRDefault="00DB45B4">
            <w:pPr>
              <w:jc w:val="both"/>
            </w:pPr>
          </w:p>
        </w:tc>
      </w:tr>
    </w:tbl>
    <w:p w:rsidR="00DB45B4" w:rsidRDefault="00DB45B4">
      <w:pPr>
        <w:ind w:left="-840"/>
      </w:pPr>
      <w:proofErr w:type="spellStart"/>
      <w:r>
        <w:t>Homeworking</w:t>
      </w:r>
      <w:proofErr w:type="spellEnd"/>
      <w:r>
        <w:t xml:space="preserve"> premises assessment continued/…</w:t>
      </w:r>
    </w:p>
    <w:p w:rsidR="00DB45B4" w:rsidRDefault="00DB45B4">
      <w:pPr>
        <w:ind w:left="-840"/>
      </w:pPr>
    </w:p>
    <w:tbl>
      <w:tblPr>
        <w:tblW w:w="9720" w:type="dxa"/>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00"/>
        <w:gridCol w:w="3000"/>
        <w:gridCol w:w="1920"/>
      </w:tblGrid>
      <w:tr w:rsidR="00DB45B4">
        <w:tc>
          <w:tcPr>
            <w:tcW w:w="4800" w:type="dxa"/>
          </w:tcPr>
          <w:p w:rsidR="00DB45B4" w:rsidRDefault="00DB45B4">
            <w:pPr>
              <w:pStyle w:val="CommentSubject"/>
            </w:pPr>
            <w:bookmarkStart w:id="703" w:name="_Toc268520972"/>
            <w:bookmarkStart w:id="704" w:name="_Toc268521390"/>
            <w:r>
              <w:lastRenderedPageBreak/>
              <w:t>General conditions</w:t>
            </w:r>
            <w:bookmarkEnd w:id="703"/>
            <w:bookmarkEnd w:id="704"/>
          </w:p>
          <w:p w:rsidR="00DB45B4" w:rsidRDefault="00DB45B4">
            <w:pPr>
              <w:jc w:val="both"/>
              <w:rPr>
                <w:b/>
                <w:bCs w:val="0"/>
              </w:rPr>
            </w:pPr>
          </w:p>
        </w:tc>
        <w:tc>
          <w:tcPr>
            <w:tcW w:w="3000" w:type="dxa"/>
          </w:tcPr>
          <w:p w:rsidR="00DB45B4" w:rsidRDefault="00DB45B4">
            <w:pPr>
              <w:jc w:val="center"/>
            </w:pPr>
            <w:bookmarkStart w:id="705" w:name="_Toc268520973"/>
            <w:bookmarkStart w:id="706" w:name="_Toc268521391"/>
            <w:r>
              <w:t>Notes</w:t>
            </w:r>
            <w:bookmarkEnd w:id="705"/>
            <w:bookmarkEnd w:id="706"/>
          </w:p>
        </w:tc>
        <w:tc>
          <w:tcPr>
            <w:tcW w:w="1920" w:type="dxa"/>
          </w:tcPr>
          <w:p w:rsidR="00DB45B4" w:rsidRDefault="00DB45B4">
            <w:pPr>
              <w:jc w:val="center"/>
            </w:pPr>
            <w:bookmarkStart w:id="707" w:name="_Toc268520974"/>
            <w:bookmarkStart w:id="708" w:name="_Toc268521392"/>
            <w:r>
              <w:t>Suitable y/n</w:t>
            </w:r>
            <w:bookmarkEnd w:id="707"/>
            <w:bookmarkEnd w:id="708"/>
          </w:p>
        </w:tc>
      </w:tr>
      <w:tr w:rsidR="00DB45B4">
        <w:tc>
          <w:tcPr>
            <w:tcW w:w="4800" w:type="dxa"/>
          </w:tcPr>
          <w:p w:rsidR="00DB45B4" w:rsidRDefault="00DB45B4">
            <w:pPr>
              <w:jc w:val="both"/>
              <w:rPr>
                <w:b/>
                <w:bCs w:val="0"/>
              </w:rPr>
            </w:pPr>
            <w:r>
              <w:rPr>
                <w:b/>
                <w:bCs w:val="0"/>
              </w:rPr>
              <w:t>Fire</w:t>
            </w:r>
          </w:p>
          <w:p w:rsidR="00DB45B4" w:rsidRDefault="00DB45B4">
            <w:pPr>
              <w:spacing w:line="360" w:lineRule="auto"/>
              <w:jc w:val="both"/>
            </w:pPr>
            <w:r>
              <w:t>Smoke detectors installed</w:t>
            </w:r>
          </w:p>
          <w:p w:rsidR="00DB45B4" w:rsidRDefault="00DB45B4">
            <w:pPr>
              <w:spacing w:line="360" w:lineRule="auto"/>
              <w:jc w:val="both"/>
            </w:pPr>
            <w:r>
              <w:t>Escape routes suitable?</w:t>
            </w:r>
          </w:p>
          <w:p w:rsidR="00DB45B4" w:rsidRDefault="00DB45B4">
            <w:pPr>
              <w:spacing w:line="360" w:lineRule="auto"/>
              <w:jc w:val="both"/>
            </w:pPr>
            <w:r>
              <w:t>Extinguishers?</w:t>
            </w:r>
          </w:p>
          <w:p w:rsidR="00DB45B4" w:rsidRDefault="00DB45B4">
            <w:pPr>
              <w:jc w:val="both"/>
            </w:pPr>
          </w:p>
        </w:tc>
        <w:tc>
          <w:tcPr>
            <w:tcW w:w="3000" w:type="dxa"/>
          </w:tcPr>
          <w:p w:rsidR="00DB45B4" w:rsidRDefault="00DB45B4">
            <w:pPr>
              <w:jc w:val="both"/>
            </w:pPr>
          </w:p>
        </w:tc>
        <w:tc>
          <w:tcPr>
            <w:tcW w:w="1920" w:type="dxa"/>
          </w:tcPr>
          <w:p w:rsidR="00DB45B4" w:rsidRDefault="00DB45B4">
            <w:pPr>
              <w:jc w:val="both"/>
            </w:pPr>
          </w:p>
        </w:tc>
      </w:tr>
      <w:tr w:rsidR="00DB45B4">
        <w:tc>
          <w:tcPr>
            <w:tcW w:w="4800" w:type="dxa"/>
          </w:tcPr>
          <w:p w:rsidR="00DB45B4" w:rsidRDefault="00DB45B4">
            <w:pPr>
              <w:jc w:val="both"/>
              <w:rPr>
                <w:b/>
                <w:bCs w:val="0"/>
              </w:rPr>
            </w:pPr>
            <w:r>
              <w:rPr>
                <w:b/>
                <w:bCs w:val="0"/>
              </w:rPr>
              <w:t>Room</w:t>
            </w:r>
          </w:p>
          <w:p w:rsidR="00DB45B4" w:rsidRDefault="00DB45B4">
            <w:pPr>
              <w:spacing w:line="360" w:lineRule="auto"/>
              <w:jc w:val="both"/>
            </w:pPr>
            <w:r>
              <w:t>Size (11m</w:t>
            </w:r>
            <w:r>
              <w:rPr>
                <w:vertAlign w:val="superscript"/>
              </w:rPr>
              <w:t>3</w:t>
            </w:r>
            <w:r>
              <w:t xml:space="preserve"> suggested minimum)</w:t>
            </w:r>
          </w:p>
          <w:p w:rsidR="00DB45B4" w:rsidRDefault="00DB45B4">
            <w:pPr>
              <w:spacing w:line="360" w:lineRule="auto"/>
              <w:jc w:val="both"/>
            </w:pPr>
            <w:r>
              <w:t>Lockable?</w:t>
            </w:r>
          </w:p>
          <w:p w:rsidR="00DB45B4" w:rsidRDefault="00DB45B4">
            <w:pPr>
              <w:spacing w:line="360" w:lineRule="auto"/>
              <w:jc w:val="both"/>
            </w:pPr>
            <w:r>
              <w:t>Weight loading of floor sufficient?</w:t>
            </w:r>
          </w:p>
          <w:p w:rsidR="00DB45B4" w:rsidRDefault="00DB45B4">
            <w:pPr>
              <w:jc w:val="both"/>
            </w:pPr>
          </w:p>
        </w:tc>
        <w:tc>
          <w:tcPr>
            <w:tcW w:w="3000" w:type="dxa"/>
          </w:tcPr>
          <w:p w:rsidR="00DB45B4" w:rsidRDefault="00DB45B4">
            <w:pPr>
              <w:jc w:val="both"/>
            </w:pPr>
          </w:p>
        </w:tc>
        <w:tc>
          <w:tcPr>
            <w:tcW w:w="1920" w:type="dxa"/>
          </w:tcPr>
          <w:p w:rsidR="00DB45B4" w:rsidRDefault="00DB45B4">
            <w:pPr>
              <w:jc w:val="both"/>
            </w:pPr>
          </w:p>
        </w:tc>
      </w:tr>
      <w:tr w:rsidR="00DB45B4">
        <w:tc>
          <w:tcPr>
            <w:tcW w:w="4800" w:type="dxa"/>
          </w:tcPr>
          <w:p w:rsidR="00DB45B4" w:rsidRDefault="00DB45B4">
            <w:pPr>
              <w:jc w:val="both"/>
              <w:rPr>
                <w:b/>
                <w:bCs w:val="0"/>
              </w:rPr>
            </w:pPr>
            <w:r>
              <w:rPr>
                <w:b/>
                <w:bCs w:val="0"/>
              </w:rPr>
              <w:t>Workstation (see attached)</w:t>
            </w:r>
          </w:p>
          <w:p w:rsidR="00DB45B4" w:rsidRDefault="00DB45B4">
            <w:pPr>
              <w:spacing w:line="360" w:lineRule="auto"/>
              <w:jc w:val="both"/>
            </w:pPr>
            <w:r>
              <w:t>Equipment OK?</w:t>
            </w:r>
          </w:p>
          <w:p w:rsidR="00DB45B4" w:rsidRDefault="00DB45B4">
            <w:pPr>
              <w:spacing w:line="360" w:lineRule="auto"/>
              <w:jc w:val="both"/>
            </w:pPr>
            <w:r>
              <w:t>Of sufficient size?</w:t>
            </w:r>
          </w:p>
          <w:p w:rsidR="00DB45B4" w:rsidRDefault="00DB45B4">
            <w:pPr>
              <w:spacing w:line="360" w:lineRule="auto"/>
              <w:jc w:val="both"/>
            </w:pPr>
            <w:r>
              <w:t>Equipment set up correctly?</w:t>
            </w:r>
          </w:p>
          <w:p w:rsidR="00DB45B4" w:rsidRDefault="00DB45B4">
            <w:pPr>
              <w:spacing w:line="360" w:lineRule="auto"/>
              <w:jc w:val="both"/>
            </w:pPr>
            <w:r>
              <w:t xml:space="preserve">Any special equipment required </w:t>
            </w:r>
            <w:proofErr w:type="gramStart"/>
            <w:r>
              <w:t>to ease</w:t>
            </w:r>
            <w:proofErr w:type="gramEnd"/>
            <w:r>
              <w:t xml:space="preserve"> space problems (egg LCD Screen)?</w:t>
            </w:r>
          </w:p>
        </w:tc>
        <w:tc>
          <w:tcPr>
            <w:tcW w:w="3000" w:type="dxa"/>
          </w:tcPr>
          <w:p w:rsidR="00DB45B4" w:rsidRDefault="00DB45B4">
            <w:pPr>
              <w:jc w:val="both"/>
            </w:pPr>
          </w:p>
        </w:tc>
        <w:tc>
          <w:tcPr>
            <w:tcW w:w="1920" w:type="dxa"/>
          </w:tcPr>
          <w:p w:rsidR="00DB45B4" w:rsidRDefault="00DB45B4">
            <w:pPr>
              <w:jc w:val="both"/>
            </w:pPr>
          </w:p>
        </w:tc>
      </w:tr>
      <w:tr w:rsidR="00DB45B4">
        <w:tc>
          <w:tcPr>
            <w:tcW w:w="4800" w:type="dxa"/>
          </w:tcPr>
          <w:p w:rsidR="00DB45B4" w:rsidRDefault="00DB45B4">
            <w:pPr>
              <w:jc w:val="both"/>
              <w:rPr>
                <w:b/>
                <w:bCs w:val="0"/>
              </w:rPr>
            </w:pPr>
            <w:r>
              <w:rPr>
                <w:b/>
                <w:bCs w:val="0"/>
              </w:rPr>
              <w:t>Storage</w:t>
            </w:r>
          </w:p>
          <w:p w:rsidR="00DB45B4" w:rsidRDefault="00DB45B4">
            <w:pPr>
              <w:jc w:val="both"/>
            </w:pPr>
            <w:r>
              <w:t>Additional storage space required?</w:t>
            </w:r>
          </w:p>
          <w:p w:rsidR="00DB45B4" w:rsidRDefault="00DB45B4">
            <w:pPr>
              <w:jc w:val="both"/>
            </w:pPr>
          </w:p>
        </w:tc>
        <w:tc>
          <w:tcPr>
            <w:tcW w:w="3000" w:type="dxa"/>
          </w:tcPr>
          <w:p w:rsidR="00DB45B4" w:rsidRDefault="00DB45B4">
            <w:pPr>
              <w:jc w:val="both"/>
            </w:pPr>
          </w:p>
        </w:tc>
        <w:tc>
          <w:tcPr>
            <w:tcW w:w="1920" w:type="dxa"/>
          </w:tcPr>
          <w:p w:rsidR="00DB45B4" w:rsidRDefault="00DB45B4">
            <w:pPr>
              <w:jc w:val="both"/>
            </w:pPr>
          </w:p>
        </w:tc>
      </w:tr>
    </w:tbl>
    <w:p w:rsidR="00DB45B4" w:rsidRDefault="00DB45B4">
      <w:pPr>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000"/>
      </w:tblPr>
      <w:tblGrid>
        <w:gridCol w:w="8222"/>
      </w:tblGrid>
      <w:tr w:rsidR="00DB45B4">
        <w:trPr>
          <w:trHeight w:val="13606"/>
        </w:trPr>
        <w:tc>
          <w:tcPr>
            <w:tcW w:w="8222" w:type="dxa"/>
            <w:shd w:val="clear" w:color="auto" w:fill="A6A6A6"/>
          </w:tcPr>
          <w:p w:rsidR="00DB45B4" w:rsidRDefault="00DB45B4">
            <w:pPr>
              <w:spacing w:line="360" w:lineRule="auto"/>
              <w:jc w:val="both"/>
              <w:rPr>
                <w:rFonts w:ascii="Arial" w:hAnsi="Arial"/>
              </w:rPr>
            </w:pPr>
            <w:r>
              <w:lastRenderedPageBreak/>
              <w:br w:type="page"/>
            </w:r>
            <w:r>
              <w:rPr>
                <w:b/>
                <w:bCs w:val="0"/>
              </w:rPr>
              <w:t>CHECKLIST ON HOME ASSESSMENT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tblPr>
            <w:tblGrid>
              <w:gridCol w:w="3995"/>
              <w:gridCol w:w="3996"/>
            </w:tblGrid>
            <w:tr w:rsidR="00DB45B4">
              <w:tc>
                <w:tcPr>
                  <w:tcW w:w="3995" w:type="dxa"/>
                  <w:tcBorders>
                    <w:bottom w:val="single" w:sz="4" w:space="0" w:color="auto"/>
                  </w:tcBorders>
                  <w:shd w:val="clear" w:color="auto" w:fill="E6E6E6"/>
                </w:tcPr>
                <w:p w:rsidR="00DB45B4" w:rsidRDefault="00DB45B4">
                  <w:pPr>
                    <w:pStyle w:val="CommentSubject"/>
                  </w:pPr>
                  <w:bookmarkStart w:id="709" w:name="_Toc268520975"/>
                  <w:bookmarkStart w:id="710" w:name="_Toc268521393"/>
                  <w:r>
                    <w:t>Working With VDUs</w:t>
                  </w:r>
                  <w:bookmarkEnd w:id="709"/>
                  <w:bookmarkEnd w:id="710"/>
                </w:p>
                <w:p w:rsidR="00DB45B4" w:rsidRDefault="00DB45B4">
                  <w:pPr>
                    <w:jc w:val="both"/>
                    <w:rPr>
                      <w:rFonts w:ascii="Arial" w:hAnsi="Arial" w:cs="Arial"/>
                      <w:b/>
                      <w:bCs w:val="0"/>
                      <w:i/>
                      <w:iCs/>
                      <w:sz w:val="22"/>
                    </w:rPr>
                  </w:pPr>
                </w:p>
                <w:p w:rsidR="00DB45B4" w:rsidRDefault="00DB45B4">
                  <w:pPr>
                    <w:pStyle w:val="BodyText3"/>
                    <w:jc w:val="both"/>
                    <w:rPr>
                      <w:sz w:val="22"/>
                    </w:rPr>
                  </w:pPr>
                  <w:r>
                    <w:rPr>
                      <w:rFonts w:ascii="Arial" w:hAnsi="Arial" w:cs="Arial"/>
                      <w:sz w:val="22"/>
                    </w:rPr>
                    <w:t xml:space="preserve">The use of VDUs is covered by the Health and Safety (Display Screen Equipment) Regulations 1992.  Employers have a duty to make sure that the display screen equipment used by </w:t>
                  </w:r>
                  <w:proofErr w:type="spellStart"/>
                  <w:r>
                    <w:rPr>
                      <w:rFonts w:ascii="Arial" w:hAnsi="Arial" w:cs="Arial"/>
                      <w:sz w:val="22"/>
                    </w:rPr>
                    <w:t>homeworkers</w:t>
                  </w:r>
                  <w:proofErr w:type="spellEnd"/>
                  <w:r>
                    <w:rPr>
                      <w:rFonts w:ascii="Arial" w:hAnsi="Arial" w:cs="Arial"/>
                      <w:sz w:val="22"/>
                    </w:rPr>
                    <w:t xml:space="preserve"> is safe and does not affect the user’s health.</w:t>
                  </w:r>
                </w:p>
                <w:p w:rsidR="00DB45B4" w:rsidRDefault="00DB45B4">
                  <w:pPr>
                    <w:jc w:val="both"/>
                    <w:rPr>
                      <w:rFonts w:ascii="Arial" w:hAnsi="Arial"/>
                      <w:sz w:val="22"/>
                    </w:rPr>
                  </w:pPr>
                </w:p>
                <w:p w:rsidR="00DB45B4" w:rsidRDefault="00DB45B4">
                  <w:pPr>
                    <w:jc w:val="both"/>
                    <w:rPr>
                      <w:rFonts w:ascii="Arial" w:hAnsi="Arial"/>
                      <w:sz w:val="22"/>
                    </w:rPr>
                  </w:pPr>
                  <w:r>
                    <w:rPr>
                      <w:rFonts w:ascii="Arial" w:hAnsi="Arial"/>
                      <w:sz w:val="22"/>
                    </w:rPr>
                    <w:t xml:space="preserve">When working with VDUs it is important for </w:t>
                  </w:r>
                  <w:proofErr w:type="spellStart"/>
                  <w:r>
                    <w:rPr>
                      <w:rFonts w:ascii="Arial" w:hAnsi="Arial"/>
                      <w:sz w:val="22"/>
                    </w:rPr>
                    <w:t>homeworkers</w:t>
                  </w:r>
                  <w:proofErr w:type="spellEnd"/>
                  <w:r>
                    <w:rPr>
                      <w:rFonts w:ascii="Arial" w:hAnsi="Arial"/>
                      <w:sz w:val="22"/>
                    </w:rPr>
                    <w:t xml:space="preserve"> to adjust their workstation to a comfortable position and take breaks from work.  This will help prevent undue tiredness.  Remembering to stretch and change positions regularly can help to reduce tiredness and prevent pains in the hands, wrists, arms, neck, shoulders or back.  VDUs need to be placed in a position where lighting will not cause reflections or glare on the screen.</w:t>
                  </w:r>
                </w:p>
                <w:p w:rsidR="00DB45B4" w:rsidRDefault="00DB45B4">
                  <w:pPr>
                    <w:jc w:val="both"/>
                    <w:rPr>
                      <w:rFonts w:ascii="Arial" w:hAnsi="Arial"/>
                      <w:sz w:val="22"/>
                    </w:rPr>
                  </w:pPr>
                </w:p>
                <w:p w:rsidR="00DB45B4" w:rsidRDefault="00DB45B4">
                  <w:pPr>
                    <w:jc w:val="both"/>
                    <w:rPr>
                      <w:rFonts w:ascii="Arial" w:hAnsi="Arial"/>
                      <w:sz w:val="22"/>
                    </w:rPr>
                  </w:pPr>
                  <w:r>
                    <w:rPr>
                      <w:rFonts w:ascii="Arial" w:hAnsi="Arial"/>
                      <w:sz w:val="22"/>
                    </w:rPr>
                    <w:t xml:space="preserve">It is also important for </w:t>
                  </w:r>
                  <w:proofErr w:type="spellStart"/>
                  <w:r>
                    <w:rPr>
                      <w:rFonts w:ascii="Arial" w:hAnsi="Arial"/>
                      <w:sz w:val="22"/>
                    </w:rPr>
                    <w:t>homeworkers</w:t>
                  </w:r>
                  <w:proofErr w:type="spellEnd"/>
                  <w:r>
                    <w:rPr>
                      <w:rFonts w:ascii="Arial" w:hAnsi="Arial"/>
                      <w:sz w:val="22"/>
                    </w:rPr>
                    <w:t xml:space="preserve"> to view the screen comfortably.  They may need different spectacles for this.  </w:t>
                  </w:r>
                  <w:proofErr w:type="spellStart"/>
                  <w:r>
                    <w:rPr>
                      <w:rFonts w:ascii="Arial" w:hAnsi="Arial"/>
                      <w:sz w:val="22"/>
                    </w:rPr>
                    <w:t>Homeworkers</w:t>
                  </w:r>
                  <w:proofErr w:type="spellEnd"/>
                  <w:r>
                    <w:rPr>
                      <w:rFonts w:ascii="Arial" w:hAnsi="Arial"/>
                      <w:sz w:val="22"/>
                    </w:rPr>
                    <w:t xml:space="preserve"> should consult their GP or an optician if in doubt.  VDU users can request an eye examination and eye test from their employer.</w:t>
                  </w:r>
                </w:p>
                <w:p w:rsidR="00DB45B4" w:rsidRDefault="00DB45B4">
                  <w:pPr>
                    <w:jc w:val="both"/>
                    <w:rPr>
                      <w:rFonts w:ascii="Arial" w:hAnsi="Arial"/>
                      <w:sz w:val="22"/>
                    </w:rPr>
                  </w:pPr>
                </w:p>
                <w:p w:rsidR="00DB45B4" w:rsidRDefault="00DB45B4">
                  <w:pPr>
                    <w:jc w:val="both"/>
                    <w:rPr>
                      <w:rFonts w:ascii="Arial" w:hAnsi="Arial"/>
                      <w:sz w:val="22"/>
                    </w:rPr>
                  </w:pPr>
                  <w:r>
                    <w:rPr>
                      <w:rFonts w:ascii="Arial" w:hAnsi="Arial"/>
                      <w:sz w:val="22"/>
                    </w:rPr>
                    <w:t xml:space="preserve">Here is a checklist of points that employers need to be aware of then their </w:t>
                  </w:r>
                  <w:proofErr w:type="spellStart"/>
                  <w:r>
                    <w:rPr>
                      <w:rFonts w:ascii="Arial" w:hAnsi="Arial"/>
                      <w:sz w:val="22"/>
                    </w:rPr>
                    <w:t>homeworkers</w:t>
                  </w:r>
                  <w:proofErr w:type="spellEnd"/>
                  <w:r>
                    <w:rPr>
                      <w:rFonts w:ascii="Arial" w:hAnsi="Arial"/>
                      <w:sz w:val="22"/>
                    </w:rPr>
                    <w:t xml:space="preserve"> use VDUs:</w:t>
                  </w:r>
                </w:p>
                <w:p w:rsidR="00DB45B4" w:rsidRDefault="00DB45B4">
                  <w:pPr>
                    <w:jc w:val="both"/>
                    <w:rPr>
                      <w:rFonts w:ascii="Arial" w:hAnsi="Arial"/>
                      <w:sz w:val="22"/>
                    </w:rPr>
                  </w:pPr>
                </w:p>
              </w:tc>
              <w:tc>
                <w:tcPr>
                  <w:tcW w:w="3996" w:type="dxa"/>
                  <w:shd w:val="clear" w:color="auto" w:fill="B3B3B3"/>
                </w:tcPr>
                <w:p w:rsidR="00DB45B4" w:rsidRDefault="00DB45B4" w:rsidP="00734FE8">
                  <w:pPr>
                    <w:numPr>
                      <w:ilvl w:val="0"/>
                      <w:numId w:val="35"/>
                    </w:numPr>
                    <w:tabs>
                      <w:tab w:val="num" w:pos="452"/>
                    </w:tabs>
                    <w:ind w:left="452" w:hanging="452"/>
                    <w:jc w:val="both"/>
                    <w:rPr>
                      <w:rFonts w:ascii="Arial" w:hAnsi="Arial"/>
                      <w:sz w:val="22"/>
                    </w:rPr>
                  </w:pPr>
                  <w:r>
                    <w:rPr>
                      <w:rFonts w:ascii="Arial" w:hAnsi="Arial"/>
                      <w:sz w:val="22"/>
                    </w:rPr>
                    <w:t>Is there suitable lighting so that the fine detail on the screen can be seen and read?</w:t>
                  </w:r>
                </w:p>
                <w:p w:rsidR="00DB45B4" w:rsidRDefault="00DB45B4">
                  <w:pPr>
                    <w:jc w:val="both"/>
                    <w:rPr>
                      <w:rFonts w:ascii="Arial" w:hAnsi="Arial"/>
                      <w:sz w:val="22"/>
                    </w:rPr>
                  </w:pPr>
                </w:p>
                <w:p w:rsidR="00DB45B4" w:rsidRDefault="00DB45B4" w:rsidP="00734FE8">
                  <w:pPr>
                    <w:numPr>
                      <w:ilvl w:val="0"/>
                      <w:numId w:val="35"/>
                    </w:numPr>
                    <w:tabs>
                      <w:tab w:val="num" w:pos="452"/>
                    </w:tabs>
                    <w:ind w:left="452" w:hanging="452"/>
                    <w:jc w:val="both"/>
                    <w:rPr>
                      <w:rFonts w:ascii="Arial" w:hAnsi="Arial"/>
                      <w:sz w:val="22"/>
                    </w:rPr>
                  </w:pPr>
                  <w:r>
                    <w:rPr>
                      <w:rFonts w:ascii="Arial" w:hAnsi="Arial"/>
                      <w:sz w:val="22"/>
                    </w:rPr>
                    <w:t xml:space="preserve">Is the keyboard placed in the right position to allow the </w:t>
                  </w:r>
                  <w:proofErr w:type="spellStart"/>
                  <w:r>
                    <w:rPr>
                      <w:rFonts w:ascii="Arial" w:hAnsi="Arial"/>
                      <w:sz w:val="22"/>
                    </w:rPr>
                    <w:t>homeworker</w:t>
                  </w:r>
                  <w:proofErr w:type="spellEnd"/>
                  <w:r>
                    <w:rPr>
                      <w:rFonts w:ascii="Arial" w:hAnsi="Arial"/>
                      <w:sz w:val="22"/>
                    </w:rPr>
                    <w:t xml:space="preserve"> to work comfortably?</w:t>
                  </w:r>
                </w:p>
                <w:p w:rsidR="00DB45B4" w:rsidRDefault="00DB45B4">
                  <w:pPr>
                    <w:jc w:val="both"/>
                    <w:rPr>
                      <w:rFonts w:ascii="Arial" w:hAnsi="Arial"/>
                      <w:sz w:val="22"/>
                    </w:rPr>
                  </w:pPr>
                </w:p>
                <w:p w:rsidR="00DB45B4" w:rsidRDefault="00DB45B4" w:rsidP="00734FE8">
                  <w:pPr>
                    <w:numPr>
                      <w:ilvl w:val="0"/>
                      <w:numId w:val="35"/>
                    </w:numPr>
                    <w:tabs>
                      <w:tab w:val="num" w:pos="452"/>
                    </w:tabs>
                    <w:ind w:left="452" w:hanging="452"/>
                    <w:jc w:val="both"/>
                    <w:rPr>
                      <w:rFonts w:ascii="Arial" w:hAnsi="Arial"/>
                      <w:sz w:val="22"/>
                    </w:rPr>
                  </w:pPr>
                  <w:r>
                    <w:rPr>
                      <w:rFonts w:ascii="Arial" w:hAnsi="Arial"/>
                      <w:sz w:val="22"/>
                    </w:rPr>
                    <w:t>Is the screen and computer clean; is it free from dust and dirt?</w:t>
                  </w:r>
                </w:p>
                <w:p w:rsidR="00DB45B4" w:rsidRDefault="00DB45B4">
                  <w:pPr>
                    <w:jc w:val="both"/>
                    <w:rPr>
                      <w:rFonts w:ascii="Arial" w:hAnsi="Arial"/>
                      <w:sz w:val="22"/>
                    </w:rPr>
                  </w:pPr>
                </w:p>
                <w:p w:rsidR="00DB45B4" w:rsidRDefault="00DB45B4" w:rsidP="00734FE8">
                  <w:pPr>
                    <w:numPr>
                      <w:ilvl w:val="0"/>
                      <w:numId w:val="35"/>
                    </w:numPr>
                    <w:tabs>
                      <w:tab w:val="num" w:pos="452"/>
                    </w:tabs>
                    <w:ind w:left="452" w:hanging="452"/>
                    <w:jc w:val="both"/>
                    <w:rPr>
                      <w:rFonts w:ascii="Arial" w:hAnsi="Arial"/>
                      <w:sz w:val="22"/>
                    </w:rPr>
                  </w:pPr>
                  <w:r>
                    <w:rPr>
                      <w:rFonts w:ascii="Arial" w:hAnsi="Arial"/>
                      <w:sz w:val="22"/>
                    </w:rPr>
                    <w:t>Can the chair be adjusted to the right height so that work can be done comfortably?</w:t>
                  </w:r>
                </w:p>
                <w:p w:rsidR="00DB45B4" w:rsidRDefault="00DB45B4">
                  <w:pPr>
                    <w:jc w:val="both"/>
                    <w:rPr>
                      <w:rFonts w:ascii="Arial" w:hAnsi="Arial"/>
                      <w:sz w:val="22"/>
                    </w:rPr>
                  </w:pPr>
                </w:p>
                <w:p w:rsidR="00DB45B4" w:rsidRDefault="00DB45B4" w:rsidP="00734FE8">
                  <w:pPr>
                    <w:numPr>
                      <w:ilvl w:val="0"/>
                      <w:numId w:val="35"/>
                    </w:numPr>
                    <w:tabs>
                      <w:tab w:val="num" w:pos="452"/>
                    </w:tabs>
                    <w:ind w:left="452" w:hanging="452"/>
                    <w:jc w:val="both"/>
                    <w:rPr>
                      <w:rFonts w:ascii="Arial" w:hAnsi="Arial"/>
                      <w:sz w:val="22"/>
                    </w:rPr>
                  </w:pPr>
                  <w:r>
                    <w:rPr>
                      <w:rFonts w:ascii="Arial" w:hAnsi="Arial"/>
                      <w:sz w:val="22"/>
                    </w:rPr>
                    <w:t>Is the VDU placed at the right angle on the desk to allow work to be done comfortably, for example, without having to make an awkward movement?</w:t>
                  </w:r>
                </w:p>
                <w:p w:rsidR="00DB45B4" w:rsidRDefault="00DB45B4">
                  <w:pPr>
                    <w:jc w:val="both"/>
                    <w:rPr>
                      <w:rFonts w:ascii="Arial" w:hAnsi="Arial"/>
                      <w:sz w:val="22"/>
                    </w:rPr>
                  </w:pPr>
                </w:p>
                <w:p w:rsidR="00DB45B4" w:rsidRDefault="00DB45B4" w:rsidP="00734FE8">
                  <w:pPr>
                    <w:numPr>
                      <w:ilvl w:val="0"/>
                      <w:numId w:val="35"/>
                    </w:numPr>
                    <w:tabs>
                      <w:tab w:val="num" w:pos="452"/>
                    </w:tabs>
                    <w:ind w:left="452" w:hanging="452"/>
                    <w:jc w:val="both"/>
                    <w:rPr>
                      <w:rFonts w:ascii="Arial" w:hAnsi="Arial"/>
                      <w:sz w:val="22"/>
                    </w:rPr>
                  </w:pPr>
                  <w:r>
                    <w:rPr>
                      <w:rFonts w:ascii="Arial" w:hAnsi="Arial"/>
                      <w:sz w:val="22"/>
                    </w:rPr>
                    <w:t>Is there enough space under the desk to allow free movement?</w:t>
                  </w:r>
                </w:p>
                <w:p w:rsidR="00DB45B4" w:rsidRDefault="00DB45B4">
                  <w:pPr>
                    <w:jc w:val="both"/>
                    <w:rPr>
                      <w:rFonts w:ascii="Arial" w:hAnsi="Arial"/>
                      <w:sz w:val="22"/>
                    </w:rPr>
                  </w:pPr>
                </w:p>
                <w:p w:rsidR="00DB45B4" w:rsidRDefault="00DB45B4" w:rsidP="00734FE8">
                  <w:pPr>
                    <w:numPr>
                      <w:ilvl w:val="0"/>
                      <w:numId w:val="35"/>
                    </w:numPr>
                    <w:tabs>
                      <w:tab w:val="num" w:pos="452"/>
                    </w:tabs>
                    <w:ind w:left="452" w:hanging="452"/>
                    <w:jc w:val="both"/>
                    <w:rPr>
                      <w:rFonts w:ascii="Arial" w:hAnsi="Arial"/>
                      <w:sz w:val="22"/>
                    </w:rPr>
                  </w:pPr>
                  <w:r>
                    <w:rPr>
                      <w:rFonts w:ascii="Arial" w:hAnsi="Arial"/>
                      <w:sz w:val="22"/>
                    </w:rPr>
                    <w:t xml:space="preserve">Is there enough space in general so that the </w:t>
                  </w:r>
                  <w:proofErr w:type="spellStart"/>
                  <w:r>
                    <w:rPr>
                      <w:rFonts w:ascii="Arial" w:hAnsi="Arial"/>
                      <w:sz w:val="22"/>
                    </w:rPr>
                    <w:t>homeworker</w:t>
                  </w:r>
                  <w:proofErr w:type="spellEnd"/>
                  <w:r>
                    <w:rPr>
                      <w:rFonts w:ascii="Arial" w:hAnsi="Arial"/>
                      <w:sz w:val="22"/>
                    </w:rPr>
                    <w:t xml:space="preserve"> can move freely between the work on the desk and the VDU?</w:t>
                  </w:r>
                </w:p>
                <w:p w:rsidR="00DB45B4" w:rsidRDefault="00DB45B4">
                  <w:pPr>
                    <w:jc w:val="both"/>
                    <w:rPr>
                      <w:rFonts w:ascii="Arial" w:hAnsi="Arial"/>
                      <w:sz w:val="22"/>
                    </w:rPr>
                  </w:pPr>
                </w:p>
                <w:p w:rsidR="00DB45B4" w:rsidRDefault="00DB45B4">
                  <w:pPr>
                    <w:jc w:val="both"/>
                    <w:rPr>
                      <w:rFonts w:ascii="Arial" w:hAnsi="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tblPr>
                  <w:tblGrid>
                    <w:gridCol w:w="3765"/>
                  </w:tblGrid>
                  <w:tr w:rsidR="00DB45B4">
                    <w:tc>
                      <w:tcPr>
                        <w:tcW w:w="3765" w:type="dxa"/>
                        <w:shd w:val="clear" w:color="auto" w:fill="E6E6E6"/>
                      </w:tcPr>
                      <w:p w:rsidR="00DB45B4" w:rsidRDefault="00DB45B4">
                        <w:pPr>
                          <w:jc w:val="both"/>
                          <w:rPr>
                            <w:rFonts w:ascii="Arial" w:hAnsi="Arial"/>
                            <w:b/>
                            <w:bCs w:val="0"/>
                            <w:sz w:val="22"/>
                          </w:rPr>
                        </w:pPr>
                        <w:r>
                          <w:rPr>
                            <w:rFonts w:ascii="Arial" w:hAnsi="Arial"/>
                            <w:b/>
                            <w:bCs w:val="0"/>
                            <w:sz w:val="22"/>
                          </w:rPr>
                          <w:t>Reporting of Injuries, Diseases and Dangerous Occurrences Regulations 1995 (RIDDOR 95)</w:t>
                        </w:r>
                      </w:p>
                    </w:tc>
                  </w:tr>
                </w:tbl>
                <w:p w:rsidR="00DB45B4" w:rsidRDefault="00DB45B4">
                  <w:pPr>
                    <w:jc w:val="both"/>
                    <w:rPr>
                      <w:rFonts w:ascii="Arial" w:hAnsi="Arial"/>
                      <w:sz w:val="22"/>
                    </w:rPr>
                  </w:pPr>
                </w:p>
              </w:tc>
            </w:tr>
            <w:tr w:rsidR="00DB45B4">
              <w:trPr>
                <w:trHeight w:val="2350"/>
              </w:trPr>
              <w:tc>
                <w:tcPr>
                  <w:tcW w:w="3995" w:type="dxa"/>
                  <w:shd w:val="clear" w:color="auto" w:fill="B3B3B3"/>
                </w:tcPr>
                <w:p w:rsidR="00DB45B4" w:rsidRDefault="00DB45B4">
                  <w:pPr>
                    <w:ind w:left="7"/>
                    <w:jc w:val="both"/>
                    <w:rPr>
                      <w:rFonts w:ascii="Arial" w:hAnsi="Arial"/>
                      <w:sz w:val="22"/>
                    </w:rPr>
                  </w:pPr>
                </w:p>
                <w:p w:rsidR="00DB45B4" w:rsidRDefault="00DB45B4" w:rsidP="00734FE8">
                  <w:pPr>
                    <w:numPr>
                      <w:ilvl w:val="0"/>
                      <w:numId w:val="34"/>
                    </w:numPr>
                    <w:tabs>
                      <w:tab w:val="num" w:pos="487"/>
                    </w:tabs>
                    <w:ind w:left="487" w:hanging="480"/>
                    <w:jc w:val="both"/>
                    <w:rPr>
                      <w:rFonts w:ascii="Arial" w:hAnsi="Arial"/>
                      <w:sz w:val="22"/>
                    </w:rPr>
                  </w:pPr>
                  <w:r>
                    <w:rPr>
                      <w:rFonts w:ascii="Arial" w:hAnsi="Arial"/>
                      <w:sz w:val="22"/>
                    </w:rPr>
                    <w:t>Is the screen clear and readable, and without flicker?</w:t>
                  </w:r>
                </w:p>
                <w:p w:rsidR="00DB45B4" w:rsidRDefault="00DB45B4">
                  <w:pPr>
                    <w:ind w:left="7"/>
                    <w:jc w:val="both"/>
                    <w:rPr>
                      <w:rFonts w:ascii="Arial" w:hAnsi="Arial"/>
                      <w:sz w:val="22"/>
                    </w:rPr>
                  </w:pPr>
                </w:p>
                <w:p w:rsidR="00DB45B4" w:rsidRDefault="00DB45B4" w:rsidP="00734FE8">
                  <w:pPr>
                    <w:numPr>
                      <w:ilvl w:val="0"/>
                      <w:numId w:val="34"/>
                    </w:numPr>
                    <w:tabs>
                      <w:tab w:val="num" w:pos="487"/>
                    </w:tabs>
                    <w:ind w:left="487" w:hanging="480"/>
                    <w:jc w:val="both"/>
                    <w:rPr>
                      <w:rFonts w:ascii="Arial" w:hAnsi="Arial"/>
                      <w:sz w:val="22"/>
                    </w:rPr>
                  </w:pPr>
                  <w:r>
                    <w:rPr>
                      <w:rFonts w:ascii="Arial" w:hAnsi="Arial"/>
                      <w:sz w:val="22"/>
                    </w:rPr>
                    <w:t>Is the screen free from glare and reflections?</w:t>
                  </w:r>
                </w:p>
                <w:p w:rsidR="00DB45B4" w:rsidRDefault="00DB45B4">
                  <w:pPr>
                    <w:jc w:val="both"/>
                    <w:rPr>
                      <w:rFonts w:ascii="Arial" w:hAnsi="Arial"/>
                      <w:sz w:val="22"/>
                    </w:rPr>
                  </w:pPr>
                </w:p>
                <w:p w:rsidR="00DB45B4" w:rsidRDefault="00DB45B4" w:rsidP="00734FE8">
                  <w:pPr>
                    <w:numPr>
                      <w:ilvl w:val="0"/>
                      <w:numId w:val="34"/>
                    </w:numPr>
                    <w:tabs>
                      <w:tab w:val="num" w:pos="487"/>
                    </w:tabs>
                    <w:ind w:left="487" w:hanging="480"/>
                    <w:jc w:val="both"/>
                    <w:rPr>
                      <w:rFonts w:ascii="Arial" w:hAnsi="Arial"/>
                      <w:sz w:val="22"/>
                    </w:rPr>
                  </w:pPr>
                  <w:r>
                    <w:rPr>
                      <w:rFonts w:ascii="Arial" w:hAnsi="Arial"/>
                      <w:sz w:val="22"/>
                    </w:rPr>
                    <w:t>Are the ‘brightness’ and ‘contract’ controls properly adjusted to prevent eyestrain?</w:t>
                  </w:r>
                </w:p>
                <w:p w:rsidR="00DB45B4" w:rsidRDefault="00DB45B4">
                  <w:pPr>
                    <w:jc w:val="both"/>
                    <w:rPr>
                      <w:rFonts w:ascii="Arial" w:hAnsi="Arial"/>
                      <w:sz w:val="22"/>
                    </w:rPr>
                  </w:pPr>
                </w:p>
              </w:tc>
              <w:tc>
                <w:tcPr>
                  <w:tcW w:w="3996" w:type="dxa"/>
                  <w:shd w:val="clear" w:color="auto" w:fill="E6E6E6"/>
                </w:tcPr>
                <w:p w:rsidR="00DB45B4" w:rsidRDefault="00DB45B4">
                  <w:pPr>
                    <w:pStyle w:val="BodyText3"/>
                  </w:pPr>
                  <w:r>
                    <w:t xml:space="preserve">The revised RIDDOR Regulations came into force on 1 April 1996.  These Regulations place a duty on the employer to report and keep a record of certain work-related accidents, injuries, diseases and dangerous occurrences.  Employers have a duty to ensure that they find out about accidents, injuries diseases or dangerous occurrences arising from work-related activities.  This may involve ensuring that </w:t>
                  </w:r>
                  <w:proofErr w:type="spellStart"/>
                  <w:r>
                    <w:t>homeworkers</w:t>
                  </w:r>
                  <w:proofErr w:type="spellEnd"/>
                  <w:r>
                    <w:t xml:space="preserve"> report any incidents to their employer.</w:t>
                  </w:r>
                </w:p>
                <w:p w:rsidR="00DB45B4" w:rsidRDefault="00DB45B4">
                  <w:pPr>
                    <w:jc w:val="both"/>
                    <w:rPr>
                      <w:rFonts w:ascii="Arial" w:hAnsi="Arial"/>
                      <w:sz w:val="22"/>
                    </w:rPr>
                  </w:pPr>
                </w:p>
              </w:tc>
            </w:tr>
          </w:tbl>
          <w:p w:rsidR="00DB45B4" w:rsidRDefault="00DB45B4">
            <w:pPr>
              <w:spacing w:line="360" w:lineRule="auto"/>
              <w:jc w:val="both"/>
              <w:rPr>
                <w:rFonts w:ascii="Arial" w:hAnsi="Arial"/>
              </w:rPr>
            </w:pPr>
          </w:p>
        </w:tc>
      </w:tr>
    </w:tbl>
    <w:p w:rsidR="00DB45B4" w:rsidRDefault="00DB45B4">
      <w:pPr>
        <w:spacing w:line="360" w:lineRule="auto"/>
        <w:jc w:val="both"/>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000"/>
      </w:tblPr>
      <w:tblGrid>
        <w:gridCol w:w="8222"/>
      </w:tblGrid>
      <w:tr w:rsidR="00DB45B4">
        <w:trPr>
          <w:trHeight w:val="12348"/>
        </w:trPr>
        <w:tc>
          <w:tcPr>
            <w:tcW w:w="8222" w:type="dxa"/>
            <w:shd w:val="clear" w:color="auto" w:fill="A6A6A6"/>
          </w:tcPr>
          <w:p w:rsidR="00DB45B4" w:rsidRDefault="00DB45B4">
            <w:pPr>
              <w:spacing w:line="360" w:lineRule="auto"/>
              <w:jc w:val="both"/>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tblPr>
            <w:tblGrid>
              <w:gridCol w:w="3995"/>
              <w:gridCol w:w="3996"/>
            </w:tblGrid>
            <w:tr w:rsidR="00DB45B4">
              <w:tc>
                <w:tcPr>
                  <w:tcW w:w="3995" w:type="dxa"/>
                  <w:tcBorders>
                    <w:bottom w:val="single" w:sz="4" w:space="0" w:color="auto"/>
                  </w:tcBorders>
                  <w:shd w:val="clear" w:color="auto" w:fill="E6E6E6"/>
                </w:tcPr>
                <w:p w:rsidR="00DB45B4" w:rsidRDefault="00DB45B4">
                  <w:pPr>
                    <w:pStyle w:val="CommentSubject"/>
                  </w:pPr>
                  <w:bookmarkStart w:id="711" w:name="_Toc268520976"/>
                  <w:bookmarkStart w:id="712" w:name="_Toc268521394"/>
                  <w:r>
                    <w:t>Some Common Hazards</w:t>
                  </w:r>
                  <w:bookmarkEnd w:id="711"/>
                  <w:bookmarkEnd w:id="712"/>
                </w:p>
                <w:p w:rsidR="00DB45B4" w:rsidRDefault="00DB45B4">
                  <w:pPr>
                    <w:jc w:val="both"/>
                    <w:rPr>
                      <w:rFonts w:ascii="Arial" w:hAnsi="Arial"/>
                      <w:b/>
                      <w:bCs w:val="0"/>
                      <w:sz w:val="22"/>
                    </w:rPr>
                  </w:pPr>
                </w:p>
                <w:p w:rsidR="00DB45B4" w:rsidRDefault="00DB45B4">
                  <w:pPr>
                    <w:pStyle w:val="BodyText2"/>
                  </w:pPr>
                  <w:r>
                    <w:t>Using electrical equipment for work at home</w:t>
                  </w:r>
                </w:p>
                <w:p w:rsidR="00DB45B4" w:rsidRDefault="00DB45B4">
                  <w:pPr>
                    <w:jc w:val="both"/>
                    <w:rPr>
                      <w:rFonts w:ascii="Arial" w:hAnsi="Arial"/>
                      <w:sz w:val="22"/>
                    </w:rPr>
                  </w:pPr>
                </w:p>
                <w:p w:rsidR="00DB45B4" w:rsidRDefault="00DB45B4">
                  <w:pPr>
                    <w:jc w:val="both"/>
                    <w:rPr>
                      <w:rFonts w:ascii="Arial" w:hAnsi="Arial"/>
                      <w:sz w:val="22"/>
                    </w:rPr>
                  </w:pPr>
                  <w:r>
                    <w:rPr>
                      <w:rFonts w:ascii="Arial" w:hAnsi="Arial"/>
                      <w:sz w:val="22"/>
                    </w:rPr>
                    <w:t xml:space="preserve">If </w:t>
                  </w:r>
                  <w:proofErr w:type="spellStart"/>
                  <w:r>
                    <w:rPr>
                      <w:rFonts w:ascii="Arial" w:hAnsi="Arial"/>
                      <w:sz w:val="22"/>
                    </w:rPr>
                    <w:t>homeworkers</w:t>
                  </w:r>
                  <w:proofErr w:type="spellEnd"/>
                  <w:r>
                    <w:rPr>
                      <w:rFonts w:ascii="Arial" w:hAnsi="Arial"/>
                      <w:sz w:val="22"/>
                    </w:rPr>
                    <w:t xml:space="preserve"> use electrical equipment provided by the employer as part of their work, the employer is responsible for its maintenance.  Employers are only responsible for the equipment </w:t>
                  </w:r>
                  <w:r>
                    <w:rPr>
                      <w:rFonts w:ascii="Arial" w:hAnsi="Arial"/>
                      <w:b/>
                      <w:bCs w:val="0"/>
                      <w:sz w:val="22"/>
                    </w:rPr>
                    <w:t xml:space="preserve">they </w:t>
                  </w:r>
                  <w:r>
                    <w:rPr>
                      <w:rFonts w:ascii="Arial" w:hAnsi="Arial"/>
                      <w:sz w:val="22"/>
                    </w:rPr>
                    <w:t xml:space="preserve">supply.  Electrical sockets and other parts of the </w:t>
                  </w:r>
                  <w:proofErr w:type="spellStart"/>
                  <w:r>
                    <w:rPr>
                      <w:rFonts w:ascii="Arial" w:hAnsi="Arial"/>
                      <w:sz w:val="22"/>
                    </w:rPr>
                    <w:t>homeworkers</w:t>
                  </w:r>
                  <w:proofErr w:type="spellEnd"/>
                  <w:r>
                    <w:rPr>
                      <w:rFonts w:ascii="Arial" w:hAnsi="Arial"/>
                      <w:sz w:val="22"/>
                    </w:rPr>
                    <w:t>’ domestic electrical system are their own responsibility.</w:t>
                  </w:r>
                </w:p>
                <w:p w:rsidR="00DB45B4" w:rsidRDefault="00DB45B4">
                  <w:pPr>
                    <w:jc w:val="both"/>
                    <w:rPr>
                      <w:rFonts w:ascii="Arial" w:hAnsi="Arial"/>
                      <w:sz w:val="22"/>
                    </w:rPr>
                  </w:pPr>
                </w:p>
                <w:p w:rsidR="00DB45B4" w:rsidRDefault="00DB45B4">
                  <w:pPr>
                    <w:jc w:val="both"/>
                    <w:rPr>
                      <w:rFonts w:ascii="Arial" w:hAnsi="Arial"/>
                      <w:sz w:val="22"/>
                    </w:rPr>
                  </w:pPr>
                  <w:r>
                    <w:rPr>
                      <w:rFonts w:ascii="Arial" w:hAnsi="Arial"/>
                      <w:sz w:val="22"/>
                    </w:rPr>
                    <w:t xml:space="preserve">Listed below are simple steps that can be taken to prevent harm or injury to </w:t>
                  </w:r>
                  <w:proofErr w:type="spellStart"/>
                  <w:r>
                    <w:rPr>
                      <w:rFonts w:ascii="Arial" w:hAnsi="Arial"/>
                      <w:sz w:val="22"/>
                    </w:rPr>
                    <w:t>homeworkers</w:t>
                  </w:r>
                  <w:proofErr w:type="spellEnd"/>
                  <w:r>
                    <w:rPr>
                      <w:rFonts w:ascii="Arial" w:hAnsi="Arial"/>
                      <w:sz w:val="22"/>
                    </w:rPr>
                    <w:t xml:space="preserve">, or other people, when </w:t>
                  </w:r>
                  <w:proofErr w:type="spellStart"/>
                  <w:r>
                    <w:rPr>
                      <w:rFonts w:ascii="Arial" w:hAnsi="Arial"/>
                      <w:sz w:val="22"/>
                    </w:rPr>
                    <w:t>homeworkers</w:t>
                  </w:r>
                  <w:proofErr w:type="spellEnd"/>
                  <w:r>
                    <w:rPr>
                      <w:rFonts w:ascii="Arial" w:hAnsi="Arial"/>
                      <w:sz w:val="22"/>
                    </w:rPr>
                    <w:t xml:space="preserve"> use electrical equipment in the home.</w:t>
                  </w:r>
                </w:p>
                <w:p w:rsidR="00DB45B4" w:rsidRDefault="00DB45B4">
                  <w:pPr>
                    <w:jc w:val="both"/>
                    <w:rPr>
                      <w:rFonts w:ascii="Arial" w:hAnsi="Arial"/>
                      <w:sz w:val="22"/>
                    </w:rPr>
                  </w:pPr>
                </w:p>
              </w:tc>
              <w:tc>
                <w:tcPr>
                  <w:tcW w:w="3996" w:type="dxa"/>
                  <w:shd w:val="clear" w:color="auto" w:fill="B3B3B3"/>
                </w:tcPr>
                <w:p w:rsidR="00DB45B4" w:rsidRDefault="00DB45B4" w:rsidP="00734FE8">
                  <w:pPr>
                    <w:numPr>
                      <w:ilvl w:val="0"/>
                      <w:numId w:val="30"/>
                    </w:numPr>
                    <w:tabs>
                      <w:tab w:val="num" w:pos="360"/>
                    </w:tabs>
                    <w:ind w:left="332" w:hanging="332"/>
                    <w:jc w:val="both"/>
                    <w:rPr>
                      <w:rFonts w:ascii="Arial" w:hAnsi="Arial"/>
                      <w:sz w:val="22"/>
                    </w:rPr>
                  </w:pPr>
                  <w:r>
                    <w:rPr>
                      <w:rFonts w:ascii="Arial" w:hAnsi="Arial"/>
                      <w:sz w:val="22"/>
                    </w:rPr>
                    <w:t>Check leads, wires or cables for damage to the outer covering</w:t>
                  </w:r>
                </w:p>
                <w:p w:rsidR="00DB45B4" w:rsidRDefault="00DB45B4">
                  <w:pPr>
                    <w:jc w:val="both"/>
                    <w:rPr>
                      <w:rFonts w:ascii="Arial" w:hAnsi="Arial"/>
                      <w:sz w:val="22"/>
                    </w:rPr>
                  </w:pPr>
                </w:p>
                <w:p w:rsidR="00DB45B4" w:rsidRDefault="00DB45B4" w:rsidP="00734FE8">
                  <w:pPr>
                    <w:numPr>
                      <w:ilvl w:val="0"/>
                      <w:numId w:val="30"/>
                    </w:numPr>
                    <w:tabs>
                      <w:tab w:val="num" w:pos="360"/>
                    </w:tabs>
                    <w:ind w:left="332" w:hanging="332"/>
                    <w:jc w:val="both"/>
                    <w:rPr>
                      <w:rFonts w:ascii="Arial" w:hAnsi="Arial"/>
                      <w:sz w:val="22"/>
                    </w:rPr>
                  </w:pPr>
                  <w:r>
                    <w:rPr>
                      <w:rFonts w:ascii="Arial" w:hAnsi="Arial"/>
                      <w:sz w:val="22"/>
                    </w:rPr>
                    <w:t>Check for burn marks or staining that suggests overheating</w:t>
                  </w:r>
                </w:p>
                <w:p w:rsidR="00DB45B4" w:rsidRDefault="00DB45B4">
                  <w:pPr>
                    <w:jc w:val="both"/>
                    <w:rPr>
                      <w:rFonts w:ascii="Arial" w:hAnsi="Arial"/>
                      <w:sz w:val="22"/>
                    </w:rPr>
                  </w:pPr>
                </w:p>
                <w:p w:rsidR="00DB45B4" w:rsidRDefault="00DB45B4" w:rsidP="00734FE8">
                  <w:pPr>
                    <w:numPr>
                      <w:ilvl w:val="0"/>
                      <w:numId w:val="30"/>
                    </w:numPr>
                    <w:tabs>
                      <w:tab w:val="num" w:pos="360"/>
                    </w:tabs>
                    <w:ind w:left="332" w:hanging="332"/>
                    <w:jc w:val="both"/>
                    <w:rPr>
                      <w:rFonts w:ascii="Arial" w:hAnsi="Arial"/>
                      <w:sz w:val="22"/>
                    </w:rPr>
                  </w:pPr>
                  <w:r>
                    <w:rPr>
                      <w:rFonts w:ascii="Arial" w:hAnsi="Arial"/>
                      <w:sz w:val="22"/>
                    </w:rPr>
                    <w:t xml:space="preserve">Repair electrical equipment that may cause harm or injury to the </w:t>
                  </w:r>
                  <w:proofErr w:type="spellStart"/>
                  <w:r>
                    <w:rPr>
                      <w:rFonts w:ascii="Arial" w:hAnsi="Arial"/>
                      <w:sz w:val="22"/>
                    </w:rPr>
                    <w:t>homeworker</w:t>
                  </w:r>
                  <w:proofErr w:type="spellEnd"/>
                </w:p>
                <w:p w:rsidR="00DB45B4" w:rsidRDefault="00DB45B4">
                  <w:pPr>
                    <w:jc w:val="both"/>
                    <w:rPr>
                      <w:rFonts w:ascii="Arial" w:hAnsi="Arial"/>
                      <w:sz w:val="22"/>
                    </w:rPr>
                  </w:pPr>
                </w:p>
                <w:p w:rsidR="00DB45B4" w:rsidRDefault="00DB45B4" w:rsidP="00734FE8">
                  <w:pPr>
                    <w:numPr>
                      <w:ilvl w:val="0"/>
                      <w:numId w:val="30"/>
                    </w:numPr>
                    <w:tabs>
                      <w:tab w:val="num" w:pos="360"/>
                    </w:tabs>
                    <w:ind w:left="332" w:hanging="332"/>
                    <w:jc w:val="both"/>
                    <w:rPr>
                      <w:rFonts w:ascii="Arial" w:hAnsi="Arial"/>
                      <w:sz w:val="22"/>
                    </w:rPr>
                  </w:pPr>
                  <w:r>
                    <w:rPr>
                      <w:rFonts w:ascii="Arial" w:hAnsi="Arial"/>
                      <w:sz w:val="22"/>
                    </w:rPr>
                    <w:t>Check that there are no trailing wires, if there are, tuck them out of the way, for example, under a desk or table, to prevent accidents.</w:t>
                  </w:r>
                </w:p>
                <w:p w:rsidR="00DB45B4" w:rsidRDefault="00DB45B4">
                  <w:pPr>
                    <w:jc w:val="both"/>
                    <w:rPr>
                      <w:rFonts w:ascii="Arial" w:hAnsi="Arial"/>
                      <w:sz w:val="22"/>
                    </w:rPr>
                  </w:pPr>
                </w:p>
                <w:tbl>
                  <w:tblPr>
                    <w:tblW w:w="0" w:type="auto"/>
                    <w:tblBorders>
                      <w:top w:val="single" w:sz="4" w:space="0" w:color="auto"/>
                      <w:left w:val="single" w:sz="4" w:space="0" w:color="auto"/>
                      <w:bottom w:val="single" w:sz="4" w:space="0" w:color="auto"/>
                      <w:right w:val="single" w:sz="4" w:space="0" w:color="auto"/>
                    </w:tblBorders>
                    <w:shd w:val="clear" w:color="auto" w:fill="E6E6E6"/>
                    <w:tblLook w:val="0000"/>
                  </w:tblPr>
                  <w:tblGrid>
                    <w:gridCol w:w="3770"/>
                  </w:tblGrid>
                  <w:tr w:rsidR="00DB45B4">
                    <w:tc>
                      <w:tcPr>
                        <w:tcW w:w="3770" w:type="dxa"/>
                        <w:tcBorders>
                          <w:top w:val="single" w:sz="4" w:space="0" w:color="auto"/>
                          <w:bottom w:val="single" w:sz="4" w:space="0" w:color="auto"/>
                        </w:tcBorders>
                        <w:shd w:val="clear" w:color="auto" w:fill="E6E6E6"/>
                      </w:tcPr>
                      <w:p w:rsidR="00DB45B4" w:rsidRDefault="00DB45B4">
                        <w:pPr>
                          <w:jc w:val="both"/>
                          <w:rPr>
                            <w:rFonts w:ascii="Arial" w:hAnsi="Arial"/>
                            <w:sz w:val="22"/>
                          </w:rPr>
                        </w:pPr>
                        <w:r>
                          <w:rPr>
                            <w:rFonts w:ascii="Arial" w:hAnsi="Arial"/>
                            <w:sz w:val="22"/>
                          </w:rPr>
                          <w:t>Most of the faults that can cause harm can be prevented just by looking for any damage to the electrical equipment.  The safe use of electricity at work is covered by the Electricity at Work Regulations 1989.</w:t>
                        </w:r>
                      </w:p>
                    </w:tc>
                  </w:tr>
                  <w:tr w:rsidR="00DB45B4">
                    <w:tc>
                      <w:tcPr>
                        <w:tcW w:w="3770" w:type="dxa"/>
                        <w:tcBorders>
                          <w:top w:val="single" w:sz="4" w:space="0" w:color="auto"/>
                          <w:left w:val="nil"/>
                          <w:bottom w:val="nil"/>
                          <w:right w:val="nil"/>
                        </w:tcBorders>
                        <w:shd w:val="clear" w:color="auto" w:fill="B3B3B3"/>
                      </w:tcPr>
                      <w:p w:rsidR="00DB45B4" w:rsidRDefault="00DB45B4">
                        <w:pPr>
                          <w:jc w:val="both"/>
                          <w:rPr>
                            <w:rFonts w:ascii="Arial" w:hAnsi="Arial"/>
                            <w:sz w:val="22"/>
                          </w:rPr>
                        </w:pPr>
                      </w:p>
                    </w:tc>
                  </w:tr>
                </w:tbl>
                <w:p w:rsidR="00DB45B4" w:rsidRDefault="00DB45B4">
                  <w:pPr>
                    <w:jc w:val="both"/>
                    <w:rPr>
                      <w:rFonts w:ascii="Arial" w:hAnsi="Arial"/>
                      <w:sz w:val="22"/>
                    </w:rPr>
                  </w:pPr>
                </w:p>
              </w:tc>
            </w:tr>
            <w:tr w:rsidR="00DB45B4">
              <w:trPr>
                <w:trHeight w:val="7072"/>
              </w:trPr>
              <w:tc>
                <w:tcPr>
                  <w:tcW w:w="3995" w:type="dxa"/>
                  <w:shd w:val="clear" w:color="auto" w:fill="B3B3B3"/>
                </w:tcPr>
                <w:p w:rsidR="00DB45B4" w:rsidRDefault="00DB45B4">
                  <w:pPr>
                    <w:jc w:val="both"/>
                    <w:rPr>
                      <w:rFonts w:ascii="Arial" w:hAnsi="Arial"/>
                      <w:b/>
                      <w:bCs w:val="0"/>
                      <w:sz w:val="22"/>
                    </w:rPr>
                  </w:pPr>
                </w:p>
                <w:p w:rsidR="00DB45B4" w:rsidRDefault="00DB45B4" w:rsidP="00734FE8">
                  <w:pPr>
                    <w:numPr>
                      <w:ilvl w:val="0"/>
                      <w:numId w:val="29"/>
                    </w:numPr>
                    <w:tabs>
                      <w:tab w:val="num" w:pos="487"/>
                    </w:tabs>
                    <w:ind w:left="487" w:hanging="480"/>
                    <w:jc w:val="both"/>
                    <w:rPr>
                      <w:rFonts w:ascii="Arial" w:hAnsi="Arial"/>
                      <w:b/>
                      <w:bCs w:val="0"/>
                      <w:sz w:val="22"/>
                    </w:rPr>
                  </w:pPr>
                  <w:r>
                    <w:rPr>
                      <w:rFonts w:ascii="Arial" w:hAnsi="Arial"/>
                      <w:sz w:val="22"/>
                    </w:rPr>
                    <w:t>Ensure electrical equipment is turned off before it is checked</w:t>
                  </w:r>
                </w:p>
                <w:p w:rsidR="00DB45B4" w:rsidRDefault="00DB45B4">
                  <w:pPr>
                    <w:ind w:left="7"/>
                    <w:jc w:val="both"/>
                    <w:rPr>
                      <w:rFonts w:ascii="Arial" w:hAnsi="Arial"/>
                      <w:b/>
                      <w:bCs w:val="0"/>
                      <w:sz w:val="22"/>
                    </w:rPr>
                  </w:pPr>
                </w:p>
                <w:p w:rsidR="00DB45B4" w:rsidRDefault="00DB45B4" w:rsidP="00734FE8">
                  <w:pPr>
                    <w:numPr>
                      <w:ilvl w:val="0"/>
                      <w:numId w:val="29"/>
                    </w:numPr>
                    <w:tabs>
                      <w:tab w:val="num" w:pos="487"/>
                    </w:tabs>
                    <w:ind w:left="487" w:hanging="480"/>
                    <w:jc w:val="both"/>
                    <w:rPr>
                      <w:rFonts w:ascii="Arial" w:hAnsi="Arial"/>
                      <w:b/>
                      <w:bCs w:val="0"/>
                      <w:sz w:val="22"/>
                    </w:rPr>
                  </w:pPr>
                  <w:r>
                    <w:rPr>
                      <w:rFonts w:ascii="Arial" w:hAnsi="Arial"/>
                      <w:sz w:val="22"/>
                    </w:rPr>
                    <w:t>Check that plugs are not damaged</w:t>
                  </w:r>
                </w:p>
                <w:p w:rsidR="00DB45B4" w:rsidRDefault="00DB45B4">
                  <w:pPr>
                    <w:ind w:left="7"/>
                    <w:jc w:val="both"/>
                    <w:rPr>
                      <w:rFonts w:ascii="Arial" w:hAnsi="Arial"/>
                      <w:b/>
                      <w:bCs w:val="0"/>
                      <w:sz w:val="22"/>
                    </w:rPr>
                  </w:pPr>
                </w:p>
                <w:p w:rsidR="00DB45B4" w:rsidRDefault="00DB45B4" w:rsidP="00734FE8">
                  <w:pPr>
                    <w:numPr>
                      <w:ilvl w:val="0"/>
                      <w:numId w:val="29"/>
                    </w:numPr>
                    <w:tabs>
                      <w:tab w:val="num" w:pos="487"/>
                    </w:tabs>
                    <w:ind w:left="487" w:hanging="480"/>
                    <w:jc w:val="both"/>
                    <w:rPr>
                      <w:rFonts w:ascii="Arial" w:hAnsi="Arial"/>
                      <w:b/>
                      <w:bCs w:val="0"/>
                      <w:sz w:val="22"/>
                    </w:rPr>
                  </w:pPr>
                  <w:r>
                    <w:rPr>
                      <w:rFonts w:ascii="Arial" w:hAnsi="Arial"/>
                      <w:sz w:val="22"/>
                    </w:rPr>
                    <w:t>Check the domestic electrical systems are adequate for electrical equipment</w:t>
                  </w:r>
                </w:p>
                <w:p w:rsidR="00DB45B4" w:rsidRDefault="00DB45B4">
                  <w:pPr>
                    <w:ind w:left="7"/>
                    <w:jc w:val="both"/>
                    <w:rPr>
                      <w:rFonts w:ascii="Arial" w:hAnsi="Arial"/>
                      <w:b/>
                      <w:bCs w:val="0"/>
                      <w:sz w:val="22"/>
                    </w:rPr>
                  </w:pPr>
                </w:p>
                <w:p w:rsidR="00DB45B4" w:rsidRDefault="00DB45B4" w:rsidP="00734FE8">
                  <w:pPr>
                    <w:numPr>
                      <w:ilvl w:val="0"/>
                      <w:numId w:val="29"/>
                    </w:numPr>
                    <w:tabs>
                      <w:tab w:val="num" w:pos="487"/>
                    </w:tabs>
                    <w:ind w:left="487" w:hanging="480"/>
                    <w:jc w:val="both"/>
                    <w:rPr>
                      <w:rFonts w:ascii="Arial" w:hAnsi="Arial"/>
                      <w:b/>
                      <w:bCs w:val="0"/>
                      <w:sz w:val="22"/>
                    </w:rPr>
                  </w:pPr>
                  <w:r>
                    <w:rPr>
                      <w:rFonts w:ascii="Arial" w:hAnsi="Arial"/>
                      <w:sz w:val="22"/>
                    </w:rPr>
                    <w:t>Check plugs are correctly wired and maintained</w:t>
                  </w:r>
                </w:p>
                <w:p w:rsidR="00DB45B4" w:rsidRDefault="00DB45B4">
                  <w:pPr>
                    <w:ind w:left="7"/>
                    <w:jc w:val="both"/>
                    <w:rPr>
                      <w:rFonts w:ascii="Arial" w:hAnsi="Arial"/>
                      <w:b/>
                      <w:bCs w:val="0"/>
                      <w:sz w:val="22"/>
                    </w:rPr>
                  </w:pPr>
                </w:p>
                <w:p w:rsidR="00DB45B4" w:rsidRDefault="00DB45B4" w:rsidP="00734FE8">
                  <w:pPr>
                    <w:numPr>
                      <w:ilvl w:val="0"/>
                      <w:numId w:val="29"/>
                    </w:numPr>
                    <w:tabs>
                      <w:tab w:val="num" w:pos="487"/>
                    </w:tabs>
                    <w:ind w:left="487" w:hanging="480"/>
                    <w:jc w:val="both"/>
                    <w:rPr>
                      <w:rFonts w:ascii="Arial" w:hAnsi="Arial"/>
                      <w:b/>
                      <w:bCs w:val="0"/>
                      <w:sz w:val="22"/>
                    </w:rPr>
                  </w:pPr>
                  <w:r>
                    <w:rPr>
                      <w:rFonts w:ascii="Arial" w:hAnsi="Arial"/>
                      <w:sz w:val="22"/>
                    </w:rPr>
                    <w:t>Check that the outer covering of the cable or wire is gripped where it enters the plug or the equipment</w:t>
                  </w:r>
                </w:p>
                <w:p w:rsidR="00DB45B4" w:rsidRDefault="00DB45B4">
                  <w:pPr>
                    <w:ind w:left="7"/>
                    <w:jc w:val="both"/>
                    <w:rPr>
                      <w:rFonts w:ascii="Arial" w:hAnsi="Arial"/>
                      <w:b/>
                      <w:bCs w:val="0"/>
                      <w:sz w:val="22"/>
                    </w:rPr>
                  </w:pPr>
                </w:p>
                <w:p w:rsidR="00DB45B4" w:rsidRDefault="00DB45B4" w:rsidP="00734FE8">
                  <w:pPr>
                    <w:numPr>
                      <w:ilvl w:val="0"/>
                      <w:numId w:val="29"/>
                    </w:numPr>
                    <w:tabs>
                      <w:tab w:val="num" w:pos="487"/>
                    </w:tabs>
                    <w:ind w:left="487" w:hanging="480"/>
                    <w:jc w:val="both"/>
                    <w:rPr>
                      <w:rFonts w:ascii="Arial" w:hAnsi="Arial"/>
                      <w:b/>
                      <w:bCs w:val="0"/>
                      <w:sz w:val="22"/>
                    </w:rPr>
                  </w:pPr>
                  <w:r>
                    <w:rPr>
                      <w:rFonts w:ascii="Arial" w:hAnsi="Arial"/>
                      <w:sz w:val="22"/>
                    </w:rPr>
                    <w:t>Check that the outer cover of the equipment is not damaged, for example, look for loose parts or screws</w:t>
                  </w:r>
                </w:p>
                <w:p w:rsidR="00DB45B4" w:rsidRDefault="00DB45B4">
                  <w:pPr>
                    <w:jc w:val="both"/>
                    <w:rPr>
                      <w:rFonts w:ascii="Arial" w:hAnsi="Arial"/>
                      <w:b/>
                      <w:bCs w:val="0"/>
                      <w:sz w:val="22"/>
                    </w:rPr>
                  </w:pPr>
                </w:p>
              </w:tc>
              <w:tc>
                <w:tcPr>
                  <w:tcW w:w="3996" w:type="dxa"/>
                  <w:shd w:val="clear" w:color="auto" w:fill="E6E6E6"/>
                </w:tcPr>
                <w:p w:rsidR="00DB45B4" w:rsidRDefault="00DB45B4">
                  <w:pPr>
                    <w:jc w:val="both"/>
                    <w:rPr>
                      <w:rFonts w:ascii="Arial" w:hAnsi="Arial"/>
                      <w:sz w:val="22"/>
                    </w:rPr>
                  </w:pPr>
                </w:p>
                <w:p w:rsidR="00DB45B4" w:rsidRDefault="00DB45B4">
                  <w:pPr>
                    <w:pStyle w:val="BodyText2"/>
                  </w:pPr>
                  <w:r>
                    <w:t>Using substances and materials for work at home</w:t>
                  </w:r>
                </w:p>
                <w:p w:rsidR="00DB45B4" w:rsidRDefault="00DB45B4">
                  <w:pPr>
                    <w:jc w:val="both"/>
                    <w:rPr>
                      <w:rFonts w:ascii="Arial" w:hAnsi="Arial"/>
                      <w:b/>
                      <w:bCs w:val="0"/>
                      <w:i/>
                      <w:iCs/>
                      <w:sz w:val="22"/>
                    </w:rPr>
                  </w:pPr>
                </w:p>
                <w:p w:rsidR="00DB45B4" w:rsidRDefault="00DB45B4">
                  <w:pPr>
                    <w:pStyle w:val="BodyText3"/>
                  </w:pPr>
                  <w:r>
                    <w:t>Here is a checklist of things to be aware of when using substances, materials or chemicals that may be hazardous to health and safety:</w:t>
                  </w:r>
                </w:p>
                <w:p w:rsidR="00DB45B4" w:rsidRDefault="00DB45B4">
                  <w:pPr>
                    <w:jc w:val="both"/>
                    <w:rPr>
                      <w:rFonts w:ascii="Arial" w:hAnsi="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000"/>
                  </w:tblPr>
                  <w:tblGrid>
                    <w:gridCol w:w="3765"/>
                  </w:tblGrid>
                  <w:tr w:rsidR="00DB45B4">
                    <w:tc>
                      <w:tcPr>
                        <w:tcW w:w="3765" w:type="dxa"/>
                        <w:shd w:val="clear" w:color="auto" w:fill="B3B3B3"/>
                      </w:tcPr>
                      <w:p w:rsidR="00DB45B4" w:rsidRDefault="00DB45B4" w:rsidP="00734FE8">
                        <w:pPr>
                          <w:numPr>
                            <w:ilvl w:val="0"/>
                            <w:numId w:val="31"/>
                          </w:numPr>
                          <w:tabs>
                            <w:tab w:val="num" w:pos="459"/>
                          </w:tabs>
                          <w:ind w:left="459" w:hanging="459"/>
                          <w:jc w:val="both"/>
                          <w:rPr>
                            <w:rFonts w:ascii="Arial" w:hAnsi="Arial"/>
                            <w:sz w:val="22"/>
                          </w:rPr>
                        </w:pPr>
                        <w:r>
                          <w:rPr>
                            <w:rFonts w:ascii="Arial" w:hAnsi="Arial"/>
                            <w:sz w:val="22"/>
                          </w:rPr>
                          <w:t>Are they flammable, toxic or corrosive?</w:t>
                        </w:r>
                      </w:p>
                      <w:p w:rsidR="00DB45B4" w:rsidRDefault="00DB45B4">
                        <w:pPr>
                          <w:jc w:val="both"/>
                          <w:rPr>
                            <w:rFonts w:ascii="Arial" w:hAnsi="Arial"/>
                            <w:sz w:val="22"/>
                          </w:rPr>
                        </w:pPr>
                      </w:p>
                      <w:p w:rsidR="00DB45B4" w:rsidRDefault="00DB45B4" w:rsidP="00734FE8">
                        <w:pPr>
                          <w:numPr>
                            <w:ilvl w:val="0"/>
                            <w:numId w:val="31"/>
                          </w:numPr>
                          <w:tabs>
                            <w:tab w:val="num" w:pos="459"/>
                          </w:tabs>
                          <w:ind w:left="459" w:hanging="459"/>
                          <w:jc w:val="both"/>
                          <w:rPr>
                            <w:rFonts w:ascii="Arial" w:hAnsi="Arial"/>
                            <w:sz w:val="22"/>
                          </w:rPr>
                        </w:pPr>
                        <w:r>
                          <w:rPr>
                            <w:rFonts w:ascii="Arial" w:hAnsi="Arial"/>
                            <w:sz w:val="22"/>
                          </w:rPr>
                          <w:t>Do they give off fumes?</w:t>
                        </w:r>
                      </w:p>
                      <w:p w:rsidR="00DB45B4" w:rsidRDefault="00DB45B4">
                        <w:pPr>
                          <w:jc w:val="both"/>
                          <w:rPr>
                            <w:rFonts w:ascii="Arial" w:hAnsi="Arial"/>
                            <w:sz w:val="22"/>
                          </w:rPr>
                        </w:pPr>
                      </w:p>
                      <w:p w:rsidR="00DB45B4" w:rsidRDefault="00DB45B4" w:rsidP="00734FE8">
                        <w:pPr>
                          <w:numPr>
                            <w:ilvl w:val="0"/>
                            <w:numId w:val="31"/>
                          </w:numPr>
                          <w:tabs>
                            <w:tab w:val="num" w:pos="459"/>
                          </w:tabs>
                          <w:ind w:left="459" w:hanging="459"/>
                          <w:jc w:val="both"/>
                          <w:rPr>
                            <w:rFonts w:ascii="Arial" w:hAnsi="Arial"/>
                            <w:sz w:val="22"/>
                          </w:rPr>
                        </w:pPr>
                        <w:r>
                          <w:rPr>
                            <w:rFonts w:ascii="Arial" w:hAnsi="Arial"/>
                            <w:sz w:val="22"/>
                          </w:rPr>
                          <w:t>Are they stored safely for example, could any children reach them easily?</w:t>
                        </w:r>
                      </w:p>
                      <w:p w:rsidR="00DB45B4" w:rsidRDefault="00DB45B4">
                        <w:pPr>
                          <w:jc w:val="both"/>
                          <w:rPr>
                            <w:rFonts w:ascii="Arial" w:hAnsi="Arial"/>
                            <w:sz w:val="22"/>
                          </w:rPr>
                        </w:pPr>
                      </w:p>
                      <w:p w:rsidR="00DB45B4" w:rsidRDefault="00DB45B4" w:rsidP="00734FE8">
                        <w:pPr>
                          <w:numPr>
                            <w:ilvl w:val="0"/>
                            <w:numId w:val="31"/>
                          </w:numPr>
                          <w:tabs>
                            <w:tab w:val="num" w:pos="459"/>
                          </w:tabs>
                          <w:ind w:left="459" w:hanging="459"/>
                          <w:jc w:val="both"/>
                          <w:rPr>
                            <w:rFonts w:ascii="Arial" w:hAnsi="Arial"/>
                            <w:sz w:val="22"/>
                          </w:rPr>
                        </w:pPr>
                        <w:r>
                          <w:rPr>
                            <w:rFonts w:ascii="Arial" w:hAnsi="Arial"/>
                            <w:sz w:val="22"/>
                          </w:rPr>
                          <w:t>Does anyone suffer from dizzy spells, feel sick or have headaches?</w:t>
                        </w:r>
                      </w:p>
                      <w:p w:rsidR="00DB45B4" w:rsidRDefault="00DB45B4">
                        <w:pPr>
                          <w:jc w:val="both"/>
                          <w:rPr>
                            <w:rFonts w:ascii="Arial" w:hAnsi="Arial"/>
                            <w:sz w:val="22"/>
                          </w:rPr>
                        </w:pPr>
                      </w:p>
                      <w:p w:rsidR="00DB45B4" w:rsidRDefault="00DB45B4" w:rsidP="00734FE8">
                        <w:pPr>
                          <w:numPr>
                            <w:ilvl w:val="0"/>
                            <w:numId w:val="31"/>
                          </w:numPr>
                          <w:tabs>
                            <w:tab w:val="num" w:pos="459"/>
                          </w:tabs>
                          <w:ind w:left="459" w:hanging="459"/>
                          <w:jc w:val="both"/>
                          <w:rPr>
                            <w:rFonts w:ascii="Arial" w:hAnsi="Arial"/>
                            <w:sz w:val="22"/>
                          </w:rPr>
                        </w:pPr>
                        <w:r>
                          <w:rPr>
                            <w:rFonts w:ascii="Arial" w:hAnsi="Arial"/>
                            <w:sz w:val="22"/>
                          </w:rPr>
                          <w:t>Does anyone suffer from skin rashes or irritation?</w:t>
                        </w:r>
                      </w:p>
                      <w:p w:rsidR="00DB45B4" w:rsidRDefault="00DB45B4">
                        <w:pPr>
                          <w:jc w:val="both"/>
                          <w:rPr>
                            <w:rFonts w:ascii="Arial" w:hAnsi="Arial"/>
                            <w:sz w:val="22"/>
                          </w:rPr>
                        </w:pPr>
                      </w:p>
                      <w:p w:rsidR="00DB45B4" w:rsidRDefault="00DB45B4" w:rsidP="00734FE8">
                        <w:pPr>
                          <w:numPr>
                            <w:ilvl w:val="0"/>
                            <w:numId w:val="31"/>
                          </w:numPr>
                          <w:tabs>
                            <w:tab w:val="num" w:pos="459"/>
                          </w:tabs>
                          <w:ind w:left="459" w:hanging="459"/>
                          <w:jc w:val="both"/>
                          <w:rPr>
                            <w:rFonts w:ascii="Arial" w:hAnsi="Arial"/>
                            <w:sz w:val="22"/>
                          </w:rPr>
                        </w:pPr>
                        <w:r>
                          <w:rPr>
                            <w:rFonts w:ascii="Arial" w:hAnsi="Arial"/>
                            <w:sz w:val="22"/>
                          </w:rPr>
                          <w:t>Does anyone suffer from asthma?</w:t>
                        </w:r>
                      </w:p>
                    </w:tc>
                  </w:tr>
                </w:tbl>
                <w:p w:rsidR="00DB45B4" w:rsidRDefault="00DB45B4">
                  <w:pPr>
                    <w:jc w:val="both"/>
                    <w:rPr>
                      <w:rFonts w:ascii="Arial" w:hAnsi="Arial"/>
                      <w:sz w:val="22"/>
                    </w:rPr>
                  </w:pPr>
                </w:p>
              </w:tc>
            </w:tr>
          </w:tbl>
          <w:p w:rsidR="00DB45B4" w:rsidRDefault="00DB45B4">
            <w:pPr>
              <w:spacing w:line="360" w:lineRule="auto"/>
              <w:jc w:val="both"/>
              <w:rPr>
                <w:rFonts w:ascii="Arial" w:hAnsi="Arial"/>
              </w:rPr>
            </w:pPr>
          </w:p>
        </w:tc>
      </w:tr>
    </w:tbl>
    <w:p w:rsidR="00DB45B4" w:rsidRDefault="00DB45B4">
      <w:pPr>
        <w:spacing w:line="360" w:lineRule="auto"/>
        <w:jc w:val="both"/>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000"/>
      </w:tblPr>
      <w:tblGrid>
        <w:gridCol w:w="8222"/>
      </w:tblGrid>
      <w:tr w:rsidR="00DB45B4">
        <w:trPr>
          <w:trHeight w:val="12348"/>
        </w:trPr>
        <w:tc>
          <w:tcPr>
            <w:tcW w:w="8222" w:type="dxa"/>
            <w:shd w:val="clear" w:color="auto" w:fill="A6A6A6"/>
          </w:tcPr>
          <w:p w:rsidR="00DB45B4" w:rsidRDefault="00DB45B4">
            <w:pPr>
              <w:spacing w:line="360" w:lineRule="auto"/>
              <w:jc w:val="both"/>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tblPr>
            <w:tblGrid>
              <w:gridCol w:w="3995"/>
              <w:gridCol w:w="3996"/>
            </w:tblGrid>
            <w:tr w:rsidR="00DB45B4">
              <w:tc>
                <w:tcPr>
                  <w:tcW w:w="3995" w:type="dxa"/>
                  <w:tcBorders>
                    <w:bottom w:val="single" w:sz="4" w:space="0" w:color="auto"/>
                  </w:tcBorders>
                  <w:shd w:val="clear" w:color="auto" w:fill="E6E6E6"/>
                </w:tcPr>
                <w:p w:rsidR="00DB45B4" w:rsidRDefault="00DB45B4">
                  <w:pPr>
                    <w:jc w:val="both"/>
                    <w:rPr>
                      <w:rFonts w:ascii="Arial" w:hAnsi="Arial"/>
                      <w:sz w:val="22"/>
                    </w:rPr>
                  </w:pPr>
                </w:p>
                <w:p w:rsidR="00DB45B4" w:rsidRDefault="00DB45B4">
                  <w:pPr>
                    <w:jc w:val="both"/>
                    <w:rPr>
                      <w:rFonts w:ascii="Arial" w:hAnsi="Arial"/>
                      <w:sz w:val="22"/>
                    </w:rPr>
                  </w:pPr>
                  <w:r>
                    <w:rPr>
                      <w:rFonts w:ascii="Arial" w:hAnsi="Arial"/>
                      <w:sz w:val="22"/>
                    </w:rPr>
                    <w:t xml:space="preserve">An easy way of identifying hazardous substances is by looking for hazard warnings on the label.  The Chemicals (Hazardous Information and Packaging for Supply) Regulations 1994 (CHIP 2), require hazardous substances to be labelled with orange and black hazard symbols.  But any substance that places </w:t>
                  </w:r>
                  <w:proofErr w:type="spellStart"/>
                  <w:r>
                    <w:rPr>
                      <w:rFonts w:ascii="Arial" w:hAnsi="Arial"/>
                      <w:sz w:val="22"/>
                    </w:rPr>
                    <w:t>homeworkers</w:t>
                  </w:r>
                  <w:proofErr w:type="spellEnd"/>
                  <w:r>
                    <w:rPr>
                      <w:rFonts w:ascii="Arial" w:hAnsi="Arial"/>
                      <w:sz w:val="22"/>
                    </w:rPr>
                    <w:t xml:space="preserve">’ or other people’s health or safety at </w:t>
                  </w:r>
                  <w:proofErr w:type="gramStart"/>
                  <w:r>
                    <w:rPr>
                      <w:rFonts w:ascii="Arial" w:hAnsi="Arial"/>
                      <w:sz w:val="22"/>
                    </w:rPr>
                    <w:t>risk,</w:t>
                  </w:r>
                  <w:proofErr w:type="gramEnd"/>
                  <w:r>
                    <w:rPr>
                      <w:rFonts w:ascii="Arial" w:hAnsi="Arial"/>
                      <w:sz w:val="22"/>
                    </w:rPr>
                    <w:t xml:space="preserve"> must be handled according to the instructions provided by the employer, the supplier of work or the manufacturer or supplier of the substance.</w:t>
                  </w:r>
                </w:p>
                <w:p w:rsidR="00DB45B4" w:rsidRDefault="00DB45B4">
                  <w:pPr>
                    <w:jc w:val="both"/>
                    <w:rPr>
                      <w:rFonts w:ascii="Arial" w:hAnsi="Arial"/>
                      <w:sz w:val="22"/>
                    </w:rPr>
                  </w:pPr>
                </w:p>
                <w:p w:rsidR="00DB45B4" w:rsidRDefault="00DB45B4">
                  <w:pPr>
                    <w:jc w:val="both"/>
                    <w:rPr>
                      <w:rFonts w:ascii="Arial" w:hAnsi="Arial"/>
                      <w:sz w:val="22"/>
                    </w:rPr>
                  </w:pPr>
                  <w:r>
                    <w:rPr>
                      <w:rFonts w:ascii="Arial" w:hAnsi="Arial"/>
                      <w:sz w:val="22"/>
                    </w:rPr>
                    <w:t xml:space="preserve">If the risk assessment shows that a </w:t>
                  </w:r>
                  <w:proofErr w:type="spellStart"/>
                  <w:r>
                    <w:rPr>
                      <w:rFonts w:ascii="Arial" w:hAnsi="Arial"/>
                      <w:sz w:val="22"/>
                    </w:rPr>
                    <w:t>homeworker’s</w:t>
                  </w:r>
                  <w:proofErr w:type="spellEnd"/>
                  <w:r>
                    <w:rPr>
                      <w:rFonts w:ascii="Arial" w:hAnsi="Arial"/>
                      <w:sz w:val="22"/>
                    </w:rPr>
                    <w:t xml:space="preserve"> health is at risk from exposure to any hazardous substance, the employer must take appropriate action.  Employers are only responsible for substances and materials </w:t>
                  </w:r>
                  <w:r>
                    <w:rPr>
                      <w:rFonts w:ascii="Arial" w:hAnsi="Arial"/>
                      <w:b/>
                      <w:bCs w:val="0"/>
                      <w:sz w:val="22"/>
                    </w:rPr>
                    <w:t>they</w:t>
                  </w:r>
                  <w:r>
                    <w:rPr>
                      <w:rFonts w:ascii="Arial" w:hAnsi="Arial"/>
                      <w:sz w:val="22"/>
                    </w:rPr>
                    <w:t xml:space="preserve"> provide to their </w:t>
                  </w:r>
                  <w:proofErr w:type="spellStart"/>
                  <w:r>
                    <w:rPr>
                      <w:rFonts w:ascii="Arial" w:hAnsi="Arial"/>
                      <w:sz w:val="22"/>
                    </w:rPr>
                    <w:t>homeworkers</w:t>
                  </w:r>
                  <w:proofErr w:type="spellEnd"/>
                  <w:r>
                    <w:rPr>
                      <w:rFonts w:ascii="Arial" w:hAnsi="Arial"/>
                      <w:sz w:val="22"/>
                    </w:rPr>
                    <w:t>.  Under the Control of Substances Hazardous to health Regulations 1999 (COSHH 2002),</w:t>
                  </w:r>
                  <w:r>
                    <w:rPr>
                      <w:rFonts w:ascii="Arial" w:hAnsi="Arial"/>
                      <w:b/>
                      <w:bCs w:val="0"/>
                      <w:i/>
                      <w:iCs/>
                      <w:color w:val="FF0000"/>
                      <w:sz w:val="22"/>
                    </w:rPr>
                    <w:t xml:space="preserve"> </w:t>
                  </w:r>
                  <w:r>
                    <w:rPr>
                      <w:rFonts w:ascii="Arial" w:hAnsi="Arial"/>
                      <w:sz w:val="22"/>
                    </w:rPr>
                    <w:t>the employer is responsible for:</w:t>
                  </w:r>
                </w:p>
                <w:p w:rsidR="00DB45B4" w:rsidRDefault="00DB45B4">
                  <w:pPr>
                    <w:jc w:val="both"/>
                    <w:rPr>
                      <w:rFonts w:ascii="Arial" w:hAnsi="Arial"/>
                      <w:sz w:val="22"/>
                    </w:rPr>
                  </w:pPr>
                </w:p>
              </w:tc>
              <w:tc>
                <w:tcPr>
                  <w:tcW w:w="3996" w:type="dxa"/>
                  <w:shd w:val="clear" w:color="auto" w:fill="B3B3B3"/>
                </w:tcPr>
                <w:p w:rsidR="00DB45B4" w:rsidRDefault="00DB45B4" w:rsidP="00734FE8">
                  <w:pPr>
                    <w:numPr>
                      <w:ilvl w:val="0"/>
                      <w:numId w:val="33"/>
                    </w:numPr>
                    <w:tabs>
                      <w:tab w:val="num" w:pos="452"/>
                    </w:tabs>
                    <w:ind w:left="452" w:hanging="452"/>
                    <w:jc w:val="both"/>
                    <w:rPr>
                      <w:rFonts w:ascii="Arial" w:hAnsi="Arial"/>
                      <w:sz w:val="22"/>
                    </w:rPr>
                  </w:pPr>
                  <w:r>
                    <w:rPr>
                      <w:rFonts w:ascii="Arial" w:hAnsi="Arial"/>
                      <w:sz w:val="22"/>
                    </w:rPr>
                    <w:t>Carrying out any exposure monitoring, or health surveillance, that COSHH 1999 may require (and keeping records in both cases)</w:t>
                  </w:r>
                </w:p>
                <w:p w:rsidR="00DB45B4" w:rsidRDefault="00DB45B4">
                  <w:pPr>
                    <w:jc w:val="both"/>
                    <w:rPr>
                      <w:rFonts w:ascii="Arial" w:hAnsi="Arial"/>
                      <w:sz w:val="22"/>
                    </w:rPr>
                  </w:pPr>
                </w:p>
                <w:p w:rsidR="00DB45B4" w:rsidRDefault="00DB45B4" w:rsidP="00734FE8">
                  <w:pPr>
                    <w:numPr>
                      <w:ilvl w:val="0"/>
                      <w:numId w:val="33"/>
                    </w:numPr>
                    <w:tabs>
                      <w:tab w:val="num" w:pos="452"/>
                    </w:tabs>
                    <w:ind w:left="452" w:hanging="452"/>
                    <w:jc w:val="both"/>
                    <w:rPr>
                      <w:rFonts w:ascii="Arial" w:hAnsi="Arial"/>
                      <w:sz w:val="22"/>
                    </w:rPr>
                  </w:pPr>
                  <w:r>
                    <w:rPr>
                      <w:rFonts w:ascii="Arial" w:hAnsi="Arial"/>
                      <w:sz w:val="22"/>
                    </w:rPr>
                    <w:t xml:space="preserve">Informing, instructing and training </w:t>
                  </w:r>
                  <w:proofErr w:type="spellStart"/>
                  <w:r>
                    <w:rPr>
                      <w:rFonts w:ascii="Arial" w:hAnsi="Arial"/>
                      <w:sz w:val="22"/>
                    </w:rPr>
                    <w:t>homeworkers</w:t>
                  </w:r>
                  <w:proofErr w:type="spellEnd"/>
                  <w:r>
                    <w:rPr>
                      <w:rFonts w:ascii="Arial" w:hAnsi="Arial"/>
                      <w:sz w:val="22"/>
                    </w:rPr>
                    <w:t xml:space="preserve"> about the nature of the substances and materials they work with, and the risks created by exposure to those substances and materials and the precautions they should take, for example, when using materials with sharp edges such as needles.</w:t>
                  </w:r>
                </w:p>
                <w:p w:rsidR="00DB45B4" w:rsidRDefault="00DB45B4">
                  <w:pPr>
                    <w:jc w:val="both"/>
                    <w:rPr>
                      <w:rFonts w:ascii="Arial" w:hAnsi="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tblPr>
                  <w:tblGrid>
                    <w:gridCol w:w="3770"/>
                  </w:tblGrid>
                  <w:tr w:rsidR="00DB45B4">
                    <w:tc>
                      <w:tcPr>
                        <w:tcW w:w="3918" w:type="dxa"/>
                        <w:shd w:val="clear" w:color="auto" w:fill="E6E6E6"/>
                      </w:tcPr>
                      <w:p w:rsidR="00DB45B4" w:rsidRDefault="00DB45B4">
                        <w:pPr>
                          <w:ind w:left="99"/>
                          <w:jc w:val="both"/>
                          <w:rPr>
                            <w:rFonts w:ascii="Arial" w:hAnsi="Arial"/>
                            <w:sz w:val="22"/>
                          </w:rPr>
                        </w:pPr>
                        <w:r>
                          <w:rPr>
                            <w:rFonts w:ascii="Arial" w:hAnsi="Arial"/>
                            <w:sz w:val="22"/>
                          </w:rPr>
                          <w:t>Depending on what hazardous substances are involved, the Control of Lead at Work Regulations 1998, and the Control of Asbestos at Work Regulations 2006 might also apply.</w:t>
                        </w:r>
                      </w:p>
                      <w:p w:rsidR="00DB45B4" w:rsidRDefault="00DB45B4">
                        <w:pPr>
                          <w:ind w:left="99"/>
                          <w:jc w:val="both"/>
                          <w:rPr>
                            <w:rFonts w:ascii="Arial" w:hAnsi="Arial"/>
                            <w:sz w:val="22"/>
                          </w:rPr>
                        </w:pPr>
                      </w:p>
                    </w:tc>
                  </w:tr>
                </w:tbl>
                <w:p w:rsidR="00DB45B4" w:rsidRDefault="00DB45B4">
                  <w:pPr>
                    <w:jc w:val="both"/>
                    <w:rPr>
                      <w:rFonts w:ascii="Arial" w:hAnsi="Arial"/>
                      <w:sz w:val="22"/>
                    </w:rPr>
                  </w:pPr>
                </w:p>
              </w:tc>
            </w:tr>
            <w:tr w:rsidR="00DB45B4">
              <w:trPr>
                <w:trHeight w:val="7072"/>
              </w:trPr>
              <w:tc>
                <w:tcPr>
                  <w:tcW w:w="3995" w:type="dxa"/>
                  <w:shd w:val="clear" w:color="auto" w:fill="B3B3B3"/>
                </w:tcPr>
                <w:p w:rsidR="00DB45B4" w:rsidRDefault="00DB45B4">
                  <w:pPr>
                    <w:jc w:val="both"/>
                    <w:rPr>
                      <w:rFonts w:ascii="Arial" w:hAnsi="Arial"/>
                      <w:b/>
                      <w:bCs w:val="0"/>
                      <w:sz w:val="22"/>
                    </w:rPr>
                  </w:pPr>
                </w:p>
                <w:p w:rsidR="00DB45B4" w:rsidRDefault="00DB45B4" w:rsidP="00734FE8">
                  <w:pPr>
                    <w:numPr>
                      <w:ilvl w:val="0"/>
                      <w:numId w:val="32"/>
                    </w:numPr>
                    <w:tabs>
                      <w:tab w:val="num" w:pos="487"/>
                    </w:tabs>
                    <w:ind w:left="487" w:hanging="480"/>
                    <w:jc w:val="both"/>
                    <w:rPr>
                      <w:rFonts w:ascii="Arial" w:hAnsi="Arial"/>
                      <w:sz w:val="22"/>
                    </w:rPr>
                  </w:pPr>
                  <w:r>
                    <w:rPr>
                      <w:rFonts w:ascii="Arial" w:hAnsi="Arial"/>
                      <w:sz w:val="22"/>
                    </w:rPr>
                    <w:t xml:space="preserve">Ensuring that the </w:t>
                  </w:r>
                  <w:proofErr w:type="spellStart"/>
                  <w:r>
                    <w:rPr>
                      <w:rFonts w:ascii="Arial" w:hAnsi="Arial"/>
                      <w:sz w:val="22"/>
                    </w:rPr>
                    <w:t>homeworker’s</w:t>
                  </w:r>
                  <w:proofErr w:type="spellEnd"/>
                  <w:r>
                    <w:rPr>
                      <w:rFonts w:ascii="Arial" w:hAnsi="Arial"/>
                      <w:sz w:val="22"/>
                    </w:rPr>
                    <w:t xml:space="preserve"> exposure to the substances is prevented or adequately controlled.  If possible, the employer should replace the hazardous substance with a less hazardous one.</w:t>
                  </w:r>
                </w:p>
                <w:p w:rsidR="00DB45B4" w:rsidRDefault="00DB45B4">
                  <w:pPr>
                    <w:ind w:left="7"/>
                    <w:jc w:val="both"/>
                    <w:rPr>
                      <w:rFonts w:ascii="Arial" w:hAnsi="Arial"/>
                      <w:sz w:val="22"/>
                    </w:rPr>
                  </w:pPr>
                </w:p>
                <w:p w:rsidR="00DB45B4" w:rsidRDefault="00DB45B4" w:rsidP="00734FE8">
                  <w:pPr>
                    <w:numPr>
                      <w:ilvl w:val="0"/>
                      <w:numId w:val="32"/>
                    </w:numPr>
                    <w:tabs>
                      <w:tab w:val="num" w:pos="487"/>
                    </w:tabs>
                    <w:ind w:left="487" w:hanging="480"/>
                    <w:jc w:val="both"/>
                    <w:rPr>
                      <w:rFonts w:ascii="Arial" w:hAnsi="Arial"/>
                      <w:sz w:val="22"/>
                    </w:rPr>
                  </w:pPr>
                  <w:r>
                    <w:rPr>
                      <w:rFonts w:ascii="Arial" w:hAnsi="Arial"/>
                      <w:sz w:val="22"/>
                    </w:rPr>
                    <w:t xml:space="preserve">Supplying the </w:t>
                  </w:r>
                  <w:proofErr w:type="spellStart"/>
                  <w:r>
                    <w:rPr>
                      <w:rFonts w:ascii="Arial" w:hAnsi="Arial"/>
                      <w:sz w:val="22"/>
                    </w:rPr>
                    <w:t>homeworker</w:t>
                  </w:r>
                  <w:proofErr w:type="spellEnd"/>
                  <w:r>
                    <w:rPr>
                      <w:rFonts w:ascii="Arial" w:hAnsi="Arial"/>
                      <w:sz w:val="22"/>
                    </w:rPr>
                    <w:t xml:space="preserve"> with personal protective equipment, for example gloves or a mask.  In addition to providing other control measures – but only in cases where other measures are insufficient, on their own, to adequately control exposure; for example, providing exhaust ventilation where opening the window may be inadequate to protect the health of the </w:t>
                  </w:r>
                  <w:proofErr w:type="spellStart"/>
                  <w:r>
                    <w:rPr>
                      <w:rFonts w:ascii="Arial" w:hAnsi="Arial"/>
                      <w:sz w:val="22"/>
                    </w:rPr>
                    <w:t>homeworker</w:t>
                  </w:r>
                  <w:proofErr w:type="spellEnd"/>
                  <w:r>
                    <w:rPr>
                      <w:rFonts w:ascii="Arial" w:hAnsi="Arial"/>
                      <w:sz w:val="22"/>
                    </w:rPr>
                    <w:t>.</w:t>
                  </w:r>
                </w:p>
                <w:p w:rsidR="00DB45B4" w:rsidRDefault="00DB45B4">
                  <w:pPr>
                    <w:jc w:val="both"/>
                    <w:rPr>
                      <w:rFonts w:ascii="Arial" w:hAnsi="Arial"/>
                      <w:sz w:val="22"/>
                    </w:rPr>
                  </w:pPr>
                </w:p>
                <w:p w:rsidR="00DB45B4" w:rsidRDefault="00DB45B4" w:rsidP="00734FE8">
                  <w:pPr>
                    <w:numPr>
                      <w:ilvl w:val="0"/>
                      <w:numId w:val="32"/>
                    </w:numPr>
                    <w:tabs>
                      <w:tab w:val="num" w:pos="487"/>
                    </w:tabs>
                    <w:ind w:left="487" w:hanging="480"/>
                    <w:jc w:val="both"/>
                    <w:rPr>
                      <w:rFonts w:ascii="Arial" w:hAnsi="Arial"/>
                      <w:sz w:val="22"/>
                    </w:rPr>
                  </w:pPr>
                  <w:r>
                    <w:rPr>
                      <w:rFonts w:ascii="Arial" w:hAnsi="Arial"/>
                      <w:sz w:val="22"/>
                    </w:rPr>
                    <w:t xml:space="preserve">Taking all reasonable steps to ensure that the </w:t>
                  </w:r>
                  <w:proofErr w:type="spellStart"/>
                  <w:r>
                    <w:rPr>
                      <w:rFonts w:ascii="Arial" w:hAnsi="Arial"/>
                      <w:sz w:val="22"/>
                    </w:rPr>
                    <w:t>homeworker</w:t>
                  </w:r>
                  <w:proofErr w:type="spellEnd"/>
                  <w:r>
                    <w:rPr>
                      <w:rFonts w:ascii="Arial" w:hAnsi="Arial"/>
                      <w:sz w:val="22"/>
                    </w:rPr>
                    <w:t xml:space="preserve"> uses control measures, such as personal protective equipment, properly.</w:t>
                  </w:r>
                </w:p>
              </w:tc>
              <w:tc>
                <w:tcPr>
                  <w:tcW w:w="3996" w:type="dxa"/>
                  <w:shd w:val="clear" w:color="auto" w:fill="E6E6E6"/>
                </w:tcPr>
                <w:p w:rsidR="00DB45B4" w:rsidRDefault="00DB45B4">
                  <w:pPr>
                    <w:pStyle w:val="Heading5"/>
                  </w:pPr>
                </w:p>
                <w:p w:rsidR="00DB45B4" w:rsidRDefault="00DB45B4">
                  <w:pPr>
                    <w:pStyle w:val="CommentSubject"/>
                  </w:pPr>
                  <w:bookmarkStart w:id="713" w:name="_Toc268520977"/>
                  <w:bookmarkStart w:id="714" w:name="_Toc268521395"/>
                  <w:r>
                    <w:t>New And Expectant Mothers</w:t>
                  </w:r>
                  <w:bookmarkEnd w:id="713"/>
                  <w:bookmarkEnd w:id="714"/>
                </w:p>
                <w:p w:rsidR="00DB45B4" w:rsidRDefault="00DB45B4">
                  <w:pPr>
                    <w:jc w:val="both"/>
                    <w:rPr>
                      <w:rFonts w:ascii="Arial" w:hAnsi="Arial"/>
                      <w:sz w:val="22"/>
                    </w:rPr>
                  </w:pPr>
                </w:p>
                <w:p w:rsidR="00DB45B4" w:rsidRDefault="00DB45B4">
                  <w:pPr>
                    <w:jc w:val="both"/>
                    <w:rPr>
                      <w:rFonts w:ascii="Arial" w:hAnsi="Arial"/>
                      <w:sz w:val="22"/>
                    </w:rPr>
                  </w:pPr>
                  <w:r>
                    <w:rPr>
                      <w:rFonts w:ascii="Arial" w:hAnsi="Arial"/>
                      <w:sz w:val="22"/>
                    </w:rPr>
                    <w:t>New legislation required to implement the European Directive on Pregnant Workers was introduced in 1994 and is covered by the Management of Health and Safety at Work Regulations 1999.</w:t>
                  </w:r>
                </w:p>
                <w:p w:rsidR="00DB45B4" w:rsidRDefault="00DB45B4">
                  <w:pPr>
                    <w:jc w:val="both"/>
                    <w:rPr>
                      <w:rFonts w:ascii="Arial" w:hAnsi="Arial"/>
                      <w:sz w:val="22"/>
                    </w:rPr>
                  </w:pPr>
                </w:p>
                <w:p w:rsidR="00DB45B4" w:rsidRDefault="00DB45B4">
                  <w:pPr>
                    <w:jc w:val="both"/>
                    <w:rPr>
                      <w:rFonts w:ascii="Arial" w:hAnsi="Arial"/>
                      <w:sz w:val="22"/>
                    </w:rPr>
                  </w:pPr>
                  <w:r>
                    <w:rPr>
                      <w:rFonts w:ascii="Arial" w:hAnsi="Arial"/>
                      <w:sz w:val="22"/>
                    </w:rPr>
                    <w:t xml:space="preserve">When assessing risks to the </w:t>
                  </w:r>
                  <w:proofErr w:type="spellStart"/>
                  <w:r>
                    <w:rPr>
                      <w:rFonts w:ascii="Arial" w:hAnsi="Arial"/>
                      <w:sz w:val="22"/>
                    </w:rPr>
                    <w:t>homeworker</w:t>
                  </w:r>
                  <w:proofErr w:type="spellEnd"/>
                  <w:r>
                    <w:rPr>
                      <w:rFonts w:ascii="Arial" w:hAnsi="Arial"/>
                      <w:sz w:val="22"/>
                    </w:rPr>
                    <w:t xml:space="preserve">, the new legislation requires the employer to pay attention to </w:t>
                  </w:r>
                  <w:proofErr w:type="spellStart"/>
                  <w:r>
                    <w:rPr>
                      <w:rFonts w:ascii="Arial" w:hAnsi="Arial"/>
                      <w:sz w:val="22"/>
                    </w:rPr>
                    <w:t>homeworkers</w:t>
                  </w:r>
                  <w:proofErr w:type="spellEnd"/>
                  <w:r>
                    <w:rPr>
                      <w:rFonts w:ascii="Arial" w:hAnsi="Arial"/>
                      <w:sz w:val="22"/>
                    </w:rPr>
                    <w:t xml:space="preserve"> who are new and expectant mothers.  Risks include those to the unborn child or to the child of a woman who is still breast-feeding – not just risks to the mother herself.  A new or expectant mother means a worker who is pregnant, who has given birth in within the previous six months, or who is breast </w:t>
                  </w:r>
                  <w:proofErr w:type="spellStart"/>
                  <w:r>
                    <w:rPr>
                      <w:rFonts w:ascii="Arial" w:hAnsi="Arial"/>
                      <w:sz w:val="22"/>
                    </w:rPr>
                    <w:t>feeing</w:t>
                  </w:r>
                  <w:proofErr w:type="spellEnd"/>
                  <w:r>
                    <w:rPr>
                      <w:rFonts w:ascii="Arial" w:hAnsi="Arial"/>
                      <w:sz w:val="22"/>
                    </w:rPr>
                    <w:t>.  ‘Given birth’ is defined in the new Regulations as ‘delivered a living child, or, after 24 weeks of pregnancy, a stillborn child’.</w:t>
                  </w:r>
                </w:p>
                <w:p w:rsidR="00DB45B4" w:rsidRDefault="00DB45B4">
                  <w:pPr>
                    <w:jc w:val="both"/>
                    <w:rPr>
                      <w:rFonts w:ascii="Arial" w:hAnsi="Arial"/>
                      <w:sz w:val="22"/>
                    </w:rPr>
                  </w:pPr>
                </w:p>
                <w:p w:rsidR="00DB45B4" w:rsidRDefault="00DB45B4">
                  <w:pPr>
                    <w:jc w:val="both"/>
                    <w:rPr>
                      <w:rFonts w:ascii="Arial" w:hAnsi="Arial"/>
                      <w:sz w:val="22"/>
                    </w:rPr>
                  </w:pPr>
                  <w:r>
                    <w:rPr>
                      <w:rFonts w:ascii="Arial" w:hAnsi="Arial"/>
                      <w:i/>
                      <w:iCs/>
                      <w:sz w:val="22"/>
                    </w:rPr>
                    <w:t xml:space="preserve">New and expectant mothers at work: A guide for employees </w:t>
                  </w:r>
                  <w:r>
                    <w:rPr>
                      <w:rFonts w:ascii="Arial" w:hAnsi="Arial"/>
                      <w:sz w:val="22"/>
                    </w:rPr>
                    <w:t>sets out the known risks.</w:t>
                  </w:r>
                </w:p>
                <w:p w:rsidR="00DB45B4" w:rsidRDefault="00DB45B4">
                  <w:pPr>
                    <w:jc w:val="both"/>
                    <w:rPr>
                      <w:rFonts w:ascii="Arial" w:hAnsi="Arial"/>
                      <w:sz w:val="22"/>
                    </w:rPr>
                  </w:pPr>
                </w:p>
              </w:tc>
            </w:tr>
          </w:tbl>
          <w:p w:rsidR="00DB45B4" w:rsidRDefault="00DB45B4">
            <w:pPr>
              <w:spacing w:line="360" w:lineRule="auto"/>
              <w:jc w:val="both"/>
              <w:rPr>
                <w:rFonts w:ascii="Arial" w:hAnsi="Arial"/>
              </w:rPr>
            </w:pPr>
          </w:p>
        </w:tc>
      </w:tr>
    </w:tbl>
    <w:p w:rsidR="00DB45B4" w:rsidRDefault="00DB45B4">
      <w:pPr>
        <w:jc w:val="both"/>
      </w:pPr>
    </w:p>
    <w:p w:rsidR="00DB45B4" w:rsidRDefault="00DB45B4">
      <w:pPr>
        <w:spacing w:line="360" w:lineRule="auto"/>
        <w:jc w:val="both"/>
        <w:rPr>
          <w:rFonts w:ascii="Arial" w:hAnsi="Arial"/>
        </w:rPr>
      </w:pPr>
    </w:p>
    <w:p w:rsidR="00DB45B4" w:rsidRDefault="00DB45B4">
      <w:pPr>
        <w:jc w:val="both"/>
        <w:rPr>
          <w:bCs w:val="0"/>
        </w:rPr>
      </w:pPr>
    </w:p>
    <w:p w:rsidR="00DB45B4" w:rsidRDefault="00DB45B4">
      <w:pPr>
        <w:jc w:val="both"/>
        <w:rPr>
          <w:bCs w:val="0"/>
        </w:rPr>
      </w:pPr>
    </w:p>
    <w:p w:rsidR="00DB45B4" w:rsidRDefault="00DB45B4">
      <w:pPr>
        <w:rPr>
          <w:bCs w:val="0"/>
        </w:rPr>
        <w:sectPr w:rsidR="00DB45B4">
          <w:endnotePr>
            <w:numFmt w:val="decimal"/>
          </w:endnotePr>
          <w:pgSz w:w="11909" w:h="16834" w:code="9"/>
          <w:pgMar w:top="1440" w:right="1440" w:bottom="1440" w:left="1440" w:header="567" w:footer="284" w:gutter="0"/>
          <w:pgBorders w:offsetFrom="page">
            <w:bottom w:val="single" w:sz="4" w:space="24" w:color="auto"/>
          </w:pgBorders>
          <w:pgNumType w:start="1"/>
          <w:cols w:space="720"/>
          <w:docGrid w:linePitch="360"/>
        </w:sectPr>
      </w:pPr>
      <w:r>
        <w:rPr>
          <w:bCs w:val="0"/>
        </w:rPr>
        <w:t xml:space="preserve">Back to </w:t>
      </w:r>
      <w:r w:rsidRPr="00B4715E">
        <w:rPr>
          <w:b/>
        </w:rPr>
        <w:t xml:space="preserve">Section 3.20 - </w:t>
      </w:r>
      <w:hyperlink w:anchor="_Homeworking" w:history="1">
        <w:proofErr w:type="spellStart"/>
        <w:r w:rsidRPr="00B4715E">
          <w:rPr>
            <w:rStyle w:val="Hyperlink"/>
            <w:b/>
          </w:rPr>
          <w:t>Homeworking</w:t>
        </w:r>
        <w:proofErr w:type="spellEnd"/>
      </w:hyperlink>
    </w:p>
    <w:p w:rsidR="00DB45B4" w:rsidRDefault="00DB45B4">
      <w:pPr>
        <w:pStyle w:val="Heading2"/>
      </w:pPr>
      <w:bookmarkStart w:id="715" w:name="_Appendix_21_–"/>
      <w:bookmarkEnd w:id="715"/>
      <w:r>
        <w:lastRenderedPageBreak/>
        <w:t>Appendix 21 – Manual Handling Operations Guidelines</w:t>
      </w:r>
    </w:p>
    <w:p w:rsidR="00DB45B4" w:rsidRDefault="00DB45B4">
      <w:pPr>
        <w:autoSpaceDE w:val="0"/>
        <w:autoSpaceDN w:val="0"/>
        <w:adjustRightInd w:val="0"/>
        <w:rPr>
          <w:b/>
          <w:bCs w:val="0"/>
          <w:color w:val="000000"/>
          <w:sz w:val="28"/>
          <w:szCs w:val="25"/>
        </w:rPr>
      </w:pPr>
      <w:r>
        <w:rPr>
          <w:b/>
          <w:bCs w:val="0"/>
          <w:color w:val="000000"/>
          <w:sz w:val="28"/>
          <w:szCs w:val="25"/>
        </w:rPr>
        <w:t xml:space="preserve"> </w:t>
      </w:r>
    </w:p>
    <w:p w:rsidR="00DB45B4" w:rsidRDefault="00DB45B4">
      <w:pPr>
        <w:autoSpaceDE w:val="0"/>
        <w:autoSpaceDN w:val="0"/>
        <w:adjustRightInd w:val="0"/>
        <w:jc w:val="center"/>
        <w:rPr>
          <w:b/>
          <w:bCs w:val="0"/>
          <w:color w:val="000000"/>
          <w:szCs w:val="22"/>
        </w:rPr>
      </w:pPr>
      <w:r>
        <w:rPr>
          <w:b/>
          <w:bCs w:val="0"/>
          <w:color w:val="000000"/>
          <w:szCs w:val="22"/>
        </w:rPr>
        <w:t>Introduction</w:t>
      </w:r>
    </w:p>
    <w:p w:rsidR="00DB45B4" w:rsidRDefault="00DB45B4">
      <w:pPr>
        <w:autoSpaceDE w:val="0"/>
        <w:autoSpaceDN w:val="0"/>
        <w:adjustRightInd w:val="0"/>
        <w:rPr>
          <w:b/>
          <w:bCs w:val="0"/>
          <w:color w:val="000000"/>
          <w:szCs w:val="22"/>
        </w:rPr>
      </w:pPr>
    </w:p>
    <w:p w:rsidR="00DB45B4" w:rsidRDefault="00DB45B4">
      <w:pPr>
        <w:autoSpaceDE w:val="0"/>
        <w:autoSpaceDN w:val="0"/>
        <w:adjustRightInd w:val="0"/>
        <w:rPr>
          <w:b/>
          <w:bCs w:val="0"/>
          <w:color w:val="000000"/>
          <w:szCs w:val="22"/>
        </w:rPr>
      </w:pPr>
    </w:p>
    <w:p w:rsidR="00DB45B4" w:rsidRDefault="00C06C50">
      <w:pPr>
        <w:pStyle w:val="CommentSubject"/>
      </w:pPr>
      <w:bookmarkStart w:id="716" w:name="_Toc268520978"/>
      <w:bookmarkStart w:id="717" w:name="_Toc268521396"/>
      <w:r>
        <w:rPr>
          <w:noProof/>
          <w:snapToGrid/>
          <w:color w:val="000000"/>
          <w:szCs w:val="22"/>
          <w:lang w:eastAsia="en-GB"/>
        </w:rPr>
        <w:drawing>
          <wp:anchor distT="0" distB="0" distL="114300" distR="114300" simplePos="0" relativeHeight="251657216" behindDoc="0" locked="0" layoutInCell="1" allowOverlap="1">
            <wp:simplePos x="0" y="0"/>
            <wp:positionH relativeFrom="column">
              <wp:posOffset>342900</wp:posOffset>
            </wp:positionH>
            <wp:positionV relativeFrom="paragraph">
              <wp:posOffset>208280</wp:posOffset>
            </wp:positionV>
            <wp:extent cx="2400300" cy="2057400"/>
            <wp:effectExtent l="0" t="0" r="0" b="0"/>
            <wp:wrapTopAndBottom/>
            <wp:docPr id="24" name="Object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anchor>
        </w:drawing>
      </w:r>
      <w:r w:rsidR="00DB45B4">
        <w:t>Kinds of accident causing over-three-day injury</w:t>
      </w:r>
      <w:bookmarkEnd w:id="716"/>
      <w:bookmarkEnd w:id="717"/>
    </w:p>
    <w:p w:rsidR="00DB45B4" w:rsidRDefault="00DB45B4">
      <w:pPr>
        <w:rPr>
          <w:i/>
          <w:iCs/>
          <w:color w:val="000000"/>
          <w:lang w:val="en-US"/>
        </w:rPr>
      </w:pPr>
      <w:r>
        <w:rPr>
          <w:color w:val="000000"/>
          <w:lang w:val="en-US"/>
        </w:rPr>
        <w:t xml:space="preserve">More than a third of all over-three-day injuries reported each year to HSE and local authorities are caused by manual handling – </w:t>
      </w:r>
      <w:r>
        <w:rPr>
          <w:color w:val="000000"/>
          <w:lang w:val="en-US"/>
        </w:rPr>
        <w:tab/>
      </w:r>
      <w:r>
        <w:rPr>
          <w:i/>
          <w:iCs/>
          <w:color w:val="000000"/>
          <w:lang w:val="en-US"/>
        </w:rPr>
        <w:t xml:space="preserve">the transporting or the supporting of loads by hand or by bodily force.  </w:t>
      </w:r>
    </w:p>
    <w:p w:rsidR="00DB45B4" w:rsidRDefault="00DB45B4">
      <w:pPr>
        <w:rPr>
          <w:color w:val="000000"/>
        </w:rPr>
      </w:pPr>
      <w:r>
        <w:rPr>
          <w:color w:val="000000"/>
          <w:lang w:val="en-US"/>
        </w:rPr>
        <w:t>The Pie Chart shows the pattern for over-three-day injuries.</w:t>
      </w:r>
    </w:p>
    <w:p w:rsidR="00DB45B4" w:rsidRDefault="00DB45B4">
      <w:pPr>
        <w:rPr>
          <w:rFonts w:eastAsia="Arial Unicode MS"/>
          <w:lang w:val="en-US"/>
        </w:rPr>
      </w:pPr>
    </w:p>
    <w:p w:rsidR="00DB45B4" w:rsidRDefault="00DB45B4">
      <w:pPr>
        <w:rPr>
          <w:rFonts w:eastAsia="Arial Unicode MS"/>
          <w:lang w:val="en-US"/>
        </w:rPr>
      </w:pPr>
    </w:p>
    <w:p w:rsidR="00DB45B4" w:rsidRDefault="00DB45B4">
      <w:pPr>
        <w:pStyle w:val="CommentSubject"/>
        <w:rPr>
          <w:rFonts w:eastAsia="Arial Unicode MS"/>
        </w:rPr>
      </w:pPr>
      <w:bookmarkStart w:id="718" w:name="_Toc268520979"/>
      <w:bookmarkStart w:id="719" w:name="_Toc268521397"/>
      <w:r>
        <w:t>Sites of Injury caused by Manual Handling</w:t>
      </w:r>
      <w:bookmarkEnd w:id="718"/>
      <w:bookmarkEnd w:id="719"/>
    </w:p>
    <w:p w:rsidR="00DB45B4" w:rsidRDefault="00DB45B4">
      <w:pPr>
        <w:autoSpaceDE w:val="0"/>
        <w:autoSpaceDN w:val="0"/>
        <w:adjustRightInd w:val="0"/>
        <w:rPr>
          <w:b/>
          <w:bCs w:val="0"/>
          <w:color w:val="000000"/>
          <w:szCs w:val="22"/>
        </w:rPr>
      </w:pPr>
    </w:p>
    <w:p w:rsidR="00DB45B4" w:rsidRDefault="00C06C50">
      <w:pPr>
        <w:autoSpaceDE w:val="0"/>
        <w:autoSpaceDN w:val="0"/>
        <w:adjustRightInd w:val="0"/>
        <w:jc w:val="both"/>
      </w:pPr>
      <w:r>
        <w:rPr>
          <w:noProof/>
          <w:snapToGrid/>
          <w:lang w:eastAsia="en-GB"/>
        </w:rPr>
        <w:drawing>
          <wp:inline distT="0" distB="0" distL="0" distR="0">
            <wp:extent cx="3086100" cy="2316480"/>
            <wp:effectExtent l="0" t="0" r="0" b="0"/>
            <wp:docPr id="12" name="Objec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rsidR="00DB45B4">
        <w:t>Over 20% of all accidents occurring in the UK Construction Industry each year involve injuries sustained whilst manually lifting and handling materials or equipment.  An interesting fact is that although employing less than 10% of the country’s work force, the construction industry accounts for 25% of all injury accidents.</w:t>
      </w:r>
    </w:p>
    <w:p w:rsidR="00DB45B4" w:rsidRDefault="00DB45B4"/>
    <w:p w:rsidR="00DB45B4" w:rsidRDefault="00DB45B4">
      <w:r>
        <w:t>All manual work involves lifting and handling to some extent. Although mechanical equipment should be used whenever practicable, much of the work will inevitably continue to be done manually. The risk of injury can be greatly reduced by a knowledge and application of correct lifting and handling techniques and by taking a few elementary precautions.</w:t>
      </w:r>
    </w:p>
    <w:p w:rsidR="00DB45B4" w:rsidRDefault="00DB45B4"/>
    <w:p w:rsidR="00DB45B4" w:rsidRDefault="00C06C50">
      <w:pPr>
        <w:pStyle w:val="TOAHeading"/>
        <w:tabs>
          <w:tab w:val="clear" w:pos="9360"/>
        </w:tabs>
        <w:suppressAutoHyphens w:val="0"/>
      </w:pPr>
      <w:r>
        <w:rPr>
          <w:noProof/>
          <w:snapToGrid/>
          <w:lang w:eastAsia="en-GB"/>
        </w:rPr>
        <w:lastRenderedPageBreak/>
        <w:drawing>
          <wp:inline distT="0" distB="0" distL="0" distR="0">
            <wp:extent cx="2438400" cy="183642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cstate="print"/>
                    <a:srcRect/>
                    <a:stretch>
                      <a:fillRect/>
                    </a:stretch>
                  </pic:blipFill>
                  <pic:spPr bwMode="auto">
                    <a:xfrm>
                      <a:off x="0" y="0"/>
                      <a:ext cx="2438400" cy="1836420"/>
                    </a:xfrm>
                    <a:prstGeom prst="rect">
                      <a:avLst/>
                    </a:prstGeom>
                    <a:noFill/>
                    <a:ln w="9525">
                      <a:noFill/>
                      <a:miter lim="800000"/>
                      <a:headEnd/>
                      <a:tailEnd/>
                    </a:ln>
                  </pic:spPr>
                </pic:pic>
              </a:graphicData>
            </a:graphic>
          </wp:inline>
        </w:drawing>
      </w:r>
    </w:p>
    <w:p w:rsidR="00DB45B4" w:rsidRDefault="00DB45B4"/>
    <w:p w:rsidR="00DB45B4" w:rsidRDefault="00DB45B4">
      <w:pPr>
        <w:pStyle w:val="CommentSubject"/>
      </w:pPr>
      <w:bookmarkStart w:id="720" w:name="_Toc268520980"/>
      <w:bookmarkStart w:id="721" w:name="_Toc268521398"/>
      <w:r>
        <w:t>Common injuries</w:t>
      </w:r>
      <w:bookmarkEnd w:id="720"/>
      <w:bookmarkEnd w:id="721"/>
    </w:p>
    <w:p w:rsidR="00DB45B4" w:rsidRDefault="00DB45B4"/>
    <w:p w:rsidR="00DB45B4" w:rsidRDefault="00DB45B4">
      <w:r>
        <w:t>Strains and sprains to muscles and joints, torn ligaments and tendons, disc trouble and hernias. These are often caused by sudden and awkward movements, e.g. twisting or jerking while lifting, or handling heavy loads; they are also caused by persons attempting to lift loads beyond their physical capabilities. The muscles of the abdominal wall are particularly vulnerable, and excessive strain may lead to ruptures.</w:t>
      </w:r>
    </w:p>
    <w:p w:rsidR="00DB45B4" w:rsidRDefault="00DB45B4"/>
    <w:p w:rsidR="00DB45B4" w:rsidRDefault="00DB45B4">
      <w:r>
        <w:t>Cuts and abrasions from rough surfaces, sharp or jagged edges, splinters, projections, etc. Protective clothing should be worn; especially leather or PVC gloves to protect the hands</w:t>
      </w:r>
      <w:r>
        <w:t></w:t>
      </w:r>
      <w:r>
        <w:t></w:t>
      </w:r>
    </w:p>
    <w:p w:rsidR="00DB45B4" w:rsidRDefault="00DB45B4"/>
    <w:p w:rsidR="00DB45B4" w:rsidRDefault="00DB45B4">
      <w:r>
        <w:t>Back injuries are most frequently sustained while lifting and handling manually. They may be the cumulative effect of repeated minor injuries, or the result of an abrupt strain. Stoop lifting should be avoided; it greatly increases the chances of sustaining back injuries. Laboratory tests show that the stresses imposed on a rounded back during stoop lifting is six times that experienced if the trunk is kept erect while bending at the knees.</w:t>
      </w:r>
    </w:p>
    <w:p w:rsidR="00DB45B4" w:rsidRDefault="00DB45B4"/>
    <w:p w:rsidR="00DB45B4" w:rsidRDefault="00DB45B4">
      <w:r>
        <w:t>The risk of injury is reduced by knowledge of correct lifting techniques and not by attempting to lift excessively heavy loads without assistance.</w:t>
      </w:r>
    </w:p>
    <w:p w:rsidR="00DB45B4" w:rsidRDefault="00DB45B4"/>
    <w:p w:rsidR="00DB45B4" w:rsidRDefault="00C06C50">
      <w:pPr>
        <w:pStyle w:val="TOAHeading"/>
        <w:tabs>
          <w:tab w:val="clear" w:pos="9360"/>
        </w:tabs>
        <w:suppressAutoHyphens w:val="0"/>
      </w:pPr>
      <w:r>
        <w:rPr>
          <w:noProof/>
          <w:snapToGrid/>
          <w:lang w:eastAsia="en-GB"/>
        </w:rPr>
        <w:drawing>
          <wp:inline distT="0" distB="0" distL="0" distR="0">
            <wp:extent cx="2293620" cy="17907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srcRect/>
                    <a:stretch>
                      <a:fillRect/>
                    </a:stretch>
                  </pic:blipFill>
                  <pic:spPr bwMode="auto">
                    <a:xfrm>
                      <a:off x="0" y="0"/>
                      <a:ext cx="2293620" cy="1790700"/>
                    </a:xfrm>
                    <a:prstGeom prst="rect">
                      <a:avLst/>
                    </a:prstGeom>
                    <a:noFill/>
                    <a:ln w="9525">
                      <a:noFill/>
                      <a:miter lim="800000"/>
                      <a:headEnd/>
                      <a:tailEnd/>
                    </a:ln>
                  </pic:spPr>
                </pic:pic>
              </a:graphicData>
            </a:graphic>
          </wp:inline>
        </w:drawing>
      </w:r>
    </w:p>
    <w:p w:rsidR="00DB45B4" w:rsidRDefault="00DB45B4">
      <w:proofErr w:type="gramStart"/>
      <w:r>
        <w:t>Crushing of limbs, etc. by falling loads, or by fingers, hands or feet becoming trapped by loads.</w:t>
      </w:r>
      <w:proofErr w:type="gramEnd"/>
    </w:p>
    <w:p w:rsidR="00DB45B4" w:rsidRDefault="00DB45B4"/>
    <w:p w:rsidR="00DB45B4" w:rsidRDefault="00DB45B4">
      <w:r>
        <w:t>Correct positioning of hands and feet in relation to the movement of the load is essential. Timber wedges should be used when raising or lowering heavy loads to prevent fingers and hands becoming crushed. Safety shoes with steel toe caps will protect the feet. Soles of footwear should also provide a secure grip.</w:t>
      </w:r>
    </w:p>
    <w:p w:rsidR="00DB45B4" w:rsidRDefault="00DB45B4"/>
    <w:p w:rsidR="00DB45B4" w:rsidRDefault="00DB45B4">
      <w:pPr>
        <w:rPr>
          <w:b/>
          <w:bCs w:val="0"/>
        </w:rPr>
      </w:pPr>
      <w:r>
        <w:br w:type="page"/>
      </w:r>
      <w:r>
        <w:rPr>
          <w:b/>
          <w:bCs w:val="0"/>
        </w:rPr>
        <w:lastRenderedPageBreak/>
        <w:t>Lifting capacities</w:t>
      </w:r>
    </w:p>
    <w:p w:rsidR="00DB45B4" w:rsidRDefault="00DB45B4"/>
    <w:p w:rsidR="00DB45B4" w:rsidRDefault="00DB45B4">
      <w:r>
        <w:t>The weight that can be lifted by any individual will vary according to personal physique, age, condition and practice, and the techniques employed. The general rule is that the load should not be lifted if it causes a feeling of strain. Assistance should be available if required; an employee must not be required to lift loads beyond his capacity.</w:t>
      </w:r>
    </w:p>
    <w:p w:rsidR="00DB45B4" w:rsidRDefault="00DB45B4"/>
    <w:p w:rsidR="00DB45B4" w:rsidRDefault="00DB45B4">
      <w:r>
        <w:t>Youthful exuberance and bravado often tempt younger employees to attempt to lift loads that are too heavy. While they may succeed in the short term, long-term damage may be done.</w:t>
      </w:r>
    </w:p>
    <w:p w:rsidR="00DB45B4" w:rsidRDefault="00DB45B4"/>
    <w:p w:rsidR="00DB45B4" w:rsidRDefault="00DB45B4">
      <w:r>
        <w:t>Lifting capacity declines with age and an older person may not be capable of lifting the same load as a younger person; although this can be offset by employing a better technique.</w:t>
      </w:r>
    </w:p>
    <w:p w:rsidR="00DB45B4" w:rsidRDefault="00DB45B4">
      <w:pPr>
        <w:autoSpaceDE w:val="0"/>
        <w:autoSpaceDN w:val="0"/>
        <w:adjustRightInd w:val="0"/>
        <w:rPr>
          <w:b/>
          <w:bCs w:val="0"/>
          <w:color w:val="000000"/>
          <w:szCs w:val="22"/>
        </w:rPr>
      </w:pPr>
    </w:p>
    <w:p w:rsidR="00DB45B4" w:rsidRDefault="00DB45B4">
      <w:r>
        <w:t>Before lifting and handling any load, the following points should be established:</w:t>
      </w:r>
    </w:p>
    <w:p w:rsidR="00DB45B4" w:rsidRDefault="00DB45B4"/>
    <w:p w:rsidR="00DB45B4" w:rsidRDefault="00DB45B4" w:rsidP="00734FE8">
      <w:pPr>
        <w:numPr>
          <w:ilvl w:val="0"/>
          <w:numId w:val="81"/>
        </w:numPr>
      </w:pPr>
      <w:r>
        <w:t>What has to be moved?</w:t>
      </w:r>
    </w:p>
    <w:p w:rsidR="00DB45B4" w:rsidRDefault="00DB45B4" w:rsidP="00734FE8">
      <w:pPr>
        <w:numPr>
          <w:ilvl w:val="0"/>
          <w:numId w:val="81"/>
        </w:numPr>
      </w:pPr>
      <w:r>
        <w:t>What does it weigh?</w:t>
      </w:r>
    </w:p>
    <w:p w:rsidR="00DB45B4" w:rsidRDefault="00DB45B4" w:rsidP="00734FE8">
      <w:pPr>
        <w:numPr>
          <w:ilvl w:val="0"/>
          <w:numId w:val="81"/>
        </w:numPr>
      </w:pPr>
      <w:r>
        <w:t>Can it be safely handled by one person?</w:t>
      </w:r>
    </w:p>
    <w:p w:rsidR="00DB45B4" w:rsidRDefault="00DB45B4" w:rsidP="00734FE8">
      <w:pPr>
        <w:numPr>
          <w:ilvl w:val="0"/>
          <w:numId w:val="81"/>
        </w:numPr>
      </w:pPr>
      <w:r>
        <w:t>Where is the load’s centre of gravity?</w:t>
      </w:r>
    </w:p>
    <w:p w:rsidR="00DB45B4" w:rsidRDefault="00DB45B4" w:rsidP="00734FE8">
      <w:pPr>
        <w:numPr>
          <w:ilvl w:val="0"/>
          <w:numId w:val="81"/>
        </w:numPr>
      </w:pPr>
      <w:r>
        <w:t>Does it really have to be moved?</w:t>
      </w:r>
    </w:p>
    <w:p w:rsidR="00DB45B4" w:rsidRDefault="00DB45B4" w:rsidP="00734FE8">
      <w:pPr>
        <w:numPr>
          <w:ilvl w:val="0"/>
          <w:numId w:val="81"/>
        </w:numPr>
      </w:pPr>
      <w:r>
        <w:t>How far does it have to be moved and from where to where?</w:t>
      </w:r>
    </w:p>
    <w:p w:rsidR="00DB45B4" w:rsidRDefault="00DB45B4" w:rsidP="00734FE8">
      <w:pPr>
        <w:numPr>
          <w:ilvl w:val="0"/>
          <w:numId w:val="81"/>
        </w:numPr>
      </w:pPr>
      <w:r>
        <w:t>Will assistance be required?</w:t>
      </w:r>
    </w:p>
    <w:p w:rsidR="00DB45B4" w:rsidRDefault="00DB45B4" w:rsidP="00734FE8">
      <w:pPr>
        <w:numPr>
          <w:ilvl w:val="0"/>
          <w:numId w:val="81"/>
        </w:numPr>
      </w:pPr>
      <w:r>
        <w:t>Can the process that requires it to be moved be changed?</w:t>
      </w:r>
    </w:p>
    <w:p w:rsidR="00DB45B4" w:rsidRDefault="00DB45B4" w:rsidP="00734FE8">
      <w:pPr>
        <w:numPr>
          <w:ilvl w:val="0"/>
          <w:numId w:val="81"/>
        </w:numPr>
      </w:pPr>
      <w:r>
        <w:t>Can the move be carried out more safely with mechanical assistance?</w:t>
      </w:r>
    </w:p>
    <w:p w:rsidR="00DB45B4" w:rsidRDefault="00DB45B4">
      <w:pPr>
        <w:ind w:left="360"/>
      </w:pPr>
    </w:p>
    <w:p w:rsidR="00DB45B4" w:rsidRDefault="00DB45B4">
      <w:r>
        <w:t>Suitable protective clothing should be worn. This may include gloves, safety footwear, safety helmets, and special overalls if hot or corrosive substances are to be carried.</w:t>
      </w:r>
    </w:p>
    <w:p w:rsidR="00DB45B4" w:rsidRDefault="00DB45B4">
      <w:r>
        <w:t>Ensure that the lifting and lowering areas are clear of tripping hazards, and likewise check the route over which the load is to be carried.</w:t>
      </w:r>
    </w:p>
    <w:p w:rsidR="00DB45B4" w:rsidRDefault="00DB45B4"/>
    <w:p w:rsidR="00DB45B4" w:rsidRDefault="00DB45B4">
      <w:pPr>
        <w:rPr>
          <w:b/>
          <w:bCs w:val="0"/>
        </w:rPr>
      </w:pPr>
      <w:r>
        <w:rPr>
          <w:b/>
          <w:bCs w:val="0"/>
        </w:rPr>
        <w:t>Kinetic method of lifting</w:t>
      </w:r>
    </w:p>
    <w:p w:rsidR="00DB45B4" w:rsidRDefault="00DB45B4">
      <w:pPr>
        <w:rPr>
          <w:b/>
          <w:bCs w:val="0"/>
        </w:rPr>
      </w:pPr>
    </w:p>
    <w:p w:rsidR="00DB45B4" w:rsidRDefault="00DB45B4">
      <w:r>
        <w:t>Some lifting and handling techniques employing the kinetic method are described below:</w:t>
      </w:r>
    </w:p>
    <w:p w:rsidR="00DB45B4" w:rsidRDefault="00DB45B4"/>
    <w:p w:rsidR="00DB45B4" w:rsidRDefault="00DB45B4">
      <w:r>
        <w:t>Bend at the knees (1)</w:t>
      </w:r>
    </w:p>
    <w:p w:rsidR="00DB45B4" w:rsidRDefault="00DB45B4"/>
    <w:p w:rsidR="00DB45B4" w:rsidRDefault="00DB45B4">
      <w:r>
        <w:t>The weight to be lifted must be within the lifting capacity of the individual worker and the load should be approached squarely, facing the intended direction of travel. The feet are positioned about a hip’s width apart, one foot slightly in front of the body. The knees are bent and the body lowered as close to the load as possible while remaining relaxed and balanced. The back should be straight from hips to shoulders, but not necessarily vertical.</w:t>
      </w:r>
    </w:p>
    <w:p w:rsidR="00DB45B4" w:rsidRDefault="00DB45B4"/>
    <w:p w:rsidR="00DB45B4" w:rsidRDefault="00DB45B4">
      <w:r>
        <w:t>Grasp the load (2)</w:t>
      </w:r>
    </w:p>
    <w:p w:rsidR="00DB45B4" w:rsidRDefault="00DB45B4"/>
    <w:p w:rsidR="00DB45B4" w:rsidRDefault="00DB45B4">
      <w:pPr>
        <w:pStyle w:val="BodyText3"/>
      </w:pPr>
      <w:r>
        <w:t>The load is tilted with one hand (if necessary) so that the other hand can obtain a secure grip at the corner nearest the body. The free hand is then transferred to the furthest corner of the load and drawn as close to the trunk as possible. Arms should be well tucked in to provide maximum support to the load.</w:t>
      </w:r>
    </w:p>
    <w:p w:rsidR="00DB45B4" w:rsidRDefault="00DB45B4"/>
    <w:p w:rsidR="00DB45B4" w:rsidRDefault="00C06C50">
      <w:r>
        <w:rPr>
          <w:noProof/>
          <w:snapToGrid/>
          <w:lang w:eastAsia="en-GB"/>
        </w:rPr>
        <w:lastRenderedPageBreak/>
        <w:drawing>
          <wp:inline distT="0" distB="0" distL="0" distR="0">
            <wp:extent cx="4693920" cy="28575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7" cstate="print"/>
                    <a:srcRect/>
                    <a:stretch>
                      <a:fillRect/>
                    </a:stretch>
                  </pic:blipFill>
                  <pic:spPr bwMode="auto">
                    <a:xfrm>
                      <a:off x="0" y="0"/>
                      <a:ext cx="4693920" cy="2857500"/>
                    </a:xfrm>
                    <a:prstGeom prst="rect">
                      <a:avLst/>
                    </a:prstGeom>
                    <a:noFill/>
                    <a:ln w="9525">
                      <a:noFill/>
                      <a:miter lim="800000"/>
                      <a:headEnd/>
                      <a:tailEnd/>
                    </a:ln>
                  </pic:spPr>
                </pic:pic>
              </a:graphicData>
            </a:graphic>
          </wp:inline>
        </w:drawing>
      </w:r>
    </w:p>
    <w:p w:rsidR="00DB45B4" w:rsidRDefault="00DB45B4">
      <w:pPr>
        <w:pStyle w:val="CommentSubject"/>
      </w:pPr>
      <w:r>
        <w:t>Lift, using the legs (3)</w:t>
      </w:r>
    </w:p>
    <w:p w:rsidR="00DB45B4" w:rsidRDefault="00DB45B4"/>
    <w:p w:rsidR="00DB45B4" w:rsidRDefault="00DB45B4">
      <w:pPr>
        <w:pStyle w:val="BodyText3"/>
      </w:pPr>
      <w:r>
        <w:t>The load can then be lifted by straightening the legs so that the body and load move upwards in unison. All movements should be smooth and natural. Jerking, twisting, or straining movements should be avoided. Lifting should feel comfortable. Lifting movements will remain smooth and natural providing the back and head are kept naturally erect. This is achieved by looking straight ahead when straightening the legs, instead of looking down at the load.</w:t>
      </w:r>
    </w:p>
    <w:p w:rsidR="00DB45B4" w:rsidRDefault="00DB45B4"/>
    <w:p w:rsidR="00DB45B4" w:rsidRDefault="00DB45B4">
      <w:r>
        <w:t>Carrying the load (4)</w:t>
      </w:r>
    </w:p>
    <w:p w:rsidR="00DB45B4" w:rsidRDefault="00DB45B4"/>
    <w:p w:rsidR="00DB45B4" w:rsidRDefault="00DB45B4">
      <w:r>
        <w:t>The load should be held firmly into the body and carried to where it is to be deposited. The closer the centre of gravity of the load can be kept to that of the body, the easier and more natural the lift. It is important to be able to see over or around the load so as to avoid tripping hazards.</w:t>
      </w:r>
    </w:p>
    <w:p w:rsidR="00DB45B4" w:rsidRDefault="00DB45B4">
      <w:r>
        <w:t>When the weight is approaching the maximum lifting capacity of the individual, it will be necessary to lean back on the hips with the load to bring the trunk to the erect position before straightening the legs to lift the load. In this instance the body is being used simply as a counterbalance to keep muscular effort down to a minimum.</w:t>
      </w:r>
    </w:p>
    <w:p w:rsidR="00DB45B4" w:rsidRDefault="00DB45B4"/>
    <w:p w:rsidR="00DB45B4" w:rsidRDefault="00DB45B4">
      <w:r>
        <w:t>Changing grip</w:t>
      </w:r>
    </w:p>
    <w:p w:rsidR="00DB45B4" w:rsidRDefault="00DB45B4"/>
    <w:p w:rsidR="00DB45B4" w:rsidRDefault="00DB45B4">
      <w:r>
        <w:t>Grips should not be changed while carrying the load. First rest the load on a ledge or other firm support, then change the grip if necessary.</w:t>
      </w:r>
    </w:p>
    <w:p w:rsidR="00DB45B4" w:rsidRDefault="00DB45B4"/>
    <w:p w:rsidR="00DB45B4" w:rsidRDefault="00DB45B4">
      <w:r>
        <w:t>Team lifting</w:t>
      </w:r>
    </w:p>
    <w:p w:rsidR="00DB45B4" w:rsidRDefault="00DB45B4"/>
    <w:p w:rsidR="00DB45B4" w:rsidRDefault="00DB45B4">
      <w:r>
        <w:t>When large or awkward weights are involved, assistance should be sought. The assistant should be of similar height and build, so that the raised load does not become unbalanced or unevenly distributed.</w:t>
      </w:r>
    </w:p>
    <w:p w:rsidR="00DB45B4" w:rsidRDefault="00DB45B4"/>
    <w:p w:rsidR="00DB45B4" w:rsidRDefault="00DB45B4">
      <w:r>
        <w:t>Co-ordinating team activity is important in team lifting. One person should give directions during lifting, carrying and lowering. Properly designed lifting aids will enable some tasks to be performed more quickly and easily and also eliminate the risk of injury or damage.</w:t>
      </w:r>
    </w:p>
    <w:p w:rsidR="00DB45B4" w:rsidRDefault="00DB45B4">
      <w:r>
        <w:br w:type="page"/>
      </w:r>
    </w:p>
    <w:p w:rsidR="00DB45B4" w:rsidRDefault="00DB45B4"/>
    <w:p w:rsidR="00DB45B4" w:rsidRDefault="00DB45B4">
      <w:pPr>
        <w:rPr>
          <w:b/>
          <w:bCs w:val="0"/>
          <w:i/>
          <w:iCs/>
        </w:rPr>
      </w:pPr>
      <w:r>
        <w:rPr>
          <w:b/>
          <w:bCs w:val="0"/>
          <w:i/>
          <w:iCs/>
        </w:rPr>
        <w:t>Safety checklist Manual handling and lifting</w:t>
      </w:r>
    </w:p>
    <w:p w:rsidR="00DB45B4" w:rsidRDefault="00DB45B4">
      <w:pPr>
        <w:rPr>
          <w:b/>
          <w:bCs w:val="0"/>
          <w:i/>
          <w:iCs/>
        </w:rPr>
      </w:pPr>
    </w:p>
    <w:p w:rsidR="00DB45B4" w:rsidRDefault="00DB45B4">
      <w:pPr>
        <w:rPr>
          <w:b/>
          <w:bCs w:val="0"/>
        </w:rPr>
      </w:pPr>
      <w:r>
        <w:rPr>
          <w:b/>
          <w:bCs w:val="0"/>
        </w:rPr>
        <w:t>Preparation</w:t>
      </w:r>
    </w:p>
    <w:p w:rsidR="00DB45B4" w:rsidRDefault="00DB45B4" w:rsidP="00734FE8">
      <w:pPr>
        <w:numPr>
          <w:ilvl w:val="0"/>
          <w:numId w:val="82"/>
        </w:numPr>
      </w:pPr>
      <w:r>
        <w:t>What is being lifted?</w:t>
      </w:r>
    </w:p>
    <w:p w:rsidR="00DB45B4" w:rsidRDefault="00DB45B4" w:rsidP="00734FE8">
      <w:pPr>
        <w:numPr>
          <w:ilvl w:val="0"/>
          <w:numId w:val="82"/>
        </w:numPr>
      </w:pPr>
      <w:r>
        <w:t>Where to and how far?</w:t>
      </w:r>
    </w:p>
    <w:p w:rsidR="00DB45B4" w:rsidRDefault="00DB45B4" w:rsidP="00734FE8">
      <w:pPr>
        <w:numPr>
          <w:ilvl w:val="0"/>
          <w:numId w:val="82"/>
        </w:numPr>
      </w:pPr>
      <w:r>
        <w:t>How many people will be needed to move the load safely?</w:t>
      </w:r>
    </w:p>
    <w:p w:rsidR="00DB45B4" w:rsidRDefault="00DB45B4" w:rsidP="00734FE8">
      <w:pPr>
        <w:numPr>
          <w:ilvl w:val="0"/>
          <w:numId w:val="82"/>
        </w:numPr>
      </w:pPr>
      <w:r>
        <w:t>Are they all trained in kinetic lifting and handling?</w:t>
      </w:r>
    </w:p>
    <w:p w:rsidR="00DB45B4" w:rsidRDefault="00DB45B4" w:rsidP="00734FE8">
      <w:pPr>
        <w:numPr>
          <w:ilvl w:val="0"/>
          <w:numId w:val="82"/>
        </w:numPr>
      </w:pPr>
      <w:r>
        <w:t>What methods and equipment will be required?</w:t>
      </w:r>
    </w:p>
    <w:p w:rsidR="00DB45B4" w:rsidRDefault="00DB45B4" w:rsidP="00734FE8">
      <w:pPr>
        <w:numPr>
          <w:ilvl w:val="0"/>
          <w:numId w:val="82"/>
        </w:numPr>
      </w:pPr>
      <w:r>
        <w:t>Is the required equipment available?</w:t>
      </w:r>
    </w:p>
    <w:p w:rsidR="00DB45B4" w:rsidRDefault="00DB45B4" w:rsidP="00734FE8">
      <w:pPr>
        <w:numPr>
          <w:ilvl w:val="0"/>
          <w:numId w:val="82"/>
        </w:numPr>
      </w:pPr>
      <w:r>
        <w:t xml:space="preserve">Would mechanical </w:t>
      </w:r>
      <w:proofErr w:type="gramStart"/>
      <w:r>
        <w:t>means</w:t>
      </w:r>
      <w:proofErr w:type="gramEnd"/>
      <w:r>
        <w:t xml:space="preserve"> be more practical or appropriate?</w:t>
      </w:r>
    </w:p>
    <w:p w:rsidR="00DB45B4" w:rsidRDefault="00DB45B4" w:rsidP="00734FE8">
      <w:pPr>
        <w:numPr>
          <w:ilvl w:val="0"/>
          <w:numId w:val="82"/>
        </w:numPr>
      </w:pPr>
      <w:r>
        <w:t>Is the lifting and handling area clear of hazards?</w:t>
      </w:r>
    </w:p>
    <w:p w:rsidR="00DB45B4" w:rsidRDefault="00DB45B4" w:rsidP="00734FE8">
      <w:pPr>
        <w:numPr>
          <w:ilvl w:val="0"/>
          <w:numId w:val="82"/>
        </w:numPr>
      </w:pPr>
      <w:r>
        <w:t>Is the operation part of a routine? If so, could it be more effectively planned and executed?</w:t>
      </w:r>
    </w:p>
    <w:p w:rsidR="00DB45B4" w:rsidRDefault="00DB45B4"/>
    <w:p w:rsidR="00DB45B4" w:rsidRDefault="00DB45B4">
      <w:pPr>
        <w:rPr>
          <w:b/>
          <w:bCs w:val="0"/>
        </w:rPr>
      </w:pPr>
      <w:r>
        <w:rPr>
          <w:b/>
          <w:bCs w:val="0"/>
        </w:rPr>
        <w:t>Lifting and handling</w:t>
      </w:r>
    </w:p>
    <w:p w:rsidR="00DB45B4" w:rsidRDefault="00DB45B4" w:rsidP="00734FE8">
      <w:pPr>
        <w:numPr>
          <w:ilvl w:val="0"/>
          <w:numId w:val="83"/>
        </w:numPr>
      </w:pPr>
      <w:r>
        <w:t>Is the proper clothing in use?</w:t>
      </w:r>
    </w:p>
    <w:p w:rsidR="00DB45B4" w:rsidRDefault="00DB45B4" w:rsidP="00734FE8">
      <w:pPr>
        <w:numPr>
          <w:ilvl w:val="0"/>
          <w:numId w:val="83"/>
        </w:numPr>
      </w:pPr>
      <w:r>
        <w:t>Are proper (kinetic) lifting methods being employed?</w:t>
      </w:r>
    </w:p>
    <w:p w:rsidR="00DB45B4" w:rsidRDefault="00DB45B4" w:rsidP="00734FE8">
      <w:pPr>
        <w:numPr>
          <w:ilvl w:val="0"/>
          <w:numId w:val="83"/>
        </w:numPr>
      </w:pPr>
      <w:r>
        <w:t>Is co-ordination satisfactory in dual and team lifting?</w:t>
      </w:r>
    </w:p>
    <w:p w:rsidR="00DB45B4" w:rsidRDefault="00DB45B4" w:rsidP="00734FE8">
      <w:pPr>
        <w:numPr>
          <w:ilvl w:val="0"/>
          <w:numId w:val="83"/>
        </w:numPr>
      </w:pPr>
      <w:r>
        <w:t>Is the necessary equipment in use or to hand?</w:t>
      </w:r>
    </w:p>
    <w:p w:rsidR="00DB45B4" w:rsidRDefault="00DB45B4" w:rsidP="00734FE8">
      <w:pPr>
        <w:numPr>
          <w:ilvl w:val="0"/>
          <w:numId w:val="83"/>
        </w:numPr>
      </w:pPr>
      <w:r>
        <w:t>Are excessively heavy weights being lifted?</w:t>
      </w:r>
    </w:p>
    <w:p w:rsidR="00DB45B4" w:rsidRDefault="00DB45B4" w:rsidP="00734FE8">
      <w:pPr>
        <w:numPr>
          <w:ilvl w:val="0"/>
          <w:numId w:val="83"/>
        </w:numPr>
      </w:pPr>
      <w:r>
        <w:t>Are loads being deposited or stacked safely and securely?</w:t>
      </w:r>
    </w:p>
    <w:p w:rsidR="00DB45B4" w:rsidRDefault="00DB45B4" w:rsidP="00734FE8">
      <w:pPr>
        <w:numPr>
          <w:ilvl w:val="0"/>
          <w:numId w:val="83"/>
        </w:numPr>
      </w:pPr>
      <w:r>
        <w:t>Is adequate supervision employed where necessary?</w:t>
      </w:r>
    </w:p>
    <w:p w:rsidR="00DB45B4" w:rsidRDefault="00DB45B4"/>
    <w:p w:rsidR="00DB45B4" w:rsidRDefault="00DB45B4">
      <w:pPr>
        <w:rPr>
          <w:b/>
          <w:bCs w:val="0"/>
        </w:rPr>
      </w:pPr>
      <w:r>
        <w:rPr>
          <w:b/>
          <w:bCs w:val="0"/>
        </w:rPr>
        <w:t>After lifting and handling</w:t>
      </w:r>
    </w:p>
    <w:p w:rsidR="00DB45B4" w:rsidRDefault="00DB45B4" w:rsidP="00734FE8">
      <w:pPr>
        <w:numPr>
          <w:ilvl w:val="0"/>
          <w:numId w:val="84"/>
        </w:numPr>
      </w:pPr>
      <w:r>
        <w:t>Are any incidents or accidents reported and recorded?</w:t>
      </w:r>
    </w:p>
    <w:p w:rsidR="00DB45B4" w:rsidRDefault="00DB45B4" w:rsidP="00734FE8">
      <w:pPr>
        <w:numPr>
          <w:ilvl w:val="0"/>
          <w:numId w:val="84"/>
        </w:numPr>
      </w:pPr>
      <w:r>
        <w:t>Where injuries have been sustained, has medical attention been sought?</w:t>
      </w:r>
    </w:p>
    <w:p w:rsidR="00DB45B4" w:rsidRDefault="00DB45B4" w:rsidP="00734FE8">
      <w:pPr>
        <w:numPr>
          <w:ilvl w:val="0"/>
          <w:numId w:val="84"/>
        </w:numPr>
      </w:pPr>
      <w:r>
        <w:t>Is the damage or loss of equipment etc. recorded?</w:t>
      </w:r>
    </w:p>
    <w:p w:rsidR="00DB45B4" w:rsidRDefault="00DB45B4"/>
    <w:p w:rsidR="00DB45B4" w:rsidRDefault="00DB45B4">
      <w:pPr>
        <w:jc w:val="both"/>
      </w:pPr>
    </w:p>
    <w:p w:rsidR="00DB45B4" w:rsidRDefault="00DB45B4"/>
    <w:p w:rsidR="00DB45B4" w:rsidRDefault="00DB45B4"/>
    <w:p w:rsidR="00DB45B4" w:rsidRDefault="00DB45B4">
      <w:pPr>
        <w:jc w:val="center"/>
      </w:pPr>
    </w:p>
    <w:p w:rsidR="00DB45B4" w:rsidRDefault="00DB45B4">
      <w:pPr>
        <w:jc w:val="center"/>
      </w:pPr>
    </w:p>
    <w:p w:rsidR="00DB45B4" w:rsidRDefault="00DB45B4">
      <w:pPr>
        <w:jc w:val="center"/>
      </w:pPr>
    </w:p>
    <w:p w:rsidR="00DB45B4" w:rsidRDefault="00DB45B4">
      <w:pPr>
        <w:jc w:val="center"/>
      </w:pPr>
    </w:p>
    <w:p w:rsidR="00DB45B4" w:rsidRDefault="00DB45B4">
      <w:pPr>
        <w:jc w:val="center"/>
      </w:pPr>
    </w:p>
    <w:p w:rsidR="00DB45B4" w:rsidRDefault="00DB45B4">
      <w:pPr>
        <w:jc w:val="both"/>
      </w:pPr>
    </w:p>
    <w:p w:rsidR="00DB45B4" w:rsidRDefault="00DB45B4">
      <w:pPr>
        <w:pStyle w:val="Heading2"/>
      </w:pPr>
      <w:bookmarkStart w:id="722" w:name="_Appendix_22_–"/>
      <w:bookmarkEnd w:id="722"/>
    </w:p>
    <w:p w:rsidR="00DB45B4" w:rsidRDefault="00DB45B4">
      <w:pPr>
        <w:pStyle w:val="Heading2"/>
      </w:pPr>
    </w:p>
    <w:p w:rsidR="00DB45B4" w:rsidRDefault="00DB45B4">
      <w:pPr>
        <w:pStyle w:val="Heading2"/>
      </w:pPr>
    </w:p>
    <w:p w:rsidR="00DB45B4" w:rsidRDefault="00DB45B4">
      <w:pPr>
        <w:pStyle w:val="Heading2"/>
      </w:pPr>
    </w:p>
    <w:p w:rsidR="00DB45B4" w:rsidRDefault="00DB45B4">
      <w:pPr>
        <w:pStyle w:val="Heading2"/>
      </w:pPr>
    </w:p>
    <w:p w:rsidR="00DB45B4" w:rsidRDefault="00DB45B4">
      <w:pPr>
        <w:pStyle w:val="Heading2"/>
      </w:pPr>
    </w:p>
    <w:p w:rsidR="00DB45B4" w:rsidRDefault="00DB45B4">
      <w:pPr>
        <w:pStyle w:val="Heading2"/>
      </w:pPr>
    </w:p>
    <w:p w:rsidR="00DB45B4" w:rsidRDefault="00DB45B4">
      <w:pPr>
        <w:pStyle w:val="Heading2"/>
      </w:pPr>
    </w:p>
    <w:p w:rsidR="00DB45B4" w:rsidRDefault="00DB45B4">
      <w:pPr>
        <w:pStyle w:val="Heading2"/>
      </w:pPr>
    </w:p>
    <w:p w:rsidR="00DB45B4" w:rsidRDefault="00DB45B4">
      <w:pPr>
        <w:pStyle w:val="Heading2"/>
      </w:pPr>
    </w:p>
    <w:p w:rsidR="00DB45B4" w:rsidRDefault="00DB45B4">
      <w:pPr>
        <w:pStyle w:val="Heading2"/>
        <w:jc w:val="left"/>
        <w:sectPr w:rsidR="00DB45B4">
          <w:footerReference w:type="default" r:id="rId98"/>
          <w:endnotePr>
            <w:numFmt w:val="decimal"/>
          </w:endnotePr>
          <w:pgSz w:w="11909" w:h="16834" w:code="9"/>
          <w:pgMar w:top="993" w:right="1440" w:bottom="1134" w:left="1440" w:header="567" w:footer="284" w:gutter="0"/>
          <w:pgBorders w:offsetFrom="page">
            <w:bottom w:val="single" w:sz="4" w:space="24" w:color="auto"/>
          </w:pgBorders>
          <w:cols w:space="720"/>
          <w:docGrid w:linePitch="360"/>
        </w:sectPr>
      </w:pPr>
      <w:r>
        <w:rPr>
          <w:b w:val="0"/>
          <w:bCs w:val="0"/>
        </w:rPr>
        <w:t xml:space="preserve">Back to </w:t>
      </w:r>
      <w:hyperlink w:anchor="_Manual_Handling_/" w:history="1">
        <w:r w:rsidRPr="00B4715E">
          <w:rPr>
            <w:rStyle w:val="Hyperlink"/>
          </w:rPr>
          <w:t>Section 4.1 – Manual Handling / Lifting</w:t>
        </w:r>
      </w:hyperlink>
    </w:p>
    <w:p w:rsidR="00DB45B4" w:rsidRDefault="00DB45B4">
      <w:pPr>
        <w:pStyle w:val="Heading2"/>
      </w:pPr>
      <w:bookmarkStart w:id="723" w:name="_Appendix_22_–_1"/>
      <w:bookmarkEnd w:id="723"/>
      <w:r>
        <w:lastRenderedPageBreak/>
        <w:t>Appendix 22 – Ladder Inspection Report</w:t>
      </w:r>
    </w:p>
    <w:p w:rsidR="00DB45B4" w:rsidRDefault="00DB45B4">
      <w:pPr>
        <w:jc w:val="both"/>
      </w:pPr>
    </w:p>
    <w:tbl>
      <w:tblPr>
        <w:tblW w:w="932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3369"/>
        <w:gridCol w:w="5953"/>
      </w:tblGrid>
      <w:tr w:rsidR="00DB45B4">
        <w:tc>
          <w:tcPr>
            <w:tcW w:w="3369" w:type="dxa"/>
            <w:tcBorders>
              <w:top w:val="double" w:sz="4" w:space="0" w:color="auto"/>
              <w:bottom w:val="single" w:sz="4" w:space="0" w:color="auto"/>
            </w:tcBorders>
            <w:shd w:val="clear" w:color="auto" w:fill="E0E0E0"/>
          </w:tcPr>
          <w:p w:rsidR="00DB45B4" w:rsidRDefault="00DB45B4">
            <w:pPr>
              <w:pStyle w:val="CommentSubject"/>
            </w:pPr>
            <w:bookmarkStart w:id="724" w:name="_Toc268520981"/>
            <w:bookmarkStart w:id="725" w:name="_Toc268521399"/>
            <w:r>
              <w:t>Ladder Identification Number</w:t>
            </w:r>
            <w:bookmarkEnd w:id="724"/>
            <w:bookmarkEnd w:id="725"/>
          </w:p>
        </w:tc>
        <w:tc>
          <w:tcPr>
            <w:tcW w:w="5953" w:type="dxa"/>
          </w:tcPr>
          <w:p w:rsidR="00DB45B4" w:rsidRDefault="00DB45B4">
            <w:pPr>
              <w:spacing w:before="120" w:after="120"/>
              <w:jc w:val="both"/>
            </w:pPr>
          </w:p>
        </w:tc>
      </w:tr>
      <w:tr w:rsidR="00DB45B4">
        <w:tc>
          <w:tcPr>
            <w:tcW w:w="3369" w:type="dxa"/>
            <w:tcBorders>
              <w:top w:val="single" w:sz="4" w:space="0" w:color="auto"/>
              <w:bottom w:val="single" w:sz="4" w:space="0" w:color="auto"/>
            </w:tcBorders>
            <w:shd w:val="clear" w:color="auto" w:fill="E0E0E0"/>
          </w:tcPr>
          <w:p w:rsidR="00DB45B4" w:rsidRDefault="00DB45B4">
            <w:pPr>
              <w:spacing w:before="120" w:after="120"/>
              <w:jc w:val="both"/>
              <w:rPr>
                <w:b/>
                <w:bCs w:val="0"/>
              </w:rPr>
            </w:pPr>
            <w:r>
              <w:rPr>
                <w:b/>
                <w:bCs w:val="0"/>
              </w:rPr>
              <w:t>Manufacturer</w:t>
            </w:r>
          </w:p>
        </w:tc>
        <w:tc>
          <w:tcPr>
            <w:tcW w:w="5953" w:type="dxa"/>
          </w:tcPr>
          <w:p w:rsidR="00DB45B4" w:rsidRDefault="00DB45B4">
            <w:pPr>
              <w:spacing w:before="120" w:after="120"/>
              <w:jc w:val="both"/>
            </w:pPr>
          </w:p>
        </w:tc>
      </w:tr>
      <w:tr w:rsidR="00DB45B4">
        <w:tc>
          <w:tcPr>
            <w:tcW w:w="3369" w:type="dxa"/>
            <w:tcBorders>
              <w:top w:val="single" w:sz="4" w:space="0" w:color="auto"/>
              <w:bottom w:val="double" w:sz="4" w:space="0" w:color="auto"/>
            </w:tcBorders>
            <w:shd w:val="clear" w:color="auto" w:fill="E0E0E0"/>
          </w:tcPr>
          <w:p w:rsidR="00DB45B4" w:rsidRDefault="00DB45B4">
            <w:pPr>
              <w:spacing w:before="120" w:after="120"/>
              <w:jc w:val="both"/>
              <w:rPr>
                <w:b/>
                <w:bCs w:val="0"/>
              </w:rPr>
            </w:pPr>
            <w:r>
              <w:rPr>
                <w:b/>
                <w:bCs w:val="0"/>
              </w:rPr>
              <w:t>Description / Type of Ladder</w:t>
            </w:r>
          </w:p>
        </w:tc>
        <w:tc>
          <w:tcPr>
            <w:tcW w:w="5953" w:type="dxa"/>
          </w:tcPr>
          <w:p w:rsidR="00DB45B4" w:rsidRDefault="00DB45B4">
            <w:pPr>
              <w:spacing w:before="120" w:after="120"/>
              <w:jc w:val="both"/>
            </w:pPr>
          </w:p>
        </w:tc>
      </w:tr>
    </w:tbl>
    <w:p w:rsidR="00DB45B4" w:rsidRDefault="00DB45B4">
      <w:pPr>
        <w:jc w:val="both"/>
      </w:pPr>
    </w:p>
    <w:tbl>
      <w:tblPr>
        <w:tblW w:w="928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3369"/>
        <w:gridCol w:w="5019"/>
        <w:gridCol w:w="900"/>
      </w:tblGrid>
      <w:tr w:rsidR="00DB45B4">
        <w:trPr>
          <w:cantSplit/>
        </w:trPr>
        <w:tc>
          <w:tcPr>
            <w:tcW w:w="3369" w:type="dxa"/>
          </w:tcPr>
          <w:p w:rsidR="00DB45B4" w:rsidRDefault="00DB45B4">
            <w:r>
              <w:rPr>
                <w:b/>
                <w:bCs w:val="0"/>
              </w:rPr>
              <w:t>Identification</w:t>
            </w:r>
            <w:r>
              <w:t xml:space="preserve">: </w:t>
            </w:r>
          </w:p>
        </w:tc>
        <w:tc>
          <w:tcPr>
            <w:tcW w:w="5019" w:type="dxa"/>
          </w:tcPr>
          <w:p w:rsidR="00DB45B4" w:rsidRDefault="00DB45B4">
            <w:r>
              <w:t>Check that ladder identification is legible</w:t>
            </w:r>
          </w:p>
          <w:p w:rsidR="00DB45B4" w:rsidRDefault="00DB45B4"/>
        </w:tc>
        <w:tc>
          <w:tcPr>
            <w:tcW w:w="900" w:type="dxa"/>
          </w:tcPr>
          <w:p w:rsidR="00DB45B4" w:rsidRDefault="00DB45B4"/>
        </w:tc>
      </w:tr>
      <w:tr w:rsidR="00DB45B4">
        <w:trPr>
          <w:cantSplit/>
        </w:trPr>
        <w:tc>
          <w:tcPr>
            <w:tcW w:w="3369" w:type="dxa"/>
          </w:tcPr>
          <w:p w:rsidR="00DB45B4" w:rsidRDefault="00DB45B4">
            <w:pPr>
              <w:rPr>
                <w:b/>
                <w:bCs w:val="0"/>
              </w:rPr>
            </w:pPr>
            <w:r>
              <w:rPr>
                <w:b/>
                <w:bCs w:val="0"/>
              </w:rPr>
              <w:t xml:space="preserve">Stiles: </w:t>
            </w:r>
          </w:p>
        </w:tc>
        <w:tc>
          <w:tcPr>
            <w:tcW w:w="5019" w:type="dxa"/>
          </w:tcPr>
          <w:p w:rsidR="00DB45B4" w:rsidRDefault="00DB45B4">
            <w:pPr>
              <w:jc w:val="both"/>
            </w:pPr>
            <w:r>
              <w:t>Check for damage, particularly at head and feet</w:t>
            </w:r>
          </w:p>
          <w:p w:rsidR="00DB45B4" w:rsidRDefault="00DB45B4">
            <w:pPr>
              <w:jc w:val="both"/>
            </w:pPr>
          </w:p>
        </w:tc>
        <w:tc>
          <w:tcPr>
            <w:tcW w:w="900" w:type="dxa"/>
          </w:tcPr>
          <w:p w:rsidR="00DB45B4" w:rsidRDefault="00DB45B4">
            <w:pPr>
              <w:jc w:val="both"/>
            </w:pPr>
          </w:p>
        </w:tc>
      </w:tr>
      <w:tr w:rsidR="00DB45B4">
        <w:trPr>
          <w:cantSplit/>
        </w:trPr>
        <w:tc>
          <w:tcPr>
            <w:tcW w:w="3369" w:type="dxa"/>
          </w:tcPr>
          <w:p w:rsidR="00DB45B4" w:rsidRDefault="00DB45B4">
            <w:pPr>
              <w:rPr>
                <w:b/>
                <w:bCs w:val="0"/>
              </w:rPr>
            </w:pPr>
            <w:r>
              <w:rPr>
                <w:b/>
                <w:bCs w:val="0"/>
              </w:rPr>
              <w:t xml:space="preserve">Rungs: </w:t>
            </w:r>
          </w:p>
        </w:tc>
        <w:tc>
          <w:tcPr>
            <w:tcW w:w="5019" w:type="dxa"/>
          </w:tcPr>
          <w:p w:rsidR="00DB45B4" w:rsidRDefault="00DB45B4">
            <w:pPr>
              <w:jc w:val="both"/>
            </w:pPr>
            <w:r>
              <w:t>Check for wear</w:t>
            </w:r>
          </w:p>
          <w:p w:rsidR="00DB45B4" w:rsidRDefault="00DB45B4">
            <w:pPr>
              <w:jc w:val="both"/>
            </w:pPr>
          </w:p>
        </w:tc>
        <w:tc>
          <w:tcPr>
            <w:tcW w:w="900" w:type="dxa"/>
          </w:tcPr>
          <w:p w:rsidR="00DB45B4" w:rsidRDefault="00DB45B4">
            <w:pPr>
              <w:jc w:val="both"/>
            </w:pPr>
          </w:p>
        </w:tc>
      </w:tr>
      <w:tr w:rsidR="00DB45B4">
        <w:trPr>
          <w:cantSplit/>
        </w:trPr>
        <w:tc>
          <w:tcPr>
            <w:tcW w:w="3369" w:type="dxa"/>
          </w:tcPr>
          <w:p w:rsidR="00DB45B4" w:rsidRDefault="00DB45B4">
            <w:pPr>
              <w:rPr>
                <w:b/>
                <w:bCs w:val="0"/>
              </w:rPr>
            </w:pPr>
            <w:r>
              <w:rPr>
                <w:b/>
                <w:bCs w:val="0"/>
              </w:rPr>
              <w:t xml:space="preserve">Stiles and Rungs: </w:t>
            </w:r>
          </w:p>
        </w:tc>
        <w:tc>
          <w:tcPr>
            <w:tcW w:w="5019" w:type="dxa"/>
          </w:tcPr>
          <w:p w:rsidR="00DB45B4" w:rsidRDefault="00DB45B4">
            <w:pPr>
              <w:jc w:val="both"/>
            </w:pPr>
            <w:r>
              <w:t>Check that there is no movement</w:t>
            </w:r>
          </w:p>
          <w:p w:rsidR="00DB45B4" w:rsidRDefault="00DB45B4">
            <w:pPr>
              <w:jc w:val="both"/>
            </w:pPr>
          </w:p>
        </w:tc>
        <w:tc>
          <w:tcPr>
            <w:tcW w:w="900" w:type="dxa"/>
          </w:tcPr>
          <w:p w:rsidR="00DB45B4" w:rsidRDefault="00DB45B4">
            <w:pPr>
              <w:jc w:val="both"/>
            </w:pPr>
          </w:p>
        </w:tc>
      </w:tr>
      <w:tr w:rsidR="00DB45B4">
        <w:trPr>
          <w:cantSplit/>
        </w:trPr>
        <w:tc>
          <w:tcPr>
            <w:tcW w:w="3369" w:type="dxa"/>
          </w:tcPr>
          <w:p w:rsidR="00DB45B4" w:rsidRDefault="00DB45B4">
            <w:pPr>
              <w:rPr>
                <w:b/>
                <w:bCs w:val="0"/>
              </w:rPr>
            </w:pPr>
            <w:r>
              <w:rPr>
                <w:b/>
                <w:bCs w:val="0"/>
              </w:rPr>
              <w:t xml:space="preserve">Cleanliness: </w:t>
            </w:r>
          </w:p>
        </w:tc>
        <w:tc>
          <w:tcPr>
            <w:tcW w:w="5019" w:type="dxa"/>
          </w:tcPr>
          <w:p w:rsidR="00DB45B4" w:rsidRDefault="00DB45B4">
            <w:pPr>
              <w:jc w:val="both"/>
            </w:pPr>
            <w:r>
              <w:t>Check that stiles and rungs are free from dirt, mud or grease</w:t>
            </w:r>
          </w:p>
        </w:tc>
        <w:tc>
          <w:tcPr>
            <w:tcW w:w="900" w:type="dxa"/>
          </w:tcPr>
          <w:p w:rsidR="00DB45B4" w:rsidRDefault="00DB45B4">
            <w:pPr>
              <w:jc w:val="both"/>
            </w:pPr>
          </w:p>
        </w:tc>
      </w:tr>
      <w:tr w:rsidR="00DB45B4">
        <w:trPr>
          <w:cantSplit/>
        </w:trPr>
        <w:tc>
          <w:tcPr>
            <w:tcW w:w="3369" w:type="dxa"/>
          </w:tcPr>
          <w:p w:rsidR="00DB45B4" w:rsidRDefault="00DB45B4">
            <w:pPr>
              <w:rPr>
                <w:b/>
                <w:bCs w:val="0"/>
              </w:rPr>
            </w:pPr>
            <w:r>
              <w:rPr>
                <w:b/>
                <w:bCs w:val="0"/>
              </w:rPr>
              <w:t xml:space="preserve">Hinges, Bolts, Screws and Fittings: </w:t>
            </w:r>
          </w:p>
        </w:tc>
        <w:tc>
          <w:tcPr>
            <w:tcW w:w="5019" w:type="dxa"/>
          </w:tcPr>
          <w:p w:rsidR="00DB45B4" w:rsidRDefault="00DB45B4">
            <w:pPr>
              <w:jc w:val="both"/>
            </w:pPr>
            <w:r>
              <w:t>Check that all are sound and secure</w:t>
            </w:r>
          </w:p>
          <w:p w:rsidR="00DB45B4" w:rsidRDefault="00DB45B4">
            <w:pPr>
              <w:jc w:val="both"/>
            </w:pPr>
          </w:p>
        </w:tc>
        <w:tc>
          <w:tcPr>
            <w:tcW w:w="900" w:type="dxa"/>
          </w:tcPr>
          <w:p w:rsidR="00DB45B4" w:rsidRDefault="00DB45B4">
            <w:pPr>
              <w:jc w:val="both"/>
            </w:pPr>
          </w:p>
        </w:tc>
      </w:tr>
      <w:tr w:rsidR="00DB45B4">
        <w:trPr>
          <w:cantSplit/>
        </w:trPr>
        <w:tc>
          <w:tcPr>
            <w:tcW w:w="3369" w:type="dxa"/>
          </w:tcPr>
          <w:p w:rsidR="00DB45B4" w:rsidRDefault="00DB45B4">
            <w:pPr>
              <w:rPr>
                <w:b/>
                <w:bCs w:val="0"/>
              </w:rPr>
            </w:pPr>
            <w:r>
              <w:rPr>
                <w:b/>
                <w:bCs w:val="0"/>
              </w:rPr>
              <w:t xml:space="preserve">Hinges: </w:t>
            </w:r>
          </w:p>
        </w:tc>
        <w:tc>
          <w:tcPr>
            <w:tcW w:w="5019" w:type="dxa"/>
          </w:tcPr>
          <w:p w:rsidR="00DB45B4" w:rsidRDefault="00DB45B4">
            <w:pPr>
              <w:jc w:val="both"/>
            </w:pPr>
            <w:r>
              <w:t>Check operation of each set, lubricating if necessary</w:t>
            </w:r>
          </w:p>
        </w:tc>
        <w:tc>
          <w:tcPr>
            <w:tcW w:w="900" w:type="dxa"/>
          </w:tcPr>
          <w:p w:rsidR="00DB45B4" w:rsidRDefault="00DB45B4">
            <w:pPr>
              <w:jc w:val="both"/>
            </w:pPr>
          </w:p>
        </w:tc>
      </w:tr>
      <w:tr w:rsidR="00DB45B4">
        <w:trPr>
          <w:cantSplit/>
        </w:trPr>
        <w:tc>
          <w:tcPr>
            <w:tcW w:w="3369" w:type="dxa"/>
          </w:tcPr>
          <w:p w:rsidR="00DB45B4" w:rsidRDefault="00DB45B4">
            <w:pPr>
              <w:rPr>
                <w:b/>
                <w:bCs w:val="0"/>
              </w:rPr>
            </w:pPr>
            <w:r>
              <w:rPr>
                <w:b/>
                <w:bCs w:val="0"/>
              </w:rPr>
              <w:t xml:space="preserve">Stability: </w:t>
            </w:r>
          </w:p>
        </w:tc>
        <w:tc>
          <w:tcPr>
            <w:tcW w:w="5019" w:type="dxa"/>
          </w:tcPr>
          <w:p w:rsidR="00DB45B4" w:rsidRDefault="00DB45B4">
            <w:pPr>
              <w:jc w:val="both"/>
            </w:pPr>
            <w:r>
              <w:t>Check that four legs of ladder in firm contact with the ground</w:t>
            </w:r>
          </w:p>
        </w:tc>
        <w:tc>
          <w:tcPr>
            <w:tcW w:w="900" w:type="dxa"/>
          </w:tcPr>
          <w:p w:rsidR="00DB45B4" w:rsidRDefault="00DB45B4">
            <w:pPr>
              <w:jc w:val="both"/>
            </w:pPr>
          </w:p>
        </w:tc>
      </w:tr>
      <w:tr w:rsidR="00DB45B4">
        <w:trPr>
          <w:cantSplit/>
        </w:trPr>
        <w:tc>
          <w:tcPr>
            <w:tcW w:w="3369" w:type="dxa"/>
          </w:tcPr>
          <w:p w:rsidR="00DB45B4" w:rsidRDefault="00DB45B4">
            <w:pPr>
              <w:rPr>
                <w:b/>
                <w:bCs w:val="0"/>
              </w:rPr>
            </w:pPr>
            <w:r>
              <w:rPr>
                <w:b/>
                <w:bCs w:val="0"/>
              </w:rPr>
              <w:t xml:space="preserve">Feet: </w:t>
            </w:r>
          </w:p>
        </w:tc>
        <w:tc>
          <w:tcPr>
            <w:tcW w:w="5019" w:type="dxa"/>
          </w:tcPr>
          <w:p w:rsidR="00DB45B4" w:rsidRDefault="00DB45B4">
            <w:pPr>
              <w:jc w:val="both"/>
            </w:pPr>
            <w:r>
              <w:t>Check condition of rubber feet</w:t>
            </w:r>
          </w:p>
          <w:p w:rsidR="00DB45B4" w:rsidRDefault="00DB45B4">
            <w:pPr>
              <w:jc w:val="both"/>
            </w:pPr>
          </w:p>
        </w:tc>
        <w:tc>
          <w:tcPr>
            <w:tcW w:w="900" w:type="dxa"/>
          </w:tcPr>
          <w:p w:rsidR="00DB45B4" w:rsidRDefault="00DB45B4">
            <w:pPr>
              <w:jc w:val="both"/>
            </w:pPr>
          </w:p>
        </w:tc>
      </w:tr>
    </w:tbl>
    <w:p w:rsidR="00DB45B4" w:rsidRDefault="00DB45B4">
      <w:pPr>
        <w:jc w:val="both"/>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2628"/>
        <w:gridCol w:w="3535"/>
        <w:gridCol w:w="1145"/>
        <w:gridCol w:w="968"/>
        <w:gridCol w:w="969"/>
      </w:tblGrid>
      <w:tr w:rsidR="00DB45B4">
        <w:tc>
          <w:tcPr>
            <w:tcW w:w="2628" w:type="dxa"/>
            <w:tcBorders>
              <w:top w:val="double" w:sz="4" w:space="0" w:color="auto"/>
              <w:bottom w:val="single" w:sz="4" w:space="0" w:color="auto"/>
            </w:tcBorders>
            <w:shd w:val="clear" w:color="auto" w:fill="E0E0E0"/>
          </w:tcPr>
          <w:p w:rsidR="00DB45B4" w:rsidRDefault="00DB45B4">
            <w:pPr>
              <w:jc w:val="center"/>
              <w:rPr>
                <w:b/>
                <w:bCs w:val="0"/>
              </w:rPr>
            </w:pPr>
            <w:r>
              <w:rPr>
                <w:b/>
                <w:bCs w:val="0"/>
              </w:rPr>
              <w:t>Date of Inspection</w:t>
            </w:r>
          </w:p>
        </w:tc>
        <w:tc>
          <w:tcPr>
            <w:tcW w:w="3535" w:type="dxa"/>
            <w:tcBorders>
              <w:top w:val="double" w:sz="4" w:space="0" w:color="auto"/>
              <w:bottom w:val="single" w:sz="4" w:space="0" w:color="auto"/>
            </w:tcBorders>
            <w:shd w:val="clear" w:color="auto" w:fill="E0E0E0"/>
          </w:tcPr>
          <w:p w:rsidR="00DB45B4" w:rsidRDefault="00DB45B4">
            <w:pPr>
              <w:jc w:val="center"/>
              <w:rPr>
                <w:b/>
                <w:bCs w:val="0"/>
              </w:rPr>
            </w:pPr>
            <w:r>
              <w:rPr>
                <w:b/>
                <w:bCs w:val="0"/>
              </w:rPr>
              <w:t>Inspector’s Name and Signature</w:t>
            </w:r>
          </w:p>
        </w:tc>
        <w:tc>
          <w:tcPr>
            <w:tcW w:w="3082" w:type="dxa"/>
            <w:gridSpan w:val="3"/>
            <w:tcBorders>
              <w:top w:val="double" w:sz="4" w:space="0" w:color="auto"/>
              <w:bottom w:val="single" w:sz="4" w:space="0" w:color="auto"/>
            </w:tcBorders>
            <w:shd w:val="clear" w:color="auto" w:fill="E0E0E0"/>
          </w:tcPr>
          <w:p w:rsidR="00DB45B4" w:rsidRDefault="00DB45B4">
            <w:pPr>
              <w:jc w:val="center"/>
              <w:rPr>
                <w:b/>
                <w:bCs w:val="0"/>
              </w:rPr>
            </w:pPr>
            <w:r>
              <w:rPr>
                <w:b/>
                <w:bCs w:val="0"/>
              </w:rPr>
              <w:t>Next Date of Inspection</w:t>
            </w:r>
          </w:p>
        </w:tc>
      </w:tr>
      <w:tr w:rsidR="00DB45B4">
        <w:tc>
          <w:tcPr>
            <w:tcW w:w="2628" w:type="dxa"/>
            <w:tcBorders>
              <w:top w:val="single" w:sz="4" w:space="0" w:color="auto"/>
              <w:bottom w:val="single" w:sz="4" w:space="0" w:color="auto"/>
            </w:tcBorders>
          </w:tcPr>
          <w:p w:rsidR="00DB45B4" w:rsidRDefault="00DB45B4">
            <w:pPr>
              <w:jc w:val="both"/>
            </w:pPr>
          </w:p>
          <w:p w:rsidR="00DB45B4" w:rsidRDefault="00DB45B4">
            <w:pPr>
              <w:jc w:val="both"/>
            </w:pPr>
          </w:p>
        </w:tc>
        <w:tc>
          <w:tcPr>
            <w:tcW w:w="3535" w:type="dxa"/>
            <w:tcBorders>
              <w:top w:val="single" w:sz="4" w:space="0" w:color="auto"/>
              <w:bottom w:val="single" w:sz="4" w:space="0" w:color="auto"/>
            </w:tcBorders>
          </w:tcPr>
          <w:p w:rsidR="00DB45B4" w:rsidRDefault="00DB45B4">
            <w:pPr>
              <w:jc w:val="both"/>
            </w:pPr>
          </w:p>
        </w:tc>
        <w:tc>
          <w:tcPr>
            <w:tcW w:w="3082" w:type="dxa"/>
            <w:gridSpan w:val="3"/>
            <w:tcBorders>
              <w:top w:val="single" w:sz="4" w:space="0" w:color="auto"/>
              <w:bottom w:val="single" w:sz="4" w:space="0" w:color="auto"/>
            </w:tcBorders>
          </w:tcPr>
          <w:p w:rsidR="00DB45B4" w:rsidRDefault="00DB45B4">
            <w:pPr>
              <w:jc w:val="both"/>
            </w:pPr>
          </w:p>
        </w:tc>
      </w:tr>
      <w:tr w:rsidR="00DB45B4">
        <w:tblPrEx>
          <w:tblBorders>
            <w:top w:val="single" w:sz="4" w:space="0" w:color="auto"/>
            <w:left w:val="single" w:sz="4" w:space="0" w:color="auto"/>
            <w:bottom w:val="single" w:sz="4" w:space="0" w:color="auto"/>
            <w:right w:val="single" w:sz="4" w:space="0" w:color="auto"/>
          </w:tblBorders>
        </w:tblPrEx>
        <w:trPr>
          <w:cantSplit/>
          <w:trHeight w:val="825"/>
        </w:trPr>
        <w:tc>
          <w:tcPr>
            <w:tcW w:w="9245" w:type="dxa"/>
            <w:gridSpan w:val="5"/>
            <w:tcBorders>
              <w:top w:val="single" w:sz="4" w:space="0" w:color="auto"/>
              <w:left w:val="double" w:sz="4" w:space="0" w:color="auto"/>
              <w:bottom w:val="single" w:sz="4" w:space="0" w:color="auto"/>
              <w:right w:val="double" w:sz="4" w:space="0" w:color="auto"/>
            </w:tcBorders>
          </w:tcPr>
          <w:p w:rsidR="00DB45B4" w:rsidRDefault="00DB45B4">
            <w:pPr>
              <w:rPr>
                <w:b/>
                <w:bCs w:val="0"/>
                <w:u w:val="single"/>
              </w:rPr>
            </w:pPr>
            <w:bookmarkStart w:id="726" w:name="_Toc268520982"/>
            <w:bookmarkStart w:id="727" w:name="_Toc268521400"/>
            <w:r>
              <w:rPr>
                <w:b/>
                <w:bCs w:val="0"/>
                <w:u w:val="single"/>
              </w:rPr>
              <w:t>Inspector’s Comments or Actions</w:t>
            </w:r>
            <w:bookmarkEnd w:id="726"/>
            <w:bookmarkEnd w:id="727"/>
          </w:p>
          <w:p w:rsidR="00DB45B4" w:rsidRDefault="00DB45B4">
            <w:pPr>
              <w:jc w:val="both"/>
            </w:pPr>
          </w:p>
          <w:p w:rsidR="00DB45B4" w:rsidRDefault="00DB45B4"/>
          <w:p w:rsidR="00DB45B4" w:rsidRDefault="00DB45B4"/>
          <w:p w:rsidR="00DB45B4" w:rsidRDefault="00DB45B4">
            <w:pPr>
              <w:pStyle w:val="EndnoteText"/>
            </w:pPr>
          </w:p>
        </w:tc>
      </w:tr>
      <w:tr w:rsidR="00DB45B4">
        <w:tblPrEx>
          <w:tblBorders>
            <w:top w:val="single" w:sz="4" w:space="0" w:color="auto"/>
            <w:left w:val="single" w:sz="4" w:space="0" w:color="auto"/>
            <w:bottom w:val="single" w:sz="4" w:space="0" w:color="auto"/>
            <w:right w:val="single" w:sz="4" w:space="0" w:color="auto"/>
          </w:tblBorders>
        </w:tblPrEx>
        <w:trPr>
          <w:trHeight w:val="370"/>
        </w:trPr>
        <w:tc>
          <w:tcPr>
            <w:tcW w:w="7308" w:type="dxa"/>
            <w:gridSpan w:val="3"/>
            <w:tcBorders>
              <w:top w:val="single" w:sz="4" w:space="0" w:color="auto"/>
              <w:left w:val="double" w:sz="4" w:space="0" w:color="auto"/>
              <w:bottom w:val="double" w:sz="4" w:space="0" w:color="auto"/>
              <w:right w:val="single" w:sz="4" w:space="0" w:color="auto"/>
            </w:tcBorders>
            <w:shd w:val="clear" w:color="auto" w:fill="E0E0E0"/>
          </w:tcPr>
          <w:p w:rsidR="00DB45B4" w:rsidRDefault="00DB45B4">
            <w:pPr>
              <w:rPr>
                <w:b/>
                <w:bCs w:val="0"/>
              </w:rPr>
            </w:pPr>
            <w:bookmarkStart w:id="728" w:name="_Toc268520983"/>
            <w:bookmarkStart w:id="729" w:name="_Toc268521401"/>
            <w:r>
              <w:rPr>
                <w:b/>
                <w:bCs w:val="0"/>
              </w:rPr>
              <w:t>Ladder withdrawn from service?</w:t>
            </w:r>
            <w:bookmarkEnd w:id="728"/>
            <w:bookmarkEnd w:id="729"/>
            <w:r>
              <w:rPr>
                <w:b/>
                <w:bCs w:val="0"/>
              </w:rPr>
              <w:t xml:space="preserve">      </w:t>
            </w:r>
          </w:p>
        </w:tc>
        <w:tc>
          <w:tcPr>
            <w:tcW w:w="968" w:type="dxa"/>
            <w:tcBorders>
              <w:top w:val="single" w:sz="4" w:space="0" w:color="auto"/>
              <w:left w:val="single" w:sz="4" w:space="0" w:color="auto"/>
              <w:bottom w:val="double" w:sz="4" w:space="0" w:color="auto"/>
              <w:right w:val="single" w:sz="4" w:space="0" w:color="auto"/>
            </w:tcBorders>
          </w:tcPr>
          <w:p w:rsidR="00DB45B4" w:rsidRDefault="00DB45B4">
            <w:pPr>
              <w:rPr>
                <w:b/>
                <w:bCs w:val="0"/>
              </w:rPr>
            </w:pPr>
            <w:bookmarkStart w:id="730" w:name="_Toc268520984"/>
            <w:bookmarkStart w:id="731" w:name="_Toc268521402"/>
            <w:r>
              <w:rPr>
                <w:b/>
                <w:bCs w:val="0"/>
              </w:rPr>
              <w:t>Y</w:t>
            </w:r>
            <w:bookmarkEnd w:id="730"/>
            <w:bookmarkEnd w:id="731"/>
          </w:p>
        </w:tc>
        <w:tc>
          <w:tcPr>
            <w:tcW w:w="969" w:type="dxa"/>
            <w:tcBorders>
              <w:top w:val="single" w:sz="4" w:space="0" w:color="auto"/>
              <w:left w:val="single" w:sz="4" w:space="0" w:color="auto"/>
              <w:bottom w:val="double" w:sz="4" w:space="0" w:color="auto"/>
              <w:right w:val="double" w:sz="4" w:space="0" w:color="auto"/>
            </w:tcBorders>
          </w:tcPr>
          <w:p w:rsidR="00DB45B4" w:rsidRDefault="00DB45B4">
            <w:pPr>
              <w:rPr>
                <w:b/>
                <w:bCs w:val="0"/>
              </w:rPr>
            </w:pPr>
            <w:bookmarkStart w:id="732" w:name="_Toc268520985"/>
            <w:bookmarkStart w:id="733" w:name="_Toc268521403"/>
            <w:r>
              <w:rPr>
                <w:b/>
                <w:bCs w:val="0"/>
              </w:rPr>
              <w:t>N</w:t>
            </w:r>
            <w:bookmarkEnd w:id="732"/>
            <w:bookmarkEnd w:id="733"/>
          </w:p>
        </w:tc>
      </w:tr>
    </w:tbl>
    <w:p w:rsidR="00DB45B4" w:rsidRDefault="00DB45B4">
      <w:pPr>
        <w:jc w:val="both"/>
      </w:pPr>
    </w:p>
    <w:p w:rsidR="00DB45B4" w:rsidRDefault="00DB45B4">
      <w:pPr>
        <w:jc w:val="both"/>
      </w:pPr>
      <w:r>
        <w:rPr>
          <w:b/>
          <w:bCs w:val="0"/>
        </w:rPr>
        <w:t>If Comments or Actions have been entered, then a copy of this report must be passed to the Maintenance Manager for action.  This may involve the ladder being withdrawn from service.  The Inspector must approve the actions before the ladder goes back into service.</w:t>
      </w:r>
    </w:p>
    <w:p w:rsidR="00DB45B4" w:rsidRDefault="00DB45B4">
      <w:pPr>
        <w:jc w:val="both"/>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2628"/>
        <w:gridCol w:w="4140"/>
        <w:gridCol w:w="900"/>
        <w:gridCol w:w="1577"/>
      </w:tblGrid>
      <w:tr w:rsidR="00DB45B4">
        <w:trPr>
          <w:cantSplit/>
          <w:trHeight w:val="690"/>
        </w:trPr>
        <w:tc>
          <w:tcPr>
            <w:tcW w:w="9245" w:type="dxa"/>
            <w:gridSpan w:val="4"/>
            <w:vAlign w:val="center"/>
          </w:tcPr>
          <w:p w:rsidR="00DB45B4" w:rsidRDefault="00DB45B4">
            <w:pPr>
              <w:jc w:val="center"/>
              <w:rPr>
                <w:b/>
                <w:bCs w:val="0"/>
              </w:rPr>
            </w:pPr>
            <w:r>
              <w:rPr>
                <w:b/>
                <w:bCs w:val="0"/>
              </w:rPr>
              <w:t>Actions completed satisfactorily and the ladder is now fit to go back into service.</w:t>
            </w:r>
          </w:p>
        </w:tc>
      </w:tr>
      <w:tr w:rsidR="00DB45B4">
        <w:trPr>
          <w:cantSplit/>
          <w:trHeight w:val="690"/>
        </w:trPr>
        <w:tc>
          <w:tcPr>
            <w:tcW w:w="2628" w:type="dxa"/>
            <w:tcBorders>
              <w:top w:val="single" w:sz="4" w:space="0" w:color="auto"/>
              <w:bottom w:val="double" w:sz="4" w:space="0" w:color="auto"/>
            </w:tcBorders>
            <w:shd w:val="clear" w:color="auto" w:fill="E0E0E0"/>
            <w:vAlign w:val="center"/>
          </w:tcPr>
          <w:p w:rsidR="00DB45B4" w:rsidRDefault="00DB45B4">
            <w:pPr>
              <w:jc w:val="center"/>
              <w:rPr>
                <w:b/>
                <w:bCs w:val="0"/>
              </w:rPr>
            </w:pPr>
            <w:r>
              <w:rPr>
                <w:b/>
                <w:bCs w:val="0"/>
              </w:rPr>
              <w:t>Inspector’s signature</w:t>
            </w:r>
          </w:p>
        </w:tc>
        <w:tc>
          <w:tcPr>
            <w:tcW w:w="4140" w:type="dxa"/>
            <w:tcBorders>
              <w:top w:val="single" w:sz="4" w:space="0" w:color="auto"/>
              <w:bottom w:val="double" w:sz="4" w:space="0" w:color="auto"/>
              <w:right w:val="single" w:sz="4" w:space="0" w:color="auto"/>
            </w:tcBorders>
            <w:vAlign w:val="center"/>
          </w:tcPr>
          <w:p w:rsidR="00DB45B4" w:rsidRDefault="00DB45B4">
            <w:pPr>
              <w:jc w:val="center"/>
              <w:rPr>
                <w:b/>
                <w:bCs w:val="0"/>
              </w:rPr>
            </w:pPr>
          </w:p>
        </w:tc>
        <w:tc>
          <w:tcPr>
            <w:tcW w:w="900" w:type="dxa"/>
            <w:tcBorders>
              <w:top w:val="single" w:sz="4" w:space="0" w:color="auto"/>
              <w:left w:val="single" w:sz="4" w:space="0" w:color="auto"/>
              <w:bottom w:val="double" w:sz="4" w:space="0" w:color="auto"/>
            </w:tcBorders>
            <w:shd w:val="clear" w:color="auto" w:fill="E0E0E0"/>
            <w:vAlign w:val="center"/>
          </w:tcPr>
          <w:p w:rsidR="00DB45B4" w:rsidRDefault="00DB45B4">
            <w:pPr>
              <w:jc w:val="center"/>
              <w:rPr>
                <w:b/>
                <w:bCs w:val="0"/>
              </w:rPr>
            </w:pPr>
            <w:r>
              <w:rPr>
                <w:b/>
                <w:bCs w:val="0"/>
              </w:rPr>
              <w:t>Date</w:t>
            </w:r>
          </w:p>
        </w:tc>
        <w:tc>
          <w:tcPr>
            <w:tcW w:w="1577" w:type="dxa"/>
            <w:vAlign w:val="center"/>
          </w:tcPr>
          <w:p w:rsidR="00DB45B4" w:rsidRDefault="00DB45B4">
            <w:pPr>
              <w:jc w:val="center"/>
              <w:rPr>
                <w:b/>
                <w:bCs w:val="0"/>
              </w:rPr>
            </w:pPr>
          </w:p>
        </w:tc>
      </w:tr>
    </w:tbl>
    <w:p w:rsidR="00DB45B4" w:rsidRDefault="00DB45B4">
      <w:pPr>
        <w:jc w:val="both"/>
      </w:pPr>
    </w:p>
    <w:p w:rsidR="00DB45B4" w:rsidRDefault="00DB45B4">
      <w:pPr>
        <w:jc w:val="both"/>
      </w:pPr>
    </w:p>
    <w:p w:rsidR="00DB45B4" w:rsidRDefault="00DB45B4">
      <w:pPr>
        <w:sectPr w:rsidR="00DB45B4">
          <w:endnotePr>
            <w:numFmt w:val="decimal"/>
          </w:endnotePr>
          <w:pgSz w:w="11909" w:h="16834" w:code="9"/>
          <w:pgMar w:top="993" w:right="1440" w:bottom="1134" w:left="1440" w:header="567" w:footer="284" w:gutter="0"/>
          <w:pgBorders w:offsetFrom="page">
            <w:bottom w:val="single" w:sz="4" w:space="24" w:color="auto"/>
          </w:pgBorders>
          <w:cols w:space="720"/>
          <w:docGrid w:linePitch="360"/>
        </w:sectPr>
      </w:pPr>
      <w:r>
        <w:t xml:space="preserve">Back to </w:t>
      </w:r>
      <w:hyperlink w:anchor="_Work_at_Height" w:history="1">
        <w:r w:rsidRPr="00B4715E">
          <w:rPr>
            <w:rStyle w:val="Hyperlink"/>
            <w:b/>
            <w:bCs w:val="0"/>
          </w:rPr>
          <w:t xml:space="preserve">Section 4.2 </w:t>
        </w:r>
        <w:proofErr w:type="gramStart"/>
        <w:r w:rsidRPr="00B4715E">
          <w:rPr>
            <w:rStyle w:val="Hyperlink"/>
            <w:b/>
            <w:bCs w:val="0"/>
          </w:rPr>
          <w:t>-  Work</w:t>
        </w:r>
        <w:proofErr w:type="gramEnd"/>
        <w:r w:rsidRPr="00B4715E">
          <w:rPr>
            <w:rStyle w:val="Hyperlink"/>
            <w:b/>
            <w:bCs w:val="0"/>
          </w:rPr>
          <w:t xml:space="preserve"> at Height</w:t>
        </w:r>
      </w:hyperlink>
    </w:p>
    <w:p w:rsidR="00DB45B4" w:rsidRDefault="00DB45B4">
      <w:pPr>
        <w:pStyle w:val="Heading2"/>
      </w:pPr>
      <w:bookmarkStart w:id="734" w:name="_Appendix_23_–"/>
      <w:bookmarkEnd w:id="734"/>
      <w:r>
        <w:lastRenderedPageBreak/>
        <w:t>Appendix 23 – Clinical Waste Definitions</w:t>
      </w:r>
    </w:p>
    <w:p w:rsidR="00DB45B4" w:rsidRDefault="00DB45B4">
      <w:pPr>
        <w:pStyle w:val="BodyText"/>
      </w:pPr>
      <w:r>
        <w:t xml:space="preserve"> </w:t>
      </w:r>
    </w:p>
    <w:p w:rsidR="00DB45B4" w:rsidRDefault="00DB45B4">
      <w:pPr>
        <w:autoSpaceDE w:val="0"/>
        <w:autoSpaceDN w:val="0"/>
        <w:adjustRightInd w:val="0"/>
      </w:pPr>
      <w:r>
        <w:t xml:space="preserve">Reference: </w:t>
      </w:r>
      <w:hyperlink r:id="rId99" w:history="1">
        <w:r>
          <w:rPr>
            <w:rStyle w:val="Hyperlink"/>
          </w:rPr>
          <w:t>Scottish Environmental Protection Agency - Clinical Waste</w:t>
        </w:r>
      </w:hyperlink>
      <w:r>
        <w:tab/>
      </w:r>
    </w:p>
    <w:p w:rsidR="00DB45B4" w:rsidRDefault="00DB45B4">
      <w:pPr>
        <w:jc w:val="both"/>
      </w:pPr>
    </w:p>
    <w:p w:rsidR="00DB45B4" w:rsidRDefault="00DB45B4">
      <w:pPr>
        <w:pStyle w:val="CommentSubject"/>
        <w:rPr>
          <w:snapToGrid/>
        </w:rPr>
      </w:pPr>
      <w:bookmarkStart w:id="735" w:name="_Toc268520986"/>
      <w:bookmarkStart w:id="736" w:name="_Toc268521404"/>
      <w:r>
        <w:rPr>
          <w:snapToGrid/>
        </w:rPr>
        <w:t>Clinical Waste</w:t>
      </w:r>
      <w:bookmarkEnd w:id="735"/>
      <w:bookmarkEnd w:id="736"/>
    </w:p>
    <w:p w:rsidR="00DB45B4" w:rsidRDefault="00DB45B4">
      <w:pPr>
        <w:jc w:val="both"/>
      </w:pPr>
    </w:p>
    <w:p w:rsidR="00DB45B4" w:rsidRDefault="00DB45B4">
      <w:pPr>
        <w:jc w:val="both"/>
      </w:pPr>
      <w:r>
        <w:t xml:space="preserve">Clinical waste is the term used to describe waste produced from healthcare and similar activities that may pose a risk of infection or may prove hazardous.  It has different meanings to different people and can be defined in different ways.  The most commonly used definition can be found in </w:t>
      </w:r>
      <w:hyperlink r:id="rId100" w:history="1">
        <w:r>
          <w:rPr>
            <w:rStyle w:val="Hyperlink"/>
          </w:rPr>
          <w:t>Controlled Waste Regulations 1992</w:t>
        </w:r>
      </w:hyperlink>
      <w:r>
        <w:tab/>
      </w:r>
    </w:p>
    <w:p w:rsidR="00DB45B4" w:rsidRDefault="00DB45B4">
      <w:pPr>
        <w:jc w:val="both"/>
      </w:pPr>
    </w:p>
    <w:p w:rsidR="00DB45B4" w:rsidRDefault="00DB45B4">
      <w:pPr>
        <w:jc w:val="both"/>
      </w:pPr>
      <w:r>
        <w:t>In practice, clinical waste can be divided into two categories of materials:</w:t>
      </w:r>
    </w:p>
    <w:p w:rsidR="00DB45B4" w:rsidRDefault="00DB45B4">
      <w:pPr>
        <w:jc w:val="both"/>
      </w:pPr>
    </w:p>
    <w:p w:rsidR="00DB45B4" w:rsidRDefault="00DB45B4" w:rsidP="00734FE8">
      <w:pPr>
        <w:numPr>
          <w:ilvl w:val="0"/>
          <w:numId w:val="80"/>
        </w:numPr>
        <w:jc w:val="both"/>
      </w:pPr>
      <w:r>
        <w:t>waste which poses a risk of infection</w:t>
      </w:r>
    </w:p>
    <w:p w:rsidR="00DB45B4" w:rsidRDefault="00DB45B4" w:rsidP="00734FE8">
      <w:pPr>
        <w:numPr>
          <w:ilvl w:val="0"/>
          <w:numId w:val="80"/>
        </w:numPr>
        <w:jc w:val="both"/>
      </w:pPr>
      <w:r>
        <w:t>medicinal waste</w:t>
      </w:r>
    </w:p>
    <w:p w:rsidR="00DB45B4" w:rsidRDefault="00DB45B4">
      <w:pPr>
        <w:jc w:val="both"/>
      </w:pPr>
    </w:p>
    <w:p w:rsidR="00DB45B4" w:rsidRDefault="00DB45B4">
      <w:pPr>
        <w:jc w:val="both"/>
      </w:pPr>
      <w:r>
        <w:t>Clinical waste should be segregated from other types of waste and be treated/disposed of appropriately in suitably permitted, licensed or exempt facilities on the basis of the hazard it poses.</w:t>
      </w:r>
    </w:p>
    <w:p w:rsidR="00DB45B4" w:rsidRDefault="00DB45B4">
      <w:pPr>
        <w:jc w:val="both"/>
      </w:pPr>
    </w:p>
    <w:p w:rsidR="00DB45B4" w:rsidRDefault="00DB45B4">
      <w:pPr>
        <w:pStyle w:val="CommentSubject"/>
        <w:rPr>
          <w:snapToGrid/>
        </w:rPr>
      </w:pPr>
      <w:bookmarkStart w:id="737" w:name="_Toc268520987"/>
      <w:bookmarkStart w:id="738" w:name="_Toc268521405"/>
      <w:r>
        <w:rPr>
          <w:snapToGrid/>
        </w:rPr>
        <w:t>Assessing and classifying your clinical waste</w:t>
      </w:r>
      <w:bookmarkEnd w:id="737"/>
      <w:bookmarkEnd w:id="738"/>
    </w:p>
    <w:p w:rsidR="00DB45B4" w:rsidRDefault="00DB45B4">
      <w:pPr>
        <w:jc w:val="both"/>
      </w:pPr>
    </w:p>
    <w:p w:rsidR="00DB45B4" w:rsidRDefault="00DB45B4">
      <w:pPr>
        <w:jc w:val="both"/>
      </w:pPr>
      <w:r>
        <w:t xml:space="preserve">Healthcare wastes can be found in sub chapters </w:t>
      </w:r>
      <w:r>
        <w:rPr>
          <w:i/>
          <w:iCs/>
        </w:rPr>
        <w:t>18 01</w:t>
      </w:r>
      <w:r>
        <w:t xml:space="preserve"> (wastes from natal care, diagnosis, treatment or prevention of disease in humans) and </w:t>
      </w:r>
      <w:r>
        <w:rPr>
          <w:i/>
          <w:iCs/>
        </w:rPr>
        <w:t>18 02</w:t>
      </w:r>
      <w:r>
        <w:t xml:space="preserve"> (wastes from natal care, diagnosis, treatment of prevention of disease in animals) of the </w:t>
      </w:r>
      <w:hyperlink r:id="rId101" w:history="1">
        <w:r>
          <w:rPr>
            <w:rStyle w:val="Hyperlink"/>
          </w:rPr>
          <w:t>European Waste Catalogue (EWC)</w:t>
        </w:r>
      </w:hyperlink>
      <w:r>
        <w:t>.</w:t>
      </w:r>
    </w:p>
    <w:p w:rsidR="00DB45B4" w:rsidRDefault="00DB45B4">
      <w:pPr>
        <w:jc w:val="both"/>
      </w:pPr>
    </w:p>
    <w:p w:rsidR="00DB45B4" w:rsidRDefault="00DB45B4">
      <w:pPr>
        <w:jc w:val="both"/>
      </w:pPr>
      <w:r>
        <w:t xml:space="preserve">Clinical waste may be hazardous or non hazardous and like all wastes it must be classified and assessed appropriately.  Guidance on the classification and assessment of clinical waste as special (hazardous) waste can be found in the guidance document </w:t>
      </w:r>
      <w:hyperlink r:id="rId102" w:history="1">
        <w:r>
          <w:rPr>
            <w:rStyle w:val="Hyperlink"/>
          </w:rPr>
          <w:t>'Hazardous Waste: Interpretation of the definition and classification of hazardous waste (WM2)'</w:t>
        </w:r>
      </w:hyperlink>
      <w:r>
        <w:t>.</w:t>
      </w:r>
    </w:p>
    <w:p w:rsidR="00DB45B4" w:rsidRDefault="00DB45B4">
      <w:pPr>
        <w:jc w:val="both"/>
      </w:pPr>
    </w:p>
    <w:p w:rsidR="00DB45B4" w:rsidRDefault="00DB45B4">
      <w:pPr>
        <w:pStyle w:val="CommentSubject"/>
        <w:rPr>
          <w:snapToGrid/>
        </w:rPr>
      </w:pPr>
      <w:bookmarkStart w:id="739" w:name="_Toc268520988"/>
      <w:bookmarkStart w:id="740" w:name="_Toc268521406"/>
      <w:r>
        <w:rPr>
          <w:snapToGrid/>
        </w:rPr>
        <w:t>SEPA’s position</w:t>
      </w:r>
      <w:bookmarkEnd w:id="739"/>
      <w:bookmarkEnd w:id="740"/>
    </w:p>
    <w:p w:rsidR="00DB45B4" w:rsidRDefault="00DB45B4">
      <w:pPr>
        <w:jc w:val="both"/>
      </w:pPr>
    </w:p>
    <w:p w:rsidR="00DB45B4" w:rsidRDefault="00DB45B4">
      <w:pPr>
        <w:jc w:val="both"/>
      </w:pPr>
      <w:r>
        <w:t xml:space="preserve">Unless it can be satisfactorily demonstrated that ‘healthcare wastes’, i.e. those described by Chapter 18 of the EWC and EWC 20 01 31* have been adequately segregated and categorised then </w:t>
      </w:r>
      <w:r>
        <w:rPr>
          <w:b/>
          <w:bCs w:val="0"/>
        </w:rPr>
        <w:t>SEPA’s default position is that healthcare waste should be assumed to be special (hazardous) waste until and unless proved otherwise.</w:t>
      </w:r>
    </w:p>
    <w:p w:rsidR="00DB45B4" w:rsidRDefault="00DB45B4">
      <w:pPr>
        <w:jc w:val="both"/>
      </w:pPr>
    </w:p>
    <w:p w:rsidR="00DB45B4" w:rsidRDefault="00DB45B4">
      <w:pPr>
        <w:jc w:val="both"/>
      </w:pPr>
      <w:r>
        <w:t xml:space="preserve">Further information is available from: </w:t>
      </w:r>
      <w:r>
        <w:tab/>
      </w:r>
    </w:p>
    <w:p w:rsidR="00DB45B4" w:rsidRDefault="00DB45B4">
      <w:pPr>
        <w:jc w:val="both"/>
      </w:pPr>
    </w:p>
    <w:p w:rsidR="00DB45B4" w:rsidRDefault="005335CA">
      <w:pPr>
        <w:jc w:val="both"/>
      </w:pPr>
      <w:hyperlink r:id="rId103" w:history="1">
        <w:r w:rsidR="00DB45B4">
          <w:rPr>
            <w:rStyle w:val="Hyperlink"/>
          </w:rPr>
          <w:t>Environment and Sustainability - Health Technical Memorandum 07-01: Safe Management of Healthcare Waste</w:t>
        </w:r>
      </w:hyperlink>
      <w:r w:rsidR="00DB45B4">
        <w:tab/>
      </w:r>
    </w:p>
    <w:p w:rsidR="00DB45B4" w:rsidRDefault="00DB45B4">
      <w:pPr>
        <w:pStyle w:val="Heading2"/>
      </w:pPr>
      <w:bookmarkStart w:id="741" w:name="_Appendix_24_–"/>
      <w:bookmarkEnd w:id="741"/>
      <w:r>
        <w:br w:type="page"/>
      </w:r>
      <w:bookmarkStart w:id="742" w:name="_Toc268520989"/>
      <w:bookmarkStart w:id="743" w:name="_Toc268521407"/>
      <w:r>
        <w:lastRenderedPageBreak/>
        <w:t>Appendix 24 – Job Card</w:t>
      </w:r>
      <w:bookmarkEnd w:id="742"/>
      <w:bookmarkEnd w:id="743"/>
    </w:p>
    <w:p w:rsidR="00DB45B4" w:rsidRDefault="00DB45B4"/>
    <w:tbl>
      <w:tblPr>
        <w:tblW w:w="0" w:type="auto"/>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Look w:val="0000"/>
      </w:tblPr>
      <w:tblGrid>
        <w:gridCol w:w="2802"/>
        <w:gridCol w:w="6237"/>
      </w:tblGrid>
      <w:tr w:rsidR="00DB45B4">
        <w:trPr>
          <w:cantSplit/>
        </w:trPr>
        <w:tc>
          <w:tcPr>
            <w:tcW w:w="9039" w:type="dxa"/>
            <w:gridSpan w:val="2"/>
            <w:tcBorders>
              <w:top w:val="double" w:sz="4" w:space="0" w:color="auto"/>
              <w:bottom w:val="single" w:sz="4" w:space="0" w:color="auto"/>
            </w:tcBorders>
            <w:shd w:val="clear" w:color="auto" w:fill="E0E0E0"/>
          </w:tcPr>
          <w:p w:rsidR="00DB45B4" w:rsidRDefault="00DB45B4">
            <w:pPr>
              <w:jc w:val="center"/>
            </w:pPr>
            <w:bookmarkStart w:id="744" w:name="_Toc268520990"/>
            <w:bookmarkStart w:id="745" w:name="_Toc268521408"/>
            <w:r>
              <w:t>JOB CARD Reference</w:t>
            </w:r>
            <w:bookmarkEnd w:id="744"/>
            <w:bookmarkEnd w:id="745"/>
          </w:p>
        </w:tc>
      </w:tr>
      <w:tr w:rsidR="00DB45B4">
        <w:tc>
          <w:tcPr>
            <w:tcW w:w="2802" w:type="dxa"/>
            <w:tcBorders>
              <w:top w:val="single" w:sz="4" w:space="0" w:color="auto"/>
              <w:bottom w:val="single" w:sz="4" w:space="0" w:color="auto"/>
              <w:right w:val="single" w:sz="4" w:space="0" w:color="auto"/>
            </w:tcBorders>
            <w:shd w:val="clear" w:color="auto" w:fill="E0E0E0"/>
          </w:tcPr>
          <w:p w:rsidR="00DB45B4" w:rsidRDefault="00DB45B4">
            <w:pPr>
              <w:pStyle w:val="CommentSubject"/>
            </w:pPr>
            <w:bookmarkStart w:id="746" w:name="_Toc268520991"/>
            <w:bookmarkStart w:id="747" w:name="_Toc268521409"/>
            <w:r>
              <w:t>JOB FUNCTION</w:t>
            </w:r>
            <w:bookmarkEnd w:id="746"/>
            <w:bookmarkEnd w:id="747"/>
          </w:p>
        </w:tc>
        <w:tc>
          <w:tcPr>
            <w:tcW w:w="6237" w:type="dxa"/>
            <w:tcBorders>
              <w:top w:val="single" w:sz="4" w:space="0" w:color="auto"/>
              <w:left w:val="single" w:sz="4" w:space="0" w:color="auto"/>
              <w:bottom w:val="single" w:sz="4" w:space="0" w:color="auto"/>
            </w:tcBorders>
          </w:tcPr>
          <w:p w:rsidR="00DB45B4" w:rsidRDefault="00DB45B4">
            <w:pPr>
              <w:pStyle w:val="Heading2"/>
              <w:spacing w:before="120" w:after="120"/>
              <w:rPr>
                <w:b w:val="0"/>
                <w:sz w:val="20"/>
              </w:rPr>
            </w:pPr>
          </w:p>
          <w:p w:rsidR="00DB45B4" w:rsidRDefault="00DB45B4">
            <w:pPr>
              <w:spacing w:before="120" w:after="120"/>
            </w:pPr>
          </w:p>
        </w:tc>
      </w:tr>
      <w:tr w:rsidR="00DB45B4">
        <w:tc>
          <w:tcPr>
            <w:tcW w:w="2802" w:type="dxa"/>
            <w:tcBorders>
              <w:top w:val="single" w:sz="4" w:space="0" w:color="auto"/>
              <w:bottom w:val="double" w:sz="4" w:space="0" w:color="auto"/>
              <w:right w:val="single" w:sz="4" w:space="0" w:color="auto"/>
            </w:tcBorders>
            <w:shd w:val="clear" w:color="auto" w:fill="E0E0E0"/>
          </w:tcPr>
          <w:p w:rsidR="00DB45B4" w:rsidRDefault="00DB45B4">
            <w:pPr>
              <w:pStyle w:val="CommentSubject"/>
            </w:pPr>
            <w:bookmarkStart w:id="748" w:name="_Toc268520992"/>
            <w:bookmarkStart w:id="749" w:name="_Toc268521410"/>
            <w:r>
              <w:t>TOOLS / EQUIPMENT</w:t>
            </w:r>
            <w:bookmarkEnd w:id="748"/>
            <w:bookmarkEnd w:id="749"/>
          </w:p>
          <w:p w:rsidR="00DB45B4" w:rsidRDefault="00DB45B4">
            <w:pPr>
              <w:pStyle w:val="Heading2"/>
              <w:spacing w:before="120" w:after="120"/>
              <w:rPr>
                <w:sz w:val="20"/>
              </w:rPr>
            </w:pPr>
          </w:p>
        </w:tc>
        <w:tc>
          <w:tcPr>
            <w:tcW w:w="6237" w:type="dxa"/>
            <w:tcBorders>
              <w:top w:val="single" w:sz="4" w:space="0" w:color="auto"/>
              <w:left w:val="single" w:sz="4" w:space="0" w:color="auto"/>
              <w:bottom w:val="double" w:sz="4" w:space="0" w:color="auto"/>
            </w:tcBorders>
          </w:tcPr>
          <w:p w:rsidR="00DB45B4" w:rsidRDefault="00DB45B4">
            <w:pPr>
              <w:pStyle w:val="Heading2"/>
              <w:spacing w:before="120" w:after="120"/>
              <w:rPr>
                <w:sz w:val="20"/>
              </w:rPr>
            </w:pPr>
          </w:p>
          <w:p w:rsidR="00DB45B4" w:rsidRDefault="00DB45B4">
            <w:pPr>
              <w:pStyle w:val="Heading2"/>
              <w:spacing w:before="120" w:after="120"/>
              <w:rPr>
                <w:sz w:val="20"/>
              </w:rPr>
            </w:pPr>
          </w:p>
          <w:p w:rsidR="00DB45B4" w:rsidRDefault="00DB45B4">
            <w:pPr>
              <w:pStyle w:val="Heading2"/>
              <w:spacing w:before="120" w:after="120"/>
              <w:rPr>
                <w:sz w:val="20"/>
              </w:rPr>
            </w:pPr>
          </w:p>
          <w:p w:rsidR="00DB45B4" w:rsidRDefault="00DB45B4">
            <w:pPr>
              <w:pStyle w:val="Heading2"/>
              <w:spacing w:before="120" w:after="120"/>
              <w:rPr>
                <w:sz w:val="20"/>
              </w:rPr>
            </w:pPr>
          </w:p>
          <w:p w:rsidR="00DB45B4" w:rsidRDefault="00DB45B4">
            <w:pPr>
              <w:pStyle w:val="Heading2"/>
              <w:spacing w:before="120" w:after="120"/>
              <w:rPr>
                <w:sz w:val="20"/>
              </w:rPr>
            </w:pPr>
          </w:p>
          <w:p w:rsidR="00DB45B4" w:rsidRDefault="00DB45B4">
            <w:pPr>
              <w:pStyle w:val="Heading2"/>
              <w:spacing w:before="120" w:after="120"/>
              <w:rPr>
                <w:sz w:val="20"/>
              </w:rPr>
            </w:pPr>
          </w:p>
          <w:p w:rsidR="00DB45B4" w:rsidRDefault="00DB45B4">
            <w:pPr>
              <w:pStyle w:val="Heading2"/>
              <w:spacing w:before="120" w:after="120"/>
              <w:rPr>
                <w:sz w:val="20"/>
              </w:rPr>
            </w:pPr>
          </w:p>
        </w:tc>
      </w:tr>
      <w:tr w:rsidR="00DB45B4">
        <w:tc>
          <w:tcPr>
            <w:tcW w:w="2802" w:type="dxa"/>
            <w:tcBorders>
              <w:top w:val="double" w:sz="4" w:space="0" w:color="auto"/>
              <w:bottom w:val="single" w:sz="4" w:space="0" w:color="auto"/>
              <w:right w:val="single" w:sz="4" w:space="0" w:color="auto"/>
            </w:tcBorders>
            <w:shd w:val="clear" w:color="auto" w:fill="E0E0E0"/>
          </w:tcPr>
          <w:p w:rsidR="00DB45B4" w:rsidRDefault="00DB45B4">
            <w:pPr>
              <w:pStyle w:val="CommentSubject"/>
            </w:pPr>
            <w:bookmarkStart w:id="750" w:name="_Toc268520993"/>
            <w:bookmarkStart w:id="751" w:name="_Toc268521411"/>
            <w:r>
              <w:t>HAZARDS / RISKS</w:t>
            </w:r>
            <w:bookmarkEnd w:id="750"/>
            <w:bookmarkEnd w:id="751"/>
          </w:p>
          <w:p w:rsidR="00DB45B4" w:rsidRDefault="00DB45B4">
            <w:pPr>
              <w:pStyle w:val="Heading2"/>
              <w:spacing w:before="120" w:after="120"/>
              <w:rPr>
                <w:sz w:val="20"/>
              </w:rPr>
            </w:pPr>
          </w:p>
          <w:p w:rsidR="00DB45B4" w:rsidRDefault="00DB45B4">
            <w:pPr>
              <w:pStyle w:val="Heading2"/>
              <w:spacing w:before="120" w:after="120"/>
              <w:rPr>
                <w:sz w:val="20"/>
              </w:rPr>
            </w:pPr>
          </w:p>
          <w:p w:rsidR="00DB45B4" w:rsidRDefault="00DB45B4">
            <w:pPr>
              <w:pStyle w:val="Heading2"/>
              <w:spacing w:before="120" w:after="120"/>
              <w:rPr>
                <w:sz w:val="20"/>
              </w:rPr>
            </w:pPr>
          </w:p>
          <w:p w:rsidR="00DB45B4" w:rsidRDefault="00DB45B4">
            <w:pPr>
              <w:pStyle w:val="Heading2"/>
              <w:spacing w:before="120" w:after="120"/>
              <w:rPr>
                <w:sz w:val="20"/>
              </w:rPr>
            </w:pPr>
          </w:p>
          <w:p w:rsidR="00DB45B4" w:rsidRDefault="00DB45B4">
            <w:pPr>
              <w:pStyle w:val="Heading2"/>
              <w:spacing w:before="120" w:after="120"/>
              <w:rPr>
                <w:sz w:val="20"/>
              </w:rPr>
            </w:pPr>
          </w:p>
        </w:tc>
        <w:tc>
          <w:tcPr>
            <w:tcW w:w="6237" w:type="dxa"/>
            <w:tcBorders>
              <w:top w:val="double" w:sz="4" w:space="0" w:color="auto"/>
              <w:left w:val="single" w:sz="4" w:space="0" w:color="auto"/>
              <w:bottom w:val="single" w:sz="4" w:space="0" w:color="auto"/>
            </w:tcBorders>
          </w:tcPr>
          <w:p w:rsidR="00DB45B4" w:rsidRDefault="00DB45B4">
            <w:pPr>
              <w:pStyle w:val="Heading2"/>
              <w:spacing w:before="120" w:after="120"/>
              <w:rPr>
                <w:sz w:val="20"/>
              </w:rPr>
            </w:pPr>
          </w:p>
          <w:p w:rsidR="00DB45B4" w:rsidRDefault="00DB45B4">
            <w:pPr>
              <w:pStyle w:val="Heading2"/>
              <w:spacing w:before="120" w:after="120"/>
              <w:rPr>
                <w:sz w:val="20"/>
              </w:rPr>
            </w:pPr>
          </w:p>
          <w:p w:rsidR="00DB45B4" w:rsidRDefault="00DB45B4">
            <w:pPr>
              <w:pStyle w:val="Heading2"/>
              <w:spacing w:before="120" w:after="120"/>
              <w:rPr>
                <w:sz w:val="20"/>
              </w:rPr>
            </w:pPr>
          </w:p>
          <w:p w:rsidR="00DB45B4" w:rsidRDefault="00DB45B4">
            <w:pPr>
              <w:pStyle w:val="Heading2"/>
              <w:spacing w:before="120" w:after="120"/>
              <w:rPr>
                <w:sz w:val="20"/>
              </w:rPr>
            </w:pPr>
          </w:p>
          <w:p w:rsidR="00DB45B4" w:rsidRDefault="00DB45B4">
            <w:pPr>
              <w:pStyle w:val="Heading2"/>
              <w:spacing w:before="120" w:after="120"/>
              <w:rPr>
                <w:sz w:val="20"/>
              </w:rPr>
            </w:pPr>
          </w:p>
          <w:p w:rsidR="00DB45B4" w:rsidRDefault="00DB45B4">
            <w:pPr>
              <w:pStyle w:val="Heading2"/>
              <w:spacing w:before="120" w:after="120"/>
              <w:rPr>
                <w:sz w:val="20"/>
              </w:rPr>
            </w:pPr>
          </w:p>
          <w:p w:rsidR="00DB45B4" w:rsidRDefault="00DB45B4">
            <w:pPr>
              <w:pStyle w:val="Heading2"/>
              <w:spacing w:before="120" w:after="120"/>
              <w:rPr>
                <w:sz w:val="20"/>
              </w:rPr>
            </w:pPr>
          </w:p>
        </w:tc>
      </w:tr>
      <w:tr w:rsidR="00DB45B4">
        <w:tc>
          <w:tcPr>
            <w:tcW w:w="2802" w:type="dxa"/>
            <w:tcBorders>
              <w:top w:val="single" w:sz="4" w:space="0" w:color="auto"/>
              <w:bottom w:val="double" w:sz="4" w:space="0" w:color="auto"/>
              <w:right w:val="single" w:sz="4" w:space="0" w:color="auto"/>
            </w:tcBorders>
            <w:shd w:val="clear" w:color="auto" w:fill="E0E0E0"/>
          </w:tcPr>
          <w:p w:rsidR="00DB45B4" w:rsidRDefault="00DB45B4">
            <w:pPr>
              <w:pStyle w:val="CommentSubject"/>
            </w:pPr>
            <w:bookmarkStart w:id="752" w:name="_Toc268520994"/>
            <w:bookmarkStart w:id="753" w:name="_Toc268521412"/>
            <w:r>
              <w:t>CONTROL MEASURES</w:t>
            </w:r>
            <w:bookmarkEnd w:id="752"/>
            <w:bookmarkEnd w:id="753"/>
          </w:p>
          <w:p w:rsidR="00DB45B4" w:rsidRDefault="00DB45B4">
            <w:pPr>
              <w:pStyle w:val="Heading2"/>
              <w:spacing w:before="120" w:after="120"/>
              <w:rPr>
                <w:sz w:val="20"/>
              </w:rPr>
            </w:pPr>
          </w:p>
          <w:p w:rsidR="00DB45B4" w:rsidRDefault="00DB45B4">
            <w:pPr>
              <w:pStyle w:val="Heading2"/>
              <w:spacing w:before="120" w:after="120"/>
              <w:rPr>
                <w:sz w:val="20"/>
              </w:rPr>
            </w:pPr>
          </w:p>
          <w:p w:rsidR="00DB45B4" w:rsidRDefault="00DB45B4">
            <w:pPr>
              <w:pStyle w:val="Heading2"/>
              <w:spacing w:before="120" w:after="120"/>
              <w:rPr>
                <w:sz w:val="20"/>
              </w:rPr>
            </w:pPr>
          </w:p>
          <w:p w:rsidR="00DB45B4" w:rsidRDefault="00DB45B4">
            <w:pPr>
              <w:pStyle w:val="Heading2"/>
              <w:spacing w:before="120" w:after="120"/>
              <w:rPr>
                <w:sz w:val="20"/>
              </w:rPr>
            </w:pPr>
          </w:p>
          <w:p w:rsidR="00DB45B4" w:rsidRDefault="00DB45B4">
            <w:pPr>
              <w:pStyle w:val="Heading2"/>
              <w:spacing w:before="120" w:after="120"/>
              <w:rPr>
                <w:sz w:val="20"/>
              </w:rPr>
            </w:pPr>
          </w:p>
        </w:tc>
        <w:tc>
          <w:tcPr>
            <w:tcW w:w="6237" w:type="dxa"/>
            <w:tcBorders>
              <w:top w:val="single" w:sz="4" w:space="0" w:color="auto"/>
              <w:left w:val="single" w:sz="4" w:space="0" w:color="auto"/>
              <w:bottom w:val="double" w:sz="4" w:space="0" w:color="auto"/>
            </w:tcBorders>
          </w:tcPr>
          <w:p w:rsidR="00DB45B4" w:rsidRDefault="00DB45B4">
            <w:pPr>
              <w:pStyle w:val="Heading2"/>
              <w:spacing w:before="120" w:after="120"/>
              <w:rPr>
                <w:sz w:val="20"/>
              </w:rPr>
            </w:pPr>
          </w:p>
          <w:p w:rsidR="00DB45B4" w:rsidRDefault="00DB45B4">
            <w:pPr>
              <w:pStyle w:val="Heading2"/>
              <w:spacing w:before="120" w:after="120"/>
              <w:rPr>
                <w:sz w:val="20"/>
              </w:rPr>
            </w:pPr>
          </w:p>
          <w:p w:rsidR="00DB45B4" w:rsidRDefault="00DB45B4">
            <w:pPr>
              <w:pStyle w:val="Heading2"/>
              <w:spacing w:before="120" w:after="120"/>
              <w:rPr>
                <w:sz w:val="20"/>
              </w:rPr>
            </w:pPr>
          </w:p>
          <w:p w:rsidR="00DB45B4" w:rsidRDefault="00DB45B4">
            <w:pPr>
              <w:pStyle w:val="Heading2"/>
              <w:spacing w:before="120" w:after="120"/>
              <w:rPr>
                <w:sz w:val="20"/>
              </w:rPr>
            </w:pPr>
          </w:p>
          <w:p w:rsidR="00DB45B4" w:rsidRDefault="00DB45B4">
            <w:pPr>
              <w:pStyle w:val="Heading2"/>
              <w:spacing w:before="120" w:after="120"/>
              <w:rPr>
                <w:sz w:val="20"/>
              </w:rPr>
            </w:pPr>
          </w:p>
          <w:p w:rsidR="00DB45B4" w:rsidRDefault="00DB45B4">
            <w:pPr>
              <w:pStyle w:val="Heading2"/>
              <w:spacing w:before="120" w:after="120"/>
              <w:jc w:val="left"/>
              <w:rPr>
                <w:sz w:val="20"/>
              </w:rPr>
            </w:pPr>
          </w:p>
          <w:p w:rsidR="00DB45B4" w:rsidRDefault="00DB45B4">
            <w:pPr>
              <w:pStyle w:val="Heading2"/>
              <w:spacing w:before="120" w:after="120"/>
              <w:rPr>
                <w:sz w:val="20"/>
              </w:rPr>
            </w:pPr>
          </w:p>
          <w:p w:rsidR="00DB45B4" w:rsidRDefault="00DB45B4">
            <w:pPr>
              <w:pStyle w:val="Heading2"/>
              <w:spacing w:before="120" w:after="120"/>
              <w:rPr>
                <w:sz w:val="20"/>
              </w:rPr>
            </w:pPr>
          </w:p>
          <w:p w:rsidR="00DB45B4" w:rsidRDefault="00DB45B4">
            <w:pPr>
              <w:pStyle w:val="Heading2"/>
              <w:spacing w:before="120" w:after="120"/>
              <w:rPr>
                <w:sz w:val="20"/>
              </w:rPr>
            </w:pPr>
          </w:p>
          <w:p w:rsidR="00DB45B4" w:rsidRDefault="00DB45B4">
            <w:pPr>
              <w:pStyle w:val="Heading2"/>
              <w:spacing w:before="120" w:after="120"/>
              <w:rPr>
                <w:sz w:val="20"/>
              </w:rPr>
            </w:pPr>
          </w:p>
        </w:tc>
      </w:tr>
    </w:tbl>
    <w:p w:rsidR="00DB45B4" w:rsidRDefault="00DB45B4">
      <w:pPr>
        <w:pStyle w:val="Heading4"/>
        <w:rPr>
          <w:bCs w:val="0"/>
          <w:snapToGrid/>
        </w:rPr>
      </w:pPr>
      <w:bookmarkStart w:id="754" w:name="_Appendix_25_–"/>
      <w:bookmarkEnd w:id="754"/>
    </w:p>
    <w:p w:rsidR="00DB45B4" w:rsidRDefault="00DB45B4">
      <w:pPr>
        <w:pStyle w:val="Heading2"/>
      </w:pPr>
      <w:bookmarkStart w:id="755" w:name="_Appendix_25_–_1"/>
      <w:bookmarkEnd w:id="755"/>
      <w:r>
        <w:rPr>
          <w:bCs w:val="0"/>
          <w:snapToGrid/>
        </w:rPr>
        <w:br w:type="page"/>
      </w:r>
      <w:bookmarkStart w:id="756" w:name="_Toc268520995"/>
      <w:bookmarkStart w:id="757" w:name="_Toc268521413"/>
      <w:r>
        <w:rPr>
          <w:bCs w:val="0"/>
        </w:rPr>
        <w:lastRenderedPageBreak/>
        <w:t>Appendix</w:t>
      </w:r>
      <w:r>
        <w:t xml:space="preserve"> 25 – Job Card – Completed Example</w:t>
      </w:r>
      <w:bookmarkEnd w:id="756"/>
      <w:bookmarkEnd w:id="757"/>
    </w:p>
    <w:p w:rsidR="00DB45B4" w:rsidRDefault="00DB45B4">
      <w:pPr>
        <w:jc w:val="both"/>
      </w:pPr>
    </w:p>
    <w:p w:rsidR="00DB45B4" w:rsidRDefault="00DB45B4"/>
    <w:tbl>
      <w:tblPr>
        <w:tblW w:w="0" w:type="auto"/>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Look w:val="0000"/>
      </w:tblPr>
      <w:tblGrid>
        <w:gridCol w:w="2660"/>
        <w:gridCol w:w="6379"/>
      </w:tblGrid>
      <w:tr w:rsidR="00DB45B4">
        <w:trPr>
          <w:cantSplit/>
        </w:trPr>
        <w:tc>
          <w:tcPr>
            <w:tcW w:w="9039" w:type="dxa"/>
            <w:gridSpan w:val="2"/>
            <w:tcBorders>
              <w:bottom w:val="single" w:sz="4" w:space="0" w:color="auto"/>
            </w:tcBorders>
            <w:shd w:val="clear" w:color="auto" w:fill="E0E0E0"/>
          </w:tcPr>
          <w:p w:rsidR="00DB45B4" w:rsidRDefault="00DB45B4">
            <w:pPr>
              <w:jc w:val="center"/>
            </w:pPr>
            <w:bookmarkStart w:id="758" w:name="_Toc268520996"/>
            <w:bookmarkStart w:id="759" w:name="_Toc268521414"/>
            <w:r>
              <w:t>JOB CARD J1</w:t>
            </w:r>
            <w:bookmarkEnd w:id="758"/>
            <w:bookmarkEnd w:id="759"/>
          </w:p>
        </w:tc>
      </w:tr>
      <w:tr w:rsidR="00DB45B4">
        <w:tc>
          <w:tcPr>
            <w:tcW w:w="2660" w:type="dxa"/>
            <w:tcBorders>
              <w:top w:val="single" w:sz="4" w:space="0" w:color="auto"/>
              <w:bottom w:val="single" w:sz="4" w:space="0" w:color="auto"/>
              <w:right w:val="single" w:sz="4" w:space="0" w:color="auto"/>
            </w:tcBorders>
            <w:shd w:val="clear" w:color="auto" w:fill="E0E0E0"/>
          </w:tcPr>
          <w:p w:rsidR="00DB45B4" w:rsidRDefault="00DB45B4">
            <w:pPr>
              <w:rPr>
                <w:b/>
                <w:bCs w:val="0"/>
                <w:sz w:val="22"/>
              </w:rPr>
            </w:pPr>
            <w:bookmarkStart w:id="760" w:name="_Toc268520997"/>
            <w:bookmarkStart w:id="761" w:name="_Toc268521415"/>
            <w:r>
              <w:rPr>
                <w:b/>
                <w:bCs w:val="0"/>
                <w:sz w:val="22"/>
              </w:rPr>
              <w:t>JOB FUNCTION</w:t>
            </w:r>
            <w:bookmarkEnd w:id="760"/>
            <w:bookmarkEnd w:id="761"/>
          </w:p>
        </w:tc>
        <w:tc>
          <w:tcPr>
            <w:tcW w:w="6379" w:type="dxa"/>
            <w:tcBorders>
              <w:top w:val="single" w:sz="4" w:space="0" w:color="auto"/>
              <w:left w:val="single" w:sz="4" w:space="0" w:color="auto"/>
              <w:bottom w:val="single" w:sz="4" w:space="0" w:color="auto"/>
            </w:tcBorders>
          </w:tcPr>
          <w:p w:rsidR="00DB45B4" w:rsidRDefault="00DB45B4">
            <w:pPr>
              <w:pStyle w:val="Revision"/>
              <w:widowControl w:val="0"/>
              <w:rPr>
                <w:rFonts w:ascii="Times New Roman" w:hAnsi="Times New Roman"/>
                <w:bCs/>
              </w:rPr>
            </w:pPr>
            <w:bookmarkStart w:id="762" w:name="_Toc268520998"/>
            <w:bookmarkStart w:id="763" w:name="_Toc268521416"/>
          </w:p>
          <w:p w:rsidR="00DB45B4" w:rsidRDefault="00DB45B4">
            <w:pPr>
              <w:pStyle w:val="Revision"/>
              <w:widowControl w:val="0"/>
              <w:rPr>
                <w:rFonts w:ascii="Times New Roman" w:hAnsi="Times New Roman"/>
                <w:bCs/>
              </w:rPr>
            </w:pPr>
            <w:r>
              <w:rPr>
                <w:rFonts w:ascii="Times New Roman" w:hAnsi="Times New Roman"/>
                <w:bCs/>
              </w:rPr>
              <w:t>fitting curtain rails</w:t>
            </w:r>
            <w:bookmarkEnd w:id="762"/>
            <w:bookmarkEnd w:id="763"/>
          </w:p>
          <w:p w:rsidR="00DB45B4" w:rsidRDefault="00DB45B4">
            <w:pPr>
              <w:rPr>
                <w:sz w:val="20"/>
              </w:rPr>
            </w:pPr>
          </w:p>
        </w:tc>
      </w:tr>
      <w:tr w:rsidR="00DB45B4">
        <w:tc>
          <w:tcPr>
            <w:tcW w:w="2660" w:type="dxa"/>
            <w:tcBorders>
              <w:top w:val="single" w:sz="4" w:space="0" w:color="auto"/>
              <w:bottom w:val="single" w:sz="4" w:space="0" w:color="auto"/>
              <w:right w:val="single" w:sz="4" w:space="0" w:color="auto"/>
            </w:tcBorders>
            <w:shd w:val="clear" w:color="auto" w:fill="E0E0E0"/>
          </w:tcPr>
          <w:p w:rsidR="00DB45B4" w:rsidRDefault="00DB45B4">
            <w:pPr>
              <w:rPr>
                <w:b/>
                <w:bCs w:val="0"/>
                <w:sz w:val="22"/>
              </w:rPr>
            </w:pPr>
            <w:bookmarkStart w:id="764" w:name="_Toc268520999"/>
            <w:bookmarkStart w:id="765" w:name="_Toc268521417"/>
            <w:r>
              <w:rPr>
                <w:b/>
                <w:bCs w:val="0"/>
                <w:sz w:val="22"/>
              </w:rPr>
              <w:t>TOOLS / EQUIPMENT</w:t>
            </w:r>
            <w:bookmarkEnd w:id="764"/>
            <w:bookmarkEnd w:id="765"/>
          </w:p>
          <w:p w:rsidR="00DB45B4" w:rsidRDefault="00DB45B4">
            <w:pPr>
              <w:rPr>
                <w:b/>
                <w:bCs w:val="0"/>
                <w:sz w:val="22"/>
              </w:rPr>
            </w:pPr>
          </w:p>
        </w:tc>
        <w:tc>
          <w:tcPr>
            <w:tcW w:w="6379" w:type="dxa"/>
            <w:tcBorders>
              <w:top w:val="single" w:sz="4" w:space="0" w:color="auto"/>
              <w:left w:val="single" w:sz="4" w:space="0" w:color="auto"/>
              <w:bottom w:val="single" w:sz="4" w:space="0" w:color="auto"/>
            </w:tcBorders>
          </w:tcPr>
          <w:p w:rsidR="00DB45B4" w:rsidRDefault="00DB45B4" w:rsidP="00734FE8">
            <w:pPr>
              <w:numPr>
                <w:ilvl w:val="0"/>
                <w:numId w:val="141"/>
              </w:numPr>
              <w:rPr>
                <w:sz w:val="20"/>
              </w:rPr>
            </w:pPr>
            <w:bookmarkStart w:id="766" w:name="_Toc268521000"/>
            <w:bookmarkStart w:id="767" w:name="_Toc268521418"/>
            <w:r>
              <w:rPr>
                <w:sz w:val="20"/>
              </w:rPr>
              <w:t>hand tools</w:t>
            </w:r>
            <w:bookmarkEnd w:id="766"/>
            <w:bookmarkEnd w:id="767"/>
          </w:p>
          <w:p w:rsidR="00DB45B4" w:rsidRDefault="00DB45B4" w:rsidP="00734FE8">
            <w:pPr>
              <w:numPr>
                <w:ilvl w:val="0"/>
                <w:numId w:val="141"/>
              </w:numPr>
              <w:rPr>
                <w:sz w:val="20"/>
              </w:rPr>
            </w:pPr>
            <w:bookmarkStart w:id="768" w:name="_Toc268521001"/>
            <w:bookmarkStart w:id="769" w:name="_Toc268521419"/>
            <w:r>
              <w:rPr>
                <w:sz w:val="20"/>
              </w:rPr>
              <w:t>power tools</w:t>
            </w:r>
            <w:bookmarkEnd w:id="768"/>
            <w:bookmarkEnd w:id="769"/>
          </w:p>
          <w:p w:rsidR="00DB45B4" w:rsidRDefault="00DB45B4" w:rsidP="00734FE8">
            <w:pPr>
              <w:numPr>
                <w:ilvl w:val="0"/>
                <w:numId w:val="141"/>
              </w:numPr>
            </w:pPr>
            <w:bookmarkStart w:id="770" w:name="_Toc268521002"/>
            <w:bookmarkStart w:id="771" w:name="_Toc268521420"/>
            <w:r>
              <w:rPr>
                <w:sz w:val="20"/>
              </w:rPr>
              <w:t>ladders</w:t>
            </w:r>
            <w:bookmarkEnd w:id="770"/>
            <w:bookmarkEnd w:id="771"/>
          </w:p>
        </w:tc>
      </w:tr>
      <w:tr w:rsidR="00DB45B4">
        <w:tc>
          <w:tcPr>
            <w:tcW w:w="2660" w:type="dxa"/>
            <w:tcBorders>
              <w:top w:val="single" w:sz="4" w:space="0" w:color="auto"/>
              <w:bottom w:val="single" w:sz="4" w:space="0" w:color="auto"/>
              <w:right w:val="single" w:sz="4" w:space="0" w:color="auto"/>
            </w:tcBorders>
            <w:shd w:val="clear" w:color="auto" w:fill="E0E0E0"/>
          </w:tcPr>
          <w:p w:rsidR="00DB45B4" w:rsidRDefault="00DB45B4">
            <w:pPr>
              <w:rPr>
                <w:b/>
                <w:bCs w:val="0"/>
                <w:sz w:val="22"/>
              </w:rPr>
            </w:pPr>
            <w:bookmarkStart w:id="772" w:name="_Toc268521003"/>
            <w:bookmarkStart w:id="773" w:name="_Toc268521421"/>
            <w:r>
              <w:rPr>
                <w:b/>
                <w:bCs w:val="0"/>
                <w:sz w:val="22"/>
              </w:rPr>
              <w:t>HAZARDS / RISKS</w:t>
            </w:r>
            <w:bookmarkEnd w:id="772"/>
            <w:bookmarkEnd w:id="773"/>
          </w:p>
          <w:p w:rsidR="00DB45B4" w:rsidRDefault="00DB45B4">
            <w:pPr>
              <w:rPr>
                <w:b/>
                <w:bCs w:val="0"/>
                <w:sz w:val="22"/>
              </w:rPr>
            </w:pPr>
          </w:p>
          <w:p w:rsidR="00DB45B4" w:rsidRDefault="00DB45B4">
            <w:pPr>
              <w:rPr>
                <w:b/>
                <w:bCs w:val="0"/>
                <w:sz w:val="22"/>
              </w:rPr>
            </w:pPr>
          </w:p>
          <w:p w:rsidR="00DB45B4" w:rsidRDefault="00DB45B4">
            <w:pPr>
              <w:rPr>
                <w:b/>
                <w:bCs w:val="0"/>
                <w:sz w:val="22"/>
              </w:rPr>
            </w:pPr>
          </w:p>
          <w:p w:rsidR="00DB45B4" w:rsidRDefault="00DB45B4">
            <w:pPr>
              <w:rPr>
                <w:b/>
                <w:bCs w:val="0"/>
                <w:sz w:val="22"/>
              </w:rPr>
            </w:pPr>
          </w:p>
          <w:p w:rsidR="00DB45B4" w:rsidRDefault="00DB45B4">
            <w:pPr>
              <w:rPr>
                <w:b/>
                <w:bCs w:val="0"/>
                <w:sz w:val="22"/>
              </w:rPr>
            </w:pPr>
          </w:p>
        </w:tc>
        <w:tc>
          <w:tcPr>
            <w:tcW w:w="6379" w:type="dxa"/>
            <w:tcBorders>
              <w:top w:val="single" w:sz="4" w:space="0" w:color="auto"/>
              <w:left w:val="single" w:sz="4" w:space="0" w:color="auto"/>
              <w:bottom w:val="single" w:sz="4" w:space="0" w:color="auto"/>
            </w:tcBorders>
          </w:tcPr>
          <w:p w:rsidR="00DB45B4" w:rsidRDefault="00DB45B4">
            <w:pPr>
              <w:tabs>
                <w:tab w:val="left" w:pos="-108"/>
              </w:tabs>
              <w:ind w:left="34"/>
              <w:rPr>
                <w:sz w:val="20"/>
              </w:rPr>
            </w:pPr>
            <w:r>
              <w:rPr>
                <w:sz w:val="20"/>
              </w:rPr>
              <w:t xml:space="preserve">a) </w:t>
            </w:r>
            <w:bookmarkStart w:id="774" w:name="_Toc268521004"/>
            <w:bookmarkStart w:id="775" w:name="_Toc268521422"/>
            <w:r>
              <w:rPr>
                <w:sz w:val="20"/>
              </w:rPr>
              <w:t xml:space="preserve">  electric shock</w:t>
            </w:r>
            <w:bookmarkEnd w:id="774"/>
            <w:bookmarkEnd w:id="775"/>
          </w:p>
          <w:p w:rsidR="00DB45B4" w:rsidRDefault="00DB45B4">
            <w:pPr>
              <w:ind w:left="317" w:hanging="283"/>
              <w:rPr>
                <w:sz w:val="20"/>
              </w:rPr>
            </w:pPr>
            <w:bookmarkStart w:id="776" w:name="_Toc268521005"/>
            <w:bookmarkStart w:id="777" w:name="_Toc268521423"/>
            <w:r>
              <w:rPr>
                <w:sz w:val="20"/>
              </w:rPr>
              <w:t>b)   flying debris</w:t>
            </w:r>
            <w:bookmarkEnd w:id="776"/>
            <w:bookmarkEnd w:id="777"/>
          </w:p>
          <w:p w:rsidR="00DB45B4" w:rsidRDefault="00DB45B4">
            <w:pPr>
              <w:tabs>
                <w:tab w:val="left" w:pos="317"/>
              </w:tabs>
              <w:ind w:left="317" w:hanging="283"/>
              <w:rPr>
                <w:sz w:val="20"/>
              </w:rPr>
            </w:pPr>
            <w:bookmarkStart w:id="778" w:name="_Toc268521006"/>
            <w:bookmarkStart w:id="779" w:name="_Toc268521424"/>
            <w:r>
              <w:rPr>
                <w:sz w:val="20"/>
              </w:rPr>
              <w:t>c)   manual handling</w:t>
            </w:r>
            <w:bookmarkEnd w:id="778"/>
            <w:bookmarkEnd w:id="779"/>
          </w:p>
          <w:p w:rsidR="00DB45B4" w:rsidRDefault="00DB45B4">
            <w:pPr>
              <w:ind w:left="317" w:hanging="283"/>
              <w:rPr>
                <w:sz w:val="20"/>
              </w:rPr>
            </w:pPr>
            <w:bookmarkStart w:id="780" w:name="_Toc268521007"/>
            <w:bookmarkStart w:id="781" w:name="_Toc268521425"/>
            <w:r>
              <w:rPr>
                <w:sz w:val="20"/>
              </w:rPr>
              <w:t>d)   falling objects</w:t>
            </w:r>
            <w:bookmarkEnd w:id="780"/>
            <w:bookmarkEnd w:id="781"/>
          </w:p>
          <w:p w:rsidR="00DB45B4" w:rsidRDefault="00DB45B4">
            <w:pPr>
              <w:ind w:left="317" w:hanging="283"/>
              <w:rPr>
                <w:sz w:val="20"/>
              </w:rPr>
            </w:pPr>
            <w:bookmarkStart w:id="782" w:name="_Toc268521008"/>
            <w:bookmarkStart w:id="783" w:name="_Toc268521426"/>
            <w:r>
              <w:rPr>
                <w:sz w:val="20"/>
              </w:rPr>
              <w:t xml:space="preserve">e)   </w:t>
            </w:r>
            <w:proofErr w:type="gramStart"/>
            <w:r>
              <w:rPr>
                <w:sz w:val="20"/>
              </w:rPr>
              <w:t>cuts</w:t>
            </w:r>
            <w:proofErr w:type="gramEnd"/>
            <w:r>
              <w:rPr>
                <w:sz w:val="20"/>
              </w:rPr>
              <w:t xml:space="preserve"> / grazes etc.</w:t>
            </w:r>
            <w:bookmarkEnd w:id="782"/>
            <w:bookmarkEnd w:id="783"/>
          </w:p>
          <w:p w:rsidR="00DB45B4" w:rsidRDefault="00DB45B4">
            <w:pPr>
              <w:ind w:left="317" w:hanging="283"/>
              <w:rPr>
                <w:sz w:val="20"/>
              </w:rPr>
            </w:pPr>
            <w:bookmarkStart w:id="784" w:name="_Toc268521009"/>
            <w:bookmarkStart w:id="785" w:name="_Toc268521427"/>
            <w:r>
              <w:rPr>
                <w:sz w:val="20"/>
              </w:rPr>
              <w:t>f)   airborne dusts</w:t>
            </w:r>
            <w:bookmarkEnd w:id="784"/>
            <w:bookmarkEnd w:id="785"/>
          </w:p>
          <w:p w:rsidR="00DB45B4" w:rsidRDefault="00DB45B4">
            <w:pPr>
              <w:ind w:left="317" w:hanging="283"/>
              <w:rPr>
                <w:sz w:val="20"/>
              </w:rPr>
            </w:pPr>
            <w:bookmarkStart w:id="786" w:name="_Toc268521010"/>
            <w:bookmarkStart w:id="787" w:name="_Toc268521428"/>
            <w:r>
              <w:rPr>
                <w:sz w:val="20"/>
              </w:rPr>
              <w:t>g)   noise</w:t>
            </w:r>
            <w:bookmarkEnd w:id="786"/>
            <w:bookmarkEnd w:id="787"/>
          </w:p>
          <w:p w:rsidR="00DB45B4" w:rsidRDefault="00DB45B4">
            <w:pPr>
              <w:ind w:left="317" w:hanging="283"/>
              <w:rPr>
                <w:sz w:val="20"/>
              </w:rPr>
            </w:pPr>
            <w:bookmarkStart w:id="788" w:name="_Toc268521011"/>
            <w:bookmarkStart w:id="789" w:name="_Toc268521429"/>
            <w:r>
              <w:rPr>
                <w:sz w:val="20"/>
              </w:rPr>
              <w:t>h)   hand-arm vibration</w:t>
            </w:r>
            <w:bookmarkEnd w:id="788"/>
            <w:bookmarkEnd w:id="789"/>
          </w:p>
          <w:p w:rsidR="00DB45B4" w:rsidRDefault="00DB45B4">
            <w:pPr>
              <w:pStyle w:val="Revision"/>
              <w:widowControl w:val="0"/>
              <w:ind w:left="317" w:hanging="283"/>
              <w:rPr>
                <w:rFonts w:ascii="Times New Roman" w:hAnsi="Times New Roman"/>
                <w:bCs/>
              </w:rPr>
            </w:pPr>
            <w:bookmarkStart w:id="790" w:name="_Toc268521012"/>
            <w:bookmarkStart w:id="791" w:name="_Toc268521430"/>
            <w:proofErr w:type="spellStart"/>
            <w:r>
              <w:rPr>
                <w:rFonts w:ascii="Times New Roman" w:hAnsi="Times New Roman"/>
                <w:bCs/>
              </w:rPr>
              <w:t>i</w:t>
            </w:r>
            <w:proofErr w:type="spellEnd"/>
            <w:r>
              <w:rPr>
                <w:rFonts w:ascii="Times New Roman" w:hAnsi="Times New Roman"/>
                <w:bCs/>
              </w:rPr>
              <w:t>)   slips / trips / falls</w:t>
            </w:r>
            <w:bookmarkEnd w:id="790"/>
            <w:bookmarkEnd w:id="791"/>
          </w:p>
          <w:p w:rsidR="00DB45B4" w:rsidRDefault="00DB45B4">
            <w:pPr>
              <w:ind w:left="317" w:hanging="283"/>
            </w:pPr>
            <w:bookmarkStart w:id="792" w:name="_Toc268521013"/>
            <w:bookmarkStart w:id="793" w:name="_Toc268521431"/>
            <w:r>
              <w:rPr>
                <w:sz w:val="20"/>
              </w:rPr>
              <w:t>j)   falls from height</w:t>
            </w:r>
            <w:bookmarkEnd w:id="792"/>
            <w:bookmarkEnd w:id="793"/>
          </w:p>
        </w:tc>
      </w:tr>
      <w:tr w:rsidR="00DB45B4">
        <w:tc>
          <w:tcPr>
            <w:tcW w:w="2660" w:type="dxa"/>
            <w:tcBorders>
              <w:top w:val="single" w:sz="4" w:space="0" w:color="auto"/>
              <w:bottom w:val="double" w:sz="4" w:space="0" w:color="auto"/>
              <w:right w:val="single" w:sz="4" w:space="0" w:color="auto"/>
            </w:tcBorders>
            <w:shd w:val="clear" w:color="auto" w:fill="E0E0E0"/>
          </w:tcPr>
          <w:p w:rsidR="00DB45B4" w:rsidRDefault="00DB45B4">
            <w:pPr>
              <w:rPr>
                <w:b/>
                <w:bCs w:val="0"/>
                <w:sz w:val="22"/>
              </w:rPr>
            </w:pPr>
            <w:bookmarkStart w:id="794" w:name="_Toc268521014"/>
            <w:bookmarkStart w:id="795" w:name="_Toc268521432"/>
            <w:r>
              <w:rPr>
                <w:b/>
                <w:bCs w:val="0"/>
                <w:sz w:val="22"/>
              </w:rPr>
              <w:t>CONTROL MEASURES</w:t>
            </w:r>
            <w:bookmarkEnd w:id="794"/>
            <w:bookmarkEnd w:id="795"/>
          </w:p>
          <w:p w:rsidR="00DB45B4" w:rsidRDefault="00DB45B4">
            <w:pPr>
              <w:rPr>
                <w:b/>
                <w:bCs w:val="0"/>
                <w:sz w:val="22"/>
              </w:rPr>
            </w:pPr>
          </w:p>
          <w:p w:rsidR="00DB45B4" w:rsidRDefault="00DB45B4">
            <w:pPr>
              <w:rPr>
                <w:b/>
                <w:bCs w:val="0"/>
                <w:sz w:val="22"/>
              </w:rPr>
            </w:pPr>
          </w:p>
          <w:p w:rsidR="00DB45B4" w:rsidRDefault="00DB45B4">
            <w:pPr>
              <w:rPr>
                <w:b/>
                <w:bCs w:val="0"/>
                <w:sz w:val="22"/>
              </w:rPr>
            </w:pPr>
          </w:p>
          <w:p w:rsidR="00DB45B4" w:rsidRDefault="00DB45B4">
            <w:pPr>
              <w:rPr>
                <w:b/>
                <w:bCs w:val="0"/>
                <w:sz w:val="22"/>
              </w:rPr>
            </w:pPr>
          </w:p>
          <w:p w:rsidR="00DB45B4" w:rsidRDefault="00DB45B4">
            <w:pPr>
              <w:rPr>
                <w:b/>
                <w:bCs w:val="0"/>
                <w:sz w:val="22"/>
              </w:rPr>
            </w:pPr>
          </w:p>
        </w:tc>
        <w:tc>
          <w:tcPr>
            <w:tcW w:w="6379" w:type="dxa"/>
            <w:tcBorders>
              <w:top w:val="single" w:sz="4" w:space="0" w:color="auto"/>
              <w:left w:val="single" w:sz="4" w:space="0" w:color="auto"/>
              <w:bottom w:val="double" w:sz="4" w:space="0" w:color="auto"/>
            </w:tcBorders>
          </w:tcPr>
          <w:p w:rsidR="00DB45B4" w:rsidRDefault="00DB45B4" w:rsidP="00734FE8">
            <w:pPr>
              <w:pStyle w:val="Revision"/>
              <w:widowControl w:val="0"/>
              <w:numPr>
                <w:ilvl w:val="1"/>
                <w:numId w:val="141"/>
              </w:numPr>
              <w:tabs>
                <w:tab w:val="clear" w:pos="720"/>
                <w:tab w:val="num" w:pos="317"/>
              </w:tabs>
              <w:ind w:hanging="686"/>
              <w:rPr>
                <w:rFonts w:ascii="Times New Roman" w:hAnsi="Times New Roman"/>
                <w:bCs/>
              </w:rPr>
            </w:pPr>
            <w:bookmarkStart w:id="796" w:name="_Toc268521015"/>
            <w:bookmarkStart w:id="797" w:name="_Toc268521433"/>
            <w:r>
              <w:rPr>
                <w:rFonts w:ascii="Times New Roman" w:hAnsi="Times New Roman"/>
                <w:bCs/>
              </w:rPr>
              <w:t>use circuit breaker and carry out portable appliance testing</w:t>
            </w:r>
            <w:bookmarkEnd w:id="796"/>
            <w:bookmarkEnd w:id="797"/>
            <w:r>
              <w:rPr>
                <w:rFonts w:ascii="Times New Roman" w:hAnsi="Times New Roman"/>
                <w:bCs/>
              </w:rPr>
              <w:t xml:space="preserve"> </w:t>
            </w:r>
          </w:p>
          <w:p w:rsidR="00DB45B4" w:rsidRDefault="00DB45B4">
            <w:pPr>
              <w:pStyle w:val="Revision"/>
              <w:widowControl w:val="0"/>
              <w:ind w:left="360"/>
              <w:rPr>
                <w:rFonts w:ascii="Times New Roman" w:hAnsi="Times New Roman"/>
                <w:bCs/>
              </w:rPr>
            </w:pPr>
          </w:p>
          <w:p w:rsidR="00DB45B4" w:rsidRDefault="00DB45B4">
            <w:pPr>
              <w:pStyle w:val="Revision"/>
              <w:widowControl w:val="0"/>
              <w:rPr>
                <w:rFonts w:ascii="Times New Roman" w:hAnsi="Times New Roman"/>
                <w:bCs/>
              </w:rPr>
            </w:pPr>
            <w:bookmarkStart w:id="798" w:name="_Toc268521016"/>
            <w:bookmarkStart w:id="799" w:name="_Toc268521434"/>
            <w:r>
              <w:rPr>
                <w:rFonts w:ascii="Times New Roman" w:hAnsi="Times New Roman"/>
                <w:bCs/>
              </w:rPr>
              <w:t>b),  f) use eye protection</w:t>
            </w:r>
            <w:bookmarkEnd w:id="798"/>
            <w:bookmarkEnd w:id="799"/>
          </w:p>
          <w:p w:rsidR="00DB45B4" w:rsidRDefault="00DB45B4">
            <w:pPr>
              <w:pStyle w:val="Revision"/>
              <w:widowControl w:val="0"/>
              <w:rPr>
                <w:rFonts w:ascii="Times New Roman" w:hAnsi="Times New Roman"/>
                <w:bCs/>
              </w:rPr>
            </w:pPr>
          </w:p>
          <w:p w:rsidR="00DB45B4" w:rsidRDefault="00DB45B4">
            <w:pPr>
              <w:pStyle w:val="Revision"/>
              <w:widowControl w:val="0"/>
              <w:ind w:left="317" w:hanging="317"/>
              <w:rPr>
                <w:rFonts w:ascii="Times New Roman" w:hAnsi="Times New Roman"/>
                <w:bCs/>
              </w:rPr>
            </w:pPr>
            <w:r>
              <w:rPr>
                <w:rFonts w:ascii="Times New Roman" w:hAnsi="Times New Roman"/>
                <w:bCs/>
              </w:rPr>
              <w:t xml:space="preserve">c) </w:t>
            </w:r>
            <w:bookmarkStart w:id="800" w:name="_Toc268521017"/>
            <w:bookmarkStart w:id="801" w:name="_Toc268521435"/>
            <w:r>
              <w:rPr>
                <w:rFonts w:ascii="Times New Roman" w:hAnsi="Times New Roman"/>
                <w:bCs/>
              </w:rPr>
              <w:t xml:space="preserve">  carry out manual handling training and risk assessment – refer to manual handling policy (Control Manual)</w:t>
            </w:r>
            <w:bookmarkEnd w:id="800"/>
            <w:bookmarkEnd w:id="801"/>
          </w:p>
          <w:p w:rsidR="00DB45B4" w:rsidRDefault="00DB45B4">
            <w:pPr>
              <w:pStyle w:val="Revision"/>
              <w:widowControl w:val="0"/>
              <w:rPr>
                <w:rFonts w:ascii="Times New Roman" w:hAnsi="Times New Roman"/>
                <w:bCs/>
              </w:rPr>
            </w:pPr>
          </w:p>
          <w:p w:rsidR="00DB45B4" w:rsidRDefault="00DB45B4">
            <w:pPr>
              <w:pStyle w:val="Revision"/>
              <w:widowControl w:val="0"/>
              <w:rPr>
                <w:rFonts w:ascii="Times New Roman" w:hAnsi="Times New Roman"/>
                <w:bCs/>
              </w:rPr>
            </w:pPr>
            <w:bookmarkStart w:id="802" w:name="_Toc268521018"/>
            <w:bookmarkStart w:id="803" w:name="_Toc268521436"/>
            <w:r>
              <w:rPr>
                <w:rFonts w:ascii="Times New Roman" w:hAnsi="Times New Roman"/>
                <w:bCs/>
              </w:rPr>
              <w:t xml:space="preserve">d), e), </w:t>
            </w:r>
            <w:proofErr w:type="spellStart"/>
            <w:r>
              <w:rPr>
                <w:rFonts w:ascii="Times New Roman" w:hAnsi="Times New Roman"/>
                <w:bCs/>
              </w:rPr>
              <w:t>i</w:t>
            </w:r>
            <w:proofErr w:type="spellEnd"/>
            <w:r>
              <w:rPr>
                <w:rFonts w:ascii="Times New Roman" w:hAnsi="Times New Roman"/>
                <w:bCs/>
              </w:rPr>
              <w:t>) train staff in safe working practices</w:t>
            </w:r>
            <w:bookmarkEnd w:id="802"/>
            <w:bookmarkEnd w:id="803"/>
          </w:p>
          <w:p w:rsidR="00DB45B4" w:rsidRDefault="00DB45B4">
            <w:pPr>
              <w:pStyle w:val="Revision"/>
              <w:widowControl w:val="0"/>
              <w:rPr>
                <w:rFonts w:ascii="Times New Roman" w:hAnsi="Times New Roman"/>
                <w:bCs/>
              </w:rPr>
            </w:pPr>
          </w:p>
          <w:p w:rsidR="00DB45B4" w:rsidRDefault="00DB45B4">
            <w:pPr>
              <w:pStyle w:val="Revision"/>
              <w:widowControl w:val="0"/>
              <w:tabs>
                <w:tab w:val="left" w:pos="317"/>
              </w:tabs>
              <w:rPr>
                <w:rFonts w:ascii="Times New Roman" w:hAnsi="Times New Roman"/>
                <w:bCs/>
              </w:rPr>
            </w:pPr>
            <w:bookmarkStart w:id="804" w:name="_Toc268521019"/>
            <w:bookmarkStart w:id="805" w:name="_Toc268521437"/>
            <w:r>
              <w:rPr>
                <w:rFonts w:ascii="Times New Roman" w:hAnsi="Times New Roman"/>
                <w:bCs/>
              </w:rPr>
              <w:t xml:space="preserve">f)   use suitable dust mask during dust raising activities / check building    </w:t>
            </w:r>
          </w:p>
          <w:p w:rsidR="00DB45B4" w:rsidRDefault="00DB45B4">
            <w:pPr>
              <w:pStyle w:val="Revision"/>
              <w:widowControl w:val="0"/>
              <w:tabs>
                <w:tab w:val="left" w:pos="317"/>
              </w:tabs>
              <w:rPr>
                <w:rFonts w:ascii="Times New Roman" w:hAnsi="Times New Roman"/>
                <w:bCs/>
              </w:rPr>
            </w:pPr>
            <w:r>
              <w:rPr>
                <w:rFonts w:ascii="Times New Roman" w:hAnsi="Times New Roman"/>
                <w:bCs/>
              </w:rPr>
              <w:t xml:space="preserve">     plans and asbestos register prior to commencing work - if asbestos   </w:t>
            </w:r>
          </w:p>
          <w:p w:rsidR="00DB45B4" w:rsidRDefault="00DB45B4">
            <w:pPr>
              <w:pStyle w:val="Revision"/>
              <w:widowControl w:val="0"/>
              <w:tabs>
                <w:tab w:val="left" w:pos="317"/>
              </w:tabs>
              <w:rPr>
                <w:rFonts w:ascii="Times New Roman" w:hAnsi="Times New Roman"/>
                <w:bCs/>
              </w:rPr>
            </w:pPr>
            <w:r>
              <w:rPr>
                <w:rFonts w:ascii="Times New Roman" w:hAnsi="Times New Roman"/>
                <w:bCs/>
              </w:rPr>
              <w:t xml:space="preserve">     present, seek professional advice</w:t>
            </w:r>
            <w:bookmarkEnd w:id="804"/>
            <w:bookmarkEnd w:id="805"/>
          </w:p>
          <w:p w:rsidR="00DB45B4" w:rsidRDefault="00DB45B4">
            <w:pPr>
              <w:pStyle w:val="Revision"/>
              <w:widowControl w:val="0"/>
              <w:rPr>
                <w:rFonts w:ascii="Times New Roman" w:hAnsi="Times New Roman"/>
                <w:bCs/>
              </w:rPr>
            </w:pPr>
          </w:p>
          <w:p w:rsidR="00DB45B4" w:rsidRDefault="00DB45B4">
            <w:pPr>
              <w:pStyle w:val="Revision"/>
              <w:widowControl w:val="0"/>
              <w:rPr>
                <w:rFonts w:ascii="Times New Roman" w:hAnsi="Times New Roman"/>
                <w:bCs/>
              </w:rPr>
            </w:pPr>
            <w:bookmarkStart w:id="806" w:name="_Toc268521020"/>
            <w:bookmarkStart w:id="807" w:name="_Toc268521438"/>
            <w:r>
              <w:rPr>
                <w:rFonts w:ascii="Times New Roman" w:hAnsi="Times New Roman"/>
                <w:bCs/>
              </w:rPr>
              <w:t>g)   use ear protection during noise raising activities</w:t>
            </w:r>
            <w:bookmarkEnd w:id="806"/>
            <w:bookmarkEnd w:id="807"/>
          </w:p>
          <w:p w:rsidR="00DB45B4" w:rsidRDefault="00DB45B4">
            <w:pPr>
              <w:pStyle w:val="Revision"/>
              <w:widowControl w:val="0"/>
              <w:rPr>
                <w:rFonts w:ascii="Times New Roman" w:hAnsi="Times New Roman"/>
                <w:bCs/>
              </w:rPr>
            </w:pPr>
          </w:p>
          <w:p w:rsidR="00DB45B4" w:rsidRDefault="00DB45B4">
            <w:pPr>
              <w:pStyle w:val="Revision"/>
              <w:widowControl w:val="0"/>
              <w:rPr>
                <w:rFonts w:ascii="Times New Roman" w:hAnsi="Times New Roman"/>
                <w:bCs/>
              </w:rPr>
            </w:pPr>
            <w:bookmarkStart w:id="808" w:name="_Toc268521021"/>
            <w:bookmarkStart w:id="809" w:name="_Toc268521439"/>
            <w:r>
              <w:rPr>
                <w:rFonts w:ascii="Times New Roman" w:hAnsi="Times New Roman"/>
                <w:bCs/>
              </w:rPr>
              <w:t xml:space="preserve">h)   when using power tools – keep hands warm, take regular breaks from </w:t>
            </w:r>
          </w:p>
          <w:p w:rsidR="00DB45B4" w:rsidRDefault="00DB45B4">
            <w:pPr>
              <w:pStyle w:val="Revision"/>
              <w:widowControl w:val="0"/>
              <w:rPr>
                <w:rFonts w:ascii="Times New Roman" w:hAnsi="Times New Roman"/>
                <w:bCs/>
              </w:rPr>
            </w:pPr>
            <w:r>
              <w:rPr>
                <w:rFonts w:ascii="Times New Roman" w:hAnsi="Times New Roman"/>
                <w:bCs/>
              </w:rPr>
              <w:t xml:space="preserve">      exposure, do not operate for long periods of time</w:t>
            </w:r>
            <w:bookmarkEnd w:id="808"/>
            <w:bookmarkEnd w:id="809"/>
          </w:p>
          <w:p w:rsidR="00DB45B4" w:rsidRDefault="00DB45B4">
            <w:pPr>
              <w:pStyle w:val="Revision"/>
              <w:widowControl w:val="0"/>
              <w:rPr>
                <w:rFonts w:ascii="Times New Roman" w:hAnsi="Times New Roman"/>
                <w:bCs/>
              </w:rPr>
            </w:pPr>
          </w:p>
          <w:p w:rsidR="00DB45B4" w:rsidRDefault="00DB45B4">
            <w:pPr>
              <w:pStyle w:val="Revision"/>
              <w:widowControl w:val="0"/>
              <w:rPr>
                <w:rFonts w:ascii="Times New Roman" w:hAnsi="Times New Roman"/>
                <w:bCs/>
              </w:rPr>
            </w:pPr>
            <w:bookmarkStart w:id="810" w:name="_Toc268521022"/>
            <w:bookmarkStart w:id="811" w:name="_Toc268521440"/>
            <w:r>
              <w:rPr>
                <w:rFonts w:ascii="Times New Roman" w:hAnsi="Times New Roman"/>
                <w:bCs/>
              </w:rPr>
              <w:t>j)    refer to work at height policy (Control Manual)</w:t>
            </w:r>
            <w:bookmarkEnd w:id="810"/>
            <w:bookmarkEnd w:id="811"/>
          </w:p>
        </w:tc>
      </w:tr>
    </w:tbl>
    <w:p w:rsidR="00DB45B4" w:rsidRDefault="00DB45B4">
      <w:pPr>
        <w:jc w:val="both"/>
      </w:pPr>
    </w:p>
    <w:p w:rsidR="00DB45B4" w:rsidRDefault="00DB45B4">
      <w:pPr>
        <w:jc w:val="both"/>
      </w:pPr>
    </w:p>
    <w:p w:rsidR="00DB45B4" w:rsidRDefault="00DB45B4">
      <w:pPr>
        <w:ind w:left="1440" w:hanging="1440"/>
        <w:jc w:val="both"/>
        <w:rPr>
          <w:szCs w:val="24"/>
        </w:rPr>
        <w:sectPr w:rsidR="00DB45B4">
          <w:footerReference w:type="default" r:id="rId104"/>
          <w:endnotePr>
            <w:numFmt w:val="decimal"/>
          </w:endnotePr>
          <w:pgSz w:w="11906" w:h="16838"/>
          <w:pgMar w:top="1418" w:right="1418" w:bottom="1418" w:left="1418" w:header="567" w:footer="284" w:gutter="0"/>
          <w:pgNumType w:start="1"/>
          <w:cols w:space="708"/>
          <w:docGrid w:linePitch="360"/>
        </w:sectPr>
      </w:pPr>
    </w:p>
    <w:p w:rsidR="00DB45B4" w:rsidRDefault="00DB45B4">
      <w:pPr>
        <w:pStyle w:val="Heading2"/>
      </w:pPr>
      <w:bookmarkStart w:id="812" w:name="_Appendix_26_–"/>
      <w:bookmarkEnd w:id="812"/>
      <w:r>
        <w:lastRenderedPageBreak/>
        <w:t xml:space="preserve">Appendix 26 – Sample Blank Risk Assessment Form </w:t>
      </w:r>
    </w:p>
    <w:p w:rsidR="00DB45B4" w:rsidRDefault="00DB45B4">
      <w:pPr>
        <w:jc w:val="center"/>
        <w:rPr>
          <w:b/>
          <w:bCs w:val="0"/>
        </w:rPr>
      </w:pPr>
      <w:r>
        <w:rPr>
          <w:b/>
          <w:bCs w:val="0"/>
        </w:rPr>
        <w:t>(</w:t>
      </w:r>
      <w:proofErr w:type="gramStart"/>
      <w:r>
        <w:rPr>
          <w:b/>
          <w:bCs w:val="0"/>
        </w:rPr>
        <w:t>see</w:t>
      </w:r>
      <w:proofErr w:type="gramEnd"/>
      <w:r>
        <w:rPr>
          <w:b/>
          <w:bCs w:val="0"/>
        </w:rPr>
        <w:t xml:space="preserve"> Appendix 29 for EVH General Risk Assessment Model and Appendix 28 for HSE’s Example of a completed General Risk Assessment for Office Work)</w:t>
      </w:r>
    </w:p>
    <w:p w:rsidR="00DB45B4" w:rsidRDefault="00DB45B4">
      <w:pPr>
        <w:ind w:left="1440" w:hanging="1440"/>
        <w:jc w:val="both"/>
        <w:rPr>
          <w:szCs w:val="24"/>
        </w:rPr>
      </w:pPr>
    </w:p>
    <w:p w:rsidR="00DB45B4" w:rsidRDefault="00DB45B4">
      <w:pPr>
        <w:ind w:left="1440" w:hanging="1440"/>
        <w:jc w:val="both"/>
        <w:rPr>
          <w:szCs w:val="24"/>
        </w:rPr>
      </w:pPr>
    </w:p>
    <w:p w:rsidR="00DB45B4" w:rsidRDefault="00DB45B4">
      <w:pPr>
        <w:ind w:left="1440" w:hanging="1440"/>
        <w:jc w:val="both"/>
        <w:rPr>
          <w:szCs w:val="24"/>
        </w:rPr>
      </w:pPr>
      <w:r>
        <w:rPr>
          <w:szCs w:val="24"/>
        </w:rPr>
        <w:t>Organisation: __________________________</w:t>
      </w:r>
      <w:proofErr w:type="gramStart"/>
      <w:r>
        <w:rPr>
          <w:szCs w:val="24"/>
        </w:rPr>
        <w:t>_  Task</w:t>
      </w:r>
      <w:proofErr w:type="gramEnd"/>
      <w:r>
        <w:rPr>
          <w:szCs w:val="24"/>
        </w:rPr>
        <w:t xml:space="preserve"> Being Assessed: ________________________________  Assessor: __________________</w:t>
      </w:r>
    </w:p>
    <w:p w:rsidR="00DB45B4" w:rsidRDefault="00DB45B4">
      <w:pPr>
        <w:ind w:left="1440" w:hanging="1440"/>
        <w:jc w:val="both"/>
        <w:rPr>
          <w:szCs w:val="24"/>
        </w:rPr>
      </w:pPr>
    </w:p>
    <w:p w:rsidR="00DB45B4" w:rsidRDefault="00DB45B4">
      <w:pPr>
        <w:ind w:left="1440" w:hanging="1440"/>
        <w:jc w:val="both"/>
        <w:rPr>
          <w:szCs w:val="24"/>
        </w:rPr>
      </w:pPr>
      <w:r>
        <w:rPr>
          <w:szCs w:val="24"/>
        </w:rPr>
        <w:t>Personnel Assessed: ______________________________</w:t>
      </w:r>
      <w:proofErr w:type="gramStart"/>
      <w:r>
        <w:rPr>
          <w:szCs w:val="24"/>
        </w:rPr>
        <w:t>_  Date</w:t>
      </w:r>
      <w:proofErr w:type="gramEnd"/>
      <w:r>
        <w:rPr>
          <w:szCs w:val="24"/>
        </w:rPr>
        <w:t xml:space="preserve"> of Assessment: ______________  Rev No: ______  Review Due: ___________</w:t>
      </w:r>
    </w:p>
    <w:p w:rsidR="00DB45B4" w:rsidRDefault="00DB45B4">
      <w:pPr>
        <w:ind w:left="1440" w:hanging="1440"/>
        <w:jc w:val="both"/>
        <w:rPr>
          <w:szCs w:val="24"/>
        </w:rPr>
      </w:pPr>
    </w:p>
    <w:tbl>
      <w:tblPr>
        <w:tblW w:w="156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81"/>
        <w:gridCol w:w="2387"/>
        <w:gridCol w:w="1080"/>
        <w:gridCol w:w="2880"/>
        <w:gridCol w:w="1200"/>
        <w:gridCol w:w="2520"/>
        <w:gridCol w:w="2652"/>
        <w:gridCol w:w="1260"/>
      </w:tblGrid>
      <w:tr w:rsidR="00DB45B4">
        <w:trPr>
          <w:cantSplit/>
          <w:tblHeader/>
        </w:trPr>
        <w:tc>
          <w:tcPr>
            <w:tcW w:w="1681" w:type="dxa"/>
            <w:shd w:val="clear" w:color="auto" w:fill="E6E6E6"/>
          </w:tcPr>
          <w:p w:rsidR="00DB45B4" w:rsidRDefault="00DB45B4">
            <w:pPr>
              <w:jc w:val="center"/>
              <w:rPr>
                <w:b/>
                <w:bCs w:val="0"/>
              </w:rPr>
            </w:pPr>
            <w:r>
              <w:rPr>
                <w:b/>
                <w:bCs w:val="0"/>
              </w:rPr>
              <w:t>Hazard</w:t>
            </w:r>
          </w:p>
        </w:tc>
        <w:tc>
          <w:tcPr>
            <w:tcW w:w="2387" w:type="dxa"/>
            <w:shd w:val="clear" w:color="auto" w:fill="E6E6E6"/>
          </w:tcPr>
          <w:p w:rsidR="00DB45B4" w:rsidRDefault="00DB45B4">
            <w:pPr>
              <w:jc w:val="center"/>
              <w:rPr>
                <w:b/>
                <w:bCs w:val="0"/>
              </w:rPr>
            </w:pPr>
            <w:r>
              <w:rPr>
                <w:b/>
                <w:bCs w:val="0"/>
              </w:rPr>
              <w:t>Risk</w:t>
            </w:r>
          </w:p>
        </w:tc>
        <w:tc>
          <w:tcPr>
            <w:tcW w:w="1080" w:type="dxa"/>
            <w:shd w:val="clear" w:color="auto" w:fill="E6E6E6"/>
          </w:tcPr>
          <w:p w:rsidR="00DB45B4" w:rsidRDefault="00DB45B4">
            <w:pPr>
              <w:jc w:val="center"/>
              <w:rPr>
                <w:b/>
                <w:bCs w:val="0"/>
              </w:rPr>
            </w:pPr>
            <w:r>
              <w:rPr>
                <w:b/>
                <w:bCs w:val="0"/>
              </w:rPr>
              <w:t>Persons at risk</w:t>
            </w:r>
          </w:p>
        </w:tc>
        <w:tc>
          <w:tcPr>
            <w:tcW w:w="2880" w:type="dxa"/>
            <w:shd w:val="clear" w:color="auto" w:fill="E6E6E6"/>
          </w:tcPr>
          <w:p w:rsidR="00DB45B4" w:rsidRDefault="00DB45B4">
            <w:pPr>
              <w:jc w:val="center"/>
              <w:rPr>
                <w:b/>
                <w:bCs w:val="0"/>
              </w:rPr>
            </w:pPr>
            <w:r>
              <w:rPr>
                <w:b/>
                <w:bCs w:val="0"/>
              </w:rPr>
              <w:t>Standard to achieve</w:t>
            </w:r>
          </w:p>
        </w:tc>
        <w:tc>
          <w:tcPr>
            <w:tcW w:w="1200" w:type="dxa"/>
            <w:shd w:val="clear" w:color="auto" w:fill="E6E6E6"/>
          </w:tcPr>
          <w:p w:rsidR="00DB45B4" w:rsidRDefault="00DB45B4">
            <w:pPr>
              <w:jc w:val="center"/>
              <w:rPr>
                <w:b/>
                <w:bCs w:val="0"/>
              </w:rPr>
            </w:pPr>
            <w:r>
              <w:rPr>
                <w:b/>
                <w:bCs w:val="0"/>
              </w:rPr>
              <w:t>Standard met?</w:t>
            </w:r>
          </w:p>
        </w:tc>
        <w:tc>
          <w:tcPr>
            <w:tcW w:w="2520" w:type="dxa"/>
            <w:shd w:val="clear" w:color="auto" w:fill="E6E6E6"/>
          </w:tcPr>
          <w:p w:rsidR="00DB45B4" w:rsidRDefault="00DB45B4">
            <w:pPr>
              <w:jc w:val="center"/>
              <w:rPr>
                <w:b/>
                <w:bCs w:val="0"/>
              </w:rPr>
            </w:pPr>
            <w:r>
              <w:rPr>
                <w:b/>
                <w:bCs w:val="0"/>
              </w:rPr>
              <w:t>Current controls / observations</w:t>
            </w:r>
          </w:p>
        </w:tc>
        <w:tc>
          <w:tcPr>
            <w:tcW w:w="2652" w:type="dxa"/>
            <w:shd w:val="clear" w:color="auto" w:fill="E6E6E6"/>
          </w:tcPr>
          <w:p w:rsidR="00DB45B4" w:rsidRDefault="00DB45B4">
            <w:pPr>
              <w:jc w:val="center"/>
              <w:rPr>
                <w:b/>
                <w:bCs w:val="0"/>
              </w:rPr>
            </w:pPr>
            <w:r>
              <w:rPr>
                <w:b/>
                <w:bCs w:val="0"/>
              </w:rPr>
              <w:t>Recommendations</w:t>
            </w:r>
          </w:p>
        </w:tc>
        <w:tc>
          <w:tcPr>
            <w:tcW w:w="1260" w:type="dxa"/>
            <w:shd w:val="clear" w:color="auto" w:fill="E6E6E6"/>
          </w:tcPr>
          <w:p w:rsidR="00DB45B4" w:rsidRDefault="00DB45B4">
            <w:pPr>
              <w:jc w:val="center"/>
              <w:rPr>
                <w:b/>
                <w:bCs w:val="0"/>
              </w:rPr>
            </w:pPr>
            <w:proofErr w:type="spellStart"/>
            <w:r>
              <w:rPr>
                <w:b/>
                <w:bCs w:val="0"/>
              </w:rPr>
              <w:t>Actioned</w:t>
            </w:r>
            <w:proofErr w:type="spellEnd"/>
            <w:r>
              <w:rPr>
                <w:b/>
                <w:bCs w:val="0"/>
              </w:rPr>
              <w:t xml:space="preserve"> (sign / date)</w:t>
            </w:r>
          </w:p>
        </w:tc>
      </w:tr>
      <w:tr w:rsidR="00DB45B4">
        <w:trPr>
          <w:cantSplit/>
        </w:trPr>
        <w:tc>
          <w:tcPr>
            <w:tcW w:w="1681" w:type="dxa"/>
          </w:tcPr>
          <w:p w:rsidR="00DB45B4" w:rsidRDefault="00DB45B4"/>
          <w:p w:rsidR="00DB45B4" w:rsidRDefault="00DB45B4"/>
          <w:p w:rsidR="00DB45B4" w:rsidRDefault="00DB45B4"/>
          <w:p w:rsidR="00DB45B4" w:rsidRDefault="00DB45B4"/>
        </w:tc>
        <w:tc>
          <w:tcPr>
            <w:tcW w:w="2387" w:type="dxa"/>
          </w:tcPr>
          <w:p w:rsidR="00DB45B4" w:rsidRDefault="00DB45B4"/>
        </w:tc>
        <w:tc>
          <w:tcPr>
            <w:tcW w:w="1080" w:type="dxa"/>
          </w:tcPr>
          <w:p w:rsidR="00DB45B4" w:rsidRDefault="00DB45B4"/>
        </w:tc>
        <w:tc>
          <w:tcPr>
            <w:tcW w:w="2880" w:type="dxa"/>
          </w:tcPr>
          <w:p w:rsidR="00DB45B4" w:rsidRDefault="00DB45B4">
            <w:pPr>
              <w:ind w:left="360"/>
            </w:pPr>
          </w:p>
        </w:tc>
        <w:tc>
          <w:tcPr>
            <w:tcW w:w="1200" w:type="dxa"/>
          </w:tcPr>
          <w:p w:rsidR="00DB45B4" w:rsidRDefault="00DB45B4">
            <w:pPr>
              <w:ind w:left="360"/>
              <w:jc w:val="center"/>
            </w:pPr>
          </w:p>
        </w:tc>
        <w:tc>
          <w:tcPr>
            <w:tcW w:w="2520" w:type="dxa"/>
          </w:tcPr>
          <w:p w:rsidR="00DB45B4" w:rsidRDefault="00DB45B4">
            <w:pPr>
              <w:ind w:left="360"/>
            </w:pPr>
          </w:p>
        </w:tc>
        <w:tc>
          <w:tcPr>
            <w:tcW w:w="2652" w:type="dxa"/>
          </w:tcPr>
          <w:p w:rsidR="00DB45B4" w:rsidRDefault="00DB45B4">
            <w:pPr>
              <w:ind w:left="360"/>
            </w:pPr>
          </w:p>
        </w:tc>
        <w:tc>
          <w:tcPr>
            <w:tcW w:w="1260" w:type="dxa"/>
          </w:tcPr>
          <w:p w:rsidR="00DB45B4" w:rsidRDefault="00DB45B4"/>
        </w:tc>
      </w:tr>
      <w:tr w:rsidR="00DB45B4">
        <w:trPr>
          <w:cantSplit/>
        </w:trPr>
        <w:tc>
          <w:tcPr>
            <w:tcW w:w="1681" w:type="dxa"/>
          </w:tcPr>
          <w:p w:rsidR="00DB45B4" w:rsidRDefault="00DB45B4"/>
          <w:p w:rsidR="00DB45B4" w:rsidRDefault="00DB45B4"/>
          <w:p w:rsidR="00DB45B4" w:rsidRDefault="00DB45B4"/>
          <w:p w:rsidR="00DB45B4" w:rsidRDefault="00DB45B4"/>
        </w:tc>
        <w:tc>
          <w:tcPr>
            <w:tcW w:w="2387" w:type="dxa"/>
          </w:tcPr>
          <w:p w:rsidR="00DB45B4" w:rsidRDefault="00DB45B4"/>
        </w:tc>
        <w:tc>
          <w:tcPr>
            <w:tcW w:w="1080" w:type="dxa"/>
          </w:tcPr>
          <w:p w:rsidR="00DB45B4" w:rsidRDefault="00DB45B4"/>
        </w:tc>
        <w:tc>
          <w:tcPr>
            <w:tcW w:w="2880" w:type="dxa"/>
          </w:tcPr>
          <w:p w:rsidR="00DB45B4" w:rsidRDefault="00DB45B4">
            <w:pPr>
              <w:ind w:left="360"/>
            </w:pPr>
          </w:p>
        </w:tc>
        <w:tc>
          <w:tcPr>
            <w:tcW w:w="1200" w:type="dxa"/>
          </w:tcPr>
          <w:p w:rsidR="00DB45B4" w:rsidRDefault="00DB45B4">
            <w:pPr>
              <w:ind w:left="360"/>
              <w:jc w:val="center"/>
            </w:pPr>
          </w:p>
        </w:tc>
        <w:tc>
          <w:tcPr>
            <w:tcW w:w="2520" w:type="dxa"/>
          </w:tcPr>
          <w:p w:rsidR="00DB45B4" w:rsidRDefault="00DB45B4">
            <w:pPr>
              <w:ind w:left="360"/>
            </w:pPr>
          </w:p>
        </w:tc>
        <w:tc>
          <w:tcPr>
            <w:tcW w:w="2652" w:type="dxa"/>
          </w:tcPr>
          <w:p w:rsidR="00DB45B4" w:rsidRDefault="00DB45B4">
            <w:pPr>
              <w:ind w:left="360"/>
            </w:pPr>
          </w:p>
        </w:tc>
        <w:tc>
          <w:tcPr>
            <w:tcW w:w="1260" w:type="dxa"/>
          </w:tcPr>
          <w:p w:rsidR="00DB45B4" w:rsidRDefault="00DB45B4"/>
        </w:tc>
      </w:tr>
      <w:tr w:rsidR="00DB45B4">
        <w:trPr>
          <w:cantSplit/>
        </w:trPr>
        <w:tc>
          <w:tcPr>
            <w:tcW w:w="1681" w:type="dxa"/>
          </w:tcPr>
          <w:p w:rsidR="00DB45B4" w:rsidRDefault="00DB45B4"/>
          <w:p w:rsidR="00DB45B4" w:rsidRDefault="00DB45B4"/>
          <w:p w:rsidR="00DB45B4" w:rsidRDefault="00DB45B4"/>
          <w:p w:rsidR="00DB45B4" w:rsidRDefault="00DB45B4"/>
        </w:tc>
        <w:tc>
          <w:tcPr>
            <w:tcW w:w="2387" w:type="dxa"/>
          </w:tcPr>
          <w:p w:rsidR="00DB45B4" w:rsidRDefault="00DB45B4"/>
        </w:tc>
        <w:tc>
          <w:tcPr>
            <w:tcW w:w="1080" w:type="dxa"/>
          </w:tcPr>
          <w:p w:rsidR="00DB45B4" w:rsidRDefault="00DB45B4"/>
        </w:tc>
        <w:tc>
          <w:tcPr>
            <w:tcW w:w="2880" w:type="dxa"/>
          </w:tcPr>
          <w:p w:rsidR="00DB45B4" w:rsidRDefault="00DB45B4">
            <w:pPr>
              <w:ind w:left="360"/>
            </w:pPr>
          </w:p>
        </w:tc>
        <w:tc>
          <w:tcPr>
            <w:tcW w:w="1200" w:type="dxa"/>
          </w:tcPr>
          <w:p w:rsidR="00DB45B4" w:rsidRDefault="00DB45B4">
            <w:pPr>
              <w:ind w:left="360"/>
              <w:jc w:val="center"/>
            </w:pPr>
          </w:p>
        </w:tc>
        <w:tc>
          <w:tcPr>
            <w:tcW w:w="2520" w:type="dxa"/>
          </w:tcPr>
          <w:p w:rsidR="00DB45B4" w:rsidRDefault="00DB45B4">
            <w:pPr>
              <w:ind w:left="360"/>
            </w:pPr>
          </w:p>
        </w:tc>
        <w:tc>
          <w:tcPr>
            <w:tcW w:w="2652" w:type="dxa"/>
          </w:tcPr>
          <w:p w:rsidR="00DB45B4" w:rsidRDefault="00DB45B4">
            <w:pPr>
              <w:ind w:left="360"/>
            </w:pPr>
          </w:p>
        </w:tc>
        <w:tc>
          <w:tcPr>
            <w:tcW w:w="1260" w:type="dxa"/>
          </w:tcPr>
          <w:p w:rsidR="00DB45B4" w:rsidRDefault="00DB45B4"/>
        </w:tc>
      </w:tr>
      <w:tr w:rsidR="00DB45B4">
        <w:trPr>
          <w:cantSplit/>
        </w:trPr>
        <w:tc>
          <w:tcPr>
            <w:tcW w:w="1681" w:type="dxa"/>
          </w:tcPr>
          <w:p w:rsidR="00DB45B4" w:rsidRDefault="00DB45B4"/>
          <w:p w:rsidR="00DB45B4" w:rsidRDefault="00DB45B4"/>
          <w:p w:rsidR="00DB45B4" w:rsidRDefault="00DB45B4"/>
          <w:p w:rsidR="00DB45B4" w:rsidRDefault="00DB45B4"/>
        </w:tc>
        <w:tc>
          <w:tcPr>
            <w:tcW w:w="2387" w:type="dxa"/>
          </w:tcPr>
          <w:p w:rsidR="00DB45B4" w:rsidRDefault="00DB45B4"/>
        </w:tc>
        <w:tc>
          <w:tcPr>
            <w:tcW w:w="1080" w:type="dxa"/>
          </w:tcPr>
          <w:p w:rsidR="00DB45B4" w:rsidRDefault="00DB45B4"/>
        </w:tc>
        <w:tc>
          <w:tcPr>
            <w:tcW w:w="2880" w:type="dxa"/>
          </w:tcPr>
          <w:p w:rsidR="00DB45B4" w:rsidRDefault="00DB45B4">
            <w:pPr>
              <w:ind w:left="360"/>
            </w:pPr>
          </w:p>
        </w:tc>
        <w:tc>
          <w:tcPr>
            <w:tcW w:w="1200" w:type="dxa"/>
          </w:tcPr>
          <w:p w:rsidR="00DB45B4" w:rsidRDefault="00DB45B4">
            <w:pPr>
              <w:ind w:left="360"/>
              <w:jc w:val="center"/>
            </w:pPr>
          </w:p>
        </w:tc>
        <w:tc>
          <w:tcPr>
            <w:tcW w:w="2520" w:type="dxa"/>
          </w:tcPr>
          <w:p w:rsidR="00DB45B4" w:rsidRDefault="00DB45B4">
            <w:pPr>
              <w:ind w:left="360"/>
            </w:pPr>
          </w:p>
        </w:tc>
        <w:tc>
          <w:tcPr>
            <w:tcW w:w="2652" w:type="dxa"/>
          </w:tcPr>
          <w:p w:rsidR="00DB45B4" w:rsidRDefault="00DB45B4">
            <w:pPr>
              <w:ind w:left="360"/>
            </w:pPr>
          </w:p>
        </w:tc>
        <w:tc>
          <w:tcPr>
            <w:tcW w:w="1260" w:type="dxa"/>
          </w:tcPr>
          <w:p w:rsidR="00DB45B4" w:rsidRDefault="00DB45B4"/>
        </w:tc>
      </w:tr>
      <w:tr w:rsidR="00DB45B4">
        <w:trPr>
          <w:cantSplit/>
        </w:trPr>
        <w:tc>
          <w:tcPr>
            <w:tcW w:w="1681" w:type="dxa"/>
          </w:tcPr>
          <w:p w:rsidR="00DB45B4" w:rsidRDefault="00DB45B4"/>
          <w:p w:rsidR="00DB45B4" w:rsidRDefault="00DB45B4"/>
          <w:p w:rsidR="00DB45B4" w:rsidRDefault="00DB45B4"/>
          <w:p w:rsidR="00DB45B4" w:rsidRDefault="00DB45B4"/>
        </w:tc>
        <w:tc>
          <w:tcPr>
            <w:tcW w:w="2387" w:type="dxa"/>
          </w:tcPr>
          <w:p w:rsidR="00DB45B4" w:rsidRDefault="00DB45B4"/>
        </w:tc>
        <w:tc>
          <w:tcPr>
            <w:tcW w:w="1080" w:type="dxa"/>
          </w:tcPr>
          <w:p w:rsidR="00DB45B4" w:rsidRDefault="00DB45B4"/>
        </w:tc>
        <w:tc>
          <w:tcPr>
            <w:tcW w:w="2880" w:type="dxa"/>
          </w:tcPr>
          <w:p w:rsidR="00DB45B4" w:rsidRDefault="00DB45B4">
            <w:pPr>
              <w:ind w:left="360"/>
            </w:pPr>
          </w:p>
        </w:tc>
        <w:tc>
          <w:tcPr>
            <w:tcW w:w="1200" w:type="dxa"/>
          </w:tcPr>
          <w:p w:rsidR="00DB45B4" w:rsidRDefault="00DB45B4">
            <w:pPr>
              <w:ind w:left="360"/>
              <w:jc w:val="center"/>
            </w:pPr>
          </w:p>
        </w:tc>
        <w:tc>
          <w:tcPr>
            <w:tcW w:w="2520" w:type="dxa"/>
          </w:tcPr>
          <w:p w:rsidR="00DB45B4" w:rsidRDefault="00DB45B4">
            <w:pPr>
              <w:ind w:left="360"/>
            </w:pPr>
          </w:p>
        </w:tc>
        <w:tc>
          <w:tcPr>
            <w:tcW w:w="2652" w:type="dxa"/>
          </w:tcPr>
          <w:p w:rsidR="00DB45B4" w:rsidRDefault="00DB45B4">
            <w:pPr>
              <w:ind w:left="360"/>
            </w:pPr>
          </w:p>
        </w:tc>
        <w:tc>
          <w:tcPr>
            <w:tcW w:w="1260" w:type="dxa"/>
          </w:tcPr>
          <w:p w:rsidR="00DB45B4" w:rsidRDefault="00DB45B4"/>
        </w:tc>
      </w:tr>
    </w:tbl>
    <w:p w:rsidR="00DB45B4" w:rsidRDefault="00DB45B4">
      <w:pPr>
        <w:ind w:left="1440" w:hanging="1440"/>
        <w:rPr>
          <w:szCs w:val="24"/>
        </w:rPr>
      </w:pPr>
    </w:p>
    <w:p w:rsidR="00DB45B4" w:rsidRDefault="00DB45B4">
      <w:pPr>
        <w:ind w:left="1440" w:hanging="1440"/>
        <w:rPr>
          <w:color w:val="3366FF"/>
          <w:szCs w:val="24"/>
        </w:rPr>
        <w:sectPr w:rsidR="00DB45B4">
          <w:endnotePr>
            <w:numFmt w:val="decimal"/>
          </w:endnotePr>
          <w:pgSz w:w="16838" w:h="11906" w:orient="landscape" w:code="9"/>
          <w:pgMar w:top="851" w:right="1418" w:bottom="851" w:left="1418" w:header="567" w:footer="284" w:gutter="0"/>
          <w:pgNumType w:start="1"/>
          <w:cols w:space="708"/>
          <w:docGrid w:linePitch="360"/>
        </w:sectPr>
      </w:pPr>
      <w:r>
        <w:rPr>
          <w:color w:val="3366FF"/>
          <w:szCs w:val="24"/>
        </w:rPr>
        <w:t xml:space="preserve">Back to Section 3.4 - </w:t>
      </w:r>
      <w:hyperlink w:anchor="_Risk_Assessments" w:history="1">
        <w:r>
          <w:rPr>
            <w:rStyle w:val="Hyperlink"/>
            <w:color w:val="3366FF"/>
            <w:szCs w:val="24"/>
          </w:rPr>
          <w:t>Risk Assessments</w:t>
        </w:r>
      </w:hyperlink>
    </w:p>
    <w:p w:rsidR="00DB45B4" w:rsidRDefault="00DB45B4">
      <w:pPr>
        <w:pStyle w:val="Heading2"/>
        <w:rPr>
          <w:szCs w:val="24"/>
        </w:rPr>
      </w:pPr>
      <w:bookmarkStart w:id="813" w:name="_Appendix_27_–"/>
      <w:bookmarkEnd w:id="813"/>
      <w:r>
        <w:lastRenderedPageBreak/>
        <w:t>Appendix 27 – Example Risk Assessment Register</w:t>
      </w:r>
    </w:p>
    <w:p w:rsidR="00DB45B4" w:rsidRDefault="00DB45B4">
      <w:pPr>
        <w:ind w:left="1440" w:hanging="1440"/>
        <w:jc w:val="both"/>
        <w:rPr>
          <w:szCs w:val="24"/>
        </w:rPr>
      </w:pPr>
    </w:p>
    <w:p w:rsidR="00DB45B4" w:rsidRDefault="00DB45B4">
      <w:pPr>
        <w:ind w:left="1440" w:hanging="14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1"/>
        <w:gridCol w:w="1425"/>
        <w:gridCol w:w="1276"/>
        <w:gridCol w:w="1559"/>
        <w:gridCol w:w="1114"/>
        <w:gridCol w:w="1845"/>
        <w:gridCol w:w="4488"/>
      </w:tblGrid>
      <w:tr w:rsidR="00DB45B4">
        <w:trPr>
          <w:tblHeader/>
        </w:trPr>
        <w:tc>
          <w:tcPr>
            <w:tcW w:w="2511" w:type="dxa"/>
            <w:shd w:val="clear" w:color="auto" w:fill="E6E6E6"/>
          </w:tcPr>
          <w:p w:rsidR="00DB45B4" w:rsidRDefault="00DB45B4">
            <w:pPr>
              <w:jc w:val="center"/>
              <w:rPr>
                <w:b/>
                <w:bCs w:val="0"/>
                <w:szCs w:val="24"/>
              </w:rPr>
            </w:pPr>
            <w:r>
              <w:rPr>
                <w:b/>
                <w:bCs w:val="0"/>
                <w:szCs w:val="24"/>
              </w:rPr>
              <w:t>RISK ASSESSMENT</w:t>
            </w:r>
          </w:p>
        </w:tc>
        <w:tc>
          <w:tcPr>
            <w:tcW w:w="1425" w:type="dxa"/>
            <w:shd w:val="clear" w:color="auto" w:fill="E6E6E6"/>
          </w:tcPr>
          <w:p w:rsidR="00DB45B4" w:rsidRDefault="00DB45B4">
            <w:pPr>
              <w:jc w:val="center"/>
              <w:rPr>
                <w:b/>
                <w:bCs w:val="0"/>
                <w:sz w:val="18"/>
                <w:szCs w:val="24"/>
              </w:rPr>
            </w:pPr>
            <w:r>
              <w:rPr>
                <w:b/>
                <w:bCs w:val="0"/>
                <w:sz w:val="18"/>
                <w:szCs w:val="24"/>
              </w:rPr>
              <w:t>LAST COMPLETED</w:t>
            </w:r>
          </w:p>
        </w:tc>
        <w:tc>
          <w:tcPr>
            <w:tcW w:w="1276" w:type="dxa"/>
            <w:shd w:val="clear" w:color="auto" w:fill="E6E6E6"/>
          </w:tcPr>
          <w:p w:rsidR="00DB45B4" w:rsidRDefault="00DB45B4">
            <w:pPr>
              <w:jc w:val="center"/>
              <w:rPr>
                <w:b/>
                <w:bCs w:val="0"/>
                <w:szCs w:val="24"/>
              </w:rPr>
            </w:pPr>
            <w:r>
              <w:rPr>
                <w:b/>
                <w:bCs w:val="0"/>
                <w:szCs w:val="24"/>
              </w:rPr>
              <w:t>REPORT REF</w:t>
            </w:r>
          </w:p>
        </w:tc>
        <w:tc>
          <w:tcPr>
            <w:tcW w:w="1559" w:type="dxa"/>
            <w:shd w:val="clear" w:color="auto" w:fill="E6E6E6"/>
          </w:tcPr>
          <w:p w:rsidR="00DB45B4" w:rsidRDefault="00DB45B4">
            <w:pPr>
              <w:jc w:val="center"/>
              <w:rPr>
                <w:b/>
                <w:bCs w:val="0"/>
                <w:szCs w:val="24"/>
              </w:rPr>
            </w:pPr>
            <w:r>
              <w:rPr>
                <w:b/>
                <w:bCs w:val="0"/>
                <w:szCs w:val="24"/>
              </w:rPr>
              <w:t>REPORT LOCATION</w:t>
            </w:r>
          </w:p>
        </w:tc>
        <w:tc>
          <w:tcPr>
            <w:tcW w:w="1114" w:type="dxa"/>
            <w:shd w:val="clear" w:color="auto" w:fill="E6E6E6"/>
          </w:tcPr>
          <w:p w:rsidR="00DB45B4" w:rsidRDefault="00DB45B4">
            <w:pPr>
              <w:jc w:val="center"/>
              <w:rPr>
                <w:b/>
                <w:bCs w:val="0"/>
                <w:szCs w:val="24"/>
              </w:rPr>
            </w:pPr>
            <w:r>
              <w:rPr>
                <w:b/>
                <w:bCs w:val="0"/>
                <w:szCs w:val="24"/>
              </w:rPr>
              <w:t>REVIEW DUE</w:t>
            </w:r>
          </w:p>
        </w:tc>
        <w:tc>
          <w:tcPr>
            <w:tcW w:w="1845" w:type="dxa"/>
            <w:shd w:val="clear" w:color="auto" w:fill="E6E6E6"/>
          </w:tcPr>
          <w:p w:rsidR="00DB45B4" w:rsidRDefault="00DB45B4">
            <w:pPr>
              <w:jc w:val="center"/>
              <w:rPr>
                <w:b/>
                <w:bCs w:val="0"/>
                <w:szCs w:val="24"/>
              </w:rPr>
            </w:pPr>
            <w:r>
              <w:rPr>
                <w:b/>
                <w:bCs w:val="0"/>
                <w:szCs w:val="24"/>
              </w:rPr>
              <w:t>PERSON RESPONSIBLE FOR REVIEW</w:t>
            </w:r>
          </w:p>
        </w:tc>
        <w:tc>
          <w:tcPr>
            <w:tcW w:w="4488" w:type="dxa"/>
            <w:shd w:val="clear" w:color="auto" w:fill="E6E6E6"/>
          </w:tcPr>
          <w:p w:rsidR="00DB45B4" w:rsidRDefault="00DB45B4">
            <w:pPr>
              <w:jc w:val="center"/>
              <w:rPr>
                <w:b/>
                <w:bCs w:val="0"/>
                <w:szCs w:val="24"/>
              </w:rPr>
            </w:pPr>
            <w:r>
              <w:rPr>
                <w:b/>
                <w:bCs w:val="0"/>
                <w:szCs w:val="24"/>
              </w:rPr>
              <w:t>OUTSTANDING ACTIONS</w:t>
            </w:r>
          </w:p>
        </w:tc>
      </w:tr>
      <w:tr w:rsidR="00DB45B4">
        <w:trPr>
          <w:cantSplit/>
        </w:trPr>
        <w:tc>
          <w:tcPr>
            <w:tcW w:w="14218" w:type="dxa"/>
            <w:gridSpan w:val="7"/>
          </w:tcPr>
          <w:p w:rsidR="00DB45B4" w:rsidRDefault="00DB45B4">
            <w:pPr>
              <w:jc w:val="both"/>
              <w:rPr>
                <w:b/>
                <w:bCs w:val="0"/>
                <w:szCs w:val="24"/>
              </w:rPr>
            </w:pPr>
            <w:r>
              <w:rPr>
                <w:b/>
                <w:bCs w:val="0"/>
                <w:szCs w:val="24"/>
              </w:rPr>
              <w:t>ROUTINE ASSESSMENTS</w:t>
            </w:r>
          </w:p>
        </w:tc>
      </w:tr>
      <w:tr w:rsidR="00DB45B4">
        <w:tc>
          <w:tcPr>
            <w:tcW w:w="2511" w:type="dxa"/>
          </w:tcPr>
          <w:p w:rsidR="00DB45B4" w:rsidRDefault="00DB45B4">
            <w:pPr>
              <w:jc w:val="both"/>
              <w:rPr>
                <w:szCs w:val="24"/>
              </w:rPr>
            </w:pPr>
            <w:r>
              <w:rPr>
                <w:szCs w:val="24"/>
              </w:rPr>
              <w:t>General</w:t>
            </w:r>
          </w:p>
        </w:tc>
        <w:tc>
          <w:tcPr>
            <w:tcW w:w="1425" w:type="dxa"/>
          </w:tcPr>
          <w:p w:rsidR="00DB45B4" w:rsidRDefault="00DB45B4">
            <w:pPr>
              <w:jc w:val="both"/>
              <w:rPr>
                <w:szCs w:val="24"/>
              </w:rPr>
            </w:pPr>
          </w:p>
        </w:tc>
        <w:tc>
          <w:tcPr>
            <w:tcW w:w="1276" w:type="dxa"/>
          </w:tcPr>
          <w:p w:rsidR="00DB45B4" w:rsidRDefault="00DB45B4">
            <w:pPr>
              <w:jc w:val="both"/>
              <w:rPr>
                <w:szCs w:val="24"/>
              </w:rPr>
            </w:pPr>
          </w:p>
        </w:tc>
        <w:tc>
          <w:tcPr>
            <w:tcW w:w="1559" w:type="dxa"/>
          </w:tcPr>
          <w:p w:rsidR="00DB45B4" w:rsidRDefault="00DB45B4">
            <w:pPr>
              <w:jc w:val="both"/>
              <w:rPr>
                <w:szCs w:val="24"/>
              </w:rPr>
            </w:pPr>
          </w:p>
        </w:tc>
        <w:tc>
          <w:tcPr>
            <w:tcW w:w="1114" w:type="dxa"/>
          </w:tcPr>
          <w:p w:rsidR="00DB45B4" w:rsidRDefault="00DB45B4">
            <w:pPr>
              <w:jc w:val="both"/>
              <w:rPr>
                <w:szCs w:val="24"/>
              </w:rPr>
            </w:pPr>
          </w:p>
        </w:tc>
        <w:tc>
          <w:tcPr>
            <w:tcW w:w="1845" w:type="dxa"/>
          </w:tcPr>
          <w:p w:rsidR="00DB45B4" w:rsidRDefault="00DB45B4">
            <w:pPr>
              <w:jc w:val="both"/>
              <w:rPr>
                <w:szCs w:val="24"/>
              </w:rPr>
            </w:pPr>
          </w:p>
        </w:tc>
        <w:tc>
          <w:tcPr>
            <w:tcW w:w="4488" w:type="dxa"/>
          </w:tcPr>
          <w:p w:rsidR="00DB45B4" w:rsidRDefault="00DB45B4">
            <w:pPr>
              <w:jc w:val="both"/>
              <w:rPr>
                <w:szCs w:val="24"/>
              </w:rPr>
            </w:pPr>
          </w:p>
        </w:tc>
      </w:tr>
      <w:tr w:rsidR="00DB45B4">
        <w:tc>
          <w:tcPr>
            <w:tcW w:w="2511" w:type="dxa"/>
          </w:tcPr>
          <w:p w:rsidR="00DB45B4" w:rsidRDefault="00DB45B4">
            <w:pPr>
              <w:jc w:val="both"/>
              <w:rPr>
                <w:szCs w:val="24"/>
              </w:rPr>
            </w:pPr>
            <w:r>
              <w:rPr>
                <w:szCs w:val="24"/>
              </w:rPr>
              <w:t>DSE</w:t>
            </w:r>
          </w:p>
        </w:tc>
        <w:tc>
          <w:tcPr>
            <w:tcW w:w="1425" w:type="dxa"/>
          </w:tcPr>
          <w:p w:rsidR="00DB45B4" w:rsidRDefault="00DB45B4">
            <w:pPr>
              <w:jc w:val="both"/>
              <w:rPr>
                <w:szCs w:val="24"/>
              </w:rPr>
            </w:pPr>
          </w:p>
        </w:tc>
        <w:tc>
          <w:tcPr>
            <w:tcW w:w="1276" w:type="dxa"/>
          </w:tcPr>
          <w:p w:rsidR="00DB45B4" w:rsidRDefault="00DB45B4">
            <w:pPr>
              <w:jc w:val="both"/>
              <w:rPr>
                <w:szCs w:val="24"/>
              </w:rPr>
            </w:pPr>
          </w:p>
        </w:tc>
        <w:tc>
          <w:tcPr>
            <w:tcW w:w="1559" w:type="dxa"/>
          </w:tcPr>
          <w:p w:rsidR="00DB45B4" w:rsidRDefault="00DB45B4">
            <w:pPr>
              <w:jc w:val="both"/>
              <w:rPr>
                <w:szCs w:val="24"/>
              </w:rPr>
            </w:pPr>
          </w:p>
        </w:tc>
        <w:tc>
          <w:tcPr>
            <w:tcW w:w="1114" w:type="dxa"/>
          </w:tcPr>
          <w:p w:rsidR="00DB45B4" w:rsidRDefault="00DB45B4">
            <w:pPr>
              <w:jc w:val="both"/>
              <w:rPr>
                <w:szCs w:val="24"/>
              </w:rPr>
            </w:pPr>
          </w:p>
        </w:tc>
        <w:tc>
          <w:tcPr>
            <w:tcW w:w="1845" w:type="dxa"/>
          </w:tcPr>
          <w:p w:rsidR="00DB45B4" w:rsidRDefault="00DB45B4">
            <w:pPr>
              <w:jc w:val="both"/>
              <w:rPr>
                <w:szCs w:val="24"/>
              </w:rPr>
            </w:pPr>
          </w:p>
        </w:tc>
        <w:tc>
          <w:tcPr>
            <w:tcW w:w="4488" w:type="dxa"/>
          </w:tcPr>
          <w:p w:rsidR="00DB45B4" w:rsidRDefault="00DB45B4">
            <w:pPr>
              <w:jc w:val="both"/>
              <w:rPr>
                <w:szCs w:val="24"/>
              </w:rPr>
            </w:pPr>
          </w:p>
        </w:tc>
      </w:tr>
      <w:tr w:rsidR="00DB45B4">
        <w:tc>
          <w:tcPr>
            <w:tcW w:w="2511" w:type="dxa"/>
          </w:tcPr>
          <w:p w:rsidR="00DB45B4" w:rsidRDefault="00DB45B4">
            <w:pPr>
              <w:jc w:val="both"/>
              <w:rPr>
                <w:szCs w:val="24"/>
              </w:rPr>
            </w:pPr>
            <w:r>
              <w:rPr>
                <w:szCs w:val="24"/>
              </w:rPr>
              <w:t>Asbestos</w:t>
            </w:r>
          </w:p>
        </w:tc>
        <w:tc>
          <w:tcPr>
            <w:tcW w:w="1425" w:type="dxa"/>
          </w:tcPr>
          <w:p w:rsidR="00DB45B4" w:rsidRDefault="00DB45B4">
            <w:pPr>
              <w:jc w:val="both"/>
              <w:rPr>
                <w:szCs w:val="24"/>
              </w:rPr>
            </w:pPr>
          </w:p>
        </w:tc>
        <w:tc>
          <w:tcPr>
            <w:tcW w:w="1276" w:type="dxa"/>
          </w:tcPr>
          <w:p w:rsidR="00DB45B4" w:rsidRDefault="00DB45B4">
            <w:pPr>
              <w:jc w:val="both"/>
              <w:rPr>
                <w:szCs w:val="24"/>
              </w:rPr>
            </w:pPr>
          </w:p>
        </w:tc>
        <w:tc>
          <w:tcPr>
            <w:tcW w:w="1559" w:type="dxa"/>
          </w:tcPr>
          <w:p w:rsidR="00DB45B4" w:rsidRDefault="00DB45B4">
            <w:pPr>
              <w:jc w:val="both"/>
              <w:rPr>
                <w:szCs w:val="24"/>
              </w:rPr>
            </w:pPr>
          </w:p>
        </w:tc>
        <w:tc>
          <w:tcPr>
            <w:tcW w:w="1114" w:type="dxa"/>
          </w:tcPr>
          <w:p w:rsidR="00DB45B4" w:rsidRDefault="00DB45B4">
            <w:pPr>
              <w:jc w:val="both"/>
              <w:rPr>
                <w:szCs w:val="24"/>
              </w:rPr>
            </w:pPr>
          </w:p>
        </w:tc>
        <w:tc>
          <w:tcPr>
            <w:tcW w:w="1845" w:type="dxa"/>
          </w:tcPr>
          <w:p w:rsidR="00DB45B4" w:rsidRDefault="00DB45B4">
            <w:pPr>
              <w:jc w:val="both"/>
              <w:rPr>
                <w:szCs w:val="24"/>
              </w:rPr>
            </w:pPr>
          </w:p>
        </w:tc>
        <w:tc>
          <w:tcPr>
            <w:tcW w:w="4488" w:type="dxa"/>
          </w:tcPr>
          <w:p w:rsidR="00DB45B4" w:rsidRDefault="00DB45B4">
            <w:pPr>
              <w:jc w:val="both"/>
              <w:rPr>
                <w:szCs w:val="24"/>
              </w:rPr>
            </w:pPr>
          </w:p>
        </w:tc>
      </w:tr>
      <w:tr w:rsidR="00DB45B4">
        <w:tc>
          <w:tcPr>
            <w:tcW w:w="2511" w:type="dxa"/>
          </w:tcPr>
          <w:p w:rsidR="00DB45B4" w:rsidRDefault="00DB45B4">
            <w:pPr>
              <w:jc w:val="both"/>
              <w:rPr>
                <w:szCs w:val="24"/>
              </w:rPr>
            </w:pPr>
            <w:proofErr w:type="spellStart"/>
            <w:r>
              <w:rPr>
                <w:szCs w:val="24"/>
              </w:rPr>
              <w:t>Legionella</w:t>
            </w:r>
            <w:proofErr w:type="spellEnd"/>
          </w:p>
        </w:tc>
        <w:tc>
          <w:tcPr>
            <w:tcW w:w="1425" w:type="dxa"/>
          </w:tcPr>
          <w:p w:rsidR="00DB45B4" w:rsidRDefault="00DB45B4">
            <w:pPr>
              <w:jc w:val="both"/>
              <w:rPr>
                <w:szCs w:val="24"/>
              </w:rPr>
            </w:pPr>
          </w:p>
        </w:tc>
        <w:tc>
          <w:tcPr>
            <w:tcW w:w="1276" w:type="dxa"/>
          </w:tcPr>
          <w:p w:rsidR="00DB45B4" w:rsidRDefault="00DB45B4">
            <w:pPr>
              <w:jc w:val="both"/>
              <w:rPr>
                <w:szCs w:val="24"/>
              </w:rPr>
            </w:pPr>
          </w:p>
        </w:tc>
        <w:tc>
          <w:tcPr>
            <w:tcW w:w="1559" w:type="dxa"/>
          </w:tcPr>
          <w:p w:rsidR="00DB45B4" w:rsidRDefault="00DB45B4">
            <w:pPr>
              <w:jc w:val="both"/>
              <w:rPr>
                <w:szCs w:val="24"/>
              </w:rPr>
            </w:pPr>
          </w:p>
        </w:tc>
        <w:tc>
          <w:tcPr>
            <w:tcW w:w="1114" w:type="dxa"/>
          </w:tcPr>
          <w:p w:rsidR="00DB45B4" w:rsidRDefault="00DB45B4">
            <w:pPr>
              <w:jc w:val="both"/>
              <w:rPr>
                <w:szCs w:val="24"/>
              </w:rPr>
            </w:pPr>
          </w:p>
        </w:tc>
        <w:tc>
          <w:tcPr>
            <w:tcW w:w="1845" w:type="dxa"/>
          </w:tcPr>
          <w:p w:rsidR="00DB45B4" w:rsidRDefault="00DB45B4">
            <w:pPr>
              <w:jc w:val="both"/>
              <w:rPr>
                <w:szCs w:val="24"/>
              </w:rPr>
            </w:pPr>
          </w:p>
        </w:tc>
        <w:tc>
          <w:tcPr>
            <w:tcW w:w="4488" w:type="dxa"/>
          </w:tcPr>
          <w:p w:rsidR="00DB45B4" w:rsidRDefault="00DB45B4">
            <w:pPr>
              <w:jc w:val="both"/>
              <w:rPr>
                <w:szCs w:val="24"/>
              </w:rPr>
            </w:pPr>
          </w:p>
        </w:tc>
      </w:tr>
      <w:tr w:rsidR="00DB45B4">
        <w:tc>
          <w:tcPr>
            <w:tcW w:w="2511" w:type="dxa"/>
          </w:tcPr>
          <w:p w:rsidR="00DB45B4" w:rsidRDefault="00DB45B4">
            <w:pPr>
              <w:jc w:val="both"/>
              <w:rPr>
                <w:szCs w:val="24"/>
              </w:rPr>
            </w:pPr>
            <w:r>
              <w:rPr>
                <w:szCs w:val="24"/>
              </w:rPr>
              <w:t>Fire</w:t>
            </w:r>
          </w:p>
        </w:tc>
        <w:tc>
          <w:tcPr>
            <w:tcW w:w="1425" w:type="dxa"/>
          </w:tcPr>
          <w:p w:rsidR="00DB45B4" w:rsidRDefault="00DB45B4">
            <w:pPr>
              <w:jc w:val="both"/>
              <w:rPr>
                <w:szCs w:val="24"/>
              </w:rPr>
            </w:pPr>
          </w:p>
        </w:tc>
        <w:tc>
          <w:tcPr>
            <w:tcW w:w="1276" w:type="dxa"/>
          </w:tcPr>
          <w:p w:rsidR="00DB45B4" w:rsidRDefault="00DB45B4">
            <w:pPr>
              <w:jc w:val="both"/>
              <w:rPr>
                <w:szCs w:val="24"/>
              </w:rPr>
            </w:pPr>
          </w:p>
        </w:tc>
        <w:tc>
          <w:tcPr>
            <w:tcW w:w="1559" w:type="dxa"/>
          </w:tcPr>
          <w:p w:rsidR="00DB45B4" w:rsidRDefault="00DB45B4">
            <w:pPr>
              <w:jc w:val="both"/>
              <w:rPr>
                <w:szCs w:val="24"/>
              </w:rPr>
            </w:pPr>
          </w:p>
        </w:tc>
        <w:tc>
          <w:tcPr>
            <w:tcW w:w="1114" w:type="dxa"/>
          </w:tcPr>
          <w:p w:rsidR="00DB45B4" w:rsidRDefault="00DB45B4">
            <w:pPr>
              <w:jc w:val="both"/>
              <w:rPr>
                <w:szCs w:val="24"/>
              </w:rPr>
            </w:pPr>
          </w:p>
        </w:tc>
        <w:tc>
          <w:tcPr>
            <w:tcW w:w="1845" w:type="dxa"/>
          </w:tcPr>
          <w:p w:rsidR="00DB45B4" w:rsidRDefault="00DB45B4">
            <w:pPr>
              <w:jc w:val="both"/>
              <w:rPr>
                <w:szCs w:val="24"/>
              </w:rPr>
            </w:pPr>
          </w:p>
        </w:tc>
        <w:tc>
          <w:tcPr>
            <w:tcW w:w="4488" w:type="dxa"/>
          </w:tcPr>
          <w:p w:rsidR="00DB45B4" w:rsidRDefault="00DB45B4">
            <w:pPr>
              <w:jc w:val="both"/>
              <w:rPr>
                <w:szCs w:val="24"/>
              </w:rPr>
            </w:pPr>
          </w:p>
        </w:tc>
      </w:tr>
      <w:tr w:rsidR="00DB45B4">
        <w:tc>
          <w:tcPr>
            <w:tcW w:w="2511" w:type="dxa"/>
          </w:tcPr>
          <w:p w:rsidR="00DB45B4" w:rsidRDefault="00DB45B4">
            <w:pPr>
              <w:jc w:val="both"/>
              <w:rPr>
                <w:szCs w:val="24"/>
              </w:rPr>
            </w:pPr>
            <w:r>
              <w:rPr>
                <w:szCs w:val="24"/>
              </w:rPr>
              <w:t>Manual Handling</w:t>
            </w:r>
          </w:p>
        </w:tc>
        <w:tc>
          <w:tcPr>
            <w:tcW w:w="1425" w:type="dxa"/>
          </w:tcPr>
          <w:p w:rsidR="00DB45B4" w:rsidRDefault="00DB45B4">
            <w:pPr>
              <w:jc w:val="both"/>
              <w:rPr>
                <w:szCs w:val="24"/>
              </w:rPr>
            </w:pPr>
          </w:p>
        </w:tc>
        <w:tc>
          <w:tcPr>
            <w:tcW w:w="1276" w:type="dxa"/>
          </w:tcPr>
          <w:p w:rsidR="00DB45B4" w:rsidRDefault="00DB45B4">
            <w:pPr>
              <w:jc w:val="both"/>
              <w:rPr>
                <w:szCs w:val="24"/>
              </w:rPr>
            </w:pPr>
          </w:p>
        </w:tc>
        <w:tc>
          <w:tcPr>
            <w:tcW w:w="1559" w:type="dxa"/>
          </w:tcPr>
          <w:p w:rsidR="00DB45B4" w:rsidRDefault="00DB45B4">
            <w:pPr>
              <w:jc w:val="both"/>
              <w:rPr>
                <w:szCs w:val="24"/>
              </w:rPr>
            </w:pPr>
          </w:p>
        </w:tc>
        <w:tc>
          <w:tcPr>
            <w:tcW w:w="1114" w:type="dxa"/>
          </w:tcPr>
          <w:p w:rsidR="00DB45B4" w:rsidRDefault="00DB45B4">
            <w:pPr>
              <w:jc w:val="both"/>
              <w:rPr>
                <w:szCs w:val="24"/>
              </w:rPr>
            </w:pPr>
          </w:p>
        </w:tc>
        <w:tc>
          <w:tcPr>
            <w:tcW w:w="1845" w:type="dxa"/>
          </w:tcPr>
          <w:p w:rsidR="00DB45B4" w:rsidRDefault="00DB45B4">
            <w:pPr>
              <w:jc w:val="both"/>
              <w:rPr>
                <w:szCs w:val="24"/>
              </w:rPr>
            </w:pPr>
          </w:p>
        </w:tc>
        <w:tc>
          <w:tcPr>
            <w:tcW w:w="4488" w:type="dxa"/>
          </w:tcPr>
          <w:p w:rsidR="00DB45B4" w:rsidRDefault="00DB45B4">
            <w:pPr>
              <w:jc w:val="both"/>
              <w:rPr>
                <w:szCs w:val="24"/>
              </w:rPr>
            </w:pPr>
          </w:p>
        </w:tc>
      </w:tr>
      <w:tr w:rsidR="00DB45B4">
        <w:tc>
          <w:tcPr>
            <w:tcW w:w="2511" w:type="dxa"/>
          </w:tcPr>
          <w:p w:rsidR="00DB45B4" w:rsidRDefault="00DB45B4">
            <w:pPr>
              <w:jc w:val="both"/>
              <w:rPr>
                <w:szCs w:val="24"/>
              </w:rPr>
            </w:pPr>
            <w:r>
              <w:rPr>
                <w:szCs w:val="24"/>
              </w:rPr>
              <w:t>COSHH</w:t>
            </w:r>
          </w:p>
        </w:tc>
        <w:tc>
          <w:tcPr>
            <w:tcW w:w="1425" w:type="dxa"/>
          </w:tcPr>
          <w:p w:rsidR="00DB45B4" w:rsidRDefault="00DB45B4">
            <w:pPr>
              <w:jc w:val="both"/>
              <w:rPr>
                <w:szCs w:val="24"/>
              </w:rPr>
            </w:pPr>
          </w:p>
        </w:tc>
        <w:tc>
          <w:tcPr>
            <w:tcW w:w="1276" w:type="dxa"/>
          </w:tcPr>
          <w:p w:rsidR="00DB45B4" w:rsidRDefault="00DB45B4">
            <w:pPr>
              <w:jc w:val="both"/>
              <w:rPr>
                <w:szCs w:val="24"/>
              </w:rPr>
            </w:pPr>
          </w:p>
        </w:tc>
        <w:tc>
          <w:tcPr>
            <w:tcW w:w="1559" w:type="dxa"/>
          </w:tcPr>
          <w:p w:rsidR="00DB45B4" w:rsidRDefault="00DB45B4">
            <w:pPr>
              <w:jc w:val="both"/>
              <w:rPr>
                <w:szCs w:val="24"/>
              </w:rPr>
            </w:pPr>
          </w:p>
        </w:tc>
        <w:tc>
          <w:tcPr>
            <w:tcW w:w="1114" w:type="dxa"/>
          </w:tcPr>
          <w:p w:rsidR="00DB45B4" w:rsidRDefault="00DB45B4">
            <w:pPr>
              <w:jc w:val="both"/>
              <w:rPr>
                <w:szCs w:val="24"/>
              </w:rPr>
            </w:pPr>
          </w:p>
        </w:tc>
        <w:tc>
          <w:tcPr>
            <w:tcW w:w="1845" w:type="dxa"/>
          </w:tcPr>
          <w:p w:rsidR="00DB45B4" w:rsidRDefault="00DB45B4">
            <w:pPr>
              <w:jc w:val="both"/>
              <w:rPr>
                <w:szCs w:val="24"/>
              </w:rPr>
            </w:pPr>
          </w:p>
        </w:tc>
        <w:tc>
          <w:tcPr>
            <w:tcW w:w="4488" w:type="dxa"/>
          </w:tcPr>
          <w:p w:rsidR="00DB45B4" w:rsidRDefault="00DB45B4">
            <w:pPr>
              <w:jc w:val="both"/>
              <w:rPr>
                <w:szCs w:val="24"/>
              </w:rPr>
            </w:pPr>
          </w:p>
        </w:tc>
      </w:tr>
      <w:tr w:rsidR="00DB45B4">
        <w:tc>
          <w:tcPr>
            <w:tcW w:w="2511" w:type="dxa"/>
          </w:tcPr>
          <w:p w:rsidR="00DB45B4" w:rsidRDefault="00DB45B4">
            <w:pPr>
              <w:jc w:val="both"/>
              <w:rPr>
                <w:szCs w:val="24"/>
              </w:rPr>
            </w:pPr>
            <w:r>
              <w:rPr>
                <w:szCs w:val="24"/>
              </w:rPr>
              <w:t>Noise</w:t>
            </w:r>
          </w:p>
        </w:tc>
        <w:tc>
          <w:tcPr>
            <w:tcW w:w="1425" w:type="dxa"/>
          </w:tcPr>
          <w:p w:rsidR="00DB45B4" w:rsidRDefault="00DB45B4">
            <w:pPr>
              <w:jc w:val="both"/>
              <w:rPr>
                <w:szCs w:val="24"/>
              </w:rPr>
            </w:pPr>
          </w:p>
        </w:tc>
        <w:tc>
          <w:tcPr>
            <w:tcW w:w="1276" w:type="dxa"/>
          </w:tcPr>
          <w:p w:rsidR="00DB45B4" w:rsidRDefault="00DB45B4">
            <w:pPr>
              <w:jc w:val="both"/>
              <w:rPr>
                <w:szCs w:val="24"/>
              </w:rPr>
            </w:pPr>
          </w:p>
        </w:tc>
        <w:tc>
          <w:tcPr>
            <w:tcW w:w="1559" w:type="dxa"/>
          </w:tcPr>
          <w:p w:rsidR="00DB45B4" w:rsidRDefault="00DB45B4">
            <w:pPr>
              <w:jc w:val="both"/>
              <w:rPr>
                <w:szCs w:val="24"/>
              </w:rPr>
            </w:pPr>
          </w:p>
        </w:tc>
        <w:tc>
          <w:tcPr>
            <w:tcW w:w="1114" w:type="dxa"/>
          </w:tcPr>
          <w:p w:rsidR="00DB45B4" w:rsidRDefault="00DB45B4">
            <w:pPr>
              <w:jc w:val="both"/>
              <w:rPr>
                <w:szCs w:val="24"/>
              </w:rPr>
            </w:pPr>
          </w:p>
        </w:tc>
        <w:tc>
          <w:tcPr>
            <w:tcW w:w="1845" w:type="dxa"/>
          </w:tcPr>
          <w:p w:rsidR="00DB45B4" w:rsidRDefault="00DB45B4">
            <w:pPr>
              <w:jc w:val="both"/>
              <w:rPr>
                <w:szCs w:val="24"/>
              </w:rPr>
            </w:pPr>
          </w:p>
        </w:tc>
        <w:tc>
          <w:tcPr>
            <w:tcW w:w="4488" w:type="dxa"/>
          </w:tcPr>
          <w:p w:rsidR="00DB45B4" w:rsidRDefault="00DB45B4">
            <w:pPr>
              <w:jc w:val="both"/>
              <w:rPr>
                <w:szCs w:val="24"/>
              </w:rPr>
            </w:pPr>
          </w:p>
        </w:tc>
      </w:tr>
      <w:tr w:rsidR="00DB45B4">
        <w:tc>
          <w:tcPr>
            <w:tcW w:w="2511" w:type="dxa"/>
          </w:tcPr>
          <w:p w:rsidR="00DB45B4" w:rsidRDefault="00DB45B4">
            <w:pPr>
              <w:jc w:val="both"/>
              <w:rPr>
                <w:szCs w:val="24"/>
              </w:rPr>
            </w:pPr>
            <w:r>
              <w:rPr>
                <w:szCs w:val="24"/>
              </w:rPr>
              <w:t>Other</w:t>
            </w:r>
          </w:p>
        </w:tc>
        <w:tc>
          <w:tcPr>
            <w:tcW w:w="1425" w:type="dxa"/>
          </w:tcPr>
          <w:p w:rsidR="00DB45B4" w:rsidRDefault="00DB45B4">
            <w:pPr>
              <w:jc w:val="both"/>
              <w:rPr>
                <w:szCs w:val="24"/>
              </w:rPr>
            </w:pPr>
          </w:p>
        </w:tc>
        <w:tc>
          <w:tcPr>
            <w:tcW w:w="1276" w:type="dxa"/>
          </w:tcPr>
          <w:p w:rsidR="00DB45B4" w:rsidRDefault="00DB45B4">
            <w:pPr>
              <w:jc w:val="both"/>
              <w:rPr>
                <w:szCs w:val="24"/>
              </w:rPr>
            </w:pPr>
          </w:p>
        </w:tc>
        <w:tc>
          <w:tcPr>
            <w:tcW w:w="1559" w:type="dxa"/>
          </w:tcPr>
          <w:p w:rsidR="00DB45B4" w:rsidRDefault="00DB45B4">
            <w:pPr>
              <w:jc w:val="both"/>
              <w:rPr>
                <w:szCs w:val="24"/>
              </w:rPr>
            </w:pPr>
          </w:p>
        </w:tc>
        <w:tc>
          <w:tcPr>
            <w:tcW w:w="1114" w:type="dxa"/>
          </w:tcPr>
          <w:p w:rsidR="00DB45B4" w:rsidRDefault="00DB45B4">
            <w:pPr>
              <w:jc w:val="both"/>
              <w:rPr>
                <w:szCs w:val="24"/>
              </w:rPr>
            </w:pPr>
          </w:p>
        </w:tc>
        <w:tc>
          <w:tcPr>
            <w:tcW w:w="1845" w:type="dxa"/>
          </w:tcPr>
          <w:p w:rsidR="00DB45B4" w:rsidRDefault="00DB45B4">
            <w:pPr>
              <w:jc w:val="both"/>
              <w:rPr>
                <w:szCs w:val="24"/>
              </w:rPr>
            </w:pPr>
          </w:p>
        </w:tc>
        <w:tc>
          <w:tcPr>
            <w:tcW w:w="4488" w:type="dxa"/>
          </w:tcPr>
          <w:p w:rsidR="00DB45B4" w:rsidRDefault="00DB45B4">
            <w:pPr>
              <w:jc w:val="both"/>
              <w:rPr>
                <w:szCs w:val="24"/>
              </w:rPr>
            </w:pPr>
          </w:p>
        </w:tc>
      </w:tr>
      <w:tr w:rsidR="00DB45B4">
        <w:tc>
          <w:tcPr>
            <w:tcW w:w="2511" w:type="dxa"/>
          </w:tcPr>
          <w:p w:rsidR="00DB45B4" w:rsidRDefault="00DB45B4">
            <w:pPr>
              <w:jc w:val="both"/>
              <w:rPr>
                <w:szCs w:val="24"/>
              </w:rPr>
            </w:pPr>
          </w:p>
        </w:tc>
        <w:tc>
          <w:tcPr>
            <w:tcW w:w="1425" w:type="dxa"/>
          </w:tcPr>
          <w:p w:rsidR="00DB45B4" w:rsidRDefault="00DB45B4">
            <w:pPr>
              <w:jc w:val="both"/>
              <w:rPr>
                <w:szCs w:val="24"/>
              </w:rPr>
            </w:pPr>
          </w:p>
        </w:tc>
        <w:tc>
          <w:tcPr>
            <w:tcW w:w="1276" w:type="dxa"/>
          </w:tcPr>
          <w:p w:rsidR="00DB45B4" w:rsidRDefault="00DB45B4">
            <w:pPr>
              <w:jc w:val="both"/>
              <w:rPr>
                <w:szCs w:val="24"/>
              </w:rPr>
            </w:pPr>
          </w:p>
        </w:tc>
        <w:tc>
          <w:tcPr>
            <w:tcW w:w="1559" w:type="dxa"/>
          </w:tcPr>
          <w:p w:rsidR="00DB45B4" w:rsidRDefault="00DB45B4">
            <w:pPr>
              <w:jc w:val="both"/>
              <w:rPr>
                <w:szCs w:val="24"/>
              </w:rPr>
            </w:pPr>
          </w:p>
        </w:tc>
        <w:tc>
          <w:tcPr>
            <w:tcW w:w="1114" w:type="dxa"/>
          </w:tcPr>
          <w:p w:rsidR="00DB45B4" w:rsidRDefault="00DB45B4">
            <w:pPr>
              <w:jc w:val="both"/>
              <w:rPr>
                <w:szCs w:val="24"/>
              </w:rPr>
            </w:pPr>
          </w:p>
        </w:tc>
        <w:tc>
          <w:tcPr>
            <w:tcW w:w="1845" w:type="dxa"/>
          </w:tcPr>
          <w:p w:rsidR="00DB45B4" w:rsidRDefault="00DB45B4">
            <w:pPr>
              <w:jc w:val="both"/>
              <w:rPr>
                <w:szCs w:val="24"/>
              </w:rPr>
            </w:pPr>
          </w:p>
        </w:tc>
        <w:tc>
          <w:tcPr>
            <w:tcW w:w="4488" w:type="dxa"/>
          </w:tcPr>
          <w:p w:rsidR="00DB45B4" w:rsidRDefault="00DB45B4">
            <w:pPr>
              <w:jc w:val="both"/>
              <w:rPr>
                <w:szCs w:val="24"/>
              </w:rPr>
            </w:pPr>
          </w:p>
        </w:tc>
      </w:tr>
      <w:tr w:rsidR="00DB45B4">
        <w:trPr>
          <w:cantSplit/>
        </w:trPr>
        <w:tc>
          <w:tcPr>
            <w:tcW w:w="14218" w:type="dxa"/>
            <w:gridSpan w:val="7"/>
          </w:tcPr>
          <w:p w:rsidR="00DB45B4" w:rsidRDefault="00DB45B4">
            <w:pPr>
              <w:jc w:val="both"/>
              <w:rPr>
                <w:b/>
                <w:bCs w:val="0"/>
                <w:szCs w:val="24"/>
              </w:rPr>
            </w:pPr>
            <w:r>
              <w:rPr>
                <w:b/>
                <w:bCs w:val="0"/>
                <w:szCs w:val="24"/>
              </w:rPr>
              <w:t>DYNAMIC AND TASK/EMPLOYEE SPECIFIC ASSESSMENTS</w:t>
            </w:r>
          </w:p>
        </w:tc>
      </w:tr>
      <w:tr w:rsidR="00DB45B4">
        <w:tc>
          <w:tcPr>
            <w:tcW w:w="2511" w:type="dxa"/>
          </w:tcPr>
          <w:p w:rsidR="00DB45B4" w:rsidRDefault="00DB45B4">
            <w:pPr>
              <w:jc w:val="both"/>
              <w:rPr>
                <w:szCs w:val="24"/>
              </w:rPr>
            </w:pPr>
            <w:r>
              <w:rPr>
                <w:szCs w:val="24"/>
              </w:rPr>
              <w:t>New/Expectant Mother</w:t>
            </w:r>
          </w:p>
        </w:tc>
        <w:tc>
          <w:tcPr>
            <w:tcW w:w="1425" w:type="dxa"/>
          </w:tcPr>
          <w:p w:rsidR="00DB45B4" w:rsidRDefault="00DB45B4">
            <w:pPr>
              <w:jc w:val="both"/>
              <w:rPr>
                <w:szCs w:val="24"/>
              </w:rPr>
            </w:pPr>
          </w:p>
        </w:tc>
        <w:tc>
          <w:tcPr>
            <w:tcW w:w="1276" w:type="dxa"/>
          </w:tcPr>
          <w:p w:rsidR="00DB45B4" w:rsidRDefault="00DB45B4">
            <w:pPr>
              <w:jc w:val="both"/>
              <w:rPr>
                <w:szCs w:val="24"/>
              </w:rPr>
            </w:pPr>
          </w:p>
        </w:tc>
        <w:tc>
          <w:tcPr>
            <w:tcW w:w="1559" w:type="dxa"/>
          </w:tcPr>
          <w:p w:rsidR="00DB45B4" w:rsidRDefault="00DB45B4">
            <w:pPr>
              <w:jc w:val="both"/>
              <w:rPr>
                <w:szCs w:val="24"/>
              </w:rPr>
            </w:pPr>
          </w:p>
        </w:tc>
        <w:tc>
          <w:tcPr>
            <w:tcW w:w="1114" w:type="dxa"/>
          </w:tcPr>
          <w:p w:rsidR="00DB45B4" w:rsidRDefault="00DB45B4">
            <w:pPr>
              <w:jc w:val="both"/>
              <w:rPr>
                <w:szCs w:val="24"/>
              </w:rPr>
            </w:pPr>
          </w:p>
        </w:tc>
        <w:tc>
          <w:tcPr>
            <w:tcW w:w="1845" w:type="dxa"/>
          </w:tcPr>
          <w:p w:rsidR="00DB45B4" w:rsidRDefault="00DB45B4">
            <w:pPr>
              <w:jc w:val="both"/>
              <w:rPr>
                <w:szCs w:val="24"/>
              </w:rPr>
            </w:pPr>
          </w:p>
        </w:tc>
        <w:tc>
          <w:tcPr>
            <w:tcW w:w="4488" w:type="dxa"/>
          </w:tcPr>
          <w:p w:rsidR="00DB45B4" w:rsidRDefault="00DB45B4">
            <w:pPr>
              <w:jc w:val="both"/>
              <w:rPr>
                <w:szCs w:val="24"/>
              </w:rPr>
            </w:pPr>
          </w:p>
        </w:tc>
      </w:tr>
      <w:tr w:rsidR="00DB45B4">
        <w:tc>
          <w:tcPr>
            <w:tcW w:w="2511" w:type="dxa"/>
          </w:tcPr>
          <w:p w:rsidR="00DB45B4" w:rsidRDefault="00DB45B4">
            <w:pPr>
              <w:jc w:val="both"/>
              <w:rPr>
                <w:szCs w:val="24"/>
              </w:rPr>
            </w:pPr>
            <w:r>
              <w:rPr>
                <w:szCs w:val="24"/>
              </w:rPr>
              <w:t>Young Person</w:t>
            </w:r>
          </w:p>
        </w:tc>
        <w:tc>
          <w:tcPr>
            <w:tcW w:w="1425" w:type="dxa"/>
          </w:tcPr>
          <w:p w:rsidR="00DB45B4" w:rsidRDefault="00DB45B4">
            <w:pPr>
              <w:jc w:val="both"/>
              <w:rPr>
                <w:szCs w:val="24"/>
              </w:rPr>
            </w:pPr>
          </w:p>
        </w:tc>
        <w:tc>
          <w:tcPr>
            <w:tcW w:w="1276" w:type="dxa"/>
          </w:tcPr>
          <w:p w:rsidR="00DB45B4" w:rsidRDefault="00DB45B4">
            <w:pPr>
              <w:jc w:val="both"/>
              <w:rPr>
                <w:szCs w:val="24"/>
              </w:rPr>
            </w:pPr>
          </w:p>
        </w:tc>
        <w:tc>
          <w:tcPr>
            <w:tcW w:w="1559" w:type="dxa"/>
          </w:tcPr>
          <w:p w:rsidR="00DB45B4" w:rsidRDefault="00DB45B4">
            <w:pPr>
              <w:jc w:val="both"/>
              <w:rPr>
                <w:szCs w:val="24"/>
              </w:rPr>
            </w:pPr>
          </w:p>
        </w:tc>
        <w:tc>
          <w:tcPr>
            <w:tcW w:w="1114" w:type="dxa"/>
          </w:tcPr>
          <w:p w:rsidR="00DB45B4" w:rsidRDefault="00DB45B4">
            <w:pPr>
              <w:jc w:val="both"/>
              <w:rPr>
                <w:szCs w:val="24"/>
              </w:rPr>
            </w:pPr>
          </w:p>
        </w:tc>
        <w:tc>
          <w:tcPr>
            <w:tcW w:w="1845" w:type="dxa"/>
          </w:tcPr>
          <w:p w:rsidR="00DB45B4" w:rsidRDefault="00DB45B4">
            <w:pPr>
              <w:jc w:val="both"/>
              <w:rPr>
                <w:szCs w:val="24"/>
              </w:rPr>
            </w:pPr>
          </w:p>
        </w:tc>
        <w:tc>
          <w:tcPr>
            <w:tcW w:w="4488" w:type="dxa"/>
          </w:tcPr>
          <w:p w:rsidR="00DB45B4" w:rsidRDefault="00DB45B4">
            <w:pPr>
              <w:jc w:val="both"/>
              <w:rPr>
                <w:szCs w:val="24"/>
              </w:rPr>
            </w:pPr>
          </w:p>
        </w:tc>
      </w:tr>
      <w:tr w:rsidR="00DB45B4">
        <w:tc>
          <w:tcPr>
            <w:tcW w:w="2511" w:type="dxa"/>
          </w:tcPr>
          <w:p w:rsidR="00DB45B4" w:rsidRDefault="00DB45B4">
            <w:pPr>
              <w:jc w:val="both"/>
              <w:rPr>
                <w:szCs w:val="24"/>
              </w:rPr>
            </w:pPr>
            <w:r>
              <w:rPr>
                <w:szCs w:val="24"/>
              </w:rPr>
              <w:t>Task/Machine Specific</w:t>
            </w:r>
          </w:p>
        </w:tc>
        <w:tc>
          <w:tcPr>
            <w:tcW w:w="1425" w:type="dxa"/>
          </w:tcPr>
          <w:p w:rsidR="00DB45B4" w:rsidRDefault="00DB45B4">
            <w:pPr>
              <w:jc w:val="both"/>
              <w:rPr>
                <w:szCs w:val="24"/>
              </w:rPr>
            </w:pPr>
          </w:p>
        </w:tc>
        <w:tc>
          <w:tcPr>
            <w:tcW w:w="1276" w:type="dxa"/>
          </w:tcPr>
          <w:p w:rsidR="00DB45B4" w:rsidRDefault="00DB45B4">
            <w:pPr>
              <w:jc w:val="both"/>
              <w:rPr>
                <w:szCs w:val="24"/>
              </w:rPr>
            </w:pPr>
          </w:p>
        </w:tc>
        <w:tc>
          <w:tcPr>
            <w:tcW w:w="1559" w:type="dxa"/>
          </w:tcPr>
          <w:p w:rsidR="00DB45B4" w:rsidRDefault="00DB45B4">
            <w:pPr>
              <w:jc w:val="both"/>
              <w:rPr>
                <w:szCs w:val="24"/>
              </w:rPr>
            </w:pPr>
          </w:p>
        </w:tc>
        <w:tc>
          <w:tcPr>
            <w:tcW w:w="1114" w:type="dxa"/>
          </w:tcPr>
          <w:p w:rsidR="00DB45B4" w:rsidRDefault="00DB45B4">
            <w:pPr>
              <w:jc w:val="both"/>
              <w:rPr>
                <w:szCs w:val="24"/>
              </w:rPr>
            </w:pPr>
          </w:p>
        </w:tc>
        <w:tc>
          <w:tcPr>
            <w:tcW w:w="1845" w:type="dxa"/>
          </w:tcPr>
          <w:p w:rsidR="00DB45B4" w:rsidRDefault="00DB45B4">
            <w:pPr>
              <w:jc w:val="both"/>
              <w:rPr>
                <w:szCs w:val="24"/>
              </w:rPr>
            </w:pPr>
          </w:p>
        </w:tc>
        <w:tc>
          <w:tcPr>
            <w:tcW w:w="4488" w:type="dxa"/>
          </w:tcPr>
          <w:p w:rsidR="00DB45B4" w:rsidRDefault="00DB45B4">
            <w:pPr>
              <w:jc w:val="both"/>
              <w:rPr>
                <w:szCs w:val="24"/>
              </w:rPr>
            </w:pPr>
          </w:p>
        </w:tc>
      </w:tr>
      <w:tr w:rsidR="00DB45B4">
        <w:tc>
          <w:tcPr>
            <w:tcW w:w="2511" w:type="dxa"/>
          </w:tcPr>
          <w:p w:rsidR="00DB45B4" w:rsidRDefault="00DB45B4">
            <w:pPr>
              <w:jc w:val="both"/>
              <w:rPr>
                <w:szCs w:val="24"/>
              </w:rPr>
            </w:pPr>
            <w:r>
              <w:rPr>
                <w:szCs w:val="24"/>
              </w:rPr>
              <w:t>Other</w:t>
            </w:r>
          </w:p>
        </w:tc>
        <w:tc>
          <w:tcPr>
            <w:tcW w:w="1425" w:type="dxa"/>
          </w:tcPr>
          <w:p w:rsidR="00DB45B4" w:rsidRDefault="00DB45B4">
            <w:pPr>
              <w:jc w:val="both"/>
              <w:rPr>
                <w:szCs w:val="24"/>
              </w:rPr>
            </w:pPr>
          </w:p>
        </w:tc>
        <w:tc>
          <w:tcPr>
            <w:tcW w:w="1276" w:type="dxa"/>
          </w:tcPr>
          <w:p w:rsidR="00DB45B4" w:rsidRDefault="00DB45B4">
            <w:pPr>
              <w:jc w:val="both"/>
              <w:rPr>
                <w:szCs w:val="24"/>
              </w:rPr>
            </w:pPr>
          </w:p>
        </w:tc>
        <w:tc>
          <w:tcPr>
            <w:tcW w:w="1559" w:type="dxa"/>
          </w:tcPr>
          <w:p w:rsidR="00DB45B4" w:rsidRDefault="00DB45B4">
            <w:pPr>
              <w:jc w:val="both"/>
              <w:rPr>
                <w:szCs w:val="24"/>
              </w:rPr>
            </w:pPr>
          </w:p>
        </w:tc>
        <w:tc>
          <w:tcPr>
            <w:tcW w:w="1114" w:type="dxa"/>
          </w:tcPr>
          <w:p w:rsidR="00DB45B4" w:rsidRDefault="00DB45B4">
            <w:pPr>
              <w:jc w:val="both"/>
              <w:rPr>
                <w:szCs w:val="24"/>
              </w:rPr>
            </w:pPr>
          </w:p>
        </w:tc>
        <w:tc>
          <w:tcPr>
            <w:tcW w:w="1845" w:type="dxa"/>
          </w:tcPr>
          <w:p w:rsidR="00DB45B4" w:rsidRDefault="00DB45B4">
            <w:pPr>
              <w:jc w:val="both"/>
              <w:rPr>
                <w:szCs w:val="24"/>
              </w:rPr>
            </w:pPr>
          </w:p>
        </w:tc>
        <w:tc>
          <w:tcPr>
            <w:tcW w:w="4488" w:type="dxa"/>
          </w:tcPr>
          <w:p w:rsidR="00DB45B4" w:rsidRDefault="00DB45B4">
            <w:pPr>
              <w:jc w:val="both"/>
              <w:rPr>
                <w:szCs w:val="24"/>
              </w:rPr>
            </w:pPr>
          </w:p>
        </w:tc>
      </w:tr>
      <w:tr w:rsidR="00DB45B4">
        <w:tc>
          <w:tcPr>
            <w:tcW w:w="2511" w:type="dxa"/>
          </w:tcPr>
          <w:p w:rsidR="00DB45B4" w:rsidRDefault="00DB45B4">
            <w:pPr>
              <w:jc w:val="both"/>
              <w:rPr>
                <w:szCs w:val="24"/>
              </w:rPr>
            </w:pPr>
          </w:p>
        </w:tc>
        <w:tc>
          <w:tcPr>
            <w:tcW w:w="1425" w:type="dxa"/>
          </w:tcPr>
          <w:p w:rsidR="00DB45B4" w:rsidRDefault="00DB45B4">
            <w:pPr>
              <w:jc w:val="both"/>
              <w:rPr>
                <w:szCs w:val="24"/>
              </w:rPr>
            </w:pPr>
          </w:p>
        </w:tc>
        <w:tc>
          <w:tcPr>
            <w:tcW w:w="1276" w:type="dxa"/>
          </w:tcPr>
          <w:p w:rsidR="00DB45B4" w:rsidRDefault="00DB45B4">
            <w:pPr>
              <w:jc w:val="both"/>
              <w:rPr>
                <w:szCs w:val="24"/>
              </w:rPr>
            </w:pPr>
          </w:p>
        </w:tc>
        <w:tc>
          <w:tcPr>
            <w:tcW w:w="1559" w:type="dxa"/>
          </w:tcPr>
          <w:p w:rsidR="00DB45B4" w:rsidRDefault="00DB45B4">
            <w:pPr>
              <w:jc w:val="both"/>
              <w:rPr>
                <w:szCs w:val="24"/>
              </w:rPr>
            </w:pPr>
          </w:p>
        </w:tc>
        <w:tc>
          <w:tcPr>
            <w:tcW w:w="1114" w:type="dxa"/>
          </w:tcPr>
          <w:p w:rsidR="00DB45B4" w:rsidRDefault="00DB45B4">
            <w:pPr>
              <w:jc w:val="both"/>
              <w:rPr>
                <w:szCs w:val="24"/>
              </w:rPr>
            </w:pPr>
          </w:p>
        </w:tc>
        <w:tc>
          <w:tcPr>
            <w:tcW w:w="1845" w:type="dxa"/>
          </w:tcPr>
          <w:p w:rsidR="00DB45B4" w:rsidRDefault="00DB45B4">
            <w:pPr>
              <w:jc w:val="both"/>
              <w:rPr>
                <w:szCs w:val="24"/>
              </w:rPr>
            </w:pPr>
          </w:p>
        </w:tc>
        <w:tc>
          <w:tcPr>
            <w:tcW w:w="4488" w:type="dxa"/>
          </w:tcPr>
          <w:p w:rsidR="00DB45B4" w:rsidRDefault="00DB45B4">
            <w:pPr>
              <w:jc w:val="both"/>
              <w:rPr>
                <w:szCs w:val="24"/>
              </w:rPr>
            </w:pPr>
          </w:p>
        </w:tc>
      </w:tr>
    </w:tbl>
    <w:p w:rsidR="00DB45B4" w:rsidRDefault="00DB45B4">
      <w:pPr>
        <w:jc w:val="both"/>
        <w:rPr>
          <w:szCs w:val="24"/>
        </w:rPr>
      </w:pPr>
    </w:p>
    <w:p w:rsidR="00DB45B4" w:rsidRDefault="00DB45B4">
      <w:pPr>
        <w:ind w:left="1440" w:hanging="1440"/>
        <w:jc w:val="both"/>
        <w:rPr>
          <w:szCs w:val="24"/>
        </w:rPr>
      </w:pPr>
    </w:p>
    <w:p w:rsidR="00DB45B4" w:rsidRDefault="00DB45B4">
      <w:pPr>
        <w:jc w:val="both"/>
        <w:rPr>
          <w:szCs w:val="24"/>
        </w:rPr>
      </w:pPr>
    </w:p>
    <w:p w:rsidR="00DB45B4" w:rsidRDefault="00DB45B4">
      <w:pPr>
        <w:jc w:val="both"/>
        <w:rPr>
          <w:szCs w:val="24"/>
        </w:rPr>
      </w:pPr>
    </w:p>
    <w:p w:rsidR="00DB45B4" w:rsidRDefault="00DB45B4">
      <w:pPr>
        <w:jc w:val="both"/>
        <w:rPr>
          <w:szCs w:val="24"/>
        </w:rPr>
      </w:pPr>
    </w:p>
    <w:p w:rsidR="00DB45B4" w:rsidRDefault="00DB45B4">
      <w:pPr>
        <w:rPr>
          <w:color w:val="3366FF"/>
          <w:szCs w:val="24"/>
        </w:rPr>
        <w:sectPr w:rsidR="00DB45B4">
          <w:endnotePr>
            <w:numFmt w:val="decimal"/>
          </w:endnotePr>
          <w:pgSz w:w="16838" w:h="11906" w:orient="landscape" w:code="9"/>
          <w:pgMar w:top="851" w:right="1418" w:bottom="851" w:left="1418" w:header="567" w:footer="284" w:gutter="0"/>
          <w:pgNumType w:start="1"/>
          <w:cols w:space="708"/>
          <w:docGrid w:linePitch="360"/>
        </w:sectPr>
      </w:pPr>
      <w:r>
        <w:rPr>
          <w:color w:val="3366FF"/>
          <w:szCs w:val="24"/>
        </w:rPr>
        <w:t xml:space="preserve">Back to Section 3.4 - </w:t>
      </w:r>
      <w:hyperlink w:anchor="_Risk_Assessments" w:history="1">
        <w:r>
          <w:rPr>
            <w:rStyle w:val="Hyperlink"/>
            <w:color w:val="3366FF"/>
            <w:szCs w:val="24"/>
          </w:rPr>
          <w:t>Risk Assessments</w:t>
        </w:r>
      </w:hyperlink>
      <w:r>
        <w:rPr>
          <w:color w:val="3366FF"/>
          <w:szCs w:val="24"/>
        </w:rPr>
        <w:t xml:space="preserve"> </w:t>
      </w:r>
    </w:p>
    <w:p w:rsidR="00DB45B4" w:rsidRDefault="00DB45B4">
      <w:pPr>
        <w:pStyle w:val="Heading2"/>
      </w:pPr>
      <w:bookmarkStart w:id="814" w:name="_Appendix_28_–"/>
      <w:bookmarkEnd w:id="814"/>
      <w:r>
        <w:lastRenderedPageBreak/>
        <w:t>Appendix 28 – HSE Example Completed Risk Assessment for Office Based Work</w:t>
      </w:r>
    </w:p>
    <w:p w:rsidR="00DB45B4" w:rsidRDefault="00C06C50">
      <w:pPr>
        <w:jc w:val="both"/>
        <w:rPr>
          <w:szCs w:val="24"/>
        </w:rPr>
      </w:pPr>
      <w:r>
        <w:rPr>
          <w:noProof/>
          <w:snapToGrid/>
          <w:szCs w:val="24"/>
          <w:lang w:eastAsia="en-GB"/>
        </w:rPr>
        <w:drawing>
          <wp:inline distT="0" distB="0" distL="0" distR="0">
            <wp:extent cx="8877300" cy="622554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5" cstate="print"/>
                    <a:srcRect/>
                    <a:stretch>
                      <a:fillRect/>
                    </a:stretch>
                  </pic:blipFill>
                  <pic:spPr bwMode="auto">
                    <a:xfrm>
                      <a:off x="0" y="0"/>
                      <a:ext cx="8877300" cy="6225540"/>
                    </a:xfrm>
                    <a:prstGeom prst="rect">
                      <a:avLst/>
                    </a:prstGeom>
                    <a:noFill/>
                    <a:ln w="9525">
                      <a:noFill/>
                      <a:miter lim="800000"/>
                      <a:headEnd/>
                      <a:tailEnd/>
                    </a:ln>
                  </pic:spPr>
                </pic:pic>
              </a:graphicData>
            </a:graphic>
          </wp:inline>
        </w:drawing>
      </w:r>
    </w:p>
    <w:p w:rsidR="00DB45B4" w:rsidRDefault="00C06C50">
      <w:pPr>
        <w:jc w:val="both"/>
        <w:rPr>
          <w:szCs w:val="24"/>
        </w:rPr>
      </w:pPr>
      <w:r>
        <w:rPr>
          <w:noProof/>
          <w:snapToGrid/>
          <w:szCs w:val="24"/>
          <w:lang w:eastAsia="en-GB"/>
        </w:rPr>
        <w:lastRenderedPageBreak/>
        <w:drawing>
          <wp:inline distT="0" distB="0" distL="0" distR="0">
            <wp:extent cx="8892540" cy="5951220"/>
            <wp:effectExtent l="1905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6" cstate="print"/>
                    <a:srcRect/>
                    <a:stretch>
                      <a:fillRect/>
                    </a:stretch>
                  </pic:blipFill>
                  <pic:spPr bwMode="auto">
                    <a:xfrm>
                      <a:off x="0" y="0"/>
                      <a:ext cx="8892540" cy="5951220"/>
                    </a:xfrm>
                    <a:prstGeom prst="rect">
                      <a:avLst/>
                    </a:prstGeom>
                    <a:noFill/>
                    <a:ln w="9525">
                      <a:noFill/>
                      <a:miter lim="800000"/>
                      <a:headEnd/>
                      <a:tailEnd/>
                    </a:ln>
                  </pic:spPr>
                </pic:pic>
              </a:graphicData>
            </a:graphic>
          </wp:inline>
        </w:drawing>
      </w:r>
    </w:p>
    <w:p w:rsidR="00DB45B4" w:rsidRDefault="00DB45B4">
      <w:pPr>
        <w:jc w:val="both"/>
        <w:rPr>
          <w:szCs w:val="24"/>
        </w:rPr>
      </w:pPr>
    </w:p>
    <w:p w:rsidR="00DB45B4" w:rsidRDefault="00DB45B4">
      <w:pPr>
        <w:jc w:val="both"/>
        <w:rPr>
          <w:szCs w:val="24"/>
        </w:rPr>
      </w:pPr>
    </w:p>
    <w:p w:rsidR="00DB45B4" w:rsidRDefault="00DB45B4">
      <w:pPr>
        <w:jc w:val="both"/>
        <w:rPr>
          <w:szCs w:val="24"/>
        </w:rPr>
      </w:pPr>
    </w:p>
    <w:p w:rsidR="00DB45B4" w:rsidRDefault="00C06C50">
      <w:pPr>
        <w:jc w:val="both"/>
        <w:rPr>
          <w:szCs w:val="24"/>
        </w:rPr>
      </w:pPr>
      <w:r>
        <w:rPr>
          <w:noProof/>
          <w:snapToGrid/>
          <w:szCs w:val="24"/>
          <w:lang w:eastAsia="en-GB"/>
        </w:rPr>
        <w:lastRenderedPageBreak/>
        <w:drawing>
          <wp:inline distT="0" distB="0" distL="0" distR="0">
            <wp:extent cx="8892540" cy="6301740"/>
            <wp:effectExtent l="1905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7" cstate="print"/>
                    <a:srcRect/>
                    <a:stretch>
                      <a:fillRect/>
                    </a:stretch>
                  </pic:blipFill>
                  <pic:spPr bwMode="auto">
                    <a:xfrm>
                      <a:off x="0" y="0"/>
                      <a:ext cx="8892540" cy="6301740"/>
                    </a:xfrm>
                    <a:prstGeom prst="rect">
                      <a:avLst/>
                    </a:prstGeom>
                    <a:noFill/>
                    <a:ln w="9525">
                      <a:noFill/>
                      <a:miter lim="800000"/>
                      <a:headEnd/>
                      <a:tailEnd/>
                    </a:ln>
                  </pic:spPr>
                </pic:pic>
              </a:graphicData>
            </a:graphic>
          </wp:inline>
        </w:drawing>
      </w:r>
    </w:p>
    <w:p w:rsidR="00DB45B4" w:rsidRDefault="00C06C50">
      <w:pPr>
        <w:jc w:val="both"/>
        <w:rPr>
          <w:szCs w:val="24"/>
        </w:rPr>
      </w:pPr>
      <w:r>
        <w:rPr>
          <w:noProof/>
          <w:snapToGrid/>
          <w:szCs w:val="24"/>
          <w:lang w:eastAsia="en-GB"/>
        </w:rPr>
        <w:lastRenderedPageBreak/>
        <w:drawing>
          <wp:inline distT="0" distB="0" distL="0" distR="0">
            <wp:extent cx="8633460" cy="560832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8" cstate="print"/>
                    <a:srcRect/>
                    <a:stretch>
                      <a:fillRect/>
                    </a:stretch>
                  </pic:blipFill>
                  <pic:spPr bwMode="auto">
                    <a:xfrm>
                      <a:off x="0" y="0"/>
                      <a:ext cx="8633460" cy="5608320"/>
                    </a:xfrm>
                    <a:prstGeom prst="rect">
                      <a:avLst/>
                    </a:prstGeom>
                    <a:noFill/>
                    <a:ln w="9525">
                      <a:noFill/>
                      <a:miter lim="800000"/>
                      <a:headEnd/>
                      <a:tailEnd/>
                    </a:ln>
                  </pic:spPr>
                </pic:pic>
              </a:graphicData>
            </a:graphic>
          </wp:inline>
        </w:drawing>
      </w:r>
    </w:p>
    <w:p w:rsidR="00DB45B4" w:rsidRDefault="00DB45B4">
      <w:pPr>
        <w:jc w:val="both"/>
        <w:rPr>
          <w:szCs w:val="24"/>
        </w:rPr>
      </w:pPr>
    </w:p>
    <w:p w:rsidR="00DB45B4" w:rsidRDefault="00DB45B4">
      <w:pPr>
        <w:jc w:val="both"/>
        <w:rPr>
          <w:szCs w:val="24"/>
        </w:rPr>
      </w:pPr>
    </w:p>
    <w:p w:rsidR="00DB45B4" w:rsidRDefault="00DB45B4">
      <w:pPr>
        <w:rPr>
          <w:color w:val="3366FF"/>
          <w:szCs w:val="24"/>
        </w:rPr>
        <w:sectPr w:rsidR="00DB45B4">
          <w:endnotePr>
            <w:numFmt w:val="decimal"/>
          </w:endnotePr>
          <w:pgSz w:w="16838" w:h="11906" w:orient="landscape" w:code="9"/>
          <w:pgMar w:top="851" w:right="1418" w:bottom="851" w:left="1418" w:header="567" w:footer="284" w:gutter="0"/>
          <w:pgNumType w:start="1"/>
          <w:cols w:space="708"/>
          <w:docGrid w:linePitch="360"/>
        </w:sectPr>
      </w:pPr>
      <w:proofErr w:type="gramStart"/>
      <w:r>
        <w:rPr>
          <w:color w:val="3366FF"/>
          <w:szCs w:val="24"/>
        </w:rPr>
        <w:t>back</w:t>
      </w:r>
      <w:proofErr w:type="gramEnd"/>
      <w:r>
        <w:rPr>
          <w:color w:val="3366FF"/>
          <w:szCs w:val="24"/>
        </w:rPr>
        <w:t xml:space="preserve"> to Section 3.4 - </w:t>
      </w:r>
      <w:hyperlink w:anchor="_Risk_Assessments" w:history="1">
        <w:r>
          <w:rPr>
            <w:rStyle w:val="Hyperlink"/>
            <w:color w:val="3366FF"/>
            <w:szCs w:val="24"/>
          </w:rPr>
          <w:t>Risk Assessments</w:t>
        </w:r>
      </w:hyperlink>
    </w:p>
    <w:p w:rsidR="00DB45B4" w:rsidRDefault="00DB45B4">
      <w:pPr>
        <w:pStyle w:val="Heading2"/>
      </w:pPr>
      <w:bookmarkStart w:id="815" w:name="_APPENDIX_29_–"/>
      <w:bookmarkEnd w:id="815"/>
      <w:r>
        <w:lastRenderedPageBreak/>
        <w:t>APPENDIX 29 – EVH GENERAL RISK ASSESSMENT MODEL</w:t>
      </w:r>
    </w:p>
    <w:p w:rsidR="00DB45B4" w:rsidRDefault="00DB45B4">
      <w:pPr>
        <w:rPr>
          <w:rFonts w:ascii="Arial Narrow" w:hAnsi="Arial Narrow"/>
        </w:rPr>
      </w:pPr>
    </w:p>
    <w:p w:rsidR="00DB45B4" w:rsidRDefault="00DB45B4">
      <w:pPr>
        <w:rPr>
          <w:rFonts w:ascii="Arial Narrow" w:hAnsi="Arial Narrow"/>
        </w:rPr>
      </w:pPr>
    </w:p>
    <w:p w:rsidR="00DB45B4" w:rsidRDefault="00DB45B4">
      <w:pPr>
        <w:rPr>
          <w:rFonts w:ascii="Arial Narrow" w:hAnsi="Arial Narrow"/>
        </w:rPr>
      </w:pPr>
    </w:p>
    <w:p w:rsidR="00DB45B4" w:rsidRDefault="00DB45B4">
      <w:pPr>
        <w:rPr>
          <w:rFonts w:ascii="Arial Narrow" w:hAnsi="Arial Narrow"/>
        </w:rPr>
      </w:pPr>
    </w:p>
    <w:p w:rsidR="00DB45B4" w:rsidRDefault="00DB45B4">
      <w:pPr>
        <w:rPr>
          <w:rFonts w:ascii="Arial Narrow" w:hAnsi="Arial Narrow"/>
        </w:rPr>
      </w:pPr>
    </w:p>
    <w:p w:rsidR="00DB45B4" w:rsidRDefault="00DB45B4">
      <w:pPr>
        <w:rPr>
          <w:rFonts w:ascii="Arial Narrow" w:hAnsi="Arial Narrow"/>
        </w:rPr>
      </w:pPr>
    </w:p>
    <w:p w:rsidR="00DB45B4" w:rsidRDefault="00DB45B4">
      <w:pPr>
        <w:rPr>
          <w:rFonts w:ascii="Arial Narrow" w:hAnsi="Arial Narrow"/>
        </w:rPr>
      </w:pPr>
    </w:p>
    <w:p w:rsidR="00DB45B4" w:rsidRDefault="00DB45B4">
      <w:pPr>
        <w:rPr>
          <w:rFonts w:ascii="Arial Narrow" w:hAnsi="Arial Narrow"/>
        </w:rPr>
      </w:pPr>
    </w:p>
    <w:p w:rsidR="00DB45B4" w:rsidRDefault="00DB45B4">
      <w:pPr>
        <w:pStyle w:val="Header"/>
        <w:tabs>
          <w:tab w:val="clear" w:pos="4320"/>
          <w:tab w:val="clear" w:pos="8640"/>
        </w:tabs>
        <w:rPr>
          <w:rFonts w:ascii="Arial Narrow" w:hAnsi="Arial Narrow"/>
        </w:rPr>
      </w:pPr>
    </w:p>
    <w:p w:rsidR="00DB45B4" w:rsidRDefault="00DB45B4">
      <w:pPr>
        <w:rPr>
          <w:rFonts w:ascii="Arial Narrow" w:hAnsi="Arial Narrow"/>
        </w:rPr>
      </w:pPr>
    </w:p>
    <w:p w:rsidR="00DB45B4" w:rsidRDefault="00DB45B4">
      <w:pPr>
        <w:pStyle w:val="Header"/>
        <w:tabs>
          <w:tab w:val="clear" w:pos="4320"/>
          <w:tab w:val="clear" w:pos="8640"/>
        </w:tabs>
        <w:rPr>
          <w:rFonts w:ascii="Arial Narrow" w:hAnsi="Arial Narrow"/>
        </w:rPr>
      </w:pPr>
    </w:p>
    <w:p w:rsidR="00DB45B4" w:rsidRDefault="00DB45B4">
      <w:pPr>
        <w:rPr>
          <w:rFonts w:ascii="Arial Narrow" w:hAnsi="Arial Narrow"/>
        </w:rPr>
      </w:pPr>
    </w:p>
    <w:p w:rsidR="00DB45B4" w:rsidRDefault="00DB45B4">
      <w:pPr>
        <w:rPr>
          <w:rFonts w:ascii="Arial Narrow" w:hAnsi="Arial Narrow"/>
        </w:rPr>
      </w:pPr>
    </w:p>
    <w:p w:rsidR="00DB45B4" w:rsidRDefault="00DB45B4">
      <w:pPr>
        <w:pStyle w:val="EndnoteText"/>
        <w:rPr>
          <w:rFonts w:ascii="Arial Narrow" w:hAnsi="Arial Narrow"/>
        </w:rPr>
      </w:pPr>
    </w:p>
    <w:p w:rsidR="00DB45B4" w:rsidRDefault="00DB45B4">
      <w:pPr>
        <w:rPr>
          <w:rFonts w:ascii="Arial Narrow" w:hAnsi="Arial Narrow"/>
        </w:rPr>
      </w:pPr>
    </w:p>
    <w:p w:rsidR="00DB45B4" w:rsidRDefault="00DB45B4">
      <w:pPr>
        <w:rPr>
          <w:rFonts w:ascii="Arial Narrow" w:hAnsi="Arial Narrow"/>
        </w:rPr>
      </w:pPr>
    </w:p>
    <w:p w:rsidR="00DB45B4" w:rsidRDefault="00DB45B4">
      <w:pPr>
        <w:rPr>
          <w:rFonts w:ascii="Arial Narrow" w:hAnsi="Arial Narrow"/>
        </w:rPr>
      </w:pPr>
    </w:p>
    <w:p w:rsidR="00DB45B4" w:rsidRDefault="00DB45B4">
      <w:pPr>
        <w:rPr>
          <w:rFonts w:ascii="Arial Narrow" w:hAnsi="Arial Narrow"/>
        </w:rPr>
      </w:pPr>
    </w:p>
    <w:p w:rsidR="00DB45B4" w:rsidRDefault="00DB45B4">
      <w:pPr>
        <w:jc w:val="center"/>
        <w:rPr>
          <w:rFonts w:ascii="Arial Narrow" w:hAnsi="Arial Narrow"/>
          <w:b/>
          <w:bCs w:val="0"/>
        </w:rPr>
      </w:pPr>
    </w:p>
    <w:p w:rsidR="00DB45B4" w:rsidRDefault="00DB45B4">
      <w:pPr>
        <w:jc w:val="center"/>
        <w:rPr>
          <w:rFonts w:ascii="Arial Narrow" w:hAnsi="Arial Narrow"/>
          <w:b/>
          <w:bCs w:val="0"/>
          <w:sz w:val="32"/>
        </w:rPr>
      </w:pPr>
      <w:r>
        <w:rPr>
          <w:rFonts w:ascii="Arial Narrow" w:hAnsi="Arial Narrow"/>
          <w:b/>
          <w:bCs w:val="0"/>
          <w:sz w:val="32"/>
        </w:rPr>
        <w:t>GENERAL RISK ASSESSMENT</w:t>
      </w:r>
    </w:p>
    <w:p w:rsidR="00DB45B4" w:rsidRDefault="00DB45B4">
      <w:pPr>
        <w:jc w:val="center"/>
        <w:rPr>
          <w:rFonts w:ascii="Arial Narrow" w:hAnsi="Arial Narrow"/>
          <w:b/>
          <w:bCs w:val="0"/>
        </w:rPr>
      </w:pPr>
    </w:p>
    <w:p w:rsidR="00DB45B4" w:rsidRDefault="00DB45B4">
      <w:pPr>
        <w:jc w:val="center"/>
        <w:rPr>
          <w:rFonts w:ascii="Arial Narrow" w:hAnsi="Arial Narrow"/>
          <w:b/>
          <w:bCs w:val="0"/>
        </w:rPr>
      </w:pPr>
      <w:proofErr w:type="gramStart"/>
      <w:r>
        <w:rPr>
          <w:rFonts w:ascii="Arial Narrow" w:hAnsi="Arial Narrow"/>
          <w:b/>
          <w:bCs w:val="0"/>
        </w:rPr>
        <w:t>for</w:t>
      </w:r>
      <w:proofErr w:type="gramEnd"/>
    </w:p>
    <w:p w:rsidR="00DB45B4" w:rsidRDefault="00DB45B4">
      <w:pPr>
        <w:jc w:val="center"/>
        <w:rPr>
          <w:rFonts w:ascii="Arial Narrow" w:hAnsi="Arial Narrow"/>
          <w:b/>
          <w:bCs w:val="0"/>
        </w:rPr>
      </w:pPr>
    </w:p>
    <w:p w:rsidR="00DB45B4" w:rsidRDefault="00DB45B4" w:rsidP="00705FD3">
      <w:pPr>
        <w:jc w:val="center"/>
        <w:rPr>
          <w:rFonts w:ascii="Arial Narrow" w:hAnsi="Arial Narrow"/>
          <w:b/>
          <w:bCs w:val="0"/>
        </w:rPr>
      </w:pPr>
    </w:p>
    <w:p w:rsidR="00DB45B4" w:rsidRPr="00615DE1" w:rsidRDefault="00615DE1" w:rsidP="00705FD3">
      <w:pPr>
        <w:jc w:val="center"/>
        <w:rPr>
          <w:rFonts w:ascii="Arial Narrow" w:hAnsi="Arial Narrow"/>
          <w:sz w:val="32"/>
          <w:szCs w:val="32"/>
        </w:rPr>
      </w:pPr>
      <w:r w:rsidRPr="00615DE1">
        <w:rPr>
          <w:rFonts w:ascii="Arial Narrow" w:hAnsi="Arial Narrow"/>
          <w:b/>
          <w:bCs w:val="0"/>
          <w:sz w:val="32"/>
          <w:szCs w:val="32"/>
        </w:rPr>
        <w:t>PENTLAND HOUSING ASSOCIATION</w:t>
      </w:r>
    </w:p>
    <w:p w:rsidR="00DB45B4" w:rsidRDefault="00DB45B4">
      <w:pPr>
        <w:ind w:left="2880"/>
        <w:jc w:val="both"/>
        <w:rPr>
          <w:rFonts w:ascii="Arial Narrow" w:hAnsi="Arial Narrow"/>
        </w:rPr>
      </w:pPr>
    </w:p>
    <w:p w:rsidR="00DB45B4" w:rsidRDefault="00DB45B4">
      <w:pPr>
        <w:ind w:left="2880"/>
        <w:jc w:val="both"/>
        <w:rPr>
          <w:rFonts w:ascii="Arial Narrow" w:hAnsi="Arial Narrow"/>
        </w:rPr>
      </w:pPr>
    </w:p>
    <w:p w:rsidR="00DB45B4" w:rsidRDefault="00DB45B4">
      <w:pPr>
        <w:ind w:left="2880"/>
        <w:jc w:val="both"/>
        <w:rPr>
          <w:rFonts w:ascii="Arial Narrow" w:hAnsi="Arial Narrow"/>
        </w:rPr>
      </w:pPr>
    </w:p>
    <w:p w:rsidR="00DB45B4" w:rsidRDefault="00DB45B4">
      <w:pPr>
        <w:jc w:val="both"/>
        <w:rPr>
          <w:rFonts w:ascii="Arial Narrow" w:hAnsi="Arial Narrow"/>
        </w:rPr>
      </w:pPr>
    </w:p>
    <w:p w:rsidR="00DB45B4" w:rsidRDefault="00DB45B4">
      <w:pPr>
        <w:jc w:val="both"/>
        <w:rPr>
          <w:rFonts w:ascii="Arial Narrow" w:hAnsi="Arial Narrow"/>
        </w:rPr>
      </w:pPr>
    </w:p>
    <w:p w:rsidR="00DB45B4" w:rsidRDefault="00DB45B4">
      <w:pPr>
        <w:jc w:val="both"/>
        <w:rPr>
          <w:rFonts w:ascii="Arial Narrow" w:hAnsi="Arial Narrow"/>
        </w:rPr>
      </w:pPr>
    </w:p>
    <w:p w:rsidR="00DB45B4" w:rsidRDefault="00DB45B4">
      <w:pPr>
        <w:jc w:val="both"/>
        <w:rPr>
          <w:rFonts w:ascii="Arial Narrow" w:hAnsi="Arial Narrow"/>
        </w:rPr>
      </w:pPr>
    </w:p>
    <w:p w:rsidR="00DB45B4" w:rsidRDefault="00DB45B4">
      <w:pPr>
        <w:jc w:val="both"/>
        <w:rPr>
          <w:rFonts w:ascii="Arial Narrow" w:hAnsi="Arial Narrow"/>
        </w:rPr>
      </w:pPr>
    </w:p>
    <w:p w:rsidR="00DB45B4" w:rsidRDefault="00DB45B4">
      <w:pPr>
        <w:jc w:val="both"/>
        <w:rPr>
          <w:rFonts w:ascii="Arial Narrow" w:hAnsi="Arial Narrow"/>
        </w:rPr>
      </w:pPr>
    </w:p>
    <w:p w:rsidR="00DB45B4" w:rsidRDefault="00DB45B4">
      <w:pPr>
        <w:jc w:val="both"/>
        <w:rPr>
          <w:rFonts w:ascii="Arial Narrow" w:hAnsi="Arial Narrow"/>
        </w:rPr>
      </w:pPr>
    </w:p>
    <w:p w:rsidR="00DB45B4" w:rsidRDefault="00DB45B4">
      <w:pPr>
        <w:jc w:val="both"/>
        <w:rPr>
          <w:rFonts w:ascii="Arial Narrow" w:hAnsi="Arial Narrow"/>
        </w:rPr>
      </w:pPr>
    </w:p>
    <w:p w:rsidR="00DB45B4" w:rsidRDefault="00DB45B4">
      <w:pPr>
        <w:jc w:val="both"/>
        <w:rPr>
          <w:rFonts w:ascii="Arial Narrow" w:hAnsi="Arial Narrow"/>
        </w:rPr>
      </w:pPr>
    </w:p>
    <w:p w:rsidR="00DB45B4" w:rsidRDefault="00DB45B4">
      <w:pPr>
        <w:jc w:val="both"/>
        <w:rPr>
          <w:rFonts w:ascii="Arial Narrow" w:hAnsi="Arial Narrow"/>
        </w:rPr>
      </w:pPr>
    </w:p>
    <w:p w:rsidR="00DB45B4" w:rsidRDefault="00DB45B4">
      <w:pPr>
        <w:jc w:val="both"/>
        <w:rPr>
          <w:rFonts w:ascii="Arial Narrow" w:hAnsi="Arial Narrow"/>
        </w:rPr>
      </w:pPr>
    </w:p>
    <w:p w:rsidR="00DB45B4" w:rsidRDefault="00DB45B4">
      <w:pPr>
        <w:jc w:val="both"/>
        <w:rPr>
          <w:rFonts w:ascii="Arial Narrow" w:hAnsi="Arial Narrow"/>
        </w:rPr>
      </w:pPr>
    </w:p>
    <w:p w:rsidR="00DB45B4" w:rsidRDefault="00DB45B4">
      <w:pPr>
        <w:jc w:val="both"/>
        <w:rPr>
          <w:rFonts w:ascii="Arial Narrow" w:hAnsi="Arial Narrow"/>
        </w:rPr>
      </w:pPr>
    </w:p>
    <w:p w:rsidR="00DB45B4" w:rsidRDefault="00DB45B4">
      <w:pPr>
        <w:jc w:val="both"/>
        <w:rPr>
          <w:rFonts w:ascii="Arial Narrow" w:hAnsi="Arial Narrow"/>
        </w:rPr>
      </w:pPr>
    </w:p>
    <w:p w:rsidR="00DB45B4" w:rsidRDefault="00DB45B4">
      <w:pPr>
        <w:jc w:val="both"/>
        <w:rPr>
          <w:rFonts w:ascii="Arial Narrow" w:hAnsi="Arial Narrow"/>
        </w:rPr>
      </w:pPr>
    </w:p>
    <w:p w:rsidR="00DB45B4" w:rsidRDefault="00DB45B4">
      <w:pPr>
        <w:rPr>
          <w:rFonts w:ascii="Arial Narrow" w:hAnsi="Arial Narrow"/>
          <w:b/>
          <w:bCs w:val="0"/>
        </w:rPr>
      </w:pPr>
      <w:r>
        <w:rPr>
          <w:rFonts w:ascii="Arial Narrow" w:hAnsi="Arial Narrow" w:cs="Arial"/>
          <w:b/>
          <w:bCs w:val="0"/>
          <w:color w:val="000000"/>
        </w:rPr>
        <w:t>Risk Assessment Template prepared for EVH by ACS Physical Risk Control Limited</w:t>
      </w:r>
    </w:p>
    <w:p w:rsidR="00DB45B4" w:rsidRDefault="00DB45B4">
      <w:pPr>
        <w:pStyle w:val="Heading1"/>
      </w:pPr>
    </w:p>
    <w:p w:rsidR="00DB45B4" w:rsidRDefault="00DB45B4">
      <w:pPr>
        <w:jc w:val="right"/>
        <w:rPr>
          <w:rFonts w:ascii="Arial Narrow" w:hAnsi="Arial Narrow"/>
          <w:u w:val="single"/>
        </w:rPr>
      </w:pPr>
      <w:r>
        <w:rPr>
          <w:rFonts w:ascii="Arial Narrow" w:hAnsi="Arial Narrow"/>
          <w:u w:val="single"/>
        </w:rPr>
        <w:t>Updated January 2011</w:t>
      </w:r>
    </w:p>
    <w:p w:rsidR="00DB45B4" w:rsidRDefault="00DB45B4">
      <w:pPr>
        <w:pStyle w:val="Heading1"/>
      </w:pPr>
      <w:r>
        <w:br w:type="page"/>
      </w:r>
    </w:p>
    <w:p w:rsidR="00DB45B4" w:rsidRDefault="00DB45B4">
      <w:pPr>
        <w:pStyle w:val="Heading1"/>
      </w:pPr>
    </w:p>
    <w:p w:rsidR="00DB45B4" w:rsidRDefault="00DB45B4">
      <w:pPr>
        <w:jc w:val="center"/>
      </w:pPr>
      <w:bookmarkStart w:id="816" w:name="_CONTENTS"/>
      <w:bookmarkStart w:id="817" w:name="_Toc268521023"/>
      <w:bookmarkStart w:id="818" w:name="_Toc268521441"/>
      <w:bookmarkEnd w:id="816"/>
      <w:r>
        <w:t>CONTENTS</w:t>
      </w:r>
      <w:bookmarkEnd w:id="817"/>
      <w:bookmarkEnd w:id="818"/>
    </w:p>
    <w:p w:rsidR="00DB45B4" w:rsidRDefault="00DB45B4">
      <w:pPr>
        <w:jc w:val="center"/>
        <w:rPr>
          <w:rFonts w:ascii="Arial Narrow" w:hAnsi="Arial Narrow"/>
        </w:rPr>
      </w:pPr>
    </w:p>
    <w:p w:rsidR="00DB45B4" w:rsidRDefault="00DB45B4">
      <w:pPr>
        <w:jc w:val="both"/>
        <w:rPr>
          <w:rFonts w:ascii="Arial Narrow" w:hAnsi="Arial Narrow"/>
        </w:rPr>
      </w:pPr>
    </w:p>
    <w:p w:rsidR="00DB45B4" w:rsidRDefault="00DB45B4">
      <w:pPr>
        <w:jc w:val="both"/>
        <w:rPr>
          <w:rFonts w:ascii="Arial Narrow" w:hAnsi="Arial Narrow"/>
        </w:rPr>
      </w:pPr>
    </w:p>
    <w:p w:rsidR="00DB45B4" w:rsidRDefault="00DB45B4">
      <w:pPr>
        <w:jc w:val="both"/>
        <w:rPr>
          <w:rFonts w:ascii="Arial Narrow" w:hAnsi="Arial Narrow"/>
        </w:rPr>
      </w:pPr>
    </w:p>
    <w:p w:rsidR="00DB45B4" w:rsidRDefault="00DB45B4">
      <w:pPr>
        <w:jc w:val="both"/>
        <w:rPr>
          <w:rFonts w:ascii="Arial Narrow" w:hAnsi="Arial Narrow"/>
        </w:rPr>
      </w:pPr>
    </w:p>
    <w:p w:rsidR="00DB45B4" w:rsidRDefault="00DB45B4">
      <w:pPr>
        <w:jc w:val="both"/>
        <w:rPr>
          <w:rFonts w:ascii="Arial Narrow" w:hAnsi="Arial Narrow"/>
        </w:rPr>
      </w:pPr>
    </w:p>
    <w:p w:rsidR="00DB45B4" w:rsidRDefault="00DB45B4">
      <w:pPr>
        <w:jc w:val="both"/>
        <w:rPr>
          <w:rFonts w:ascii="Arial Narrow" w:hAnsi="Arial Narrow"/>
          <w:b/>
          <w:bCs w:val="0"/>
        </w:rPr>
      </w:pPr>
      <w:r>
        <w:rPr>
          <w:rFonts w:ascii="Arial Narrow" w:hAnsi="Arial Narrow"/>
          <w:b/>
          <w:bCs w:val="0"/>
        </w:rPr>
        <w:t>1</w:t>
      </w:r>
      <w:r>
        <w:rPr>
          <w:rFonts w:ascii="Arial Narrow" w:hAnsi="Arial Narrow"/>
          <w:b/>
          <w:bCs w:val="0"/>
        </w:rPr>
        <w:tab/>
        <w:t>INTRODUCTION</w:t>
      </w:r>
    </w:p>
    <w:p w:rsidR="00DB45B4" w:rsidRDefault="00DB45B4">
      <w:pPr>
        <w:jc w:val="both"/>
        <w:rPr>
          <w:rFonts w:ascii="Arial Narrow" w:hAnsi="Arial Narrow"/>
          <w:b/>
          <w:bCs w:val="0"/>
        </w:rPr>
      </w:pPr>
    </w:p>
    <w:p w:rsidR="00DB45B4" w:rsidRDefault="00DB45B4">
      <w:pPr>
        <w:jc w:val="both"/>
        <w:rPr>
          <w:rFonts w:ascii="Arial Narrow" w:hAnsi="Arial Narrow"/>
          <w:b/>
          <w:bCs w:val="0"/>
        </w:rPr>
      </w:pPr>
      <w:r>
        <w:rPr>
          <w:rFonts w:ascii="Arial Narrow" w:hAnsi="Arial Narrow"/>
          <w:b/>
          <w:bCs w:val="0"/>
        </w:rPr>
        <w:t>2</w:t>
      </w:r>
      <w:r>
        <w:rPr>
          <w:rFonts w:ascii="Arial Narrow" w:hAnsi="Arial Narrow"/>
          <w:b/>
          <w:bCs w:val="0"/>
        </w:rPr>
        <w:tab/>
        <w:t>HOW TO CARRY OUT A GENERAL RISK ASSESSMENT</w:t>
      </w:r>
    </w:p>
    <w:p w:rsidR="00DB45B4" w:rsidRDefault="00DB45B4">
      <w:pPr>
        <w:jc w:val="both"/>
        <w:rPr>
          <w:rFonts w:ascii="Arial Narrow" w:hAnsi="Arial Narrow"/>
          <w:b/>
          <w:bCs w:val="0"/>
        </w:rPr>
      </w:pPr>
    </w:p>
    <w:p w:rsidR="00DB45B4" w:rsidRDefault="00DB45B4">
      <w:pPr>
        <w:jc w:val="both"/>
        <w:rPr>
          <w:rFonts w:ascii="Arial Narrow" w:hAnsi="Arial Narrow"/>
          <w:b/>
          <w:bCs w:val="0"/>
        </w:rPr>
      </w:pPr>
      <w:r>
        <w:rPr>
          <w:rFonts w:ascii="Arial Narrow" w:hAnsi="Arial Narrow"/>
          <w:b/>
          <w:bCs w:val="0"/>
        </w:rPr>
        <w:t>3</w:t>
      </w:r>
      <w:r>
        <w:rPr>
          <w:rFonts w:ascii="Arial Narrow" w:hAnsi="Arial Narrow"/>
          <w:b/>
          <w:bCs w:val="0"/>
        </w:rPr>
        <w:tab/>
        <w:t>FURTHER GUIDANCE ON RISK ASSESSMENT</w:t>
      </w:r>
    </w:p>
    <w:p w:rsidR="00DB45B4" w:rsidRDefault="00DB45B4">
      <w:pPr>
        <w:jc w:val="both"/>
        <w:rPr>
          <w:rFonts w:ascii="Arial Narrow" w:hAnsi="Arial Narrow"/>
          <w:b/>
          <w:bCs w:val="0"/>
        </w:rPr>
      </w:pPr>
    </w:p>
    <w:p w:rsidR="00DB45B4" w:rsidRDefault="00DB45B4">
      <w:pPr>
        <w:jc w:val="both"/>
        <w:rPr>
          <w:rFonts w:ascii="Arial Narrow" w:hAnsi="Arial Narrow"/>
        </w:rPr>
      </w:pPr>
      <w:r>
        <w:rPr>
          <w:rFonts w:ascii="Arial Narrow" w:hAnsi="Arial Narrow"/>
          <w:b/>
          <w:bCs w:val="0"/>
        </w:rPr>
        <w:t>4</w:t>
      </w:r>
      <w:r>
        <w:rPr>
          <w:rFonts w:ascii="Arial Narrow" w:hAnsi="Arial Narrow"/>
          <w:b/>
          <w:bCs w:val="0"/>
        </w:rPr>
        <w:tab/>
        <w:t>RISK ASSESSMENT SHEETS</w:t>
      </w:r>
    </w:p>
    <w:p w:rsidR="00DB45B4" w:rsidRDefault="00DB45B4">
      <w:pPr>
        <w:jc w:val="both"/>
        <w:rPr>
          <w:rFonts w:ascii="Arial Narrow" w:hAnsi="Arial Narrow"/>
        </w:rPr>
      </w:pPr>
    </w:p>
    <w:p w:rsidR="00DB45B4" w:rsidRDefault="00DB45B4">
      <w:pPr>
        <w:jc w:val="both"/>
        <w:rPr>
          <w:rFonts w:ascii="Arial Narrow" w:hAnsi="Arial Narrow"/>
        </w:rPr>
      </w:pPr>
    </w:p>
    <w:p w:rsidR="00DB45B4" w:rsidRDefault="00DB45B4">
      <w:pPr>
        <w:jc w:val="both"/>
        <w:rPr>
          <w:rFonts w:ascii="Arial Narrow" w:hAnsi="Arial Narrow"/>
        </w:rPr>
      </w:pPr>
    </w:p>
    <w:p w:rsidR="00DB45B4" w:rsidRDefault="00DB45B4">
      <w:pPr>
        <w:rPr>
          <w:b/>
          <w:bCs w:val="0"/>
        </w:rPr>
      </w:pPr>
      <w:r>
        <w:br w:type="page"/>
      </w:r>
      <w:bookmarkStart w:id="819" w:name="_Toc268521024"/>
      <w:bookmarkStart w:id="820" w:name="_Toc268521442"/>
      <w:r>
        <w:rPr>
          <w:b/>
          <w:bCs w:val="0"/>
        </w:rPr>
        <w:lastRenderedPageBreak/>
        <w:t>1</w:t>
      </w:r>
      <w:r>
        <w:rPr>
          <w:b/>
          <w:bCs w:val="0"/>
        </w:rPr>
        <w:tab/>
        <w:t>INTRODUCTION</w:t>
      </w:r>
      <w:bookmarkEnd w:id="819"/>
      <w:bookmarkEnd w:id="820"/>
    </w:p>
    <w:p w:rsidR="00DB45B4" w:rsidRDefault="00DB45B4">
      <w:pPr>
        <w:jc w:val="center"/>
        <w:rPr>
          <w:rFonts w:ascii="Arial Narrow" w:hAnsi="Arial Narrow"/>
          <w:b/>
        </w:rPr>
      </w:pPr>
    </w:p>
    <w:p w:rsidR="00DB45B4" w:rsidRDefault="00DB45B4">
      <w:pPr>
        <w:jc w:val="both"/>
        <w:rPr>
          <w:rFonts w:ascii="Arial Narrow" w:hAnsi="Arial Narrow"/>
          <w:bCs w:val="0"/>
          <w:i/>
          <w:iCs/>
        </w:rPr>
      </w:pPr>
      <w:r>
        <w:rPr>
          <w:rFonts w:ascii="Arial Narrow" w:hAnsi="Arial Narrow"/>
          <w:b/>
        </w:rPr>
        <w:t xml:space="preserve">Risk Management: </w:t>
      </w:r>
      <w:r>
        <w:rPr>
          <w:rFonts w:ascii="Arial Narrow" w:hAnsi="Arial Narrow"/>
          <w:bCs w:val="0"/>
          <w:i/>
          <w:iCs/>
        </w:rPr>
        <w:t>The systematic identification, evaluation, cost-effective control and monitoring of those risks which threaten the personnel, assets and reputation of the organisation and consequently its ability to survive.</w:t>
      </w:r>
    </w:p>
    <w:p w:rsidR="00DB45B4" w:rsidRDefault="00DB45B4">
      <w:pPr>
        <w:jc w:val="center"/>
        <w:rPr>
          <w:rFonts w:ascii="Arial Narrow" w:hAnsi="Arial Narrow"/>
          <w:b/>
        </w:rPr>
      </w:pPr>
    </w:p>
    <w:p w:rsidR="00DB45B4" w:rsidRDefault="00DB45B4">
      <w:pPr>
        <w:jc w:val="center"/>
        <w:rPr>
          <w:rFonts w:ascii="Arial Narrow" w:hAnsi="Arial Narrow"/>
          <w:b/>
        </w:rPr>
      </w:pPr>
    </w:p>
    <w:p w:rsidR="00DB45B4" w:rsidRDefault="00DB45B4">
      <w:pPr>
        <w:jc w:val="both"/>
        <w:rPr>
          <w:rFonts w:ascii="Arial Narrow" w:hAnsi="Arial Narrow"/>
          <w:b/>
          <w:u w:val="single"/>
        </w:rPr>
      </w:pPr>
      <w:r>
        <w:rPr>
          <w:rFonts w:ascii="Arial Narrow" w:hAnsi="Arial Narrow"/>
          <w:b/>
          <w:u w:val="single"/>
        </w:rPr>
        <w:t>Why do we need Health &amp; Safety Risk Assessment?</w:t>
      </w:r>
    </w:p>
    <w:p w:rsidR="00DB45B4" w:rsidRDefault="00DB45B4">
      <w:pPr>
        <w:jc w:val="both"/>
        <w:rPr>
          <w:rFonts w:ascii="Arial Narrow" w:hAnsi="Arial Narrow"/>
        </w:rPr>
      </w:pPr>
    </w:p>
    <w:p w:rsidR="00DB45B4" w:rsidRDefault="00DB45B4">
      <w:pPr>
        <w:jc w:val="both"/>
        <w:rPr>
          <w:rFonts w:ascii="Arial Narrow" w:hAnsi="Arial Narrow"/>
        </w:rPr>
      </w:pPr>
      <w:r>
        <w:rPr>
          <w:rFonts w:ascii="Arial Narrow" w:hAnsi="Arial Narrow"/>
        </w:rPr>
        <w:t xml:space="preserve">The principal health and safety legislation in the UK is the </w:t>
      </w:r>
      <w:r>
        <w:rPr>
          <w:rFonts w:ascii="Arial Narrow" w:hAnsi="Arial Narrow"/>
          <w:i/>
        </w:rPr>
        <w:t xml:space="preserve">Health and Safety at Work etc. </w:t>
      </w:r>
      <w:proofErr w:type="gramStart"/>
      <w:r>
        <w:rPr>
          <w:rFonts w:ascii="Arial Narrow" w:hAnsi="Arial Narrow"/>
          <w:i/>
        </w:rPr>
        <w:t>Act 1974</w:t>
      </w:r>
      <w:r>
        <w:rPr>
          <w:rFonts w:ascii="Arial Narrow" w:hAnsi="Arial Narrow"/>
        </w:rPr>
        <w:t>.</w:t>
      </w:r>
      <w:proofErr w:type="gramEnd"/>
      <w:r>
        <w:rPr>
          <w:rFonts w:ascii="Arial Narrow" w:hAnsi="Arial Narrow"/>
        </w:rPr>
        <w:t xml:space="preserve"> This Act places a general duty on employers to ensure the health, safety and welfare of their employees and to protect others who may be affected by their undertakings.</w:t>
      </w:r>
    </w:p>
    <w:p w:rsidR="00DB45B4" w:rsidRDefault="00DB45B4">
      <w:pPr>
        <w:jc w:val="both"/>
        <w:rPr>
          <w:rFonts w:ascii="Arial Narrow" w:hAnsi="Arial Narrow"/>
        </w:rPr>
      </w:pPr>
    </w:p>
    <w:p w:rsidR="00DB45B4" w:rsidRDefault="00DB45B4">
      <w:pPr>
        <w:jc w:val="both"/>
        <w:rPr>
          <w:rFonts w:ascii="Arial Narrow" w:hAnsi="Arial Narrow"/>
        </w:rPr>
      </w:pPr>
      <w:r>
        <w:rPr>
          <w:rFonts w:ascii="Arial Narrow" w:hAnsi="Arial Narrow"/>
        </w:rPr>
        <w:t xml:space="preserve">To allow employers to discharge these broad duties, a range of topic specific Regulations have been produced, most of which are based upon the principal </w:t>
      </w:r>
      <w:proofErr w:type="gramStart"/>
      <w:r>
        <w:rPr>
          <w:rFonts w:ascii="Arial Narrow" w:hAnsi="Arial Narrow"/>
        </w:rPr>
        <w:t>of  “</w:t>
      </w:r>
      <w:proofErr w:type="gramEnd"/>
      <w:r>
        <w:rPr>
          <w:rFonts w:ascii="Arial Narrow" w:hAnsi="Arial Narrow"/>
        </w:rPr>
        <w:t>risk assessment”.</w:t>
      </w:r>
    </w:p>
    <w:p w:rsidR="00DB45B4" w:rsidRDefault="00DB45B4">
      <w:pPr>
        <w:jc w:val="both"/>
        <w:rPr>
          <w:rFonts w:ascii="Arial Narrow" w:hAnsi="Arial Narrow"/>
        </w:rPr>
      </w:pPr>
    </w:p>
    <w:p w:rsidR="00DB45B4" w:rsidRDefault="00DB45B4">
      <w:pPr>
        <w:jc w:val="both"/>
        <w:rPr>
          <w:rFonts w:ascii="Arial Narrow" w:hAnsi="Arial Narrow"/>
        </w:rPr>
      </w:pPr>
      <w:r>
        <w:rPr>
          <w:rFonts w:ascii="Arial Narrow" w:hAnsi="Arial Narrow"/>
        </w:rPr>
        <w:t xml:space="preserve">The </w:t>
      </w:r>
      <w:r>
        <w:rPr>
          <w:rFonts w:ascii="Arial Narrow" w:hAnsi="Arial Narrow"/>
          <w:i/>
        </w:rPr>
        <w:t>Management of Health and Safety at Work Regulations 1999</w:t>
      </w:r>
      <w:r>
        <w:rPr>
          <w:rFonts w:ascii="Arial Narrow" w:hAnsi="Arial Narrow"/>
        </w:rPr>
        <w:t>, for example, require employers to carry out a “general risk assessment” and certain topic-specific regulations require the undertaking of ‘specific’ risk assessments, where appropriate.</w:t>
      </w:r>
    </w:p>
    <w:p w:rsidR="00DB45B4" w:rsidRDefault="00DB45B4">
      <w:pPr>
        <w:jc w:val="both"/>
        <w:rPr>
          <w:rFonts w:ascii="Arial Narrow" w:hAnsi="Arial Narrow"/>
        </w:rPr>
      </w:pPr>
    </w:p>
    <w:p w:rsidR="00DB45B4" w:rsidRDefault="00DB45B4">
      <w:pPr>
        <w:jc w:val="both"/>
        <w:rPr>
          <w:rFonts w:ascii="Arial Narrow" w:hAnsi="Arial Narrow"/>
        </w:rPr>
      </w:pPr>
    </w:p>
    <w:p w:rsidR="00DB45B4" w:rsidRDefault="00DB45B4">
      <w:pPr>
        <w:jc w:val="both"/>
        <w:rPr>
          <w:rFonts w:ascii="Arial Narrow" w:hAnsi="Arial Narrow"/>
          <w:b/>
          <w:u w:val="single"/>
        </w:rPr>
      </w:pPr>
      <w:r>
        <w:rPr>
          <w:rFonts w:ascii="Arial Narrow" w:hAnsi="Arial Narrow"/>
          <w:b/>
          <w:u w:val="single"/>
        </w:rPr>
        <w:t>What is a General Risk Assessment?</w:t>
      </w:r>
    </w:p>
    <w:p w:rsidR="00DB45B4" w:rsidRDefault="00DB45B4">
      <w:pPr>
        <w:jc w:val="both"/>
        <w:rPr>
          <w:rFonts w:ascii="Arial Narrow" w:hAnsi="Arial Narrow"/>
        </w:rPr>
      </w:pPr>
    </w:p>
    <w:p w:rsidR="00DB45B4" w:rsidRDefault="00DB45B4">
      <w:pPr>
        <w:jc w:val="both"/>
        <w:rPr>
          <w:rFonts w:ascii="Arial Narrow" w:hAnsi="Arial Narrow"/>
        </w:rPr>
      </w:pPr>
      <w:r>
        <w:rPr>
          <w:rFonts w:ascii="Arial Narrow" w:hAnsi="Arial Narrow"/>
        </w:rPr>
        <w:t>This document is concerned mainly with “general risk assessment”, as specific assessments normally require the undertaking of technical measuring by properly trained “competent persons”.</w:t>
      </w:r>
    </w:p>
    <w:p w:rsidR="00DB45B4" w:rsidRDefault="00DB45B4">
      <w:pPr>
        <w:jc w:val="both"/>
        <w:rPr>
          <w:rFonts w:ascii="Arial Narrow" w:hAnsi="Arial Narrow"/>
        </w:rPr>
      </w:pPr>
    </w:p>
    <w:p w:rsidR="00DB45B4" w:rsidRDefault="00DB45B4">
      <w:pPr>
        <w:jc w:val="both"/>
        <w:rPr>
          <w:rFonts w:ascii="Arial Narrow" w:hAnsi="Arial Narrow"/>
        </w:rPr>
      </w:pPr>
      <w:r>
        <w:rPr>
          <w:rFonts w:ascii="Arial Narrow" w:hAnsi="Arial Narrow"/>
        </w:rPr>
        <w:t xml:space="preserve">Essentially, risk assessment is the process of </w:t>
      </w:r>
      <w:r>
        <w:rPr>
          <w:rFonts w:ascii="Arial Narrow" w:hAnsi="Arial Narrow"/>
          <w:i/>
        </w:rPr>
        <w:t>identifying</w:t>
      </w:r>
      <w:r>
        <w:rPr>
          <w:rFonts w:ascii="Arial Narrow" w:hAnsi="Arial Narrow"/>
        </w:rPr>
        <w:t xml:space="preserve"> all areas of harm which may affect personnel, determining whether this harm is </w:t>
      </w:r>
      <w:r>
        <w:rPr>
          <w:rFonts w:ascii="Arial Narrow" w:hAnsi="Arial Narrow"/>
          <w:i/>
        </w:rPr>
        <w:t>likely</w:t>
      </w:r>
      <w:r>
        <w:rPr>
          <w:rFonts w:ascii="Arial Narrow" w:hAnsi="Arial Narrow"/>
        </w:rPr>
        <w:t xml:space="preserve">, and implementing measures to </w:t>
      </w:r>
      <w:r>
        <w:rPr>
          <w:rFonts w:ascii="Arial Narrow" w:hAnsi="Arial Narrow"/>
          <w:i/>
        </w:rPr>
        <w:t>reduce</w:t>
      </w:r>
      <w:r>
        <w:rPr>
          <w:rFonts w:ascii="Arial Narrow" w:hAnsi="Arial Narrow"/>
        </w:rPr>
        <w:t xml:space="preserve"> the likelihood of the harm occurring where necessary.</w:t>
      </w:r>
    </w:p>
    <w:p w:rsidR="00DB45B4" w:rsidRDefault="00DB45B4">
      <w:pPr>
        <w:jc w:val="both"/>
        <w:rPr>
          <w:rFonts w:ascii="Arial Narrow" w:hAnsi="Arial Narrow"/>
        </w:rPr>
      </w:pPr>
    </w:p>
    <w:p w:rsidR="00DB45B4" w:rsidRDefault="00DB45B4">
      <w:pPr>
        <w:jc w:val="both"/>
        <w:rPr>
          <w:rFonts w:ascii="Arial Narrow" w:hAnsi="Arial Narrow"/>
        </w:rPr>
      </w:pPr>
      <w:r>
        <w:rPr>
          <w:rFonts w:ascii="Arial Narrow" w:hAnsi="Arial Narrow"/>
        </w:rPr>
        <w:t>Where 5 or more persons are employed, all “significant findings” must be recorded.</w:t>
      </w:r>
    </w:p>
    <w:p w:rsidR="00DB45B4" w:rsidRDefault="00DB45B4">
      <w:pPr>
        <w:jc w:val="both"/>
        <w:rPr>
          <w:rFonts w:ascii="Arial Narrow" w:hAnsi="Arial Narrow"/>
        </w:rPr>
      </w:pPr>
    </w:p>
    <w:p w:rsidR="00DB45B4" w:rsidRDefault="00DB45B4">
      <w:pPr>
        <w:jc w:val="both"/>
        <w:rPr>
          <w:rFonts w:ascii="Arial Narrow" w:hAnsi="Arial Narrow"/>
        </w:rPr>
      </w:pPr>
      <w:r>
        <w:rPr>
          <w:rFonts w:ascii="Arial Narrow" w:hAnsi="Arial Narrow"/>
        </w:rPr>
        <w:t>In ‘plain English’, the following questions require to be answered during a Risk Assessment:</w:t>
      </w:r>
    </w:p>
    <w:p w:rsidR="00DB45B4" w:rsidRDefault="00DB45B4">
      <w:pPr>
        <w:jc w:val="both"/>
        <w:rPr>
          <w:rFonts w:ascii="Arial Narrow" w:hAnsi="Arial Narrow"/>
        </w:rPr>
      </w:pPr>
    </w:p>
    <w:p w:rsidR="00DB45B4" w:rsidRDefault="00DB45B4" w:rsidP="00734FE8">
      <w:pPr>
        <w:numPr>
          <w:ilvl w:val="0"/>
          <w:numId w:val="94"/>
        </w:numPr>
        <w:jc w:val="both"/>
        <w:rPr>
          <w:rFonts w:ascii="Arial Narrow" w:hAnsi="Arial Narrow"/>
        </w:rPr>
      </w:pPr>
      <w:r>
        <w:rPr>
          <w:rFonts w:ascii="Arial Narrow" w:hAnsi="Arial Narrow"/>
        </w:rPr>
        <w:t>What could go wrong?</w:t>
      </w:r>
    </w:p>
    <w:p w:rsidR="00DB45B4" w:rsidRDefault="00DB45B4" w:rsidP="00734FE8">
      <w:pPr>
        <w:numPr>
          <w:ilvl w:val="0"/>
          <w:numId w:val="94"/>
        </w:numPr>
        <w:jc w:val="both"/>
        <w:rPr>
          <w:rFonts w:ascii="Arial Narrow" w:hAnsi="Arial Narrow"/>
        </w:rPr>
      </w:pPr>
      <w:r>
        <w:rPr>
          <w:rFonts w:ascii="Arial Narrow" w:hAnsi="Arial Narrow"/>
        </w:rPr>
        <w:t>How likely is this?</w:t>
      </w:r>
    </w:p>
    <w:p w:rsidR="00DB45B4" w:rsidRDefault="00DB45B4" w:rsidP="00734FE8">
      <w:pPr>
        <w:numPr>
          <w:ilvl w:val="0"/>
          <w:numId w:val="94"/>
        </w:numPr>
        <w:jc w:val="both"/>
        <w:rPr>
          <w:rFonts w:ascii="Arial Narrow" w:hAnsi="Arial Narrow"/>
        </w:rPr>
      </w:pPr>
      <w:r>
        <w:rPr>
          <w:rFonts w:ascii="Arial Narrow" w:hAnsi="Arial Narrow"/>
        </w:rPr>
        <w:t>What if it happened?</w:t>
      </w:r>
    </w:p>
    <w:p w:rsidR="00DB45B4" w:rsidRDefault="00DB45B4" w:rsidP="00734FE8">
      <w:pPr>
        <w:numPr>
          <w:ilvl w:val="0"/>
          <w:numId w:val="94"/>
        </w:numPr>
        <w:jc w:val="both"/>
        <w:rPr>
          <w:rFonts w:ascii="Arial Narrow" w:hAnsi="Arial Narrow"/>
        </w:rPr>
      </w:pPr>
      <w:r>
        <w:rPr>
          <w:rFonts w:ascii="Arial Narrow" w:hAnsi="Arial Narrow"/>
        </w:rPr>
        <w:t>Would this be acceptable?</w:t>
      </w:r>
    </w:p>
    <w:p w:rsidR="00DB45B4" w:rsidRDefault="00DB45B4" w:rsidP="00734FE8">
      <w:pPr>
        <w:numPr>
          <w:ilvl w:val="0"/>
          <w:numId w:val="94"/>
        </w:numPr>
        <w:jc w:val="both"/>
        <w:rPr>
          <w:rFonts w:ascii="Arial Narrow" w:hAnsi="Arial Narrow"/>
        </w:rPr>
      </w:pPr>
      <w:r>
        <w:rPr>
          <w:rFonts w:ascii="Arial Narrow" w:hAnsi="Arial Narrow"/>
        </w:rPr>
        <w:t>If not, how can we reduce the chance of it happening?</w:t>
      </w:r>
    </w:p>
    <w:p w:rsidR="00DB45B4" w:rsidRDefault="00DB45B4">
      <w:pPr>
        <w:jc w:val="both"/>
        <w:rPr>
          <w:rFonts w:ascii="Arial Narrow" w:hAnsi="Arial Narrow"/>
        </w:rPr>
      </w:pPr>
    </w:p>
    <w:p w:rsidR="00DB45B4" w:rsidRDefault="00DB45B4">
      <w:pPr>
        <w:jc w:val="both"/>
        <w:rPr>
          <w:rFonts w:ascii="Arial Narrow" w:hAnsi="Arial Narrow"/>
        </w:rPr>
      </w:pPr>
    </w:p>
    <w:p w:rsidR="00DB45B4" w:rsidRDefault="00DB45B4">
      <w:pPr>
        <w:rPr>
          <w:rFonts w:ascii="Arial Narrow" w:hAnsi="Arial Narrow" w:cs="Arial"/>
          <w:b/>
          <w:bCs w:val="0"/>
          <w:u w:val="single"/>
        </w:rPr>
      </w:pPr>
      <w:bookmarkStart w:id="821" w:name="_Toc268521025"/>
      <w:bookmarkStart w:id="822" w:name="_Toc268521443"/>
      <w:r>
        <w:rPr>
          <w:rFonts w:ascii="Arial Narrow" w:hAnsi="Arial Narrow" w:cs="Arial"/>
          <w:b/>
          <w:bCs w:val="0"/>
          <w:u w:val="single"/>
        </w:rPr>
        <w:t>Common terms used in risk assessment</w:t>
      </w:r>
      <w:bookmarkEnd w:id="821"/>
      <w:bookmarkEnd w:id="822"/>
    </w:p>
    <w:p w:rsidR="00DB45B4" w:rsidRDefault="00DB45B4">
      <w:pPr>
        <w:jc w:val="both"/>
        <w:rPr>
          <w:rFonts w:ascii="Arial Narrow" w:hAnsi="Arial Narrow"/>
        </w:rPr>
      </w:pPr>
    </w:p>
    <w:p w:rsidR="00DB45B4" w:rsidRDefault="00DB45B4">
      <w:pPr>
        <w:ind w:left="1440" w:hanging="1440"/>
        <w:jc w:val="both"/>
        <w:rPr>
          <w:rFonts w:ascii="Arial Narrow" w:hAnsi="Arial Narrow"/>
        </w:rPr>
      </w:pPr>
      <w:r>
        <w:rPr>
          <w:rFonts w:ascii="Arial Narrow" w:hAnsi="Arial Narrow"/>
          <w:b/>
          <w:i/>
          <w:iCs/>
        </w:rPr>
        <w:t>Hazard</w:t>
      </w:r>
      <w:r>
        <w:rPr>
          <w:rFonts w:ascii="Arial Narrow" w:hAnsi="Arial Narrow"/>
        </w:rPr>
        <w:tab/>
      </w:r>
      <w:r>
        <w:rPr>
          <w:rFonts w:ascii="Arial Narrow" w:hAnsi="Arial Narrow"/>
        </w:rPr>
        <w:tab/>
        <w:t>anything that can cause harm e.g. fire, chemicals, dusts, work at height, heat, electricity, lifting, noise, moving machinery parts, stress, violence etc.</w:t>
      </w:r>
    </w:p>
    <w:p w:rsidR="00DB45B4" w:rsidRDefault="00DB45B4">
      <w:pPr>
        <w:ind w:left="1440" w:hanging="1440"/>
        <w:jc w:val="both"/>
        <w:rPr>
          <w:rFonts w:ascii="Arial Narrow" w:hAnsi="Arial Narrow"/>
        </w:rPr>
      </w:pPr>
    </w:p>
    <w:p w:rsidR="00DB45B4" w:rsidRDefault="00DB45B4">
      <w:pPr>
        <w:ind w:left="1440" w:hanging="1440"/>
        <w:jc w:val="both"/>
        <w:rPr>
          <w:rFonts w:ascii="Arial Narrow" w:hAnsi="Arial Narrow"/>
        </w:rPr>
      </w:pPr>
      <w:r>
        <w:rPr>
          <w:rFonts w:ascii="Arial Narrow" w:hAnsi="Arial Narrow"/>
          <w:b/>
          <w:i/>
          <w:iCs/>
        </w:rPr>
        <w:t>Risk</w:t>
      </w:r>
      <w:r>
        <w:rPr>
          <w:rFonts w:ascii="Arial Narrow" w:hAnsi="Arial Narrow"/>
        </w:rPr>
        <w:tab/>
      </w:r>
      <w:r>
        <w:rPr>
          <w:rFonts w:ascii="Arial Narrow" w:hAnsi="Arial Narrow"/>
        </w:rPr>
        <w:tab/>
        <w:t xml:space="preserve">the chance, great or small, that someone may be harmed by a hazard. Naturally, a person must be </w:t>
      </w:r>
      <w:r>
        <w:rPr>
          <w:rFonts w:ascii="Arial Narrow" w:hAnsi="Arial Narrow"/>
          <w:i/>
        </w:rPr>
        <w:t>exposed</w:t>
      </w:r>
      <w:r>
        <w:rPr>
          <w:rFonts w:ascii="Arial Narrow" w:hAnsi="Arial Narrow"/>
        </w:rPr>
        <w:t xml:space="preserve"> to a hazard for any risk to exist.</w:t>
      </w:r>
    </w:p>
    <w:p w:rsidR="00DB45B4" w:rsidRDefault="00DB45B4">
      <w:pPr>
        <w:ind w:left="1440" w:hanging="1440"/>
        <w:jc w:val="both"/>
        <w:rPr>
          <w:rFonts w:ascii="Arial Narrow" w:hAnsi="Arial Narrow"/>
        </w:rPr>
      </w:pPr>
    </w:p>
    <w:p w:rsidR="00DB45B4" w:rsidRDefault="00DB45B4">
      <w:pPr>
        <w:ind w:left="1440" w:hanging="1440"/>
        <w:jc w:val="both"/>
        <w:rPr>
          <w:rFonts w:ascii="Arial Narrow" w:hAnsi="Arial Narrow"/>
        </w:rPr>
      </w:pPr>
    </w:p>
    <w:p w:rsidR="00DB45B4" w:rsidRDefault="00DB45B4">
      <w:pPr>
        <w:ind w:left="1440" w:hanging="1440"/>
        <w:jc w:val="both"/>
        <w:rPr>
          <w:rFonts w:ascii="Arial Narrow" w:hAnsi="Arial Narrow"/>
        </w:rPr>
      </w:pPr>
      <w:proofErr w:type="gramStart"/>
      <w:r>
        <w:rPr>
          <w:rFonts w:ascii="Arial Narrow" w:hAnsi="Arial Narrow"/>
          <w:b/>
          <w:i/>
          <w:iCs/>
        </w:rPr>
        <w:lastRenderedPageBreak/>
        <w:t>Risk Control</w:t>
      </w:r>
      <w:r>
        <w:rPr>
          <w:rFonts w:ascii="Arial Narrow" w:hAnsi="Arial Narrow"/>
        </w:rPr>
        <w:tab/>
        <w:t>measures taken to eliminate the hazard / risk or, where this is not reasonably practicable, to reduce the likelihood of harm to an acceptable level.</w:t>
      </w:r>
      <w:proofErr w:type="gramEnd"/>
      <w:r>
        <w:rPr>
          <w:rFonts w:ascii="Arial Narrow" w:hAnsi="Arial Narrow"/>
        </w:rPr>
        <w:t xml:space="preserve"> Risk control measures may take the form of revised working practices, engineering equipment, training, or, as a last resort, Personal Protective Equipment (PPE).</w:t>
      </w:r>
    </w:p>
    <w:p w:rsidR="00DB45B4" w:rsidRDefault="00DB45B4">
      <w:pPr>
        <w:ind w:left="1440" w:hanging="1440"/>
        <w:jc w:val="both"/>
        <w:rPr>
          <w:rFonts w:ascii="Arial Narrow" w:hAnsi="Arial Narrow"/>
        </w:rPr>
      </w:pPr>
    </w:p>
    <w:p w:rsidR="00DB45B4" w:rsidRDefault="00DB45B4">
      <w:pPr>
        <w:ind w:left="1440" w:hanging="1440"/>
        <w:jc w:val="both"/>
        <w:rPr>
          <w:rFonts w:ascii="Arial Narrow" w:hAnsi="Arial Narrow"/>
        </w:rPr>
      </w:pPr>
    </w:p>
    <w:p w:rsidR="00DB45B4" w:rsidRDefault="00DB45B4">
      <w:pPr>
        <w:ind w:left="1440" w:hanging="1440"/>
        <w:jc w:val="both"/>
        <w:rPr>
          <w:rFonts w:ascii="Arial Narrow" w:hAnsi="Arial Narrow"/>
        </w:rPr>
      </w:pPr>
    </w:p>
    <w:p w:rsidR="00DB45B4" w:rsidRDefault="00DB45B4">
      <w:pPr>
        <w:pStyle w:val="CommentSubject"/>
      </w:pPr>
      <w:bookmarkStart w:id="823" w:name="_Toc268521026"/>
      <w:bookmarkStart w:id="824" w:name="_Toc268521444"/>
      <w:r>
        <w:t>2</w:t>
      </w:r>
      <w:r>
        <w:tab/>
        <w:t>HOW TO CARRY OUT A GENERAL RISK ASSESSMENT</w:t>
      </w:r>
      <w:bookmarkEnd w:id="823"/>
      <w:bookmarkEnd w:id="824"/>
    </w:p>
    <w:p w:rsidR="00DB45B4" w:rsidRDefault="00DB45B4">
      <w:pPr>
        <w:jc w:val="center"/>
        <w:rPr>
          <w:rFonts w:ascii="Arial Narrow" w:hAnsi="Arial Narrow"/>
        </w:rPr>
      </w:pPr>
    </w:p>
    <w:p w:rsidR="00DB45B4" w:rsidRDefault="00DB45B4">
      <w:bookmarkStart w:id="825" w:name="_Overview"/>
      <w:bookmarkStart w:id="826" w:name="_Toc268521027"/>
      <w:bookmarkStart w:id="827" w:name="_Toc268521445"/>
      <w:bookmarkEnd w:id="825"/>
      <w:r>
        <w:t>Overview</w:t>
      </w:r>
      <w:bookmarkEnd w:id="826"/>
      <w:bookmarkEnd w:id="827"/>
    </w:p>
    <w:p w:rsidR="00DB45B4" w:rsidRDefault="00DB45B4">
      <w:pPr>
        <w:jc w:val="both"/>
        <w:rPr>
          <w:rFonts w:ascii="Arial Narrow" w:hAnsi="Arial Narrow"/>
        </w:rPr>
      </w:pPr>
    </w:p>
    <w:p w:rsidR="00DB45B4" w:rsidRDefault="00DB45B4">
      <w:pPr>
        <w:jc w:val="both"/>
        <w:rPr>
          <w:rFonts w:ascii="Arial Narrow" w:hAnsi="Arial Narrow"/>
        </w:rPr>
      </w:pPr>
      <w:r>
        <w:rPr>
          <w:rFonts w:ascii="Arial Narrow" w:hAnsi="Arial Narrow"/>
        </w:rPr>
        <w:t>There is no universally accepted method for undertaking risk assessment, only a common objective of identifying hazards and risks, determining whether existing control is adequate, and implementing further control measures where necessary.</w:t>
      </w:r>
    </w:p>
    <w:p w:rsidR="00DB45B4" w:rsidRDefault="00DB45B4">
      <w:pPr>
        <w:jc w:val="both"/>
        <w:rPr>
          <w:rFonts w:ascii="Arial Narrow" w:hAnsi="Arial Narrow"/>
        </w:rPr>
      </w:pPr>
    </w:p>
    <w:p w:rsidR="00DB45B4" w:rsidRDefault="00DB45B4">
      <w:pPr>
        <w:jc w:val="both"/>
        <w:rPr>
          <w:rFonts w:ascii="Arial Narrow" w:hAnsi="Arial Narrow"/>
        </w:rPr>
      </w:pPr>
      <w:r>
        <w:rPr>
          <w:rFonts w:ascii="Arial Narrow" w:hAnsi="Arial Narrow"/>
        </w:rPr>
        <w:t>The method outlined below is based on analysis of “operations”, although some methods are based on analysis of individual “employees”, or on workplace “areas”.</w:t>
      </w:r>
    </w:p>
    <w:p w:rsidR="00DB45B4" w:rsidRDefault="00DB45B4">
      <w:pPr>
        <w:jc w:val="both"/>
        <w:rPr>
          <w:rFonts w:ascii="Arial Narrow" w:hAnsi="Arial Narrow"/>
        </w:rPr>
      </w:pPr>
    </w:p>
    <w:p w:rsidR="00DB45B4" w:rsidRDefault="00DB45B4">
      <w:pPr>
        <w:jc w:val="both"/>
        <w:rPr>
          <w:rFonts w:ascii="Arial Narrow" w:hAnsi="Arial Narrow"/>
        </w:rPr>
      </w:pPr>
    </w:p>
    <w:p w:rsidR="00DB45B4" w:rsidRDefault="00DB45B4">
      <w:bookmarkStart w:id="828" w:name="_Toc268521028"/>
      <w:bookmarkStart w:id="829" w:name="_Toc268521446"/>
      <w:r>
        <w:t xml:space="preserve">Who should be </w:t>
      </w:r>
      <w:bookmarkEnd w:id="828"/>
      <w:bookmarkEnd w:id="829"/>
      <w:r>
        <w:t>involved?</w:t>
      </w:r>
    </w:p>
    <w:p w:rsidR="00DB45B4" w:rsidRDefault="00DB45B4">
      <w:pPr>
        <w:jc w:val="both"/>
        <w:rPr>
          <w:rFonts w:ascii="Arial Narrow" w:hAnsi="Arial Narrow"/>
        </w:rPr>
      </w:pPr>
    </w:p>
    <w:p w:rsidR="00DB45B4" w:rsidRDefault="00DB45B4">
      <w:pPr>
        <w:jc w:val="both"/>
        <w:rPr>
          <w:rFonts w:ascii="Arial Narrow" w:hAnsi="Arial Narrow"/>
        </w:rPr>
      </w:pPr>
      <w:r>
        <w:rPr>
          <w:rFonts w:ascii="Arial Narrow" w:hAnsi="Arial Narrow"/>
        </w:rPr>
        <w:t>Ideally, risk assessing should involve a group of people with collective knowledge of the workplace, the employees (including any specific injuries, health issues etc.); the tasks carried out by employees and basic Health &amp; Safety issues.</w:t>
      </w:r>
    </w:p>
    <w:p w:rsidR="00DB45B4" w:rsidRDefault="00DB45B4">
      <w:pPr>
        <w:jc w:val="both"/>
        <w:rPr>
          <w:rFonts w:ascii="Arial Narrow" w:hAnsi="Arial Narrow"/>
        </w:rPr>
      </w:pPr>
    </w:p>
    <w:p w:rsidR="00DB45B4" w:rsidRDefault="00DB45B4">
      <w:pPr>
        <w:jc w:val="both"/>
        <w:rPr>
          <w:rFonts w:ascii="Arial Narrow" w:hAnsi="Arial Narrow"/>
        </w:rPr>
      </w:pPr>
    </w:p>
    <w:p w:rsidR="00DB45B4" w:rsidRDefault="00DB45B4">
      <w:bookmarkStart w:id="830" w:name="_Toc268521029"/>
      <w:bookmarkStart w:id="831" w:name="_Toc268521447"/>
      <w:r>
        <w:t>How to assess</w:t>
      </w:r>
      <w:bookmarkEnd w:id="830"/>
      <w:bookmarkEnd w:id="831"/>
    </w:p>
    <w:p w:rsidR="00DB45B4" w:rsidRDefault="00DB45B4">
      <w:pPr>
        <w:jc w:val="both"/>
        <w:rPr>
          <w:rFonts w:ascii="Arial Narrow" w:hAnsi="Arial Narrow"/>
        </w:rPr>
      </w:pPr>
    </w:p>
    <w:p w:rsidR="00DB45B4" w:rsidRDefault="00DB45B4">
      <w:pPr>
        <w:jc w:val="both"/>
        <w:rPr>
          <w:rFonts w:ascii="Arial Narrow" w:hAnsi="Arial Narrow"/>
        </w:rPr>
      </w:pPr>
      <w:r>
        <w:rPr>
          <w:rFonts w:ascii="Arial Narrow" w:hAnsi="Arial Narrow"/>
        </w:rPr>
        <w:t>In order to adequately complete the risk assessment, it may be necessary to carry out a range of “information gathering” activities, including:</w:t>
      </w:r>
    </w:p>
    <w:p w:rsidR="00DB45B4" w:rsidRDefault="00DB45B4">
      <w:pPr>
        <w:jc w:val="both"/>
        <w:rPr>
          <w:rFonts w:ascii="Arial Narrow" w:hAnsi="Arial Narrow"/>
        </w:rPr>
      </w:pPr>
    </w:p>
    <w:p w:rsidR="00DB45B4" w:rsidRDefault="00DB45B4" w:rsidP="00734FE8">
      <w:pPr>
        <w:numPr>
          <w:ilvl w:val="0"/>
          <w:numId w:val="90"/>
        </w:numPr>
        <w:ind w:left="1080"/>
        <w:jc w:val="both"/>
        <w:rPr>
          <w:rFonts w:ascii="Arial Narrow" w:hAnsi="Arial Narrow"/>
          <w:i/>
        </w:rPr>
      </w:pPr>
      <w:r>
        <w:rPr>
          <w:rFonts w:ascii="Arial Narrow" w:hAnsi="Arial Narrow"/>
          <w:i/>
        </w:rPr>
        <w:t>visual inspections of the workplace</w:t>
      </w:r>
    </w:p>
    <w:p w:rsidR="00DB45B4" w:rsidRDefault="00DB45B4" w:rsidP="00734FE8">
      <w:pPr>
        <w:numPr>
          <w:ilvl w:val="0"/>
          <w:numId w:val="90"/>
        </w:numPr>
        <w:ind w:left="1080"/>
        <w:jc w:val="both"/>
        <w:rPr>
          <w:rFonts w:ascii="Arial Narrow" w:hAnsi="Arial Narrow"/>
          <w:i/>
        </w:rPr>
      </w:pPr>
      <w:r>
        <w:rPr>
          <w:rFonts w:ascii="Arial Narrow" w:hAnsi="Arial Narrow"/>
          <w:i/>
        </w:rPr>
        <w:t xml:space="preserve">discussions with individual employees </w:t>
      </w:r>
    </w:p>
    <w:p w:rsidR="00DB45B4" w:rsidRDefault="00DB45B4" w:rsidP="00734FE8">
      <w:pPr>
        <w:numPr>
          <w:ilvl w:val="0"/>
          <w:numId w:val="90"/>
        </w:numPr>
        <w:ind w:left="1080"/>
        <w:jc w:val="both"/>
        <w:rPr>
          <w:rFonts w:ascii="Arial Narrow" w:hAnsi="Arial Narrow"/>
          <w:i/>
        </w:rPr>
      </w:pPr>
      <w:r>
        <w:rPr>
          <w:rFonts w:ascii="Arial Narrow" w:hAnsi="Arial Narrow"/>
          <w:i/>
        </w:rPr>
        <w:t xml:space="preserve">interrogation of Health &amp; Safety Control Manual </w:t>
      </w:r>
    </w:p>
    <w:p w:rsidR="00DB45B4" w:rsidRDefault="00DB45B4" w:rsidP="00734FE8">
      <w:pPr>
        <w:numPr>
          <w:ilvl w:val="0"/>
          <w:numId w:val="90"/>
        </w:numPr>
        <w:ind w:left="1080"/>
        <w:jc w:val="both"/>
        <w:rPr>
          <w:rFonts w:ascii="Arial Narrow" w:hAnsi="Arial Narrow"/>
          <w:i/>
        </w:rPr>
      </w:pPr>
      <w:r>
        <w:rPr>
          <w:rFonts w:ascii="Arial Narrow" w:hAnsi="Arial Narrow"/>
          <w:i/>
        </w:rPr>
        <w:t>brainstorming sessions</w:t>
      </w:r>
    </w:p>
    <w:p w:rsidR="00DB45B4" w:rsidRDefault="00DB45B4" w:rsidP="00734FE8">
      <w:pPr>
        <w:numPr>
          <w:ilvl w:val="0"/>
          <w:numId w:val="90"/>
        </w:numPr>
        <w:ind w:left="1080"/>
        <w:jc w:val="both"/>
        <w:rPr>
          <w:rFonts w:ascii="Arial Narrow" w:hAnsi="Arial Narrow"/>
        </w:rPr>
      </w:pPr>
      <w:r>
        <w:rPr>
          <w:rFonts w:ascii="Arial Narrow" w:hAnsi="Arial Narrow"/>
          <w:i/>
        </w:rPr>
        <w:t xml:space="preserve">appraisals of published guidance literature (e.g. from the Health and Safety Executive) </w:t>
      </w:r>
    </w:p>
    <w:p w:rsidR="00DB45B4" w:rsidRDefault="00DB45B4">
      <w:pPr>
        <w:jc w:val="both"/>
        <w:rPr>
          <w:rFonts w:ascii="Arial Narrow" w:hAnsi="Arial Narrow"/>
        </w:rPr>
      </w:pPr>
    </w:p>
    <w:p w:rsidR="00DB45B4" w:rsidRDefault="00DB45B4">
      <w:pPr>
        <w:jc w:val="both"/>
        <w:rPr>
          <w:rFonts w:ascii="Arial Narrow" w:hAnsi="Arial Narrow"/>
        </w:rPr>
      </w:pPr>
    </w:p>
    <w:p w:rsidR="00DB45B4" w:rsidRDefault="00DB45B4">
      <w:pPr>
        <w:jc w:val="both"/>
        <w:rPr>
          <w:rFonts w:ascii="Arial Narrow" w:hAnsi="Arial Narrow"/>
        </w:rPr>
      </w:pPr>
    </w:p>
    <w:p w:rsidR="00DB45B4" w:rsidRDefault="00DB45B4">
      <w:pPr>
        <w:pStyle w:val="CommentSubject"/>
      </w:pPr>
      <w:bookmarkStart w:id="832" w:name="_Toc268521030"/>
      <w:bookmarkStart w:id="833" w:name="_Toc268521448"/>
      <w:r>
        <w:t>3</w:t>
      </w:r>
      <w:r>
        <w:tab/>
        <w:t>FURTHER GUIDANCE ON RISK ASSESSMENT</w:t>
      </w:r>
      <w:bookmarkEnd w:id="832"/>
      <w:bookmarkEnd w:id="833"/>
    </w:p>
    <w:p w:rsidR="00DB45B4" w:rsidRDefault="00DB45B4">
      <w:pPr>
        <w:jc w:val="both"/>
        <w:rPr>
          <w:rFonts w:ascii="Arial Narrow" w:hAnsi="Arial Narrow"/>
        </w:rPr>
      </w:pPr>
    </w:p>
    <w:p w:rsidR="00DB45B4" w:rsidRDefault="00DB45B4">
      <w:bookmarkStart w:id="834" w:name="_Toc268521031"/>
      <w:bookmarkStart w:id="835" w:name="_Toc268521449"/>
      <w:r>
        <w:t>Reviewing the assessment</w:t>
      </w:r>
      <w:bookmarkEnd w:id="834"/>
      <w:bookmarkEnd w:id="835"/>
    </w:p>
    <w:p w:rsidR="00DB45B4" w:rsidRDefault="00DB45B4">
      <w:pPr>
        <w:jc w:val="both"/>
        <w:rPr>
          <w:rFonts w:ascii="Arial Narrow" w:hAnsi="Arial Narrow"/>
        </w:rPr>
      </w:pPr>
    </w:p>
    <w:p w:rsidR="00DB45B4" w:rsidRDefault="00DB45B4">
      <w:pPr>
        <w:jc w:val="both"/>
        <w:rPr>
          <w:rFonts w:ascii="Arial Narrow" w:hAnsi="Arial Narrow"/>
        </w:rPr>
      </w:pPr>
      <w:r>
        <w:rPr>
          <w:rFonts w:ascii="Arial Narrow" w:hAnsi="Arial Narrow"/>
        </w:rPr>
        <w:t>The assessment should be reviewed where there is a significant change in operations, personnel, equipment etc. which may result in new or different hazards and risks. It is also good practice to review assessments on a regular basis, e.g. annually.</w:t>
      </w:r>
    </w:p>
    <w:p w:rsidR="00DB45B4" w:rsidRDefault="00DB45B4">
      <w:pPr>
        <w:jc w:val="both"/>
        <w:rPr>
          <w:rFonts w:ascii="Arial Narrow" w:hAnsi="Arial Narrow"/>
        </w:rPr>
      </w:pPr>
    </w:p>
    <w:p w:rsidR="00DB45B4" w:rsidRDefault="00DB45B4">
      <w:pPr>
        <w:jc w:val="both"/>
        <w:rPr>
          <w:rFonts w:ascii="Arial Narrow" w:hAnsi="Arial Narrow"/>
        </w:rPr>
      </w:pPr>
    </w:p>
    <w:p w:rsidR="00DB45B4" w:rsidRDefault="00DB45B4">
      <w:pPr>
        <w:jc w:val="both"/>
        <w:rPr>
          <w:rFonts w:ascii="Arial Narrow" w:hAnsi="Arial Narrow"/>
        </w:rPr>
      </w:pPr>
    </w:p>
    <w:p w:rsidR="00DB45B4" w:rsidRDefault="00DB45B4">
      <w:pPr>
        <w:jc w:val="both"/>
        <w:rPr>
          <w:rFonts w:ascii="Arial Narrow" w:hAnsi="Arial Narrow"/>
        </w:rPr>
      </w:pPr>
    </w:p>
    <w:p w:rsidR="00DB45B4" w:rsidRDefault="00DB45B4">
      <w:bookmarkStart w:id="836" w:name="_Toc268521032"/>
      <w:bookmarkStart w:id="837" w:name="_Toc268521450"/>
      <w:r>
        <w:lastRenderedPageBreak/>
        <w:t>Groups of people at increased risk</w:t>
      </w:r>
      <w:bookmarkEnd w:id="836"/>
      <w:bookmarkEnd w:id="837"/>
    </w:p>
    <w:p w:rsidR="00DB45B4" w:rsidRDefault="00DB45B4">
      <w:pPr>
        <w:jc w:val="both"/>
        <w:rPr>
          <w:rFonts w:ascii="Arial Narrow" w:hAnsi="Arial Narrow"/>
        </w:rPr>
      </w:pPr>
    </w:p>
    <w:p w:rsidR="00DB45B4" w:rsidRDefault="00DB45B4">
      <w:pPr>
        <w:jc w:val="both"/>
        <w:rPr>
          <w:rFonts w:ascii="Arial Narrow" w:hAnsi="Arial Narrow"/>
        </w:rPr>
      </w:pPr>
      <w:r>
        <w:rPr>
          <w:rFonts w:ascii="Arial Narrow" w:hAnsi="Arial Narrow"/>
        </w:rPr>
        <w:t>When assessing the likelihood and severity of risk, it is important to be aware of any personnel who may be at increased risk due to personal conditions. Typical “higher risk” groups of people include:</w:t>
      </w:r>
    </w:p>
    <w:p w:rsidR="00DB45B4" w:rsidRDefault="00DB45B4">
      <w:pPr>
        <w:jc w:val="both"/>
        <w:rPr>
          <w:rFonts w:ascii="Arial Narrow" w:hAnsi="Arial Narrow"/>
        </w:rPr>
      </w:pPr>
    </w:p>
    <w:p w:rsidR="00DB45B4" w:rsidRDefault="00DB45B4">
      <w:pPr>
        <w:numPr>
          <w:ilvl w:val="0"/>
          <w:numId w:val="2"/>
        </w:numPr>
        <w:ind w:left="1080"/>
        <w:jc w:val="both"/>
        <w:rPr>
          <w:rFonts w:ascii="Arial Narrow" w:hAnsi="Arial Narrow"/>
          <w:iCs/>
        </w:rPr>
      </w:pPr>
      <w:r>
        <w:rPr>
          <w:rFonts w:ascii="Arial Narrow" w:hAnsi="Arial Narrow"/>
          <w:iCs/>
        </w:rPr>
        <w:t>personnel with disabilities</w:t>
      </w:r>
    </w:p>
    <w:p w:rsidR="00DB45B4" w:rsidRDefault="00DB45B4">
      <w:pPr>
        <w:numPr>
          <w:ilvl w:val="0"/>
          <w:numId w:val="2"/>
        </w:numPr>
        <w:ind w:left="1080"/>
        <w:jc w:val="both"/>
        <w:rPr>
          <w:rFonts w:ascii="Arial Narrow" w:hAnsi="Arial Narrow"/>
          <w:iCs/>
        </w:rPr>
      </w:pPr>
      <w:r>
        <w:rPr>
          <w:rFonts w:ascii="Arial Narrow" w:hAnsi="Arial Narrow"/>
          <w:iCs/>
        </w:rPr>
        <w:t>young persons</w:t>
      </w:r>
    </w:p>
    <w:p w:rsidR="00DB45B4" w:rsidRDefault="00DB45B4">
      <w:pPr>
        <w:numPr>
          <w:ilvl w:val="0"/>
          <w:numId w:val="2"/>
        </w:numPr>
        <w:ind w:left="1080"/>
        <w:jc w:val="both"/>
        <w:rPr>
          <w:rFonts w:ascii="Arial Narrow" w:hAnsi="Arial Narrow"/>
          <w:iCs/>
        </w:rPr>
      </w:pPr>
      <w:r>
        <w:rPr>
          <w:rFonts w:ascii="Arial Narrow" w:hAnsi="Arial Narrow"/>
          <w:iCs/>
        </w:rPr>
        <w:t>new and expectant mothers</w:t>
      </w:r>
    </w:p>
    <w:p w:rsidR="00DB45B4" w:rsidRDefault="00DB45B4">
      <w:pPr>
        <w:numPr>
          <w:ilvl w:val="0"/>
          <w:numId w:val="2"/>
        </w:numPr>
        <w:ind w:left="1080"/>
        <w:jc w:val="both"/>
        <w:rPr>
          <w:rFonts w:ascii="Arial Narrow" w:hAnsi="Arial Narrow"/>
          <w:iCs/>
        </w:rPr>
      </w:pPr>
      <w:r>
        <w:rPr>
          <w:rFonts w:ascii="Arial Narrow" w:hAnsi="Arial Narrow"/>
          <w:iCs/>
        </w:rPr>
        <w:t>inexperienced personnel</w:t>
      </w:r>
    </w:p>
    <w:p w:rsidR="00DB45B4" w:rsidRDefault="00DB45B4">
      <w:pPr>
        <w:numPr>
          <w:ilvl w:val="0"/>
          <w:numId w:val="2"/>
        </w:numPr>
        <w:ind w:left="1080"/>
        <w:jc w:val="both"/>
        <w:rPr>
          <w:rFonts w:ascii="Arial Narrow" w:hAnsi="Arial Narrow"/>
          <w:iCs/>
        </w:rPr>
      </w:pPr>
      <w:proofErr w:type="spellStart"/>
      <w:r>
        <w:rPr>
          <w:rFonts w:ascii="Arial Narrow" w:hAnsi="Arial Narrow"/>
          <w:iCs/>
        </w:rPr>
        <w:t>immuno</w:t>
      </w:r>
      <w:proofErr w:type="spellEnd"/>
      <w:r>
        <w:rPr>
          <w:rFonts w:ascii="Arial Narrow" w:hAnsi="Arial Narrow"/>
          <w:iCs/>
        </w:rPr>
        <w:t>-compromised personnel, e.g. HIV sufferers</w:t>
      </w:r>
    </w:p>
    <w:p w:rsidR="00DB45B4" w:rsidRDefault="00DB45B4">
      <w:pPr>
        <w:numPr>
          <w:ilvl w:val="0"/>
          <w:numId w:val="2"/>
        </w:numPr>
        <w:ind w:left="1440" w:hanging="720"/>
        <w:jc w:val="both"/>
        <w:rPr>
          <w:rFonts w:ascii="Arial Narrow" w:hAnsi="Arial Narrow"/>
          <w:iCs/>
        </w:rPr>
      </w:pPr>
      <w:r>
        <w:rPr>
          <w:rFonts w:ascii="Arial Narrow" w:hAnsi="Arial Narrow"/>
          <w:iCs/>
        </w:rPr>
        <w:t>personnel with certain medical conditions, e.g. asthma sufferers may be at increased risk from certain airborne substances</w:t>
      </w:r>
    </w:p>
    <w:p w:rsidR="00DB45B4" w:rsidRDefault="00DB45B4">
      <w:pPr>
        <w:numPr>
          <w:ilvl w:val="0"/>
          <w:numId w:val="2"/>
        </w:numPr>
        <w:ind w:left="1080"/>
        <w:jc w:val="both"/>
        <w:rPr>
          <w:rFonts w:ascii="Arial Narrow" w:hAnsi="Arial Narrow"/>
        </w:rPr>
      </w:pPr>
      <w:r>
        <w:rPr>
          <w:rFonts w:ascii="Arial Narrow" w:hAnsi="Arial Narrow"/>
          <w:iCs/>
        </w:rPr>
        <w:t>personnel taking certain medications</w:t>
      </w:r>
    </w:p>
    <w:p w:rsidR="00DB45B4" w:rsidRDefault="00DB45B4">
      <w:pPr>
        <w:jc w:val="both"/>
        <w:rPr>
          <w:rFonts w:ascii="Arial Narrow" w:hAnsi="Arial Narrow"/>
        </w:rPr>
      </w:pPr>
    </w:p>
    <w:p w:rsidR="00DB45B4" w:rsidRDefault="00DB45B4">
      <w:pPr>
        <w:jc w:val="both"/>
        <w:rPr>
          <w:rFonts w:ascii="Arial Narrow" w:hAnsi="Arial Narrow"/>
        </w:rPr>
      </w:pPr>
    </w:p>
    <w:p w:rsidR="00DB45B4" w:rsidRDefault="00DB45B4">
      <w:pPr>
        <w:pStyle w:val="CommentSubject"/>
        <w:rPr>
          <w:rFonts w:ascii="Arial Narrow" w:hAnsi="Arial Narrow"/>
        </w:rPr>
      </w:pPr>
      <w:bookmarkStart w:id="838" w:name="_Toc268521033"/>
      <w:bookmarkStart w:id="839" w:name="_Toc268521451"/>
      <w:r>
        <w:rPr>
          <w:rFonts w:ascii="Arial Narrow" w:hAnsi="Arial Narrow"/>
        </w:rPr>
        <w:t>Specific Risk Assessment</w:t>
      </w:r>
      <w:bookmarkEnd w:id="838"/>
      <w:bookmarkEnd w:id="839"/>
    </w:p>
    <w:p w:rsidR="00DB45B4" w:rsidRDefault="00DB45B4">
      <w:pPr>
        <w:jc w:val="both"/>
        <w:rPr>
          <w:rFonts w:ascii="Arial Narrow" w:hAnsi="Arial Narrow"/>
        </w:rPr>
      </w:pPr>
    </w:p>
    <w:p w:rsidR="00DB45B4" w:rsidRDefault="00DB45B4">
      <w:pPr>
        <w:jc w:val="both"/>
        <w:rPr>
          <w:rFonts w:ascii="Arial Narrow" w:hAnsi="Arial Narrow"/>
        </w:rPr>
      </w:pPr>
      <w:r>
        <w:rPr>
          <w:rFonts w:ascii="Arial Narrow" w:hAnsi="Arial Narrow"/>
        </w:rPr>
        <w:t>Where exposure to certain workplace hazards occurs, topic-specific regulations require ‘specific’ Risk Assessments to be undertaken. In particular, exposure to hazardous substances, noise, moving and handling of loads, prolonged display screen use and asbestos requires assessments under the following regulations.</w:t>
      </w:r>
    </w:p>
    <w:p w:rsidR="00DB45B4" w:rsidRDefault="00DB45B4">
      <w:pPr>
        <w:jc w:val="both"/>
        <w:rPr>
          <w:rFonts w:ascii="Arial Narrow" w:hAnsi="Arial Narrow"/>
        </w:rPr>
      </w:pPr>
    </w:p>
    <w:p w:rsidR="00DB45B4" w:rsidRDefault="00DB45B4" w:rsidP="00734FE8">
      <w:pPr>
        <w:numPr>
          <w:ilvl w:val="0"/>
          <w:numId w:val="89"/>
        </w:numPr>
        <w:ind w:left="1080"/>
        <w:jc w:val="both"/>
        <w:rPr>
          <w:rFonts w:ascii="Arial Narrow" w:hAnsi="Arial Narrow"/>
          <w:i/>
        </w:rPr>
      </w:pPr>
      <w:r>
        <w:rPr>
          <w:rFonts w:ascii="Arial Narrow" w:hAnsi="Arial Narrow"/>
          <w:i/>
        </w:rPr>
        <w:t>Control of Substances Hazardous to Health Regulations 2002, as amended (COSHH)</w:t>
      </w:r>
    </w:p>
    <w:p w:rsidR="00DB45B4" w:rsidRDefault="00DB45B4" w:rsidP="00734FE8">
      <w:pPr>
        <w:numPr>
          <w:ilvl w:val="0"/>
          <w:numId w:val="89"/>
        </w:numPr>
        <w:ind w:left="1080"/>
        <w:jc w:val="both"/>
        <w:rPr>
          <w:rFonts w:ascii="Arial Narrow" w:hAnsi="Arial Narrow"/>
          <w:i/>
        </w:rPr>
      </w:pPr>
      <w:r>
        <w:rPr>
          <w:rFonts w:ascii="Arial Narrow" w:hAnsi="Arial Narrow"/>
          <w:i/>
        </w:rPr>
        <w:t>Control of Noise at Work Regulations 2005</w:t>
      </w:r>
    </w:p>
    <w:p w:rsidR="00DB45B4" w:rsidRDefault="00DB45B4" w:rsidP="00734FE8">
      <w:pPr>
        <w:numPr>
          <w:ilvl w:val="0"/>
          <w:numId w:val="89"/>
        </w:numPr>
        <w:ind w:left="1080"/>
        <w:jc w:val="both"/>
        <w:rPr>
          <w:rFonts w:ascii="Arial Narrow" w:hAnsi="Arial Narrow"/>
          <w:i/>
        </w:rPr>
      </w:pPr>
      <w:r>
        <w:rPr>
          <w:rFonts w:ascii="Arial Narrow" w:hAnsi="Arial Narrow"/>
          <w:i/>
        </w:rPr>
        <w:t>Control of Lead at Work Regulations 2002</w:t>
      </w:r>
    </w:p>
    <w:p w:rsidR="00DB45B4" w:rsidRDefault="00DB45B4" w:rsidP="00734FE8">
      <w:pPr>
        <w:numPr>
          <w:ilvl w:val="0"/>
          <w:numId w:val="89"/>
        </w:numPr>
        <w:ind w:left="1080"/>
        <w:jc w:val="both"/>
        <w:rPr>
          <w:rFonts w:ascii="Arial Narrow" w:hAnsi="Arial Narrow"/>
          <w:i/>
        </w:rPr>
      </w:pPr>
      <w:r>
        <w:rPr>
          <w:rFonts w:ascii="Arial Narrow" w:hAnsi="Arial Narrow"/>
          <w:i/>
        </w:rPr>
        <w:t>Manual Handling Operations Regulations 1992, as amended</w:t>
      </w:r>
    </w:p>
    <w:p w:rsidR="00DB45B4" w:rsidRDefault="00DB45B4" w:rsidP="00734FE8">
      <w:pPr>
        <w:numPr>
          <w:ilvl w:val="0"/>
          <w:numId w:val="89"/>
        </w:numPr>
        <w:ind w:left="1080"/>
        <w:jc w:val="both"/>
        <w:rPr>
          <w:rFonts w:ascii="Arial Narrow" w:hAnsi="Arial Narrow"/>
          <w:i/>
        </w:rPr>
      </w:pPr>
      <w:r>
        <w:rPr>
          <w:rFonts w:ascii="Arial Narrow" w:hAnsi="Arial Narrow"/>
          <w:i/>
        </w:rPr>
        <w:t>Health and Safety (Display Screen Equipment) Regulations 1992, as amended</w:t>
      </w:r>
    </w:p>
    <w:p w:rsidR="00DB45B4" w:rsidRDefault="00DB45B4" w:rsidP="00734FE8">
      <w:pPr>
        <w:numPr>
          <w:ilvl w:val="0"/>
          <w:numId w:val="89"/>
        </w:numPr>
        <w:ind w:left="1080"/>
        <w:jc w:val="both"/>
        <w:rPr>
          <w:rFonts w:ascii="Arial Narrow" w:hAnsi="Arial Narrow"/>
        </w:rPr>
      </w:pPr>
      <w:r>
        <w:rPr>
          <w:rFonts w:ascii="Arial Narrow" w:hAnsi="Arial Narrow"/>
          <w:i/>
        </w:rPr>
        <w:t>Control of Asbestos Regulations 2006</w:t>
      </w:r>
    </w:p>
    <w:p w:rsidR="00DB45B4" w:rsidRDefault="00DB45B4" w:rsidP="00734FE8">
      <w:pPr>
        <w:numPr>
          <w:ilvl w:val="0"/>
          <w:numId w:val="89"/>
        </w:numPr>
        <w:ind w:left="1080"/>
        <w:jc w:val="both"/>
        <w:rPr>
          <w:rFonts w:ascii="Arial Narrow" w:hAnsi="Arial Narrow"/>
        </w:rPr>
      </w:pPr>
      <w:r>
        <w:rPr>
          <w:rFonts w:ascii="Arial Narrow" w:hAnsi="Arial Narrow"/>
          <w:i/>
        </w:rPr>
        <w:t>Fire Safety Scotland Regulations 2006</w:t>
      </w:r>
    </w:p>
    <w:p w:rsidR="00DB45B4" w:rsidRDefault="00DB45B4">
      <w:pPr>
        <w:jc w:val="both"/>
        <w:rPr>
          <w:rFonts w:ascii="Arial Narrow" w:hAnsi="Arial Narrow"/>
        </w:rPr>
      </w:pPr>
    </w:p>
    <w:p w:rsidR="00DB45B4" w:rsidRDefault="00DB45B4">
      <w:pPr>
        <w:jc w:val="both"/>
        <w:rPr>
          <w:rFonts w:ascii="Arial Narrow" w:hAnsi="Arial Narrow"/>
        </w:rPr>
      </w:pPr>
    </w:p>
    <w:p w:rsidR="00DB45B4" w:rsidRDefault="00DB45B4">
      <w:pPr>
        <w:jc w:val="both"/>
        <w:rPr>
          <w:rFonts w:ascii="Arial Narrow" w:hAnsi="Arial Narrow"/>
        </w:rPr>
      </w:pPr>
      <w:r>
        <w:rPr>
          <w:rFonts w:ascii="Arial Narrow" w:hAnsi="Arial Narrow"/>
        </w:rPr>
        <w:t xml:space="preserve">It is likely, however, that only the COSHH (including </w:t>
      </w:r>
      <w:proofErr w:type="spellStart"/>
      <w:r>
        <w:rPr>
          <w:rFonts w:ascii="Arial Narrow" w:hAnsi="Arial Narrow"/>
        </w:rPr>
        <w:t>Legionella</w:t>
      </w:r>
      <w:proofErr w:type="spellEnd"/>
      <w:r>
        <w:rPr>
          <w:rFonts w:ascii="Arial Narrow" w:hAnsi="Arial Narrow"/>
        </w:rPr>
        <w:t>), Fire, Manual Handling and Display Screen regulations will have relevance to the operations carried on by your organisation.</w:t>
      </w:r>
    </w:p>
    <w:p w:rsidR="00DB45B4" w:rsidRDefault="00DB45B4">
      <w:pPr>
        <w:jc w:val="both"/>
        <w:rPr>
          <w:rFonts w:ascii="Arial Narrow" w:hAnsi="Arial Narrow"/>
        </w:rPr>
      </w:pPr>
    </w:p>
    <w:p w:rsidR="00DB45B4" w:rsidRDefault="00DB45B4">
      <w:pPr>
        <w:pStyle w:val="Heading1"/>
      </w:pPr>
    </w:p>
    <w:p w:rsidR="00DB45B4" w:rsidRDefault="00DB45B4">
      <w:bookmarkStart w:id="840" w:name="_Toc268521034"/>
      <w:bookmarkStart w:id="841" w:name="_Toc268521452"/>
      <w:r>
        <w:t>Health surveillance</w:t>
      </w:r>
      <w:bookmarkEnd w:id="840"/>
      <w:bookmarkEnd w:id="841"/>
    </w:p>
    <w:p w:rsidR="00DB45B4" w:rsidRDefault="00DB45B4">
      <w:pPr>
        <w:jc w:val="both"/>
        <w:rPr>
          <w:rFonts w:ascii="Arial Narrow" w:hAnsi="Arial Narrow"/>
        </w:rPr>
      </w:pPr>
    </w:p>
    <w:p w:rsidR="00DB45B4" w:rsidRDefault="00DB45B4">
      <w:pPr>
        <w:jc w:val="both"/>
        <w:rPr>
          <w:rFonts w:ascii="Arial Narrow" w:hAnsi="Arial Narrow"/>
        </w:rPr>
      </w:pPr>
      <w:r>
        <w:rPr>
          <w:rFonts w:ascii="Arial Narrow" w:hAnsi="Arial Narrow"/>
        </w:rPr>
        <w:t>Exposure to certain physical and chemical agents requires ‘health surveillance’ to be conducted as a risk control measure. However, these issues should be investigated as part of ‘specific’ Risk Assessments, by specialist contractors.</w:t>
      </w:r>
    </w:p>
    <w:p w:rsidR="00DB45B4" w:rsidRDefault="00DB45B4">
      <w:pPr>
        <w:jc w:val="both"/>
        <w:rPr>
          <w:rFonts w:ascii="Arial Narrow" w:hAnsi="Arial Narrow"/>
          <w:b/>
          <w:bCs w:val="0"/>
        </w:rPr>
      </w:pPr>
    </w:p>
    <w:p w:rsidR="00DB45B4" w:rsidRDefault="00DB45B4">
      <w:pPr>
        <w:jc w:val="both"/>
        <w:rPr>
          <w:rFonts w:ascii="Arial Narrow" w:hAnsi="Arial Narrow"/>
          <w:b/>
          <w:bCs w:val="0"/>
        </w:rPr>
      </w:pPr>
    </w:p>
    <w:p w:rsidR="00DB45B4" w:rsidRDefault="00DB45B4">
      <w:bookmarkStart w:id="842" w:name="_Toc268521035"/>
      <w:bookmarkStart w:id="843" w:name="_Toc268521453"/>
      <w:r>
        <w:t>Sources of information</w:t>
      </w:r>
      <w:bookmarkEnd w:id="842"/>
      <w:bookmarkEnd w:id="843"/>
    </w:p>
    <w:p w:rsidR="00DB45B4" w:rsidRDefault="00DB45B4">
      <w:pPr>
        <w:jc w:val="both"/>
        <w:rPr>
          <w:rFonts w:ascii="Arial Narrow" w:hAnsi="Arial Narrow"/>
        </w:rPr>
      </w:pPr>
    </w:p>
    <w:p w:rsidR="00DB45B4" w:rsidRDefault="00DB45B4">
      <w:pPr>
        <w:jc w:val="both"/>
        <w:rPr>
          <w:rFonts w:ascii="Arial Narrow" w:hAnsi="Arial Narrow"/>
        </w:rPr>
      </w:pPr>
      <w:r>
        <w:rPr>
          <w:rFonts w:ascii="Arial Narrow" w:hAnsi="Arial Narrow"/>
        </w:rPr>
        <w:t>Reference has been made to “published guidance literature” as a source of additional information. The Health and Safety Executive (HSE) publish a wide range of Regulations, Approved Codes of Practice (which have special legal status) and Guidance Notes on specific areas of health and safety.</w:t>
      </w:r>
    </w:p>
    <w:p w:rsidR="00DB45B4" w:rsidRDefault="00DB45B4">
      <w:pPr>
        <w:jc w:val="both"/>
        <w:rPr>
          <w:rFonts w:ascii="Arial Narrow" w:hAnsi="Arial Narrow"/>
        </w:rPr>
      </w:pPr>
    </w:p>
    <w:p w:rsidR="00DB45B4" w:rsidRDefault="00DB45B4">
      <w:pPr>
        <w:jc w:val="both"/>
        <w:rPr>
          <w:rFonts w:ascii="Arial Narrow" w:hAnsi="Arial Narrow"/>
        </w:rPr>
      </w:pPr>
    </w:p>
    <w:p w:rsidR="00DB45B4" w:rsidRDefault="00DB45B4">
      <w:pPr>
        <w:jc w:val="both"/>
        <w:rPr>
          <w:rFonts w:ascii="Arial Narrow" w:hAnsi="Arial Narrow"/>
        </w:rPr>
      </w:pPr>
    </w:p>
    <w:p w:rsidR="00DB45B4" w:rsidRDefault="00DB45B4">
      <w:pPr>
        <w:jc w:val="both"/>
        <w:rPr>
          <w:rFonts w:ascii="Arial Narrow" w:hAnsi="Arial Narrow"/>
        </w:rPr>
      </w:pPr>
      <w:r>
        <w:rPr>
          <w:rFonts w:ascii="Arial Narrow" w:hAnsi="Arial Narrow"/>
        </w:rPr>
        <w:lastRenderedPageBreak/>
        <w:t>These publications may be obtained free from the HSE website (</w:t>
      </w:r>
      <w:hyperlink r:id="rId109" w:history="1">
        <w:r>
          <w:rPr>
            <w:rStyle w:val="Hyperlink"/>
            <w:rFonts w:ascii="Arial Narrow" w:hAnsi="Arial Narrow"/>
          </w:rPr>
          <w:t>http://www.hse.gov.uk/PUBNS/books/index-catalogue.htm</w:t>
        </w:r>
      </w:hyperlink>
      <w:r>
        <w:rPr>
          <w:rFonts w:ascii="Arial Narrow" w:hAnsi="Arial Narrow"/>
        </w:rPr>
        <w:t>), from good booksellers and mail ordered from:</w:t>
      </w:r>
    </w:p>
    <w:p w:rsidR="00DB45B4" w:rsidRDefault="00DB45B4" w:rsidP="00734FE8">
      <w:pPr>
        <w:numPr>
          <w:ilvl w:val="0"/>
          <w:numId w:val="91"/>
        </w:numPr>
        <w:ind w:left="1440" w:hanging="720"/>
        <w:jc w:val="both"/>
        <w:rPr>
          <w:rFonts w:ascii="Arial Narrow" w:hAnsi="Arial Narrow"/>
        </w:rPr>
      </w:pPr>
      <w:r>
        <w:rPr>
          <w:rFonts w:ascii="Arial Narrow" w:hAnsi="Arial Narrow"/>
        </w:rPr>
        <w:t xml:space="preserve">HSE Books, PO Box 1999, Sudbury, Suffolk, CO10 6FS, </w:t>
      </w:r>
      <w:proofErr w:type="spellStart"/>
      <w:r>
        <w:rPr>
          <w:rFonts w:ascii="Arial Narrow" w:hAnsi="Arial Narrow"/>
        </w:rPr>
        <w:t>tel</w:t>
      </w:r>
      <w:proofErr w:type="spellEnd"/>
      <w:r>
        <w:rPr>
          <w:rFonts w:ascii="Arial Narrow" w:hAnsi="Arial Narrow"/>
        </w:rPr>
        <w:t xml:space="preserve"> 01787-881-165, fax 01787-313-995</w:t>
      </w:r>
    </w:p>
    <w:p w:rsidR="00DB45B4" w:rsidRDefault="00DB45B4">
      <w:pPr>
        <w:ind w:firstLine="720"/>
        <w:jc w:val="both"/>
        <w:rPr>
          <w:rFonts w:ascii="Arial Narrow" w:hAnsi="Arial Narrow"/>
        </w:rPr>
      </w:pPr>
    </w:p>
    <w:p w:rsidR="00DB45B4" w:rsidRDefault="00DB45B4">
      <w:pPr>
        <w:jc w:val="both"/>
        <w:rPr>
          <w:rFonts w:ascii="Arial Narrow" w:hAnsi="Arial Narrow"/>
        </w:rPr>
      </w:pPr>
      <w:r>
        <w:rPr>
          <w:rFonts w:ascii="Arial Narrow" w:hAnsi="Arial Narrow"/>
        </w:rPr>
        <w:t>Other useful sources of information include:</w:t>
      </w:r>
    </w:p>
    <w:p w:rsidR="00DB45B4" w:rsidRDefault="00DB45B4">
      <w:pPr>
        <w:jc w:val="both"/>
        <w:rPr>
          <w:rFonts w:ascii="Arial Narrow" w:hAnsi="Arial Narrow"/>
        </w:rPr>
      </w:pPr>
    </w:p>
    <w:p w:rsidR="00DB45B4" w:rsidRDefault="00DB45B4" w:rsidP="00734FE8">
      <w:pPr>
        <w:numPr>
          <w:ilvl w:val="0"/>
          <w:numId w:val="92"/>
        </w:numPr>
        <w:ind w:left="1080"/>
        <w:jc w:val="both"/>
        <w:rPr>
          <w:rFonts w:ascii="Arial Narrow" w:hAnsi="Arial Narrow"/>
        </w:rPr>
      </w:pPr>
      <w:r>
        <w:rPr>
          <w:rFonts w:ascii="Arial Narrow" w:hAnsi="Arial Narrow"/>
        </w:rPr>
        <w:t xml:space="preserve">HSE </w:t>
      </w:r>
      <w:proofErr w:type="spellStart"/>
      <w:r>
        <w:rPr>
          <w:rFonts w:ascii="Arial Narrow" w:hAnsi="Arial Narrow"/>
        </w:rPr>
        <w:t>Infoline</w:t>
      </w:r>
      <w:proofErr w:type="spellEnd"/>
      <w:r>
        <w:rPr>
          <w:rFonts w:ascii="Arial Narrow" w:hAnsi="Arial Narrow"/>
        </w:rPr>
        <w:t xml:space="preserve"> </w:t>
      </w:r>
      <w:proofErr w:type="spellStart"/>
      <w:r>
        <w:rPr>
          <w:rFonts w:ascii="Arial Narrow" w:hAnsi="Arial Narrow"/>
        </w:rPr>
        <w:t>tel</w:t>
      </w:r>
      <w:proofErr w:type="spellEnd"/>
      <w:r>
        <w:rPr>
          <w:rFonts w:ascii="Arial Narrow" w:hAnsi="Arial Narrow"/>
        </w:rPr>
        <w:t xml:space="preserve"> 0845 345 0055</w:t>
      </w:r>
    </w:p>
    <w:p w:rsidR="00DB45B4" w:rsidRDefault="00DB45B4" w:rsidP="00734FE8">
      <w:pPr>
        <w:numPr>
          <w:ilvl w:val="0"/>
          <w:numId w:val="92"/>
        </w:numPr>
        <w:ind w:left="1080"/>
        <w:jc w:val="both"/>
        <w:rPr>
          <w:rFonts w:ascii="Arial Narrow" w:hAnsi="Arial Narrow"/>
        </w:rPr>
      </w:pPr>
      <w:r>
        <w:rPr>
          <w:rFonts w:ascii="Arial Narrow" w:hAnsi="Arial Narrow"/>
        </w:rPr>
        <w:t>HSE’s Information Centre, Broad Lane, Sheffield, S3 7HQ</w:t>
      </w:r>
    </w:p>
    <w:p w:rsidR="00DB45B4" w:rsidRDefault="00DB45B4" w:rsidP="00734FE8">
      <w:pPr>
        <w:numPr>
          <w:ilvl w:val="0"/>
          <w:numId w:val="92"/>
        </w:numPr>
        <w:ind w:left="1080"/>
        <w:jc w:val="both"/>
        <w:rPr>
          <w:rFonts w:ascii="Arial Narrow" w:hAnsi="Arial Narrow"/>
        </w:rPr>
      </w:pPr>
      <w:r>
        <w:rPr>
          <w:rFonts w:ascii="Arial Narrow" w:hAnsi="Arial Narrow"/>
        </w:rPr>
        <w:t>Local HSE office and Employment Medical Advisory Service (EMAS)</w:t>
      </w:r>
    </w:p>
    <w:p w:rsidR="00DB45B4" w:rsidRDefault="00DB45B4" w:rsidP="00734FE8">
      <w:pPr>
        <w:numPr>
          <w:ilvl w:val="0"/>
          <w:numId w:val="93"/>
        </w:numPr>
        <w:ind w:left="1440" w:hanging="720"/>
        <w:jc w:val="both"/>
        <w:rPr>
          <w:rFonts w:ascii="Arial Narrow" w:hAnsi="Arial Narrow"/>
        </w:rPr>
      </w:pPr>
      <w:r>
        <w:rPr>
          <w:rFonts w:ascii="Arial Narrow" w:hAnsi="Arial Narrow"/>
        </w:rPr>
        <w:t>EVH, 5</w:t>
      </w:r>
      <w:r>
        <w:rPr>
          <w:rFonts w:ascii="Arial Narrow" w:hAnsi="Arial Narrow"/>
          <w:vertAlign w:val="superscript"/>
        </w:rPr>
        <w:t>th</w:t>
      </w:r>
      <w:r>
        <w:rPr>
          <w:rFonts w:ascii="Arial Narrow" w:hAnsi="Arial Narrow"/>
        </w:rPr>
        <w:t xml:space="preserve"> Floor, 137 </w:t>
      </w:r>
      <w:proofErr w:type="spellStart"/>
      <w:r>
        <w:rPr>
          <w:rFonts w:ascii="Arial Narrow" w:hAnsi="Arial Narrow"/>
        </w:rPr>
        <w:t>Sauchiehall</w:t>
      </w:r>
      <w:proofErr w:type="spellEnd"/>
      <w:r>
        <w:rPr>
          <w:rFonts w:ascii="Arial Narrow" w:hAnsi="Arial Narrow"/>
        </w:rPr>
        <w:t xml:space="preserve"> Street, Glasgow, G2 3EW </w:t>
      </w:r>
      <w:proofErr w:type="spellStart"/>
      <w:r>
        <w:rPr>
          <w:rFonts w:ascii="Arial Narrow" w:hAnsi="Arial Narrow"/>
        </w:rPr>
        <w:t>tel</w:t>
      </w:r>
      <w:proofErr w:type="spellEnd"/>
      <w:r>
        <w:rPr>
          <w:rFonts w:ascii="Arial Narrow" w:hAnsi="Arial Narrow"/>
        </w:rPr>
        <w:t xml:space="preserve"> 0141 352 7435, fax 0141 352 7449, email </w:t>
      </w:r>
      <w:hyperlink r:id="rId110" w:history="1">
        <w:r>
          <w:rPr>
            <w:rStyle w:val="Hyperlink"/>
            <w:rFonts w:ascii="Arial Narrow" w:hAnsi="Arial Narrow"/>
          </w:rPr>
          <w:t>Enquiries@evh.org.uk</w:t>
        </w:r>
      </w:hyperlink>
      <w:r>
        <w:rPr>
          <w:rFonts w:ascii="Arial Narrow" w:hAnsi="Arial Narrow"/>
        </w:rPr>
        <w:t xml:space="preserve"> </w:t>
      </w:r>
    </w:p>
    <w:p w:rsidR="00DB45B4" w:rsidRDefault="00DB45B4" w:rsidP="00734FE8">
      <w:pPr>
        <w:numPr>
          <w:ilvl w:val="0"/>
          <w:numId w:val="92"/>
        </w:numPr>
        <w:ind w:left="1440" w:hanging="720"/>
        <w:jc w:val="both"/>
        <w:rPr>
          <w:rFonts w:ascii="Arial Narrow" w:hAnsi="Arial Narrow"/>
        </w:rPr>
      </w:pPr>
      <w:r>
        <w:rPr>
          <w:rFonts w:ascii="Arial Narrow" w:hAnsi="Arial Narrow"/>
        </w:rPr>
        <w:t xml:space="preserve">ACS Physical Risk Control Limited, Unit 14, The Claremont Centre, Glasgow, G41 1BS, </w:t>
      </w:r>
      <w:proofErr w:type="spellStart"/>
      <w:r>
        <w:rPr>
          <w:rFonts w:ascii="Arial Narrow" w:hAnsi="Arial Narrow"/>
        </w:rPr>
        <w:t>tel</w:t>
      </w:r>
      <w:proofErr w:type="spellEnd"/>
      <w:r>
        <w:rPr>
          <w:rFonts w:ascii="Arial Narrow" w:hAnsi="Arial Narrow"/>
        </w:rPr>
        <w:t xml:space="preserve"> 0141-427-5171, fax 0141-427-2722, email </w:t>
      </w:r>
      <w:hyperlink r:id="rId111" w:history="1">
        <w:r>
          <w:rPr>
            <w:rStyle w:val="Hyperlink"/>
            <w:rFonts w:ascii="Arial Narrow" w:hAnsi="Arial Narrow"/>
          </w:rPr>
          <w:t>acs@acs-env.com</w:t>
        </w:r>
      </w:hyperlink>
      <w:r>
        <w:rPr>
          <w:rFonts w:ascii="Arial Narrow" w:hAnsi="Arial Narrow"/>
        </w:rPr>
        <w:t xml:space="preserve"> </w:t>
      </w:r>
    </w:p>
    <w:p w:rsidR="00DB45B4" w:rsidRDefault="00DB45B4">
      <w:pPr>
        <w:jc w:val="both"/>
        <w:rPr>
          <w:rFonts w:ascii="Arial Narrow" w:hAnsi="Arial Narrow"/>
        </w:rPr>
      </w:pPr>
    </w:p>
    <w:p w:rsidR="00DB45B4" w:rsidRDefault="00DB45B4">
      <w:pPr>
        <w:jc w:val="both"/>
        <w:rPr>
          <w:rFonts w:ascii="Arial Narrow" w:hAnsi="Arial Narrow"/>
        </w:rPr>
      </w:pPr>
    </w:p>
    <w:p w:rsidR="00DB45B4" w:rsidRDefault="00DB45B4">
      <w:pPr>
        <w:pStyle w:val="Heading1"/>
      </w:pPr>
    </w:p>
    <w:p w:rsidR="00DB45B4" w:rsidRDefault="00DB45B4">
      <w:pPr>
        <w:pStyle w:val="CommentSubject"/>
      </w:pPr>
      <w:bookmarkStart w:id="844" w:name="_Toc268521036"/>
      <w:bookmarkStart w:id="845" w:name="_Toc268521454"/>
      <w:r>
        <w:t>4</w:t>
      </w:r>
      <w:r>
        <w:tab/>
        <w:t>RISK ASSESSMENT SHEETS</w:t>
      </w:r>
      <w:bookmarkEnd w:id="844"/>
      <w:bookmarkEnd w:id="845"/>
    </w:p>
    <w:p w:rsidR="00DB45B4" w:rsidRDefault="00DB45B4">
      <w:pPr>
        <w:jc w:val="center"/>
        <w:rPr>
          <w:rFonts w:ascii="Arial Narrow" w:hAnsi="Arial Narrow"/>
        </w:rPr>
      </w:pPr>
    </w:p>
    <w:p w:rsidR="00DB45B4" w:rsidRDefault="00DB45B4">
      <w:pPr>
        <w:pStyle w:val="CommentSubject"/>
        <w:rPr>
          <w:rFonts w:ascii="Arial Narrow" w:hAnsi="Arial Narrow"/>
        </w:rPr>
      </w:pPr>
      <w:bookmarkStart w:id="846" w:name="_Toc268521037"/>
      <w:bookmarkStart w:id="847" w:name="_Toc268521455"/>
      <w:r>
        <w:rPr>
          <w:rFonts w:ascii="Arial Narrow" w:hAnsi="Arial Narrow"/>
        </w:rPr>
        <w:t>Recording Sheets</w:t>
      </w:r>
      <w:bookmarkEnd w:id="846"/>
      <w:bookmarkEnd w:id="847"/>
    </w:p>
    <w:p w:rsidR="00DB45B4" w:rsidRDefault="00DB45B4">
      <w:pPr>
        <w:jc w:val="both"/>
        <w:rPr>
          <w:rFonts w:ascii="Arial Narrow" w:hAnsi="Arial Narrow"/>
        </w:rPr>
      </w:pPr>
    </w:p>
    <w:p w:rsidR="00DB45B4" w:rsidRDefault="00DB45B4">
      <w:pPr>
        <w:pStyle w:val="BodyText"/>
        <w:spacing w:line="240" w:lineRule="auto"/>
        <w:rPr>
          <w:rFonts w:ascii="Arial Narrow" w:hAnsi="Arial Narrow"/>
          <w:szCs w:val="24"/>
        </w:rPr>
      </w:pPr>
      <w:r>
        <w:rPr>
          <w:rFonts w:ascii="Arial Narrow" w:hAnsi="Arial Narrow"/>
          <w:szCs w:val="24"/>
        </w:rPr>
        <w:t>The following blank sheets should be completed and used to record the findings of the General Risk Assessment carried out. Alternatively, this document may be used in electronic format, being updated as required to take account of changing risks, newly implemented controls etc.</w:t>
      </w:r>
    </w:p>
    <w:p w:rsidR="00DB45B4" w:rsidRDefault="00DB45B4">
      <w:pPr>
        <w:pStyle w:val="BodyText"/>
        <w:spacing w:line="240" w:lineRule="auto"/>
        <w:rPr>
          <w:rFonts w:ascii="Arial Narrow" w:hAnsi="Arial Narrow"/>
          <w:szCs w:val="24"/>
        </w:rPr>
      </w:pPr>
    </w:p>
    <w:p w:rsidR="00DB45B4" w:rsidRDefault="00DB45B4">
      <w:pPr>
        <w:pStyle w:val="BodyText"/>
        <w:spacing w:line="240" w:lineRule="auto"/>
        <w:rPr>
          <w:rFonts w:ascii="Arial Narrow" w:hAnsi="Arial Narrow"/>
          <w:szCs w:val="24"/>
        </w:rPr>
      </w:pPr>
    </w:p>
    <w:p w:rsidR="00DB45B4" w:rsidRDefault="00DB45B4">
      <w:pPr>
        <w:pStyle w:val="CommentSubject"/>
        <w:rPr>
          <w:rFonts w:ascii="Arial Narrow" w:hAnsi="Arial Narrow"/>
        </w:rPr>
      </w:pPr>
      <w:r>
        <w:rPr>
          <w:rFonts w:ascii="Arial Narrow" w:hAnsi="Arial Narrow"/>
        </w:rPr>
        <w:t>Advice on their completion</w:t>
      </w:r>
    </w:p>
    <w:p w:rsidR="00DB45B4" w:rsidRDefault="00DB45B4">
      <w:pPr>
        <w:pStyle w:val="BodyText"/>
        <w:spacing w:line="240" w:lineRule="auto"/>
        <w:rPr>
          <w:rFonts w:ascii="Arial Narrow" w:hAnsi="Arial Narrow"/>
          <w:b/>
          <w:bCs w:val="0"/>
          <w:szCs w:val="24"/>
        </w:rPr>
      </w:pPr>
    </w:p>
    <w:p w:rsidR="00DB45B4" w:rsidRDefault="00DB45B4" w:rsidP="00734FE8">
      <w:pPr>
        <w:pStyle w:val="BodyText"/>
        <w:numPr>
          <w:ilvl w:val="0"/>
          <w:numId w:val="95"/>
        </w:numPr>
        <w:tabs>
          <w:tab w:val="num" w:pos="1800"/>
        </w:tabs>
        <w:spacing w:line="240" w:lineRule="auto"/>
        <w:ind w:hanging="720"/>
        <w:rPr>
          <w:rFonts w:ascii="Arial Narrow" w:hAnsi="Arial Narrow"/>
          <w:szCs w:val="24"/>
        </w:rPr>
      </w:pPr>
      <w:r>
        <w:rPr>
          <w:rFonts w:ascii="Arial Narrow" w:hAnsi="Arial Narrow"/>
          <w:szCs w:val="24"/>
        </w:rPr>
        <w:t xml:space="preserve">The Risk Assessment Sheets should be completed by the competent person conducting the assessment in conjunction with relevant Heads of Departments and the </w:t>
      </w:r>
      <w:r w:rsidR="002802D2">
        <w:rPr>
          <w:rFonts w:ascii="Arial Narrow" w:hAnsi="Arial Narrow"/>
          <w:szCs w:val="24"/>
        </w:rPr>
        <w:t xml:space="preserve">Chief Executive </w:t>
      </w:r>
      <w:r>
        <w:rPr>
          <w:rFonts w:ascii="Arial Narrow" w:hAnsi="Arial Narrow"/>
          <w:szCs w:val="24"/>
        </w:rPr>
        <w:t>and passed to the H&amp;S Administrator on completion. The Assessments should be reviewed where operations, premises or personnel are changed and, in any case, on an annual basis.</w:t>
      </w:r>
    </w:p>
    <w:p w:rsidR="00DB45B4" w:rsidRDefault="00DB45B4">
      <w:pPr>
        <w:pStyle w:val="BodyText"/>
        <w:spacing w:line="240" w:lineRule="auto"/>
        <w:rPr>
          <w:rFonts w:ascii="Arial Narrow" w:hAnsi="Arial Narrow"/>
          <w:szCs w:val="24"/>
        </w:rPr>
      </w:pPr>
    </w:p>
    <w:p w:rsidR="00DB45B4" w:rsidRDefault="00DB45B4" w:rsidP="00734FE8">
      <w:pPr>
        <w:pStyle w:val="BodyText"/>
        <w:numPr>
          <w:ilvl w:val="0"/>
          <w:numId w:val="95"/>
        </w:numPr>
        <w:tabs>
          <w:tab w:val="num" w:pos="1800"/>
        </w:tabs>
        <w:spacing w:line="240" w:lineRule="auto"/>
        <w:ind w:left="360"/>
        <w:rPr>
          <w:rFonts w:ascii="Arial Narrow" w:hAnsi="Arial Narrow"/>
          <w:szCs w:val="24"/>
        </w:rPr>
      </w:pPr>
      <w:r>
        <w:rPr>
          <w:rFonts w:ascii="Arial Narrow" w:hAnsi="Arial Narrow"/>
          <w:szCs w:val="24"/>
        </w:rPr>
        <w:t>In the first instance a first draft of the sheets should be completed as follows: -</w:t>
      </w:r>
    </w:p>
    <w:p w:rsidR="00DB45B4" w:rsidRDefault="00DB45B4">
      <w:pPr>
        <w:pStyle w:val="BodyText"/>
        <w:spacing w:line="240" w:lineRule="auto"/>
        <w:rPr>
          <w:rFonts w:ascii="Arial Narrow" w:hAnsi="Arial Narrow"/>
          <w:szCs w:val="24"/>
        </w:rPr>
      </w:pPr>
    </w:p>
    <w:p w:rsidR="00DB45B4" w:rsidRDefault="00DB45B4" w:rsidP="00734FE8">
      <w:pPr>
        <w:pStyle w:val="BodyText"/>
        <w:numPr>
          <w:ilvl w:val="1"/>
          <w:numId w:val="96"/>
        </w:numPr>
        <w:tabs>
          <w:tab w:val="num" w:pos="2880"/>
        </w:tabs>
        <w:spacing w:line="240" w:lineRule="auto"/>
        <w:ind w:left="1080"/>
        <w:rPr>
          <w:rFonts w:ascii="Arial Narrow" w:hAnsi="Arial Narrow"/>
          <w:szCs w:val="24"/>
        </w:rPr>
      </w:pPr>
      <w:r>
        <w:rPr>
          <w:rFonts w:ascii="Arial Narrow" w:hAnsi="Arial Narrow"/>
          <w:szCs w:val="24"/>
        </w:rPr>
        <w:t>Familiarise themselves with the current Health &amp; Safety Policies and Procedures</w:t>
      </w:r>
    </w:p>
    <w:p w:rsidR="00DB45B4" w:rsidRDefault="00DB45B4" w:rsidP="00734FE8">
      <w:pPr>
        <w:pStyle w:val="BodyText"/>
        <w:numPr>
          <w:ilvl w:val="1"/>
          <w:numId w:val="96"/>
        </w:numPr>
        <w:tabs>
          <w:tab w:val="num" w:pos="2880"/>
        </w:tabs>
        <w:spacing w:line="240" w:lineRule="auto"/>
        <w:ind w:hanging="720"/>
        <w:rPr>
          <w:rFonts w:ascii="Arial Narrow" w:hAnsi="Arial Narrow"/>
          <w:szCs w:val="24"/>
        </w:rPr>
      </w:pPr>
      <w:r>
        <w:rPr>
          <w:rFonts w:ascii="Arial Narrow" w:hAnsi="Arial Narrow"/>
          <w:szCs w:val="24"/>
        </w:rPr>
        <w:t>For each issue set out in columns 1 and 2, identify those staff at risk and record in column 3 (write ‘everyone’, if required)</w:t>
      </w:r>
    </w:p>
    <w:p w:rsidR="00DB45B4" w:rsidRDefault="00DB45B4" w:rsidP="00734FE8">
      <w:pPr>
        <w:pStyle w:val="BodyText"/>
        <w:numPr>
          <w:ilvl w:val="1"/>
          <w:numId w:val="96"/>
        </w:numPr>
        <w:tabs>
          <w:tab w:val="num" w:pos="2880"/>
        </w:tabs>
        <w:spacing w:line="240" w:lineRule="auto"/>
        <w:ind w:hanging="720"/>
        <w:rPr>
          <w:rFonts w:ascii="Arial Narrow" w:hAnsi="Arial Narrow"/>
          <w:szCs w:val="24"/>
        </w:rPr>
      </w:pPr>
      <w:r>
        <w:rPr>
          <w:rFonts w:ascii="Arial Narrow" w:hAnsi="Arial Narrow"/>
          <w:szCs w:val="24"/>
        </w:rPr>
        <w:t>Review whether existing practice meets standard to be reached in column 4 and record ‘yes’ or ‘no’ in column 6</w:t>
      </w:r>
    </w:p>
    <w:p w:rsidR="00DB45B4" w:rsidRDefault="00DB45B4" w:rsidP="00734FE8">
      <w:pPr>
        <w:pStyle w:val="BodyText"/>
        <w:numPr>
          <w:ilvl w:val="1"/>
          <w:numId w:val="96"/>
        </w:numPr>
        <w:tabs>
          <w:tab w:val="num" w:pos="2880"/>
        </w:tabs>
        <w:spacing w:line="240" w:lineRule="auto"/>
        <w:ind w:hanging="720"/>
        <w:rPr>
          <w:rFonts w:ascii="Arial Narrow" w:hAnsi="Arial Narrow"/>
          <w:szCs w:val="24"/>
        </w:rPr>
      </w:pPr>
      <w:r>
        <w:rPr>
          <w:rFonts w:ascii="Arial Narrow" w:hAnsi="Arial Narrow"/>
          <w:szCs w:val="24"/>
        </w:rPr>
        <w:t>Record what documents / practices / discussions were involved in determining whether standards are being met in column 5</w:t>
      </w:r>
    </w:p>
    <w:p w:rsidR="00DB45B4" w:rsidRDefault="00DB45B4" w:rsidP="00734FE8">
      <w:pPr>
        <w:pStyle w:val="BodyText"/>
        <w:numPr>
          <w:ilvl w:val="1"/>
          <w:numId w:val="96"/>
        </w:numPr>
        <w:tabs>
          <w:tab w:val="num" w:pos="2880"/>
        </w:tabs>
        <w:spacing w:line="240" w:lineRule="auto"/>
        <w:ind w:left="1080"/>
        <w:rPr>
          <w:rFonts w:ascii="Arial Narrow" w:hAnsi="Arial Narrow"/>
          <w:szCs w:val="24"/>
        </w:rPr>
      </w:pPr>
      <w:r>
        <w:rPr>
          <w:rFonts w:ascii="Arial Narrow" w:hAnsi="Arial Narrow"/>
          <w:szCs w:val="24"/>
        </w:rPr>
        <w:t xml:space="preserve"> If standards are not being met, record further action to be taken in column 7</w:t>
      </w:r>
    </w:p>
    <w:p w:rsidR="00DB45B4" w:rsidRDefault="00DB45B4">
      <w:pPr>
        <w:pStyle w:val="BodyText"/>
        <w:spacing w:line="240" w:lineRule="auto"/>
        <w:ind w:left="720"/>
        <w:rPr>
          <w:rFonts w:ascii="Arial Narrow" w:hAnsi="Arial Narrow"/>
          <w:szCs w:val="24"/>
        </w:rPr>
      </w:pPr>
    </w:p>
    <w:p w:rsidR="00DB45B4" w:rsidRDefault="00DB45B4" w:rsidP="00734FE8">
      <w:pPr>
        <w:pStyle w:val="BodyText"/>
        <w:numPr>
          <w:ilvl w:val="0"/>
          <w:numId w:val="95"/>
        </w:numPr>
        <w:tabs>
          <w:tab w:val="num" w:pos="1800"/>
        </w:tabs>
        <w:spacing w:line="240" w:lineRule="auto"/>
        <w:ind w:left="360"/>
        <w:rPr>
          <w:rFonts w:ascii="Arial Narrow" w:hAnsi="Arial Narrow"/>
          <w:szCs w:val="24"/>
        </w:rPr>
      </w:pPr>
      <w:r>
        <w:rPr>
          <w:rFonts w:ascii="Arial Narrow" w:hAnsi="Arial Narrow"/>
          <w:szCs w:val="24"/>
        </w:rPr>
        <w:t>At a team meeting all staff should consider this draft and agree or revise the findings.</w:t>
      </w:r>
    </w:p>
    <w:p w:rsidR="00DB45B4" w:rsidRDefault="00DB45B4">
      <w:pPr>
        <w:pStyle w:val="BodyText"/>
        <w:spacing w:line="240" w:lineRule="auto"/>
        <w:rPr>
          <w:rFonts w:ascii="Arial Narrow" w:hAnsi="Arial Narrow"/>
          <w:szCs w:val="24"/>
        </w:rPr>
      </w:pPr>
    </w:p>
    <w:p w:rsidR="00DB45B4" w:rsidRDefault="00DB45B4" w:rsidP="00734FE8">
      <w:pPr>
        <w:pStyle w:val="BodyText"/>
        <w:numPr>
          <w:ilvl w:val="0"/>
          <w:numId w:val="95"/>
        </w:numPr>
        <w:tabs>
          <w:tab w:val="num" w:pos="1800"/>
        </w:tabs>
        <w:spacing w:line="240" w:lineRule="auto"/>
        <w:ind w:hanging="720"/>
        <w:rPr>
          <w:rFonts w:ascii="Arial Narrow" w:hAnsi="Arial Narrow"/>
          <w:szCs w:val="24"/>
        </w:rPr>
      </w:pPr>
      <w:r>
        <w:rPr>
          <w:rFonts w:ascii="Arial Narrow" w:hAnsi="Arial Narrow"/>
          <w:szCs w:val="24"/>
        </w:rPr>
        <w:t>The team should agree by whom and when the action should be done. (This could be anyone in the team but more likely to be the H&amp;S Administrator).</w:t>
      </w:r>
    </w:p>
    <w:p w:rsidR="00DB45B4" w:rsidRDefault="00DB45B4">
      <w:pPr>
        <w:pStyle w:val="BodyText"/>
        <w:spacing w:line="240" w:lineRule="auto"/>
        <w:rPr>
          <w:rFonts w:ascii="Arial Narrow" w:hAnsi="Arial Narrow"/>
          <w:szCs w:val="24"/>
        </w:rPr>
      </w:pPr>
    </w:p>
    <w:p w:rsidR="00DB45B4" w:rsidRDefault="00DB45B4" w:rsidP="00734FE8">
      <w:pPr>
        <w:pStyle w:val="BodyText"/>
        <w:numPr>
          <w:ilvl w:val="0"/>
          <w:numId w:val="95"/>
        </w:numPr>
        <w:tabs>
          <w:tab w:val="num" w:pos="1800"/>
        </w:tabs>
        <w:spacing w:line="240" w:lineRule="auto"/>
        <w:ind w:left="360"/>
        <w:rPr>
          <w:rFonts w:ascii="Arial Narrow" w:hAnsi="Arial Narrow"/>
          <w:szCs w:val="24"/>
        </w:rPr>
      </w:pPr>
      <w:r>
        <w:rPr>
          <w:rFonts w:ascii="Arial Narrow" w:hAnsi="Arial Narrow"/>
          <w:szCs w:val="24"/>
        </w:rPr>
        <w:lastRenderedPageBreak/>
        <w:t>Once action has been taken, complete column 8 with a signature and the date of the action.</w:t>
      </w:r>
    </w:p>
    <w:p w:rsidR="00DB45B4" w:rsidRDefault="00DB45B4">
      <w:pPr>
        <w:pStyle w:val="BodyText"/>
        <w:spacing w:line="240" w:lineRule="auto"/>
        <w:rPr>
          <w:rFonts w:ascii="Arial Narrow" w:hAnsi="Arial Narrow"/>
          <w:szCs w:val="24"/>
        </w:rPr>
      </w:pPr>
    </w:p>
    <w:p w:rsidR="00DB45B4" w:rsidRDefault="00DB45B4">
      <w:pPr>
        <w:pStyle w:val="BodyText"/>
        <w:spacing w:line="240" w:lineRule="auto"/>
        <w:rPr>
          <w:rFonts w:ascii="Arial Narrow" w:hAnsi="Arial Narrow"/>
          <w:szCs w:val="24"/>
        </w:rPr>
      </w:pPr>
    </w:p>
    <w:p w:rsidR="00DB45B4" w:rsidRDefault="00DB45B4">
      <w:pPr>
        <w:pStyle w:val="BodyText"/>
        <w:spacing w:line="240" w:lineRule="auto"/>
        <w:jc w:val="center"/>
        <w:rPr>
          <w:rFonts w:ascii="Arial Narrow" w:hAnsi="Arial Narrow"/>
          <w:b/>
          <w:bCs w:val="0"/>
          <w:szCs w:val="24"/>
          <w:u w:val="single"/>
        </w:rPr>
      </w:pPr>
      <w:r>
        <w:rPr>
          <w:rFonts w:ascii="Arial Narrow" w:hAnsi="Arial Narrow"/>
          <w:b/>
          <w:bCs w:val="0"/>
          <w:szCs w:val="24"/>
          <w:u w:val="single"/>
        </w:rPr>
        <w:t>GENERAL RISK ASSESSMENT</w:t>
      </w:r>
    </w:p>
    <w:p w:rsidR="00DB45B4" w:rsidRDefault="00DB45B4">
      <w:pPr>
        <w:pStyle w:val="BodyText"/>
        <w:spacing w:line="240" w:lineRule="auto"/>
        <w:jc w:val="center"/>
        <w:rPr>
          <w:rFonts w:ascii="Arial Narrow" w:hAnsi="Arial Narrow"/>
          <w:szCs w:val="24"/>
        </w:rPr>
      </w:pPr>
    </w:p>
    <w:p w:rsidR="00DB45B4" w:rsidRDefault="00DB45B4">
      <w:pPr>
        <w:pStyle w:val="BodyText"/>
        <w:spacing w:line="240" w:lineRule="auto"/>
        <w:rPr>
          <w:rFonts w:ascii="Arial Narrow" w:hAnsi="Arial Narrow"/>
          <w:szCs w:val="24"/>
        </w:rPr>
      </w:pPr>
    </w:p>
    <w:p w:rsidR="00DB45B4" w:rsidRDefault="00DB45B4">
      <w:pPr>
        <w:pStyle w:val="BodyText"/>
        <w:spacing w:line="240" w:lineRule="auto"/>
        <w:rPr>
          <w:rFonts w:ascii="Arial Narrow" w:hAnsi="Arial Narrow"/>
          <w:szCs w:val="24"/>
        </w:rPr>
      </w:pPr>
      <w:r>
        <w:rPr>
          <w:rFonts w:ascii="Arial Narrow" w:hAnsi="Arial Narrow"/>
          <w:b/>
          <w:bCs w:val="0"/>
          <w:szCs w:val="24"/>
          <w:u w:val="single"/>
        </w:rPr>
        <w:t>Ref no:</w:t>
      </w:r>
      <w:r>
        <w:rPr>
          <w:rFonts w:ascii="Arial Narrow" w:hAnsi="Arial Narrow"/>
          <w:b/>
          <w:bCs w:val="0"/>
          <w:szCs w:val="24"/>
          <w:u w:val="single"/>
        </w:rPr>
        <w:tab/>
      </w:r>
      <w:r>
        <w:rPr>
          <w:rFonts w:ascii="Arial Narrow" w:hAnsi="Arial Narrow"/>
          <w:szCs w:val="24"/>
        </w:rPr>
        <w:tab/>
      </w:r>
      <w:r>
        <w:rPr>
          <w:rFonts w:ascii="Arial Narrow" w:hAnsi="Arial Narrow"/>
          <w:szCs w:val="24"/>
        </w:rPr>
        <w:tab/>
      </w:r>
      <w:r>
        <w:rPr>
          <w:rFonts w:ascii="Arial Narrow" w:hAnsi="Arial Narrow"/>
          <w:szCs w:val="24"/>
        </w:rPr>
        <w:tab/>
        <w:t>_________________________________________________</w:t>
      </w:r>
    </w:p>
    <w:p w:rsidR="00DB45B4" w:rsidRDefault="00DB45B4">
      <w:pPr>
        <w:pStyle w:val="BodyText"/>
        <w:spacing w:line="240" w:lineRule="auto"/>
        <w:rPr>
          <w:rFonts w:ascii="Arial Narrow" w:hAnsi="Arial Narrow"/>
          <w:szCs w:val="24"/>
        </w:rPr>
      </w:pPr>
    </w:p>
    <w:p w:rsidR="00DB45B4" w:rsidRDefault="00DB45B4">
      <w:pPr>
        <w:pStyle w:val="BodyText"/>
        <w:spacing w:line="240" w:lineRule="auto"/>
        <w:rPr>
          <w:rFonts w:ascii="Arial Narrow" w:hAnsi="Arial Narrow"/>
          <w:szCs w:val="24"/>
        </w:rPr>
      </w:pPr>
      <w:r>
        <w:rPr>
          <w:rFonts w:ascii="Arial Narrow" w:hAnsi="Arial Narrow"/>
          <w:b/>
          <w:bCs w:val="0"/>
          <w:szCs w:val="24"/>
          <w:u w:val="single"/>
        </w:rPr>
        <w:t>Activity:</w:t>
      </w:r>
      <w:r>
        <w:rPr>
          <w:rFonts w:ascii="Arial Narrow" w:hAnsi="Arial Narrow"/>
          <w:b/>
          <w:bCs w:val="0"/>
          <w:szCs w:val="24"/>
        </w:rPr>
        <w:tab/>
      </w:r>
      <w:r>
        <w:rPr>
          <w:rFonts w:ascii="Arial Narrow" w:hAnsi="Arial Narrow"/>
          <w:szCs w:val="24"/>
        </w:rPr>
        <w:tab/>
      </w:r>
      <w:r>
        <w:rPr>
          <w:rFonts w:ascii="Arial Narrow" w:hAnsi="Arial Narrow"/>
          <w:szCs w:val="24"/>
        </w:rPr>
        <w:tab/>
        <w:t>_________________________________________________</w:t>
      </w:r>
    </w:p>
    <w:p w:rsidR="00DB45B4" w:rsidRDefault="00DB45B4">
      <w:pPr>
        <w:pStyle w:val="BodyText"/>
        <w:spacing w:line="240" w:lineRule="auto"/>
        <w:rPr>
          <w:rFonts w:ascii="Arial Narrow" w:hAnsi="Arial Narrow"/>
          <w:szCs w:val="24"/>
        </w:rPr>
      </w:pPr>
    </w:p>
    <w:p w:rsidR="00DB45B4" w:rsidRDefault="00DB45B4">
      <w:pPr>
        <w:pStyle w:val="BodyText"/>
        <w:spacing w:line="240" w:lineRule="auto"/>
        <w:rPr>
          <w:rFonts w:ascii="Arial Narrow" w:hAnsi="Arial Narrow"/>
          <w:szCs w:val="24"/>
        </w:rPr>
      </w:pPr>
      <w:r>
        <w:rPr>
          <w:rFonts w:ascii="Arial Narrow" w:hAnsi="Arial Narrow"/>
          <w:b/>
          <w:bCs w:val="0"/>
          <w:szCs w:val="24"/>
          <w:u w:val="single"/>
        </w:rPr>
        <w:t>Risk Assessor:</w:t>
      </w:r>
      <w:r>
        <w:rPr>
          <w:rFonts w:ascii="Arial Narrow" w:hAnsi="Arial Narrow"/>
          <w:b/>
          <w:bCs w:val="0"/>
          <w:szCs w:val="24"/>
        </w:rPr>
        <w:t xml:space="preserve"> (or team)</w:t>
      </w:r>
      <w:r>
        <w:rPr>
          <w:rFonts w:ascii="Arial Narrow" w:hAnsi="Arial Narrow"/>
          <w:b/>
          <w:bCs w:val="0"/>
          <w:szCs w:val="24"/>
        </w:rPr>
        <w:tab/>
      </w:r>
      <w:r>
        <w:rPr>
          <w:rFonts w:ascii="Arial Narrow" w:hAnsi="Arial Narrow"/>
          <w:szCs w:val="24"/>
        </w:rPr>
        <w:t>_________________________________________________</w:t>
      </w:r>
    </w:p>
    <w:p w:rsidR="00DB45B4" w:rsidRDefault="00DB45B4">
      <w:pPr>
        <w:pStyle w:val="BodyText"/>
        <w:spacing w:line="240" w:lineRule="auto"/>
        <w:rPr>
          <w:rFonts w:ascii="Arial Narrow" w:hAnsi="Arial Narrow"/>
          <w:szCs w:val="24"/>
        </w:rPr>
      </w:pPr>
    </w:p>
    <w:p w:rsidR="00DB45B4" w:rsidRDefault="00DB45B4">
      <w:pPr>
        <w:pStyle w:val="BodyText"/>
        <w:spacing w:line="240" w:lineRule="auto"/>
        <w:rPr>
          <w:rFonts w:ascii="Arial Narrow" w:hAnsi="Arial Narrow"/>
          <w:szCs w:val="24"/>
        </w:rPr>
      </w:pPr>
      <w:r>
        <w:rPr>
          <w:rFonts w:ascii="Arial Narrow" w:hAnsi="Arial Narrow"/>
          <w:szCs w:val="24"/>
        </w:rPr>
        <w:tab/>
      </w:r>
      <w:r>
        <w:rPr>
          <w:rFonts w:ascii="Arial Narrow" w:hAnsi="Arial Narrow"/>
          <w:szCs w:val="24"/>
        </w:rPr>
        <w:tab/>
      </w:r>
      <w:r>
        <w:rPr>
          <w:rFonts w:ascii="Arial Narrow" w:hAnsi="Arial Narrow"/>
          <w:szCs w:val="24"/>
        </w:rPr>
        <w:tab/>
      </w:r>
      <w:r>
        <w:rPr>
          <w:rFonts w:ascii="Arial Narrow" w:hAnsi="Arial Narrow"/>
          <w:szCs w:val="24"/>
        </w:rPr>
        <w:tab/>
        <w:t>_________________________________________________</w:t>
      </w:r>
    </w:p>
    <w:p w:rsidR="00DB45B4" w:rsidRDefault="00DB45B4">
      <w:pPr>
        <w:pStyle w:val="BodyText"/>
        <w:spacing w:line="240" w:lineRule="auto"/>
        <w:rPr>
          <w:rFonts w:ascii="Arial Narrow" w:hAnsi="Arial Narrow"/>
          <w:szCs w:val="24"/>
        </w:rPr>
      </w:pPr>
    </w:p>
    <w:p w:rsidR="00DB45B4" w:rsidRDefault="00DB45B4">
      <w:pPr>
        <w:pStyle w:val="BodyText"/>
        <w:spacing w:line="240" w:lineRule="auto"/>
        <w:rPr>
          <w:rFonts w:ascii="Arial Narrow" w:hAnsi="Arial Narrow"/>
          <w:szCs w:val="24"/>
        </w:rPr>
      </w:pPr>
      <w:r>
        <w:rPr>
          <w:rFonts w:ascii="Arial Narrow" w:hAnsi="Arial Narrow"/>
          <w:szCs w:val="24"/>
        </w:rPr>
        <w:tab/>
      </w:r>
      <w:r>
        <w:rPr>
          <w:rFonts w:ascii="Arial Narrow" w:hAnsi="Arial Narrow"/>
          <w:szCs w:val="24"/>
        </w:rPr>
        <w:tab/>
      </w:r>
      <w:r>
        <w:rPr>
          <w:rFonts w:ascii="Arial Narrow" w:hAnsi="Arial Narrow"/>
          <w:szCs w:val="24"/>
        </w:rPr>
        <w:tab/>
      </w:r>
      <w:r>
        <w:rPr>
          <w:rFonts w:ascii="Arial Narrow" w:hAnsi="Arial Narrow"/>
          <w:szCs w:val="24"/>
        </w:rPr>
        <w:tab/>
        <w:t>_________________________________________________</w:t>
      </w:r>
    </w:p>
    <w:p w:rsidR="00DB45B4" w:rsidRDefault="00DB45B4">
      <w:pPr>
        <w:pStyle w:val="BodyText"/>
        <w:spacing w:line="240" w:lineRule="auto"/>
        <w:rPr>
          <w:rFonts w:ascii="Arial Narrow" w:hAnsi="Arial Narrow"/>
          <w:szCs w:val="24"/>
        </w:rPr>
      </w:pPr>
    </w:p>
    <w:p w:rsidR="00DB45B4" w:rsidRDefault="00DB45B4">
      <w:pPr>
        <w:pStyle w:val="BodyText"/>
        <w:spacing w:line="240" w:lineRule="auto"/>
        <w:rPr>
          <w:rFonts w:ascii="Arial Narrow" w:hAnsi="Arial Narrow"/>
        </w:rPr>
      </w:pPr>
      <w:r>
        <w:rPr>
          <w:rFonts w:ascii="Arial Narrow" w:hAnsi="Arial Narrow"/>
        </w:rPr>
        <w:t xml:space="preserve">    </w:t>
      </w:r>
      <w:r>
        <w:rPr>
          <w:rFonts w:ascii="Arial Narrow" w:hAnsi="Arial Narrow"/>
        </w:rPr>
        <w:tab/>
      </w:r>
      <w:r>
        <w:rPr>
          <w:rFonts w:ascii="Arial Narrow" w:hAnsi="Arial Narrow"/>
        </w:rPr>
        <w:tab/>
      </w:r>
      <w:r>
        <w:rPr>
          <w:rFonts w:ascii="Arial Narrow" w:hAnsi="Arial Narrow"/>
        </w:rPr>
        <w:tab/>
      </w:r>
      <w:r>
        <w:rPr>
          <w:rFonts w:ascii="Arial Narrow" w:hAnsi="Arial Narrow"/>
        </w:rPr>
        <w:tab/>
        <w:t>_________________________________________________</w:t>
      </w:r>
    </w:p>
    <w:p w:rsidR="00DB45B4" w:rsidRDefault="00DB45B4">
      <w:pPr>
        <w:pStyle w:val="BodyText"/>
        <w:spacing w:line="240" w:lineRule="auto"/>
        <w:rPr>
          <w:rFonts w:ascii="Arial Narrow" w:hAnsi="Arial Narrow"/>
        </w:rPr>
      </w:pPr>
    </w:p>
    <w:p w:rsidR="00DB45B4" w:rsidRDefault="00DB45B4">
      <w:pPr>
        <w:pStyle w:val="BodyText"/>
        <w:spacing w:line="240" w:lineRule="auto"/>
        <w:rPr>
          <w:rFonts w:ascii="Arial Narrow" w:hAnsi="Arial Narrow"/>
        </w:rPr>
      </w:pPr>
    </w:p>
    <w:p w:rsidR="00DB45B4" w:rsidRDefault="00DB45B4">
      <w:pPr>
        <w:pStyle w:val="BodyText"/>
        <w:spacing w:line="240" w:lineRule="auto"/>
        <w:rPr>
          <w:rFonts w:ascii="Arial Narrow" w:hAnsi="Arial Narrow"/>
          <w:szCs w:val="24"/>
        </w:rPr>
      </w:pPr>
      <w:r>
        <w:rPr>
          <w:rFonts w:ascii="Arial Narrow" w:hAnsi="Arial Narrow"/>
          <w:b/>
          <w:bCs w:val="0"/>
          <w:u w:val="single"/>
        </w:rPr>
        <w:t>Tasks Identified</w:t>
      </w:r>
      <w:r>
        <w:rPr>
          <w:rFonts w:ascii="Arial Narrow" w:hAnsi="Arial Narrow"/>
          <w:b/>
          <w:bCs w:val="0"/>
        </w:rPr>
        <w:t>:</w:t>
      </w:r>
      <w:r>
        <w:rPr>
          <w:rFonts w:ascii="Arial Narrow" w:hAnsi="Arial Narrow"/>
          <w:b/>
          <w:bCs w:val="0"/>
        </w:rPr>
        <w:tab/>
      </w:r>
      <w:r>
        <w:rPr>
          <w:rFonts w:ascii="Arial Narrow" w:hAnsi="Arial Narrow"/>
        </w:rPr>
        <w:tab/>
      </w:r>
      <w:r>
        <w:rPr>
          <w:rFonts w:ascii="Arial Narrow" w:hAnsi="Arial Narrow"/>
          <w:szCs w:val="24"/>
        </w:rPr>
        <w:t>_________________________________________________</w:t>
      </w:r>
    </w:p>
    <w:p w:rsidR="00DB45B4" w:rsidRDefault="00DB45B4">
      <w:pPr>
        <w:pStyle w:val="BodyText"/>
        <w:spacing w:line="240" w:lineRule="auto"/>
        <w:ind w:left="2880"/>
        <w:rPr>
          <w:rFonts w:ascii="Arial Narrow" w:hAnsi="Arial Narrow"/>
          <w:szCs w:val="24"/>
        </w:rPr>
      </w:pPr>
    </w:p>
    <w:p w:rsidR="00DB45B4" w:rsidRDefault="00DB45B4">
      <w:pPr>
        <w:pStyle w:val="BodyText"/>
        <w:spacing w:line="240" w:lineRule="auto"/>
        <w:ind w:firstLine="720"/>
        <w:rPr>
          <w:rFonts w:ascii="Arial Narrow" w:hAnsi="Arial Narrow"/>
          <w:szCs w:val="24"/>
        </w:rPr>
      </w:pPr>
      <w:r>
        <w:rPr>
          <w:rFonts w:ascii="Arial Narrow" w:hAnsi="Arial Narrow"/>
          <w:szCs w:val="24"/>
        </w:rPr>
        <w:tab/>
      </w:r>
      <w:r>
        <w:rPr>
          <w:rFonts w:ascii="Arial Narrow" w:hAnsi="Arial Narrow"/>
          <w:szCs w:val="24"/>
        </w:rPr>
        <w:tab/>
      </w:r>
      <w:r>
        <w:rPr>
          <w:rFonts w:ascii="Arial Narrow" w:hAnsi="Arial Narrow"/>
          <w:szCs w:val="24"/>
        </w:rPr>
        <w:tab/>
        <w:t>_________________________________________________</w:t>
      </w:r>
    </w:p>
    <w:p w:rsidR="00DB45B4" w:rsidRDefault="00DB45B4">
      <w:pPr>
        <w:pStyle w:val="BodyText"/>
        <w:spacing w:line="240" w:lineRule="auto"/>
        <w:rPr>
          <w:rFonts w:ascii="Arial Narrow" w:hAnsi="Arial Narrow"/>
          <w:szCs w:val="24"/>
        </w:rPr>
      </w:pPr>
    </w:p>
    <w:p w:rsidR="00DB45B4" w:rsidRDefault="00DB45B4">
      <w:pPr>
        <w:pStyle w:val="BodyText"/>
        <w:spacing w:line="240" w:lineRule="auto"/>
        <w:ind w:firstLine="720"/>
        <w:rPr>
          <w:rFonts w:ascii="Arial Narrow" w:hAnsi="Arial Narrow"/>
          <w:szCs w:val="24"/>
        </w:rPr>
      </w:pPr>
      <w:r>
        <w:rPr>
          <w:rFonts w:ascii="Arial Narrow" w:hAnsi="Arial Narrow"/>
          <w:szCs w:val="24"/>
        </w:rPr>
        <w:tab/>
      </w:r>
      <w:r>
        <w:rPr>
          <w:rFonts w:ascii="Arial Narrow" w:hAnsi="Arial Narrow"/>
          <w:szCs w:val="24"/>
        </w:rPr>
        <w:tab/>
      </w:r>
      <w:r>
        <w:rPr>
          <w:rFonts w:ascii="Arial Narrow" w:hAnsi="Arial Narrow"/>
          <w:szCs w:val="24"/>
        </w:rPr>
        <w:tab/>
        <w:t>_________________________________________________</w:t>
      </w:r>
    </w:p>
    <w:p w:rsidR="00DB45B4" w:rsidRDefault="00DB45B4">
      <w:pPr>
        <w:pStyle w:val="BodyText"/>
        <w:spacing w:line="240" w:lineRule="auto"/>
        <w:rPr>
          <w:rFonts w:ascii="Arial Narrow" w:hAnsi="Arial Narrow"/>
          <w:szCs w:val="24"/>
        </w:rPr>
      </w:pPr>
    </w:p>
    <w:p w:rsidR="00DB45B4" w:rsidRDefault="00DB45B4">
      <w:pPr>
        <w:pStyle w:val="BodyText"/>
        <w:spacing w:line="240" w:lineRule="auto"/>
        <w:ind w:left="1440" w:firstLine="720"/>
        <w:rPr>
          <w:rFonts w:ascii="Arial Narrow" w:hAnsi="Arial Narrow"/>
          <w:szCs w:val="24"/>
        </w:rPr>
      </w:pPr>
      <w:r>
        <w:rPr>
          <w:rFonts w:ascii="Arial Narrow" w:hAnsi="Arial Narrow"/>
          <w:szCs w:val="24"/>
        </w:rPr>
        <w:tab/>
        <w:t>_________________________________________________</w:t>
      </w:r>
    </w:p>
    <w:p w:rsidR="00DB45B4" w:rsidRDefault="00DB45B4">
      <w:pPr>
        <w:pStyle w:val="BodyText"/>
        <w:spacing w:line="240" w:lineRule="auto"/>
        <w:rPr>
          <w:rFonts w:ascii="Arial Narrow" w:hAnsi="Arial Narrow"/>
          <w:szCs w:val="24"/>
        </w:rPr>
      </w:pPr>
    </w:p>
    <w:p w:rsidR="00DB45B4" w:rsidRDefault="00DB45B4">
      <w:pPr>
        <w:pStyle w:val="BodyText"/>
        <w:spacing w:line="240" w:lineRule="auto"/>
        <w:rPr>
          <w:rFonts w:ascii="Arial Narrow" w:hAnsi="Arial Narrow"/>
          <w:szCs w:val="24"/>
        </w:rPr>
      </w:pPr>
      <w:r>
        <w:rPr>
          <w:rFonts w:ascii="Arial Narrow" w:hAnsi="Arial Narrow"/>
          <w:szCs w:val="24"/>
        </w:rPr>
        <w:tab/>
      </w:r>
      <w:r>
        <w:rPr>
          <w:rFonts w:ascii="Arial Narrow" w:hAnsi="Arial Narrow"/>
          <w:szCs w:val="24"/>
        </w:rPr>
        <w:tab/>
      </w:r>
      <w:r>
        <w:rPr>
          <w:rFonts w:ascii="Arial Narrow" w:hAnsi="Arial Narrow"/>
          <w:szCs w:val="24"/>
        </w:rPr>
        <w:tab/>
      </w:r>
      <w:r>
        <w:rPr>
          <w:rFonts w:ascii="Arial Narrow" w:hAnsi="Arial Narrow"/>
          <w:szCs w:val="24"/>
        </w:rPr>
        <w:tab/>
        <w:t>_________________________________________________</w:t>
      </w:r>
    </w:p>
    <w:p w:rsidR="00DB45B4" w:rsidRDefault="00DB45B4">
      <w:pPr>
        <w:pStyle w:val="BodyText"/>
        <w:spacing w:line="240" w:lineRule="auto"/>
        <w:rPr>
          <w:rFonts w:ascii="Arial Narrow" w:hAnsi="Arial Narrow"/>
          <w:szCs w:val="24"/>
        </w:rPr>
      </w:pPr>
    </w:p>
    <w:p w:rsidR="00DB45B4" w:rsidRDefault="00DB45B4">
      <w:pPr>
        <w:pStyle w:val="BodyText"/>
        <w:spacing w:line="240" w:lineRule="auto"/>
        <w:rPr>
          <w:rFonts w:ascii="Arial Narrow" w:hAnsi="Arial Narrow"/>
          <w:szCs w:val="24"/>
        </w:rPr>
      </w:pPr>
      <w:r>
        <w:rPr>
          <w:rFonts w:ascii="Arial Narrow" w:hAnsi="Arial Narrow"/>
          <w:szCs w:val="24"/>
        </w:rPr>
        <w:tab/>
      </w:r>
      <w:r>
        <w:rPr>
          <w:rFonts w:ascii="Arial Narrow" w:hAnsi="Arial Narrow"/>
          <w:szCs w:val="24"/>
        </w:rPr>
        <w:tab/>
      </w:r>
      <w:r>
        <w:rPr>
          <w:rFonts w:ascii="Arial Narrow" w:hAnsi="Arial Narrow"/>
          <w:szCs w:val="24"/>
        </w:rPr>
        <w:tab/>
      </w:r>
      <w:r>
        <w:rPr>
          <w:rFonts w:ascii="Arial Narrow" w:hAnsi="Arial Narrow"/>
          <w:szCs w:val="24"/>
        </w:rPr>
        <w:tab/>
        <w:t>_________________________________________________</w:t>
      </w:r>
    </w:p>
    <w:p w:rsidR="00DB45B4" w:rsidRDefault="00DB45B4">
      <w:pPr>
        <w:pStyle w:val="BodyText"/>
        <w:spacing w:line="240" w:lineRule="auto"/>
        <w:rPr>
          <w:rFonts w:ascii="Arial Narrow" w:hAnsi="Arial Narrow"/>
          <w:szCs w:val="24"/>
        </w:rPr>
      </w:pPr>
    </w:p>
    <w:p w:rsidR="00DB45B4" w:rsidRDefault="00DB45B4">
      <w:pPr>
        <w:pStyle w:val="BodyText"/>
        <w:spacing w:line="240" w:lineRule="auto"/>
        <w:ind w:firstLine="720"/>
        <w:rPr>
          <w:rFonts w:ascii="Arial Narrow" w:hAnsi="Arial Narrow"/>
        </w:rPr>
      </w:pPr>
      <w:r>
        <w:rPr>
          <w:rFonts w:ascii="Arial Narrow" w:hAnsi="Arial Narrow"/>
        </w:rPr>
        <w:tab/>
      </w:r>
      <w:r>
        <w:rPr>
          <w:rFonts w:ascii="Arial Narrow" w:hAnsi="Arial Narrow"/>
        </w:rPr>
        <w:tab/>
      </w:r>
      <w:r>
        <w:rPr>
          <w:rFonts w:ascii="Arial Narrow" w:hAnsi="Arial Narrow"/>
        </w:rPr>
        <w:tab/>
        <w:t>_________________________________________________</w:t>
      </w:r>
    </w:p>
    <w:p w:rsidR="00DB45B4" w:rsidRDefault="00DB45B4">
      <w:pPr>
        <w:pStyle w:val="BodyText"/>
        <w:spacing w:line="240" w:lineRule="auto"/>
        <w:rPr>
          <w:rFonts w:ascii="Arial Narrow" w:hAnsi="Arial Narrow"/>
        </w:rPr>
      </w:pPr>
    </w:p>
    <w:p w:rsidR="00DB45B4" w:rsidRDefault="00DB45B4">
      <w:pPr>
        <w:pStyle w:val="BodyText"/>
        <w:spacing w:line="240" w:lineRule="auto"/>
        <w:ind w:firstLine="720"/>
        <w:rPr>
          <w:rFonts w:ascii="Arial Narrow" w:hAnsi="Arial Narrow"/>
          <w:szCs w:val="24"/>
        </w:rPr>
      </w:pPr>
      <w:r>
        <w:rPr>
          <w:rFonts w:ascii="Arial Narrow" w:hAnsi="Arial Narrow"/>
          <w:szCs w:val="24"/>
        </w:rPr>
        <w:tab/>
      </w:r>
      <w:r>
        <w:rPr>
          <w:rFonts w:ascii="Arial Narrow" w:hAnsi="Arial Narrow"/>
          <w:szCs w:val="24"/>
        </w:rPr>
        <w:tab/>
      </w:r>
      <w:r>
        <w:rPr>
          <w:rFonts w:ascii="Arial Narrow" w:hAnsi="Arial Narrow"/>
          <w:szCs w:val="24"/>
        </w:rPr>
        <w:tab/>
        <w:t>_________________________________________________</w:t>
      </w:r>
    </w:p>
    <w:p w:rsidR="00DB45B4" w:rsidRDefault="00DB45B4">
      <w:pPr>
        <w:pStyle w:val="BodyText"/>
        <w:spacing w:line="240" w:lineRule="auto"/>
        <w:rPr>
          <w:rFonts w:ascii="Arial Narrow" w:hAnsi="Arial Narrow"/>
          <w:szCs w:val="24"/>
        </w:rPr>
      </w:pPr>
    </w:p>
    <w:p w:rsidR="00DB45B4" w:rsidRDefault="00DB45B4">
      <w:pPr>
        <w:pStyle w:val="BodyText"/>
        <w:spacing w:line="240" w:lineRule="auto"/>
        <w:ind w:left="720" w:firstLine="720"/>
        <w:rPr>
          <w:rFonts w:ascii="Arial Narrow" w:hAnsi="Arial Narrow"/>
          <w:szCs w:val="24"/>
        </w:rPr>
      </w:pPr>
      <w:r>
        <w:rPr>
          <w:rFonts w:ascii="Arial Narrow" w:hAnsi="Arial Narrow"/>
          <w:szCs w:val="24"/>
        </w:rPr>
        <w:tab/>
      </w:r>
      <w:r>
        <w:rPr>
          <w:rFonts w:ascii="Arial Narrow" w:hAnsi="Arial Narrow"/>
          <w:szCs w:val="24"/>
        </w:rPr>
        <w:tab/>
        <w:t>_________________________________________________</w:t>
      </w:r>
    </w:p>
    <w:p w:rsidR="00DB45B4" w:rsidRDefault="00DB45B4">
      <w:pPr>
        <w:pStyle w:val="BodyText"/>
        <w:spacing w:line="240" w:lineRule="auto"/>
        <w:rPr>
          <w:rFonts w:ascii="Arial Narrow" w:hAnsi="Arial Narrow"/>
          <w:szCs w:val="24"/>
        </w:rPr>
      </w:pPr>
    </w:p>
    <w:p w:rsidR="00DB45B4" w:rsidRDefault="00DB45B4">
      <w:pPr>
        <w:pStyle w:val="BodyText"/>
        <w:spacing w:line="240" w:lineRule="auto"/>
        <w:ind w:left="1440" w:firstLine="720"/>
        <w:rPr>
          <w:rFonts w:ascii="Arial Narrow" w:hAnsi="Arial Narrow"/>
          <w:szCs w:val="24"/>
        </w:rPr>
      </w:pPr>
      <w:r>
        <w:rPr>
          <w:rFonts w:ascii="Arial Narrow" w:hAnsi="Arial Narrow"/>
          <w:szCs w:val="24"/>
        </w:rPr>
        <w:tab/>
        <w:t>_________________________________________________</w:t>
      </w:r>
    </w:p>
    <w:p w:rsidR="00DB45B4" w:rsidRDefault="00DB45B4">
      <w:pPr>
        <w:pStyle w:val="BodyText"/>
        <w:spacing w:line="240" w:lineRule="auto"/>
        <w:rPr>
          <w:rFonts w:ascii="Arial Narrow" w:hAnsi="Arial Narrow"/>
          <w:szCs w:val="24"/>
        </w:rPr>
      </w:pPr>
    </w:p>
    <w:p w:rsidR="00DB45B4" w:rsidRDefault="00DB45B4">
      <w:pPr>
        <w:pStyle w:val="BodyText"/>
        <w:spacing w:line="240" w:lineRule="auto"/>
        <w:rPr>
          <w:rFonts w:ascii="Arial Narrow" w:hAnsi="Arial Narrow"/>
          <w:szCs w:val="24"/>
        </w:rPr>
      </w:pPr>
      <w:r>
        <w:rPr>
          <w:rFonts w:ascii="Arial Narrow" w:hAnsi="Arial Narrow"/>
          <w:szCs w:val="24"/>
        </w:rPr>
        <w:tab/>
      </w:r>
      <w:r>
        <w:rPr>
          <w:rFonts w:ascii="Arial Narrow" w:hAnsi="Arial Narrow"/>
          <w:szCs w:val="24"/>
        </w:rPr>
        <w:tab/>
      </w:r>
      <w:r>
        <w:rPr>
          <w:rFonts w:ascii="Arial Narrow" w:hAnsi="Arial Narrow"/>
          <w:szCs w:val="24"/>
        </w:rPr>
        <w:tab/>
      </w:r>
      <w:r>
        <w:rPr>
          <w:rFonts w:ascii="Arial Narrow" w:hAnsi="Arial Narrow"/>
          <w:szCs w:val="24"/>
        </w:rPr>
        <w:tab/>
        <w:t>_________________________________________________</w:t>
      </w:r>
    </w:p>
    <w:p w:rsidR="00DB45B4" w:rsidRDefault="00DB45B4">
      <w:pPr>
        <w:pStyle w:val="BodyText"/>
        <w:spacing w:line="240" w:lineRule="auto"/>
        <w:rPr>
          <w:rFonts w:ascii="Arial Narrow" w:hAnsi="Arial Narrow"/>
          <w:szCs w:val="24"/>
        </w:rPr>
      </w:pPr>
    </w:p>
    <w:p w:rsidR="00DB45B4" w:rsidRDefault="00DB45B4">
      <w:pPr>
        <w:pStyle w:val="BodyText"/>
        <w:spacing w:line="240" w:lineRule="auto"/>
        <w:rPr>
          <w:rFonts w:ascii="Arial Narrow" w:hAnsi="Arial Narrow"/>
          <w:szCs w:val="24"/>
        </w:rPr>
      </w:pPr>
      <w:r>
        <w:rPr>
          <w:rFonts w:ascii="Arial Narrow" w:hAnsi="Arial Narrow"/>
          <w:szCs w:val="24"/>
        </w:rPr>
        <w:tab/>
      </w:r>
      <w:r>
        <w:rPr>
          <w:rFonts w:ascii="Arial Narrow" w:hAnsi="Arial Narrow"/>
          <w:szCs w:val="24"/>
        </w:rPr>
        <w:tab/>
      </w:r>
      <w:r>
        <w:rPr>
          <w:rFonts w:ascii="Arial Narrow" w:hAnsi="Arial Narrow"/>
          <w:szCs w:val="24"/>
        </w:rPr>
        <w:tab/>
      </w:r>
      <w:r>
        <w:rPr>
          <w:rFonts w:ascii="Arial Narrow" w:hAnsi="Arial Narrow"/>
          <w:szCs w:val="24"/>
        </w:rPr>
        <w:tab/>
        <w:t>_________________________________________________</w:t>
      </w:r>
    </w:p>
    <w:p w:rsidR="00DB45B4" w:rsidRDefault="00DB45B4">
      <w:pPr>
        <w:pStyle w:val="BodyText"/>
        <w:spacing w:line="240" w:lineRule="auto"/>
        <w:rPr>
          <w:rFonts w:ascii="Arial Narrow" w:hAnsi="Arial Narrow"/>
          <w:szCs w:val="24"/>
        </w:rPr>
      </w:pPr>
    </w:p>
    <w:p w:rsidR="00DB45B4" w:rsidRDefault="00DB45B4">
      <w:pPr>
        <w:pStyle w:val="BodyText"/>
        <w:spacing w:line="240" w:lineRule="auto"/>
        <w:ind w:firstLine="720"/>
        <w:rPr>
          <w:rFonts w:ascii="Arial Narrow" w:hAnsi="Arial Narrow"/>
        </w:rPr>
      </w:pPr>
      <w:r>
        <w:rPr>
          <w:rFonts w:ascii="Arial Narrow" w:hAnsi="Arial Narrow"/>
        </w:rPr>
        <w:tab/>
      </w:r>
      <w:r>
        <w:rPr>
          <w:rFonts w:ascii="Arial Narrow" w:hAnsi="Arial Narrow"/>
        </w:rPr>
        <w:tab/>
      </w:r>
      <w:r>
        <w:rPr>
          <w:rFonts w:ascii="Arial Narrow" w:hAnsi="Arial Narrow"/>
        </w:rPr>
        <w:tab/>
        <w:t>_________________________________________________</w:t>
      </w:r>
    </w:p>
    <w:p w:rsidR="00DB45B4" w:rsidRDefault="00DB45B4">
      <w:pPr>
        <w:pStyle w:val="BodyText"/>
        <w:spacing w:line="240" w:lineRule="auto"/>
        <w:rPr>
          <w:rFonts w:ascii="Arial Narrow" w:hAnsi="Arial Narrow"/>
        </w:rPr>
      </w:pPr>
    </w:p>
    <w:p w:rsidR="00DB45B4" w:rsidRDefault="00DB45B4">
      <w:pPr>
        <w:pStyle w:val="BodyText"/>
        <w:spacing w:line="240" w:lineRule="auto"/>
        <w:rPr>
          <w:rFonts w:ascii="Arial Narrow" w:hAnsi="Arial Narrow"/>
        </w:rPr>
      </w:pPr>
    </w:p>
    <w:p w:rsidR="00DB45B4" w:rsidRDefault="00DB45B4">
      <w:pPr>
        <w:jc w:val="both"/>
        <w:rPr>
          <w:szCs w:val="24"/>
        </w:rPr>
        <w:sectPr w:rsidR="00DB45B4">
          <w:headerReference w:type="default" r:id="rId112"/>
          <w:endnotePr>
            <w:numFmt w:val="decimal"/>
          </w:endnotePr>
          <w:pgSz w:w="11906" w:h="16838" w:code="9"/>
          <w:pgMar w:top="1418" w:right="1418" w:bottom="1418" w:left="1418" w:header="567" w:footer="284" w:gutter="0"/>
          <w:pgNumType w:start="1"/>
          <w:cols w:space="708"/>
          <w:docGrid w:linePitch="360"/>
        </w:sect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96"/>
        <w:gridCol w:w="1523"/>
        <w:gridCol w:w="1056"/>
        <w:gridCol w:w="2803"/>
        <w:gridCol w:w="3718"/>
        <w:gridCol w:w="1268"/>
        <w:gridCol w:w="2110"/>
        <w:gridCol w:w="1136"/>
      </w:tblGrid>
      <w:tr w:rsidR="00DB45B4">
        <w:trPr>
          <w:cantSplit/>
          <w:tblHeader/>
        </w:trPr>
        <w:tc>
          <w:tcPr>
            <w:tcW w:w="0" w:type="auto"/>
            <w:tcBorders>
              <w:top w:val="double" w:sz="4" w:space="0" w:color="auto"/>
              <w:left w:val="double" w:sz="4" w:space="0" w:color="auto"/>
            </w:tcBorders>
            <w:shd w:val="clear" w:color="auto" w:fill="CCFFFF"/>
          </w:tcPr>
          <w:p w:rsidR="00DB45B4" w:rsidRDefault="00DB45B4">
            <w:pPr>
              <w:jc w:val="center"/>
            </w:pPr>
            <w:r>
              <w:lastRenderedPageBreak/>
              <w:t>1</w:t>
            </w:r>
          </w:p>
        </w:tc>
        <w:tc>
          <w:tcPr>
            <w:tcW w:w="0" w:type="auto"/>
            <w:tcBorders>
              <w:top w:val="double" w:sz="4" w:space="0" w:color="auto"/>
            </w:tcBorders>
            <w:shd w:val="clear" w:color="auto" w:fill="CCFFFF"/>
          </w:tcPr>
          <w:p w:rsidR="00DB45B4" w:rsidRDefault="00DB45B4">
            <w:pPr>
              <w:jc w:val="center"/>
            </w:pPr>
            <w:r>
              <w:t>2</w:t>
            </w:r>
          </w:p>
        </w:tc>
        <w:tc>
          <w:tcPr>
            <w:tcW w:w="0" w:type="auto"/>
            <w:tcBorders>
              <w:top w:val="double" w:sz="4" w:space="0" w:color="auto"/>
            </w:tcBorders>
            <w:shd w:val="clear" w:color="auto" w:fill="CCFFFF"/>
          </w:tcPr>
          <w:p w:rsidR="00DB45B4" w:rsidRDefault="00DB45B4">
            <w:pPr>
              <w:jc w:val="center"/>
            </w:pPr>
            <w:r>
              <w:t>3</w:t>
            </w:r>
          </w:p>
        </w:tc>
        <w:tc>
          <w:tcPr>
            <w:tcW w:w="2869" w:type="dxa"/>
            <w:tcBorders>
              <w:top w:val="double" w:sz="4" w:space="0" w:color="auto"/>
            </w:tcBorders>
            <w:shd w:val="clear" w:color="auto" w:fill="CCFFFF"/>
          </w:tcPr>
          <w:p w:rsidR="00DB45B4" w:rsidRDefault="00DB45B4">
            <w:pPr>
              <w:jc w:val="center"/>
            </w:pPr>
            <w:r>
              <w:t>4</w:t>
            </w:r>
          </w:p>
        </w:tc>
        <w:tc>
          <w:tcPr>
            <w:tcW w:w="3823" w:type="dxa"/>
            <w:tcBorders>
              <w:top w:val="double" w:sz="4" w:space="0" w:color="auto"/>
            </w:tcBorders>
            <w:shd w:val="clear" w:color="auto" w:fill="CCFFFF"/>
          </w:tcPr>
          <w:p w:rsidR="00DB45B4" w:rsidRDefault="00DB45B4">
            <w:pPr>
              <w:jc w:val="center"/>
            </w:pPr>
            <w:r>
              <w:t>5</w:t>
            </w:r>
          </w:p>
        </w:tc>
        <w:tc>
          <w:tcPr>
            <w:tcW w:w="0" w:type="auto"/>
            <w:tcBorders>
              <w:top w:val="double" w:sz="4" w:space="0" w:color="auto"/>
            </w:tcBorders>
            <w:shd w:val="clear" w:color="auto" w:fill="CCFFFF"/>
          </w:tcPr>
          <w:p w:rsidR="00DB45B4" w:rsidRDefault="00DB45B4">
            <w:pPr>
              <w:jc w:val="center"/>
            </w:pPr>
            <w:r>
              <w:t>6</w:t>
            </w:r>
          </w:p>
        </w:tc>
        <w:tc>
          <w:tcPr>
            <w:tcW w:w="0" w:type="auto"/>
            <w:tcBorders>
              <w:top w:val="double" w:sz="4" w:space="0" w:color="auto"/>
            </w:tcBorders>
            <w:shd w:val="clear" w:color="auto" w:fill="CCFFFF"/>
          </w:tcPr>
          <w:p w:rsidR="00DB45B4" w:rsidRDefault="00DB45B4">
            <w:pPr>
              <w:jc w:val="center"/>
            </w:pPr>
            <w:r>
              <w:t>7</w:t>
            </w:r>
          </w:p>
        </w:tc>
        <w:tc>
          <w:tcPr>
            <w:tcW w:w="0" w:type="auto"/>
            <w:tcBorders>
              <w:top w:val="double" w:sz="4" w:space="0" w:color="auto"/>
              <w:right w:val="double" w:sz="4" w:space="0" w:color="auto"/>
            </w:tcBorders>
            <w:shd w:val="clear" w:color="auto" w:fill="CCFFFF"/>
          </w:tcPr>
          <w:p w:rsidR="00DB45B4" w:rsidRDefault="00DB45B4">
            <w:pPr>
              <w:jc w:val="center"/>
            </w:pPr>
            <w:r>
              <w:t>8</w:t>
            </w:r>
          </w:p>
        </w:tc>
      </w:tr>
      <w:tr w:rsidR="00DB45B4">
        <w:trPr>
          <w:cantSplit/>
          <w:tblHeader/>
        </w:trPr>
        <w:tc>
          <w:tcPr>
            <w:tcW w:w="0" w:type="auto"/>
            <w:tcBorders>
              <w:left w:val="double" w:sz="4" w:space="0" w:color="auto"/>
              <w:bottom w:val="double" w:sz="4" w:space="0" w:color="auto"/>
            </w:tcBorders>
            <w:shd w:val="clear" w:color="auto" w:fill="CCFFFF"/>
          </w:tcPr>
          <w:p w:rsidR="00DB45B4" w:rsidRDefault="00DB45B4">
            <w:pPr>
              <w:jc w:val="center"/>
              <w:rPr>
                <w:b/>
                <w:bCs w:val="0"/>
              </w:rPr>
            </w:pPr>
            <w:r>
              <w:rPr>
                <w:b/>
                <w:bCs w:val="0"/>
              </w:rPr>
              <w:t>Topic</w:t>
            </w:r>
          </w:p>
        </w:tc>
        <w:tc>
          <w:tcPr>
            <w:tcW w:w="0" w:type="auto"/>
            <w:tcBorders>
              <w:bottom w:val="double" w:sz="4" w:space="0" w:color="auto"/>
            </w:tcBorders>
            <w:shd w:val="clear" w:color="auto" w:fill="CCFFFF"/>
          </w:tcPr>
          <w:p w:rsidR="00DB45B4" w:rsidRDefault="00DB45B4">
            <w:pPr>
              <w:jc w:val="center"/>
              <w:rPr>
                <w:b/>
                <w:bCs w:val="0"/>
              </w:rPr>
            </w:pPr>
            <w:r>
              <w:rPr>
                <w:b/>
                <w:bCs w:val="0"/>
              </w:rPr>
              <w:t>Hazard/Risk</w:t>
            </w:r>
          </w:p>
        </w:tc>
        <w:tc>
          <w:tcPr>
            <w:tcW w:w="0" w:type="auto"/>
            <w:tcBorders>
              <w:bottom w:val="double" w:sz="4" w:space="0" w:color="auto"/>
            </w:tcBorders>
            <w:shd w:val="clear" w:color="auto" w:fill="CCFFFF"/>
          </w:tcPr>
          <w:p w:rsidR="00DB45B4" w:rsidRDefault="00DB45B4">
            <w:pPr>
              <w:jc w:val="center"/>
              <w:rPr>
                <w:b/>
                <w:bCs w:val="0"/>
              </w:rPr>
            </w:pPr>
            <w:r>
              <w:rPr>
                <w:b/>
                <w:bCs w:val="0"/>
              </w:rPr>
              <w:t>Persons at risk</w:t>
            </w:r>
          </w:p>
        </w:tc>
        <w:tc>
          <w:tcPr>
            <w:tcW w:w="2869" w:type="dxa"/>
            <w:tcBorders>
              <w:bottom w:val="double" w:sz="4" w:space="0" w:color="auto"/>
            </w:tcBorders>
            <w:shd w:val="clear" w:color="auto" w:fill="CCFFFF"/>
          </w:tcPr>
          <w:p w:rsidR="00DB45B4" w:rsidRDefault="00DB45B4">
            <w:pPr>
              <w:jc w:val="center"/>
              <w:rPr>
                <w:b/>
                <w:bCs w:val="0"/>
              </w:rPr>
            </w:pPr>
            <w:r>
              <w:rPr>
                <w:b/>
                <w:bCs w:val="0"/>
              </w:rPr>
              <w:t>Standard to achieve</w:t>
            </w:r>
          </w:p>
        </w:tc>
        <w:tc>
          <w:tcPr>
            <w:tcW w:w="3823" w:type="dxa"/>
            <w:tcBorders>
              <w:bottom w:val="double" w:sz="4" w:space="0" w:color="auto"/>
            </w:tcBorders>
            <w:shd w:val="clear" w:color="auto" w:fill="CCFFFF"/>
          </w:tcPr>
          <w:p w:rsidR="00DB45B4" w:rsidRDefault="00DB45B4">
            <w:pPr>
              <w:jc w:val="center"/>
              <w:rPr>
                <w:b/>
                <w:bCs w:val="0"/>
              </w:rPr>
            </w:pPr>
            <w:r>
              <w:rPr>
                <w:b/>
                <w:bCs w:val="0"/>
              </w:rPr>
              <w:t>Current controls / observations</w:t>
            </w:r>
          </w:p>
        </w:tc>
        <w:tc>
          <w:tcPr>
            <w:tcW w:w="0" w:type="auto"/>
            <w:tcBorders>
              <w:bottom w:val="double" w:sz="4" w:space="0" w:color="auto"/>
            </w:tcBorders>
            <w:shd w:val="clear" w:color="auto" w:fill="CCFFFF"/>
          </w:tcPr>
          <w:p w:rsidR="00DB45B4" w:rsidRDefault="00DB45B4">
            <w:pPr>
              <w:jc w:val="center"/>
              <w:rPr>
                <w:b/>
                <w:bCs w:val="0"/>
              </w:rPr>
            </w:pPr>
            <w:r>
              <w:rPr>
                <w:b/>
                <w:bCs w:val="0"/>
              </w:rPr>
              <w:t>Standard met? (Y/N)</w:t>
            </w:r>
          </w:p>
        </w:tc>
        <w:tc>
          <w:tcPr>
            <w:tcW w:w="0" w:type="auto"/>
            <w:tcBorders>
              <w:bottom w:val="double" w:sz="4" w:space="0" w:color="auto"/>
            </w:tcBorders>
            <w:shd w:val="clear" w:color="auto" w:fill="CCFFFF"/>
          </w:tcPr>
          <w:p w:rsidR="00DB45B4" w:rsidRDefault="00DB45B4">
            <w:pPr>
              <w:jc w:val="center"/>
              <w:rPr>
                <w:b/>
                <w:bCs w:val="0"/>
              </w:rPr>
            </w:pPr>
            <w:r>
              <w:rPr>
                <w:b/>
                <w:bCs w:val="0"/>
              </w:rPr>
              <w:t>Recommendations</w:t>
            </w:r>
          </w:p>
        </w:tc>
        <w:tc>
          <w:tcPr>
            <w:tcW w:w="0" w:type="auto"/>
            <w:tcBorders>
              <w:bottom w:val="double" w:sz="4" w:space="0" w:color="auto"/>
              <w:right w:val="double" w:sz="4" w:space="0" w:color="auto"/>
            </w:tcBorders>
            <w:shd w:val="clear" w:color="auto" w:fill="CCFFFF"/>
          </w:tcPr>
          <w:p w:rsidR="00DB45B4" w:rsidRDefault="00DB45B4">
            <w:pPr>
              <w:jc w:val="center"/>
              <w:rPr>
                <w:b/>
                <w:bCs w:val="0"/>
              </w:rPr>
            </w:pPr>
            <w:proofErr w:type="spellStart"/>
            <w:r>
              <w:rPr>
                <w:b/>
                <w:bCs w:val="0"/>
              </w:rPr>
              <w:t>Actioned</w:t>
            </w:r>
            <w:proofErr w:type="spellEnd"/>
            <w:r>
              <w:rPr>
                <w:b/>
                <w:bCs w:val="0"/>
              </w:rPr>
              <w:t xml:space="preserve"> (sign / date)</w:t>
            </w:r>
          </w:p>
        </w:tc>
      </w:tr>
      <w:tr w:rsidR="00DB45B4">
        <w:trPr>
          <w:cantSplit/>
        </w:trPr>
        <w:tc>
          <w:tcPr>
            <w:tcW w:w="0" w:type="auto"/>
            <w:vMerge w:val="restart"/>
            <w:tcBorders>
              <w:top w:val="double" w:sz="4" w:space="0" w:color="auto"/>
            </w:tcBorders>
          </w:tcPr>
          <w:p w:rsidR="00DB45B4" w:rsidRDefault="00DB45B4">
            <w:pPr>
              <w:rPr>
                <w:sz w:val="18"/>
              </w:rPr>
            </w:pPr>
            <w:r>
              <w:rPr>
                <w:sz w:val="18"/>
              </w:rPr>
              <w:t>Accidents / emergencies / first-aid / sharps</w:t>
            </w:r>
          </w:p>
        </w:tc>
        <w:tc>
          <w:tcPr>
            <w:tcW w:w="0" w:type="auto"/>
            <w:tcBorders>
              <w:top w:val="double" w:sz="4" w:space="0" w:color="auto"/>
            </w:tcBorders>
          </w:tcPr>
          <w:p w:rsidR="00DB45B4" w:rsidRDefault="00DB45B4">
            <w:pPr>
              <w:rPr>
                <w:sz w:val="18"/>
              </w:rPr>
            </w:pPr>
            <w:r>
              <w:rPr>
                <w:sz w:val="18"/>
              </w:rPr>
              <w:t xml:space="preserve">Unable to respond to accidents / emergencies appropriately </w:t>
            </w:r>
          </w:p>
        </w:tc>
        <w:tc>
          <w:tcPr>
            <w:tcW w:w="0" w:type="auto"/>
            <w:tcBorders>
              <w:top w:val="double" w:sz="4" w:space="0" w:color="auto"/>
            </w:tcBorders>
          </w:tcPr>
          <w:p w:rsidR="00DB45B4" w:rsidRDefault="00DB45B4">
            <w:pPr>
              <w:rPr>
                <w:sz w:val="18"/>
              </w:rPr>
            </w:pPr>
            <w:r>
              <w:rPr>
                <w:sz w:val="18"/>
              </w:rPr>
              <w:t>Staff visitors</w:t>
            </w:r>
          </w:p>
        </w:tc>
        <w:tc>
          <w:tcPr>
            <w:tcW w:w="2869" w:type="dxa"/>
            <w:tcBorders>
              <w:top w:val="double" w:sz="4" w:space="0" w:color="auto"/>
            </w:tcBorders>
          </w:tcPr>
          <w:p w:rsidR="00DB45B4" w:rsidRDefault="00DB45B4">
            <w:pPr>
              <w:rPr>
                <w:sz w:val="18"/>
              </w:rPr>
            </w:pPr>
            <w:r>
              <w:rPr>
                <w:sz w:val="18"/>
              </w:rPr>
              <w:t>Policy and procedures to ensure appropriate measures are implemented for dealing with accidents and emergencies both in and out of the office.</w:t>
            </w:r>
          </w:p>
        </w:tc>
        <w:tc>
          <w:tcPr>
            <w:tcW w:w="3823" w:type="dxa"/>
            <w:tcBorders>
              <w:top w:val="double" w:sz="4" w:space="0" w:color="auto"/>
            </w:tcBorders>
          </w:tcPr>
          <w:p w:rsidR="00DB45B4" w:rsidRDefault="00DB45B4" w:rsidP="00734FE8">
            <w:pPr>
              <w:numPr>
                <w:ilvl w:val="0"/>
                <w:numId w:val="97"/>
              </w:numPr>
              <w:rPr>
                <w:sz w:val="18"/>
              </w:rPr>
            </w:pPr>
            <w:r>
              <w:rPr>
                <w:sz w:val="18"/>
              </w:rPr>
              <w:t>Health &amp; Safety Control Manual – Accidents policy</w:t>
            </w:r>
          </w:p>
          <w:p w:rsidR="00DB45B4" w:rsidRDefault="00DB45B4" w:rsidP="00734FE8">
            <w:pPr>
              <w:numPr>
                <w:ilvl w:val="0"/>
                <w:numId w:val="97"/>
              </w:numPr>
              <w:rPr>
                <w:sz w:val="18"/>
              </w:rPr>
            </w:pPr>
            <w:r>
              <w:rPr>
                <w:sz w:val="18"/>
              </w:rPr>
              <w:t>Accident Book</w:t>
            </w:r>
          </w:p>
        </w:tc>
        <w:tc>
          <w:tcPr>
            <w:tcW w:w="0" w:type="auto"/>
            <w:tcBorders>
              <w:top w:val="double" w:sz="4" w:space="0" w:color="auto"/>
            </w:tcBorders>
          </w:tcPr>
          <w:p w:rsidR="00DB45B4" w:rsidRDefault="00DB45B4">
            <w:pPr>
              <w:rPr>
                <w:sz w:val="18"/>
              </w:rPr>
            </w:pPr>
          </w:p>
        </w:tc>
        <w:tc>
          <w:tcPr>
            <w:tcW w:w="0" w:type="auto"/>
            <w:tcBorders>
              <w:top w:val="double" w:sz="4" w:space="0" w:color="auto"/>
            </w:tcBorders>
          </w:tcPr>
          <w:p w:rsidR="00DB45B4" w:rsidRDefault="00DB45B4">
            <w:pPr>
              <w:rPr>
                <w:sz w:val="18"/>
              </w:rPr>
            </w:pPr>
          </w:p>
        </w:tc>
        <w:tc>
          <w:tcPr>
            <w:tcW w:w="0" w:type="auto"/>
            <w:tcBorders>
              <w:top w:val="double" w:sz="4" w:space="0" w:color="auto"/>
            </w:tcBorders>
          </w:tcPr>
          <w:p w:rsidR="00DB45B4" w:rsidRDefault="00DB45B4">
            <w:pPr>
              <w:rPr>
                <w:sz w:val="18"/>
              </w:rPr>
            </w:pPr>
          </w:p>
        </w:tc>
      </w:tr>
      <w:tr w:rsidR="00DB45B4">
        <w:trPr>
          <w:cantSplit/>
        </w:trPr>
        <w:tc>
          <w:tcPr>
            <w:tcW w:w="0" w:type="auto"/>
            <w:vMerge/>
          </w:tcPr>
          <w:p w:rsidR="00DB45B4" w:rsidRDefault="00DB45B4">
            <w:pPr>
              <w:rPr>
                <w:sz w:val="18"/>
              </w:rPr>
            </w:pPr>
          </w:p>
        </w:tc>
        <w:tc>
          <w:tcPr>
            <w:tcW w:w="0" w:type="auto"/>
          </w:tcPr>
          <w:p w:rsidR="00DB45B4" w:rsidRDefault="00DB45B4">
            <w:pPr>
              <w:ind w:left="2"/>
              <w:rPr>
                <w:sz w:val="18"/>
              </w:rPr>
            </w:pPr>
            <w:r>
              <w:rPr>
                <w:sz w:val="18"/>
              </w:rPr>
              <w:t>Insufficient first-aiders, first-aid boxes and first aid information</w:t>
            </w:r>
          </w:p>
          <w:p w:rsidR="00DB45B4" w:rsidRDefault="00DB45B4">
            <w:pPr>
              <w:rPr>
                <w:sz w:val="18"/>
              </w:rPr>
            </w:pPr>
          </w:p>
        </w:tc>
        <w:tc>
          <w:tcPr>
            <w:tcW w:w="0" w:type="auto"/>
          </w:tcPr>
          <w:p w:rsidR="00DB45B4" w:rsidRDefault="00DB45B4">
            <w:pPr>
              <w:rPr>
                <w:sz w:val="18"/>
              </w:rPr>
            </w:pPr>
            <w:r>
              <w:rPr>
                <w:sz w:val="18"/>
              </w:rPr>
              <w:t>Staff visitors</w:t>
            </w:r>
          </w:p>
        </w:tc>
        <w:tc>
          <w:tcPr>
            <w:tcW w:w="2869" w:type="dxa"/>
          </w:tcPr>
          <w:p w:rsidR="00DB45B4" w:rsidRDefault="00DB45B4">
            <w:pPr>
              <w:rPr>
                <w:sz w:val="18"/>
              </w:rPr>
            </w:pPr>
            <w:r>
              <w:rPr>
                <w:sz w:val="18"/>
              </w:rPr>
              <w:t>Adequate numbers of first-aiders, first-aid boxes and facilities.</w:t>
            </w:r>
          </w:p>
          <w:p w:rsidR="00DB45B4" w:rsidRDefault="00DB45B4">
            <w:pPr>
              <w:rPr>
                <w:sz w:val="18"/>
              </w:rPr>
            </w:pPr>
          </w:p>
          <w:p w:rsidR="00DB45B4" w:rsidRDefault="00DB45B4">
            <w:pPr>
              <w:rPr>
                <w:sz w:val="18"/>
              </w:rPr>
            </w:pPr>
            <w:r>
              <w:rPr>
                <w:sz w:val="18"/>
              </w:rPr>
              <w:t>Information supplied to staff.</w:t>
            </w:r>
          </w:p>
        </w:tc>
        <w:tc>
          <w:tcPr>
            <w:tcW w:w="3823" w:type="dxa"/>
          </w:tcPr>
          <w:p w:rsidR="00DB45B4" w:rsidRDefault="00DB45B4" w:rsidP="00734FE8">
            <w:pPr>
              <w:numPr>
                <w:ilvl w:val="0"/>
                <w:numId w:val="98"/>
              </w:numPr>
              <w:rPr>
                <w:sz w:val="18"/>
              </w:rPr>
            </w:pPr>
            <w:r>
              <w:rPr>
                <w:sz w:val="18"/>
              </w:rPr>
              <w:t>Health &amp; Safety Control Manual – First-Aid policy</w:t>
            </w:r>
          </w:p>
          <w:p w:rsidR="00DB45B4" w:rsidRDefault="00DB45B4" w:rsidP="00734FE8">
            <w:pPr>
              <w:numPr>
                <w:ilvl w:val="0"/>
                <w:numId w:val="98"/>
              </w:numPr>
              <w:rPr>
                <w:sz w:val="18"/>
              </w:rPr>
            </w:pPr>
            <w:r>
              <w:rPr>
                <w:sz w:val="18"/>
              </w:rPr>
              <w:t>First-aid boxes and signs indicating names of first-aiders and locations of boxes</w:t>
            </w:r>
          </w:p>
          <w:p w:rsidR="00DB45B4" w:rsidRDefault="00DB45B4" w:rsidP="00734FE8">
            <w:pPr>
              <w:numPr>
                <w:ilvl w:val="0"/>
                <w:numId w:val="98"/>
              </w:numPr>
              <w:rPr>
                <w:sz w:val="18"/>
              </w:rPr>
            </w:pPr>
            <w:r>
              <w:rPr>
                <w:sz w:val="18"/>
              </w:rPr>
              <w:t>Travel first-aid kits issued to staff who undertake ‘out of office’ work</w:t>
            </w:r>
          </w:p>
          <w:p w:rsidR="00DB45B4" w:rsidRDefault="00DB45B4" w:rsidP="00734FE8">
            <w:pPr>
              <w:numPr>
                <w:ilvl w:val="0"/>
                <w:numId w:val="98"/>
              </w:numPr>
              <w:rPr>
                <w:sz w:val="18"/>
              </w:rPr>
            </w:pPr>
            <w:r>
              <w:rPr>
                <w:sz w:val="18"/>
              </w:rPr>
              <w:t>PPE register indicating travel first-aid kits having been issued</w:t>
            </w:r>
          </w:p>
        </w:tc>
        <w:tc>
          <w:tcPr>
            <w:tcW w:w="0" w:type="auto"/>
          </w:tcPr>
          <w:p w:rsidR="00DB45B4" w:rsidRDefault="00DB45B4">
            <w:pPr>
              <w:rPr>
                <w:sz w:val="18"/>
              </w:rPr>
            </w:pPr>
          </w:p>
        </w:tc>
        <w:tc>
          <w:tcPr>
            <w:tcW w:w="0" w:type="auto"/>
          </w:tcPr>
          <w:p w:rsidR="00DB45B4" w:rsidRDefault="00DB45B4">
            <w:pPr>
              <w:rPr>
                <w:sz w:val="18"/>
              </w:rPr>
            </w:pPr>
          </w:p>
        </w:tc>
        <w:tc>
          <w:tcPr>
            <w:tcW w:w="0" w:type="auto"/>
          </w:tcPr>
          <w:p w:rsidR="00DB45B4" w:rsidRDefault="00DB45B4">
            <w:pPr>
              <w:rPr>
                <w:sz w:val="18"/>
              </w:rPr>
            </w:pPr>
          </w:p>
        </w:tc>
      </w:tr>
      <w:tr w:rsidR="00DB45B4">
        <w:trPr>
          <w:cantSplit/>
        </w:trPr>
        <w:tc>
          <w:tcPr>
            <w:tcW w:w="0" w:type="auto"/>
            <w:vMerge/>
          </w:tcPr>
          <w:p w:rsidR="00DB45B4" w:rsidRDefault="00DB45B4">
            <w:pPr>
              <w:rPr>
                <w:sz w:val="18"/>
              </w:rPr>
            </w:pPr>
          </w:p>
        </w:tc>
        <w:tc>
          <w:tcPr>
            <w:tcW w:w="0" w:type="auto"/>
          </w:tcPr>
          <w:p w:rsidR="00DB45B4" w:rsidRDefault="00DB45B4">
            <w:pPr>
              <w:rPr>
                <w:sz w:val="18"/>
              </w:rPr>
            </w:pPr>
            <w:r>
              <w:rPr>
                <w:sz w:val="18"/>
              </w:rPr>
              <w:t>Exposure to pathogens in blood and body fluids or on sharps</w:t>
            </w:r>
          </w:p>
        </w:tc>
        <w:tc>
          <w:tcPr>
            <w:tcW w:w="0" w:type="auto"/>
          </w:tcPr>
          <w:p w:rsidR="00DB45B4" w:rsidRDefault="00DB45B4">
            <w:pPr>
              <w:rPr>
                <w:sz w:val="18"/>
              </w:rPr>
            </w:pPr>
            <w:r>
              <w:rPr>
                <w:sz w:val="18"/>
              </w:rPr>
              <w:t>Staff visitors</w:t>
            </w:r>
          </w:p>
        </w:tc>
        <w:tc>
          <w:tcPr>
            <w:tcW w:w="2869" w:type="dxa"/>
          </w:tcPr>
          <w:p w:rsidR="00DB45B4" w:rsidRDefault="00DB45B4">
            <w:pPr>
              <w:rPr>
                <w:sz w:val="18"/>
              </w:rPr>
            </w:pPr>
            <w:r>
              <w:rPr>
                <w:sz w:val="18"/>
              </w:rPr>
              <w:t>Policy and procedures to protect staff and visitors from being exposed to pathogens in blood and body fluids or on sharps.</w:t>
            </w:r>
          </w:p>
        </w:tc>
        <w:tc>
          <w:tcPr>
            <w:tcW w:w="3823" w:type="dxa"/>
          </w:tcPr>
          <w:p w:rsidR="00DB45B4" w:rsidRDefault="00DB45B4" w:rsidP="00734FE8">
            <w:pPr>
              <w:numPr>
                <w:ilvl w:val="0"/>
                <w:numId w:val="99"/>
              </w:numPr>
              <w:rPr>
                <w:sz w:val="18"/>
              </w:rPr>
            </w:pPr>
            <w:r>
              <w:rPr>
                <w:sz w:val="18"/>
              </w:rPr>
              <w:t>Health &amp; Safety Control Manual – Blood, Body Fluids, Sharps policy</w:t>
            </w:r>
          </w:p>
          <w:p w:rsidR="00DB45B4" w:rsidRDefault="00DB45B4" w:rsidP="00734FE8">
            <w:pPr>
              <w:numPr>
                <w:ilvl w:val="0"/>
                <w:numId w:val="99"/>
              </w:numPr>
              <w:rPr>
                <w:sz w:val="18"/>
              </w:rPr>
            </w:pPr>
            <w:r>
              <w:rPr>
                <w:sz w:val="18"/>
              </w:rPr>
              <w:t>Blood and body fluids kit available at office</w:t>
            </w:r>
          </w:p>
          <w:p w:rsidR="00DB45B4" w:rsidRDefault="00DB45B4" w:rsidP="00734FE8">
            <w:pPr>
              <w:numPr>
                <w:ilvl w:val="0"/>
                <w:numId w:val="99"/>
              </w:numPr>
              <w:rPr>
                <w:sz w:val="18"/>
              </w:rPr>
            </w:pPr>
            <w:r>
              <w:rPr>
                <w:sz w:val="18"/>
              </w:rPr>
              <w:t>Sharps kits (tongs and sharps box) issued to all staff who carry out ‘out of office work’</w:t>
            </w:r>
          </w:p>
          <w:p w:rsidR="00DB45B4" w:rsidRDefault="00DB45B4" w:rsidP="00734FE8">
            <w:pPr>
              <w:numPr>
                <w:ilvl w:val="0"/>
                <w:numId w:val="99"/>
              </w:numPr>
              <w:rPr>
                <w:sz w:val="18"/>
              </w:rPr>
            </w:pPr>
            <w:r>
              <w:rPr>
                <w:sz w:val="18"/>
              </w:rPr>
              <w:t>PPE register indicating sharps kits having been issued</w:t>
            </w:r>
          </w:p>
        </w:tc>
        <w:tc>
          <w:tcPr>
            <w:tcW w:w="0" w:type="auto"/>
          </w:tcPr>
          <w:p w:rsidR="00DB45B4" w:rsidRDefault="00DB45B4">
            <w:pPr>
              <w:rPr>
                <w:sz w:val="18"/>
              </w:rPr>
            </w:pPr>
          </w:p>
        </w:tc>
        <w:tc>
          <w:tcPr>
            <w:tcW w:w="0" w:type="auto"/>
          </w:tcPr>
          <w:p w:rsidR="00DB45B4" w:rsidRDefault="00DB45B4">
            <w:pPr>
              <w:rPr>
                <w:sz w:val="18"/>
              </w:rPr>
            </w:pPr>
          </w:p>
        </w:tc>
        <w:tc>
          <w:tcPr>
            <w:tcW w:w="0" w:type="auto"/>
          </w:tcPr>
          <w:p w:rsidR="00DB45B4" w:rsidRDefault="00DB45B4">
            <w:pPr>
              <w:rPr>
                <w:sz w:val="18"/>
              </w:rPr>
            </w:pPr>
          </w:p>
        </w:tc>
      </w:tr>
      <w:tr w:rsidR="00DB45B4">
        <w:trPr>
          <w:cantSplit/>
        </w:trPr>
        <w:tc>
          <w:tcPr>
            <w:tcW w:w="0" w:type="auto"/>
          </w:tcPr>
          <w:p w:rsidR="00DB45B4" w:rsidRDefault="00DB45B4">
            <w:pPr>
              <w:rPr>
                <w:sz w:val="18"/>
              </w:rPr>
            </w:pPr>
            <w:r>
              <w:rPr>
                <w:sz w:val="18"/>
              </w:rPr>
              <w:t>Alcohol and drugs</w:t>
            </w:r>
          </w:p>
        </w:tc>
        <w:tc>
          <w:tcPr>
            <w:tcW w:w="0" w:type="auto"/>
          </w:tcPr>
          <w:p w:rsidR="00DB45B4" w:rsidRDefault="00DB45B4">
            <w:pPr>
              <w:rPr>
                <w:sz w:val="18"/>
              </w:rPr>
            </w:pPr>
            <w:r>
              <w:rPr>
                <w:sz w:val="18"/>
              </w:rPr>
              <w:t>Inadequate arrangements for dealing with staff who have alcohol and drug related problems</w:t>
            </w:r>
          </w:p>
        </w:tc>
        <w:tc>
          <w:tcPr>
            <w:tcW w:w="0" w:type="auto"/>
          </w:tcPr>
          <w:p w:rsidR="00DB45B4" w:rsidRDefault="00DB45B4">
            <w:pPr>
              <w:rPr>
                <w:sz w:val="18"/>
              </w:rPr>
            </w:pPr>
            <w:r>
              <w:rPr>
                <w:sz w:val="18"/>
              </w:rPr>
              <w:t xml:space="preserve">Staff </w:t>
            </w:r>
          </w:p>
        </w:tc>
        <w:tc>
          <w:tcPr>
            <w:tcW w:w="2869" w:type="dxa"/>
          </w:tcPr>
          <w:p w:rsidR="00DB45B4" w:rsidRDefault="00DB45B4">
            <w:pPr>
              <w:rPr>
                <w:sz w:val="18"/>
              </w:rPr>
            </w:pPr>
            <w:r>
              <w:rPr>
                <w:sz w:val="18"/>
              </w:rPr>
              <w:t xml:space="preserve">Policy and procedures to ensure appropriate measures are taken for dealing with staff </w:t>
            </w:r>
            <w:proofErr w:type="gramStart"/>
            <w:r>
              <w:rPr>
                <w:sz w:val="18"/>
              </w:rPr>
              <w:t>who</w:t>
            </w:r>
            <w:proofErr w:type="gramEnd"/>
            <w:r>
              <w:rPr>
                <w:sz w:val="18"/>
              </w:rPr>
              <w:t xml:space="preserve"> have alcohol and / or drug related problems.</w:t>
            </w:r>
          </w:p>
        </w:tc>
        <w:tc>
          <w:tcPr>
            <w:tcW w:w="3823" w:type="dxa"/>
          </w:tcPr>
          <w:p w:rsidR="00DB45B4" w:rsidRDefault="00DB45B4" w:rsidP="00734FE8">
            <w:pPr>
              <w:numPr>
                <w:ilvl w:val="0"/>
                <w:numId w:val="100"/>
              </w:numPr>
              <w:rPr>
                <w:sz w:val="18"/>
              </w:rPr>
            </w:pPr>
            <w:r>
              <w:rPr>
                <w:sz w:val="18"/>
              </w:rPr>
              <w:t>Health &amp; Safety Control Manual – Alcohol and Drugs policy</w:t>
            </w:r>
          </w:p>
          <w:p w:rsidR="00DB45B4" w:rsidRDefault="00DB45B4" w:rsidP="00734FE8">
            <w:pPr>
              <w:numPr>
                <w:ilvl w:val="0"/>
                <w:numId w:val="100"/>
              </w:numPr>
              <w:rPr>
                <w:i/>
                <w:iCs/>
                <w:sz w:val="18"/>
              </w:rPr>
            </w:pPr>
            <w:r>
              <w:rPr>
                <w:sz w:val="18"/>
              </w:rPr>
              <w:t>In-house ‘Addictions policy’</w:t>
            </w:r>
          </w:p>
        </w:tc>
        <w:tc>
          <w:tcPr>
            <w:tcW w:w="0" w:type="auto"/>
          </w:tcPr>
          <w:p w:rsidR="00DB45B4" w:rsidRDefault="00DB45B4">
            <w:pPr>
              <w:rPr>
                <w:sz w:val="18"/>
              </w:rPr>
            </w:pPr>
          </w:p>
        </w:tc>
        <w:tc>
          <w:tcPr>
            <w:tcW w:w="0" w:type="auto"/>
          </w:tcPr>
          <w:p w:rsidR="00DB45B4" w:rsidRDefault="00DB45B4">
            <w:pPr>
              <w:rPr>
                <w:sz w:val="18"/>
              </w:rPr>
            </w:pPr>
          </w:p>
        </w:tc>
        <w:tc>
          <w:tcPr>
            <w:tcW w:w="0" w:type="auto"/>
          </w:tcPr>
          <w:p w:rsidR="00DB45B4" w:rsidRDefault="00DB45B4">
            <w:pPr>
              <w:rPr>
                <w:sz w:val="18"/>
              </w:rPr>
            </w:pPr>
          </w:p>
        </w:tc>
      </w:tr>
      <w:tr w:rsidR="00DB45B4">
        <w:trPr>
          <w:cantSplit/>
        </w:trPr>
        <w:tc>
          <w:tcPr>
            <w:tcW w:w="0" w:type="auto"/>
          </w:tcPr>
          <w:p w:rsidR="00DB45B4" w:rsidRDefault="00DB45B4">
            <w:pPr>
              <w:rPr>
                <w:sz w:val="18"/>
              </w:rPr>
            </w:pPr>
            <w:r>
              <w:rPr>
                <w:sz w:val="18"/>
              </w:rPr>
              <w:t>Asbestos</w:t>
            </w:r>
          </w:p>
        </w:tc>
        <w:tc>
          <w:tcPr>
            <w:tcW w:w="0" w:type="auto"/>
          </w:tcPr>
          <w:p w:rsidR="00DB45B4" w:rsidRDefault="00DB45B4">
            <w:pPr>
              <w:rPr>
                <w:sz w:val="18"/>
              </w:rPr>
            </w:pPr>
            <w:r>
              <w:rPr>
                <w:sz w:val="18"/>
              </w:rPr>
              <w:t xml:space="preserve">Ill health following exposure to asbestos fibres </w:t>
            </w:r>
          </w:p>
        </w:tc>
        <w:tc>
          <w:tcPr>
            <w:tcW w:w="0" w:type="auto"/>
          </w:tcPr>
          <w:p w:rsidR="00DB45B4" w:rsidRDefault="00DB45B4">
            <w:pPr>
              <w:rPr>
                <w:sz w:val="18"/>
              </w:rPr>
            </w:pPr>
            <w:r>
              <w:rPr>
                <w:sz w:val="18"/>
              </w:rPr>
              <w:t>Staff</w:t>
            </w:r>
          </w:p>
        </w:tc>
        <w:tc>
          <w:tcPr>
            <w:tcW w:w="2869" w:type="dxa"/>
          </w:tcPr>
          <w:p w:rsidR="00DB45B4" w:rsidRDefault="00DB45B4">
            <w:pPr>
              <w:rPr>
                <w:sz w:val="18"/>
              </w:rPr>
            </w:pPr>
            <w:r>
              <w:rPr>
                <w:sz w:val="18"/>
              </w:rPr>
              <w:t>Management plan / system to ensure risks from exposure to asbestos are adequately controlled.</w:t>
            </w:r>
          </w:p>
        </w:tc>
        <w:tc>
          <w:tcPr>
            <w:tcW w:w="3823" w:type="dxa"/>
          </w:tcPr>
          <w:p w:rsidR="00DB45B4" w:rsidRDefault="00DB45B4" w:rsidP="00734FE8">
            <w:pPr>
              <w:numPr>
                <w:ilvl w:val="0"/>
                <w:numId w:val="101"/>
              </w:numPr>
              <w:rPr>
                <w:sz w:val="18"/>
              </w:rPr>
            </w:pPr>
            <w:r>
              <w:rPr>
                <w:sz w:val="18"/>
              </w:rPr>
              <w:t>Health &amp; Safety Control Manual – Asbestos policy</w:t>
            </w:r>
          </w:p>
        </w:tc>
        <w:tc>
          <w:tcPr>
            <w:tcW w:w="0" w:type="auto"/>
          </w:tcPr>
          <w:p w:rsidR="00DB45B4" w:rsidRDefault="00DB45B4">
            <w:pPr>
              <w:rPr>
                <w:sz w:val="18"/>
              </w:rPr>
            </w:pPr>
          </w:p>
        </w:tc>
        <w:tc>
          <w:tcPr>
            <w:tcW w:w="0" w:type="auto"/>
          </w:tcPr>
          <w:p w:rsidR="00DB45B4" w:rsidRDefault="00DB45B4">
            <w:pPr>
              <w:rPr>
                <w:sz w:val="18"/>
              </w:rPr>
            </w:pPr>
          </w:p>
        </w:tc>
        <w:tc>
          <w:tcPr>
            <w:tcW w:w="0" w:type="auto"/>
          </w:tcPr>
          <w:p w:rsidR="00DB45B4" w:rsidRDefault="00DB45B4">
            <w:pPr>
              <w:rPr>
                <w:sz w:val="18"/>
              </w:rPr>
            </w:pPr>
          </w:p>
        </w:tc>
      </w:tr>
      <w:tr w:rsidR="00DB45B4">
        <w:trPr>
          <w:cantSplit/>
        </w:trPr>
        <w:tc>
          <w:tcPr>
            <w:tcW w:w="0" w:type="auto"/>
          </w:tcPr>
          <w:p w:rsidR="00DB45B4" w:rsidRDefault="00DB45B4">
            <w:pPr>
              <w:rPr>
                <w:sz w:val="18"/>
              </w:rPr>
            </w:pPr>
            <w:r>
              <w:rPr>
                <w:sz w:val="18"/>
              </w:rPr>
              <w:t>Confined spaces</w:t>
            </w:r>
          </w:p>
        </w:tc>
        <w:tc>
          <w:tcPr>
            <w:tcW w:w="0" w:type="auto"/>
          </w:tcPr>
          <w:p w:rsidR="00DB45B4" w:rsidRDefault="00DB45B4">
            <w:pPr>
              <w:rPr>
                <w:sz w:val="18"/>
              </w:rPr>
            </w:pPr>
            <w:r>
              <w:rPr>
                <w:sz w:val="18"/>
              </w:rPr>
              <w:t>Accidents caused by unsafe entry and work in confined spaces</w:t>
            </w:r>
          </w:p>
        </w:tc>
        <w:tc>
          <w:tcPr>
            <w:tcW w:w="0" w:type="auto"/>
          </w:tcPr>
          <w:p w:rsidR="00DB45B4" w:rsidRDefault="00DB45B4">
            <w:pPr>
              <w:rPr>
                <w:sz w:val="18"/>
              </w:rPr>
            </w:pPr>
            <w:r>
              <w:rPr>
                <w:sz w:val="18"/>
              </w:rPr>
              <w:t>Staff</w:t>
            </w:r>
          </w:p>
        </w:tc>
        <w:tc>
          <w:tcPr>
            <w:tcW w:w="2869" w:type="dxa"/>
          </w:tcPr>
          <w:p w:rsidR="00DB45B4" w:rsidRDefault="00DB45B4">
            <w:pPr>
              <w:rPr>
                <w:sz w:val="18"/>
              </w:rPr>
            </w:pPr>
            <w:r>
              <w:rPr>
                <w:sz w:val="18"/>
              </w:rPr>
              <w:t>Policy and procedures for safe working in confined spaces.</w:t>
            </w:r>
          </w:p>
          <w:p w:rsidR="00DB45B4" w:rsidRDefault="00DB45B4">
            <w:pPr>
              <w:rPr>
                <w:sz w:val="18"/>
              </w:rPr>
            </w:pPr>
            <w:r>
              <w:rPr>
                <w:sz w:val="18"/>
              </w:rPr>
              <w:t>Appropriate staff training.</w:t>
            </w:r>
          </w:p>
        </w:tc>
        <w:tc>
          <w:tcPr>
            <w:tcW w:w="3823" w:type="dxa"/>
          </w:tcPr>
          <w:p w:rsidR="00DB45B4" w:rsidRDefault="00DB45B4" w:rsidP="00734FE8">
            <w:pPr>
              <w:numPr>
                <w:ilvl w:val="0"/>
                <w:numId w:val="103"/>
              </w:numPr>
              <w:rPr>
                <w:sz w:val="18"/>
              </w:rPr>
            </w:pPr>
            <w:r>
              <w:rPr>
                <w:sz w:val="18"/>
              </w:rPr>
              <w:t>Health &amp; Safety Control Manual – Loft policy</w:t>
            </w:r>
          </w:p>
          <w:p w:rsidR="00DB45B4" w:rsidRDefault="00DB45B4" w:rsidP="00734FE8">
            <w:pPr>
              <w:numPr>
                <w:ilvl w:val="0"/>
                <w:numId w:val="103"/>
              </w:numPr>
              <w:rPr>
                <w:sz w:val="18"/>
              </w:rPr>
            </w:pPr>
            <w:r>
              <w:rPr>
                <w:sz w:val="18"/>
              </w:rPr>
              <w:t>Estate Caretaker reported to not be required to enter or work in confined spaces</w:t>
            </w:r>
          </w:p>
        </w:tc>
        <w:tc>
          <w:tcPr>
            <w:tcW w:w="0" w:type="auto"/>
          </w:tcPr>
          <w:p w:rsidR="00DB45B4" w:rsidRDefault="00DB45B4">
            <w:pPr>
              <w:rPr>
                <w:sz w:val="18"/>
              </w:rPr>
            </w:pPr>
          </w:p>
        </w:tc>
        <w:tc>
          <w:tcPr>
            <w:tcW w:w="0" w:type="auto"/>
          </w:tcPr>
          <w:p w:rsidR="00DB45B4" w:rsidRDefault="00DB45B4">
            <w:pPr>
              <w:rPr>
                <w:sz w:val="18"/>
              </w:rPr>
            </w:pPr>
          </w:p>
        </w:tc>
        <w:tc>
          <w:tcPr>
            <w:tcW w:w="0" w:type="auto"/>
          </w:tcPr>
          <w:p w:rsidR="00DB45B4" w:rsidRDefault="00DB45B4">
            <w:pPr>
              <w:pStyle w:val="TOC1"/>
            </w:pPr>
          </w:p>
        </w:tc>
      </w:tr>
      <w:tr w:rsidR="00DB45B4">
        <w:trPr>
          <w:cantSplit/>
        </w:trPr>
        <w:tc>
          <w:tcPr>
            <w:tcW w:w="0" w:type="auto"/>
          </w:tcPr>
          <w:p w:rsidR="00DB45B4" w:rsidRDefault="00DB45B4">
            <w:pPr>
              <w:rPr>
                <w:sz w:val="18"/>
              </w:rPr>
            </w:pPr>
            <w:r>
              <w:rPr>
                <w:sz w:val="18"/>
              </w:rPr>
              <w:lastRenderedPageBreak/>
              <w:t>Contractors / visitors</w:t>
            </w:r>
          </w:p>
        </w:tc>
        <w:tc>
          <w:tcPr>
            <w:tcW w:w="0" w:type="auto"/>
          </w:tcPr>
          <w:p w:rsidR="00DB45B4" w:rsidRDefault="00DB45B4">
            <w:pPr>
              <w:rPr>
                <w:sz w:val="18"/>
              </w:rPr>
            </w:pPr>
            <w:r>
              <w:rPr>
                <w:sz w:val="18"/>
              </w:rPr>
              <w:t>Uncontrolled activities of contractors and visitors</w:t>
            </w:r>
          </w:p>
        </w:tc>
        <w:tc>
          <w:tcPr>
            <w:tcW w:w="0" w:type="auto"/>
          </w:tcPr>
          <w:p w:rsidR="00DB45B4" w:rsidRDefault="00DB45B4">
            <w:pPr>
              <w:rPr>
                <w:sz w:val="18"/>
              </w:rPr>
            </w:pPr>
            <w:r>
              <w:rPr>
                <w:sz w:val="18"/>
              </w:rPr>
              <w:t>Staff</w:t>
            </w:r>
          </w:p>
          <w:p w:rsidR="00DB45B4" w:rsidRDefault="00DB45B4">
            <w:pPr>
              <w:rPr>
                <w:sz w:val="18"/>
              </w:rPr>
            </w:pPr>
            <w:r>
              <w:rPr>
                <w:sz w:val="18"/>
              </w:rPr>
              <w:t>Contractors</w:t>
            </w:r>
          </w:p>
          <w:p w:rsidR="00DB45B4" w:rsidRDefault="00DB45B4">
            <w:pPr>
              <w:rPr>
                <w:sz w:val="18"/>
              </w:rPr>
            </w:pPr>
            <w:r>
              <w:rPr>
                <w:sz w:val="18"/>
              </w:rPr>
              <w:t>Visitors</w:t>
            </w:r>
          </w:p>
          <w:p w:rsidR="00DB45B4" w:rsidRDefault="00DB45B4">
            <w:pPr>
              <w:ind w:right="42"/>
              <w:rPr>
                <w:sz w:val="18"/>
              </w:rPr>
            </w:pPr>
          </w:p>
        </w:tc>
        <w:tc>
          <w:tcPr>
            <w:tcW w:w="2869" w:type="dxa"/>
          </w:tcPr>
          <w:p w:rsidR="00DB45B4" w:rsidRDefault="00DB45B4">
            <w:pPr>
              <w:rPr>
                <w:sz w:val="18"/>
              </w:rPr>
            </w:pPr>
            <w:r>
              <w:rPr>
                <w:sz w:val="18"/>
              </w:rPr>
              <w:t>Policy and procedures to control the entry and working of contractors and visitors within the premises.</w:t>
            </w:r>
          </w:p>
        </w:tc>
        <w:tc>
          <w:tcPr>
            <w:tcW w:w="3823" w:type="dxa"/>
          </w:tcPr>
          <w:p w:rsidR="00DB45B4" w:rsidRDefault="00DB45B4" w:rsidP="00734FE8">
            <w:pPr>
              <w:numPr>
                <w:ilvl w:val="0"/>
                <w:numId w:val="102"/>
              </w:numPr>
              <w:rPr>
                <w:sz w:val="18"/>
              </w:rPr>
            </w:pPr>
            <w:r>
              <w:rPr>
                <w:sz w:val="18"/>
              </w:rPr>
              <w:t>Health &amp; Safety Control Manual – Fire Safety policy</w:t>
            </w:r>
          </w:p>
          <w:p w:rsidR="00DB45B4" w:rsidRDefault="00DB45B4" w:rsidP="00734FE8">
            <w:pPr>
              <w:numPr>
                <w:ilvl w:val="0"/>
                <w:numId w:val="102"/>
              </w:numPr>
              <w:rPr>
                <w:sz w:val="18"/>
              </w:rPr>
            </w:pPr>
            <w:r>
              <w:rPr>
                <w:sz w:val="18"/>
              </w:rPr>
              <w:t>Visitors badges system</w:t>
            </w:r>
          </w:p>
        </w:tc>
        <w:tc>
          <w:tcPr>
            <w:tcW w:w="0" w:type="auto"/>
          </w:tcPr>
          <w:p w:rsidR="00DB45B4" w:rsidRDefault="00DB45B4">
            <w:pPr>
              <w:rPr>
                <w:sz w:val="18"/>
              </w:rPr>
            </w:pPr>
          </w:p>
        </w:tc>
        <w:tc>
          <w:tcPr>
            <w:tcW w:w="0" w:type="auto"/>
          </w:tcPr>
          <w:p w:rsidR="00DB45B4" w:rsidRDefault="00DB45B4">
            <w:pPr>
              <w:rPr>
                <w:sz w:val="18"/>
              </w:rPr>
            </w:pPr>
          </w:p>
        </w:tc>
        <w:tc>
          <w:tcPr>
            <w:tcW w:w="0" w:type="auto"/>
          </w:tcPr>
          <w:p w:rsidR="00DB45B4" w:rsidRDefault="00DB45B4">
            <w:pPr>
              <w:rPr>
                <w:sz w:val="18"/>
              </w:rPr>
            </w:pPr>
          </w:p>
        </w:tc>
      </w:tr>
      <w:tr w:rsidR="00DB45B4">
        <w:trPr>
          <w:cantSplit/>
        </w:trPr>
        <w:tc>
          <w:tcPr>
            <w:tcW w:w="0" w:type="auto"/>
          </w:tcPr>
          <w:p w:rsidR="00DB45B4" w:rsidRDefault="00DB45B4">
            <w:pPr>
              <w:rPr>
                <w:sz w:val="18"/>
              </w:rPr>
            </w:pPr>
            <w:r>
              <w:rPr>
                <w:sz w:val="18"/>
              </w:rPr>
              <w:t>Display screen equipment (DSE)</w:t>
            </w:r>
          </w:p>
        </w:tc>
        <w:tc>
          <w:tcPr>
            <w:tcW w:w="0" w:type="auto"/>
          </w:tcPr>
          <w:p w:rsidR="00DB45B4" w:rsidRDefault="00DB45B4">
            <w:pPr>
              <w:rPr>
                <w:sz w:val="18"/>
              </w:rPr>
            </w:pPr>
            <w:r>
              <w:rPr>
                <w:sz w:val="18"/>
              </w:rPr>
              <w:t xml:space="preserve">Musculoskeletal disorders and eye strain, from incorrect working posture / practices. </w:t>
            </w:r>
          </w:p>
        </w:tc>
        <w:tc>
          <w:tcPr>
            <w:tcW w:w="0" w:type="auto"/>
          </w:tcPr>
          <w:p w:rsidR="00DB45B4" w:rsidRDefault="00DB45B4">
            <w:pPr>
              <w:jc w:val="both"/>
              <w:rPr>
                <w:sz w:val="18"/>
              </w:rPr>
            </w:pPr>
            <w:r>
              <w:rPr>
                <w:sz w:val="18"/>
              </w:rPr>
              <w:t>All staff</w:t>
            </w:r>
          </w:p>
        </w:tc>
        <w:tc>
          <w:tcPr>
            <w:tcW w:w="2869" w:type="dxa"/>
          </w:tcPr>
          <w:p w:rsidR="00DB45B4" w:rsidRDefault="00DB45B4">
            <w:pPr>
              <w:rPr>
                <w:sz w:val="18"/>
              </w:rPr>
            </w:pPr>
            <w:r>
              <w:rPr>
                <w:sz w:val="18"/>
              </w:rPr>
              <w:t>DSE risk assessment, including assessment of each DSE “user’s” workstation.</w:t>
            </w:r>
          </w:p>
          <w:p w:rsidR="00DB45B4" w:rsidRDefault="00DB45B4">
            <w:pPr>
              <w:rPr>
                <w:sz w:val="18"/>
              </w:rPr>
            </w:pPr>
          </w:p>
          <w:p w:rsidR="00DB45B4" w:rsidRDefault="00DB45B4">
            <w:pPr>
              <w:rPr>
                <w:sz w:val="18"/>
              </w:rPr>
            </w:pPr>
            <w:r>
              <w:rPr>
                <w:sz w:val="18"/>
              </w:rPr>
              <w:t>Encourage regular breaks from DSE’s.</w:t>
            </w:r>
          </w:p>
          <w:p w:rsidR="00DB45B4" w:rsidRDefault="00DB45B4">
            <w:pPr>
              <w:rPr>
                <w:sz w:val="18"/>
              </w:rPr>
            </w:pPr>
          </w:p>
          <w:p w:rsidR="00DB45B4" w:rsidRDefault="00DB45B4">
            <w:pPr>
              <w:rPr>
                <w:sz w:val="18"/>
              </w:rPr>
            </w:pPr>
            <w:r>
              <w:rPr>
                <w:sz w:val="18"/>
              </w:rPr>
              <w:t>Provide DSE eye tests and corrective lens, where required.</w:t>
            </w:r>
          </w:p>
        </w:tc>
        <w:tc>
          <w:tcPr>
            <w:tcW w:w="3823" w:type="dxa"/>
          </w:tcPr>
          <w:p w:rsidR="00DB45B4" w:rsidRDefault="00DB45B4" w:rsidP="00734FE8">
            <w:pPr>
              <w:numPr>
                <w:ilvl w:val="0"/>
                <w:numId w:val="104"/>
              </w:numPr>
              <w:rPr>
                <w:sz w:val="18"/>
              </w:rPr>
            </w:pPr>
            <w:r>
              <w:rPr>
                <w:sz w:val="18"/>
              </w:rPr>
              <w:t>Health &amp; Safety Control Manual – Display Screen Equipment policy</w:t>
            </w:r>
          </w:p>
        </w:tc>
        <w:tc>
          <w:tcPr>
            <w:tcW w:w="0" w:type="auto"/>
          </w:tcPr>
          <w:p w:rsidR="00DB45B4" w:rsidRDefault="00DB45B4">
            <w:pPr>
              <w:rPr>
                <w:sz w:val="18"/>
              </w:rPr>
            </w:pPr>
          </w:p>
        </w:tc>
        <w:tc>
          <w:tcPr>
            <w:tcW w:w="0" w:type="auto"/>
          </w:tcPr>
          <w:p w:rsidR="00DB45B4" w:rsidRDefault="00DB45B4">
            <w:pPr>
              <w:rPr>
                <w:sz w:val="18"/>
              </w:rPr>
            </w:pPr>
          </w:p>
        </w:tc>
        <w:tc>
          <w:tcPr>
            <w:tcW w:w="0" w:type="auto"/>
          </w:tcPr>
          <w:p w:rsidR="00DB45B4" w:rsidRDefault="00DB45B4">
            <w:pPr>
              <w:rPr>
                <w:sz w:val="18"/>
              </w:rPr>
            </w:pPr>
          </w:p>
        </w:tc>
      </w:tr>
      <w:tr w:rsidR="00DB45B4">
        <w:trPr>
          <w:cantSplit/>
        </w:trPr>
        <w:tc>
          <w:tcPr>
            <w:tcW w:w="0" w:type="auto"/>
          </w:tcPr>
          <w:p w:rsidR="00DB45B4" w:rsidRDefault="00DB45B4">
            <w:pPr>
              <w:rPr>
                <w:sz w:val="18"/>
              </w:rPr>
            </w:pPr>
            <w:r>
              <w:rPr>
                <w:sz w:val="18"/>
              </w:rPr>
              <w:t>Electricity</w:t>
            </w:r>
          </w:p>
        </w:tc>
        <w:tc>
          <w:tcPr>
            <w:tcW w:w="0" w:type="auto"/>
          </w:tcPr>
          <w:p w:rsidR="00DB45B4" w:rsidRDefault="00DB45B4">
            <w:pPr>
              <w:rPr>
                <w:sz w:val="18"/>
              </w:rPr>
            </w:pPr>
            <w:r>
              <w:rPr>
                <w:sz w:val="18"/>
              </w:rPr>
              <w:t>Electric shock / fire caused by unsafe electrical equipment</w:t>
            </w:r>
          </w:p>
        </w:tc>
        <w:tc>
          <w:tcPr>
            <w:tcW w:w="0" w:type="auto"/>
          </w:tcPr>
          <w:p w:rsidR="00DB45B4" w:rsidRDefault="00DB45B4">
            <w:pPr>
              <w:rPr>
                <w:sz w:val="18"/>
              </w:rPr>
            </w:pPr>
            <w:r>
              <w:rPr>
                <w:sz w:val="18"/>
              </w:rPr>
              <w:t>All staff and visitors</w:t>
            </w:r>
          </w:p>
        </w:tc>
        <w:tc>
          <w:tcPr>
            <w:tcW w:w="2869" w:type="dxa"/>
          </w:tcPr>
          <w:p w:rsidR="00DB45B4" w:rsidRDefault="00DB45B4">
            <w:pPr>
              <w:rPr>
                <w:sz w:val="18"/>
              </w:rPr>
            </w:pPr>
            <w:r>
              <w:rPr>
                <w:sz w:val="18"/>
              </w:rPr>
              <w:t>Safe and adequately inspected electrical equipment and installation.</w:t>
            </w:r>
          </w:p>
          <w:p w:rsidR="00DB45B4" w:rsidRDefault="00DB45B4">
            <w:pPr>
              <w:rPr>
                <w:sz w:val="18"/>
              </w:rPr>
            </w:pPr>
          </w:p>
          <w:p w:rsidR="00DB45B4" w:rsidRDefault="00DB45B4">
            <w:pPr>
              <w:rPr>
                <w:sz w:val="18"/>
              </w:rPr>
            </w:pPr>
            <w:r>
              <w:rPr>
                <w:sz w:val="18"/>
              </w:rPr>
              <w:t>Provision of adequate information to staff.</w:t>
            </w:r>
          </w:p>
        </w:tc>
        <w:tc>
          <w:tcPr>
            <w:tcW w:w="3823" w:type="dxa"/>
          </w:tcPr>
          <w:p w:rsidR="00DB45B4" w:rsidRDefault="00DB45B4" w:rsidP="00734FE8">
            <w:pPr>
              <w:numPr>
                <w:ilvl w:val="0"/>
                <w:numId w:val="105"/>
              </w:numPr>
              <w:rPr>
                <w:sz w:val="18"/>
              </w:rPr>
            </w:pPr>
            <w:r>
              <w:rPr>
                <w:sz w:val="18"/>
              </w:rPr>
              <w:t>Health &amp; Safety Control Manual – Electrical Safety and Safety Inspections policies</w:t>
            </w:r>
          </w:p>
          <w:p w:rsidR="00DB45B4" w:rsidRDefault="00DB45B4" w:rsidP="00734FE8">
            <w:pPr>
              <w:numPr>
                <w:ilvl w:val="0"/>
                <w:numId w:val="105"/>
              </w:numPr>
              <w:rPr>
                <w:sz w:val="18"/>
              </w:rPr>
            </w:pPr>
            <w:r>
              <w:rPr>
                <w:sz w:val="18"/>
              </w:rPr>
              <w:t>Records of portable appliance tests</w:t>
            </w:r>
          </w:p>
          <w:p w:rsidR="00DB45B4" w:rsidRDefault="00DB45B4" w:rsidP="00734FE8">
            <w:pPr>
              <w:numPr>
                <w:ilvl w:val="0"/>
                <w:numId w:val="105"/>
              </w:numPr>
              <w:rPr>
                <w:sz w:val="18"/>
              </w:rPr>
            </w:pPr>
            <w:r>
              <w:rPr>
                <w:sz w:val="18"/>
              </w:rPr>
              <w:t xml:space="preserve">Record of housekeeping </w:t>
            </w:r>
            <w:r w:rsidR="007F12A7">
              <w:rPr>
                <w:sz w:val="18"/>
              </w:rPr>
              <w:t xml:space="preserve">inspection </w:t>
            </w:r>
            <w:r>
              <w:rPr>
                <w:sz w:val="18"/>
              </w:rPr>
              <w:t>forms</w:t>
            </w:r>
          </w:p>
          <w:p w:rsidR="00DB45B4" w:rsidRDefault="00DB45B4" w:rsidP="00734FE8">
            <w:pPr>
              <w:numPr>
                <w:ilvl w:val="0"/>
                <w:numId w:val="105"/>
              </w:numPr>
              <w:rPr>
                <w:i/>
                <w:iCs/>
                <w:sz w:val="18"/>
              </w:rPr>
            </w:pPr>
            <w:r>
              <w:rPr>
                <w:sz w:val="18"/>
              </w:rPr>
              <w:t>No electrical equipment observed to be used by Estate Caretaker</w:t>
            </w:r>
          </w:p>
        </w:tc>
        <w:tc>
          <w:tcPr>
            <w:tcW w:w="0" w:type="auto"/>
          </w:tcPr>
          <w:p w:rsidR="00DB45B4" w:rsidRDefault="00DB45B4">
            <w:pPr>
              <w:rPr>
                <w:sz w:val="18"/>
              </w:rPr>
            </w:pPr>
          </w:p>
        </w:tc>
        <w:tc>
          <w:tcPr>
            <w:tcW w:w="0" w:type="auto"/>
          </w:tcPr>
          <w:p w:rsidR="00DB45B4" w:rsidRDefault="00DB45B4">
            <w:pPr>
              <w:rPr>
                <w:sz w:val="18"/>
              </w:rPr>
            </w:pPr>
          </w:p>
        </w:tc>
        <w:tc>
          <w:tcPr>
            <w:tcW w:w="0" w:type="auto"/>
          </w:tcPr>
          <w:p w:rsidR="00DB45B4" w:rsidRDefault="00DB45B4">
            <w:pPr>
              <w:rPr>
                <w:sz w:val="18"/>
              </w:rPr>
            </w:pPr>
          </w:p>
        </w:tc>
      </w:tr>
      <w:tr w:rsidR="00DB45B4">
        <w:trPr>
          <w:cantSplit/>
        </w:trPr>
        <w:tc>
          <w:tcPr>
            <w:tcW w:w="0" w:type="auto"/>
          </w:tcPr>
          <w:p w:rsidR="00DB45B4" w:rsidRDefault="00DB45B4">
            <w:pPr>
              <w:rPr>
                <w:sz w:val="18"/>
              </w:rPr>
            </w:pPr>
            <w:r>
              <w:rPr>
                <w:sz w:val="18"/>
              </w:rPr>
              <w:t>Electromagnetic radiation</w:t>
            </w:r>
          </w:p>
        </w:tc>
        <w:tc>
          <w:tcPr>
            <w:tcW w:w="0" w:type="auto"/>
          </w:tcPr>
          <w:p w:rsidR="00DB45B4" w:rsidRDefault="00DB45B4">
            <w:pPr>
              <w:rPr>
                <w:sz w:val="18"/>
              </w:rPr>
            </w:pPr>
            <w:r>
              <w:rPr>
                <w:sz w:val="18"/>
              </w:rPr>
              <w:t>Illness caused by overexposure to electromagnetic radiation.</w:t>
            </w:r>
          </w:p>
        </w:tc>
        <w:tc>
          <w:tcPr>
            <w:tcW w:w="0" w:type="auto"/>
          </w:tcPr>
          <w:p w:rsidR="00DB45B4" w:rsidRDefault="00DB45B4">
            <w:pPr>
              <w:rPr>
                <w:sz w:val="18"/>
              </w:rPr>
            </w:pPr>
            <w:r>
              <w:rPr>
                <w:sz w:val="18"/>
              </w:rPr>
              <w:t>All staff</w:t>
            </w:r>
          </w:p>
        </w:tc>
        <w:tc>
          <w:tcPr>
            <w:tcW w:w="2869" w:type="dxa"/>
          </w:tcPr>
          <w:p w:rsidR="00DB45B4" w:rsidRDefault="00DB45B4">
            <w:pPr>
              <w:rPr>
                <w:sz w:val="18"/>
              </w:rPr>
            </w:pPr>
            <w:r>
              <w:rPr>
                <w:sz w:val="18"/>
              </w:rPr>
              <w:t>Policy and procedures to minimise risk from overexposure to electromagnetic radiation.</w:t>
            </w:r>
          </w:p>
        </w:tc>
        <w:tc>
          <w:tcPr>
            <w:tcW w:w="3823" w:type="dxa"/>
          </w:tcPr>
          <w:p w:rsidR="00DB45B4" w:rsidRDefault="00DB45B4" w:rsidP="00734FE8">
            <w:pPr>
              <w:numPr>
                <w:ilvl w:val="0"/>
                <w:numId w:val="106"/>
              </w:numPr>
              <w:rPr>
                <w:sz w:val="18"/>
              </w:rPr>
            </w:pPr>
            <w:r>
              <w:rPr>
                <w:sz w:val="18"/>
              </w:rPr>
              <w:t>Health &amp; Safety Control Manual – Electromagnetic Radiation policy</w:t>
            </w:r>
          </w:p>
        </w:tc>
        <w:tc>
          <w:tcPr>
            <w:tcW w:w="0" w:type="auto"/>
          </w:tcPr>
          <w:p w:rsidR="00DB45B4" w:rsidRDefault="00DB45B4">
            <w:pPr>
              <w:rPr>
                <w:sz w:val="18"/>
              </w:rPr>
            </w:pPr>
          </w:p>
        </w:tc>
        <w:tc>
          <w:tcPr>
            <w:tcW w:w="0" w:type="auto"/>
          </w:tcPr>
          <w:p w:rsidR="00DB45B4" w:rsidRDefault="00DB45B4">
            <w:pPr>
              <w:rPr>
                <w:sz w:val="18"/>
              </w:rPr>
            </w:pPr>
          </w:p>
        </w:tc>
        <w:tc>
          <w:tcPr>
            <w:tcW w:w="0" w:type="auto"/>
          </w:tcPr>
          <w:p w:rsidR="00DB45B4" w:rsidRDefault="00DB45B4">
            <w:pPr>
              <w:rPr>
                <w:sz w:val="18"/>
              </w:rPr>
            </w:pPr>
          </w:p>
        </w:tc>
      </w:tr>
      <w:tr w:rsidR="00DB45B4">
        <w:trPr>
          <w:cantSplit/>
        </w:trPr>
        <w:tc>
          <w:tcPr>
            <w:tcW w:w="0" w:type="auto"/>
          </w:tcPr>
          <w:p w:rsidR="00DB45B4" w:rsidRDefault="00DB45B4">
            <w:pPr>
              <w:rPr>
                <w:sz w:val="18"/>
              </w:rPr>
            </w:pPr>
            <w:r>
              <w:rPr>
                <w:sz w:val="18"/>
              </w:rPr>
              <w:t>Fears, phobias, allergies</w:t>
            </w:r>
          </w:p>
        </w:tc>
        <w:tc>
          <w:tcPr>
            <w:tcW w:w="0" w:type="auto"/>
          </w:tcPr>
          <w:p w:rsidR="00DB45B4" w:rsidRDefault="00DB45B4">
            <w:pPr>
              <w:rPr>
                <w:sz w:val="18"/>
              </w:rPr>
            </w:pPr>
            <w:r>
              <w:rPr>
                <w:sz w:val="18"/>
              </w:rPr>
              <w:t>Staff unable to work safely due to fears, phobias, allergies</w:t>
            </w:r>
          </w:p>
        </w:tc>
        <w:tc>
          <w:tcPr>
            <w:tcW w:w="0" w:type="auto"/>
          </w:tcPr>
          <w:p w:rsidR="00DB45B4" w:rsidRDefault="00DB45B4">
            <w:pPr>
              <w:rPr>
                <w:sz w:val="18"/>
              </w:rPr>
            </w:pPr>
            <w:r>
              <w:rPr>
                <w:sz w:val="18"/>
              </w:rPr>
              <w:t>All staff</w:t>
            </w:r>
          </w:p>
        </w:tc>
        <w:tc>
          <w:tcPr>
            <w:tcW w:w="2869" w:type="dxa"/>
          </w:tcPr>
          <w:p w:rsidR="00DB45B4" w:rsidRDefault="00DB45B4">
            <w:pPr>
              <w:rPr>
                <w:sz w:val="18"/>
              </w:rPr>
            </w:pPr>
            <w:r>
              <w:rPr>
                <w:sz w:val="18"/>
              </w:rPr>
              <w:t xml:space="preserve">Policy and procedures to take account of staff’s fears, phobias and allergies while planning work and to allow confidential reporting. </w:t>
            </w:r>
          </w:p>
        </w:tc>
        <w:tc>
          <w:tcPr>
            <w:tcW w:w="3823" w:type="dxa"/>
          </w:tcPr>
          <w:p w:rsidR="00DB45B4" w:rsidRDefault="00DB45B4">
            <w:pPr>
              <w:ind w:left="2"/>
              <w:rPr>
                <w:sz w:val="18"/>
              </w:rPr>
            </w:pPr>
          </w:p>
        </w:tc>
        <w:tc>
          <w:tcPr>
            <w:tcW w:w="0" w:type="auto"/>
          </w:tcPr>
          <w:p w:rsidR="00DB45B4" w:rsidRDefault="00DB45B4">
            <w:pPr>
              <w:rPr>
                <w:sz w:val="18"/>
              </w:rPr>
            </w:pPr>
          </w:p>
        </w:tc>
        <w:tc>
          <w:tcPr>
            <w:tcW w:w="0" w:type="auto"/>
          </w:tcPr>
          <w:p w:rsidR="00DB45B4" w:rsidRDefault="00DB45B4">
            <w:pPr>
              <w:rPr>
                <w:sz w:val="18"/>
              </w:rPr>
            </w:pPr>
          </w:p>
        </w:tc>
        <w:tc>
          <w:tcPr>
            <w:tcW w:w="0" w:type="auto"/>
          </w:tcPr>
          <w:p w:rsidR="00DB45B4" w:rsidRDefault="00DB45B4">
            <w:pPr>
              <w:rPr>
                <w:sz w:val="18"/>
              </w:rPr>
            </w:pPr>
          </w:p>
        </w:tc>
      </w:tr>
      <w:tr w:rsidR="00DB45B4">
        <w:trPr>
          <w:cantSplit/>
        </w:trPr>
        <w:tc>
          <w:tcPr>
            <w:tcW w:w="0" w:type="auto"/>
          </w:tcPr>
          <w:p w:rsidR="00DB45B4" w:rsidRDefault="00DB45B4">
            <w:pPr>
              <w:rPr>
                <w:sz w:val="18"/>
              </w:rPr>
            </w:pPr>
            <w:r>
              <w:rPr>
                <w:sz w:val="18"/>
              </w:rPr>
              <w:lastRenderedPageBreak/>
              <w:t>Fire</w:t>
            </w:r>
          </w:p>
        </w:tc>
        <w:tc>
          <w:tcPr>
            <w:tcW w:w="0" w:type="auto"/>
          </w:tcPr>
          <w:p w:rsidR="00DB45B4" w:rsidRDefault="00DB45B4">
            <w:pPr>
              <w:rPr>
                <w:sz w:val="18"/>
              </w:rPr>
            </w:pPr>
            <w:r>
              <w:rPr>
                <w:sz w:val="18"/>
              </w:rPr>
              <w:t>Sources of ignition and fuel, lack of detection systems, escape route of fire fighting equipment.</w:t>
            </w:r>
          </w:p>
        </w:tc>
        <w:tc>
          <w:tcPr>
            <w:tcW w:w="0" w:type="auto"/>
          </w:tcPr>
          <w:p w:rsidR="00DB45B4" w:rsidRDefault="00DB45B4">
            <w:pPr>
              <w:rPr>
                <w:sz w:val="18"/>
              </w:rPr>
            </w:pPr>
            <w:r>
              <w:rPr>
                <w:sz w:val="18"/>
              </w:rPr>
              <w:t>All staff and visitors</w:t>
            </w:r>
          </w:p>
        </w:tc>
        <w:tc>
          <w:tcPr>
            <w:tcW w:w="2869" w:type="dxa"/>
          </w:tcPr>
          <w:p w:rsidR="00DB45B4" w:rsidRDefault="00DB45B4">
            <w:pPr>
              <w:pStyle w:val="BodyText3"/>
              <w:rPr>
                <w:sz w:val="18"/>
              </w:rPr>
            </w:pPr>
            <w:r>
              <w:rPr>
                <w:sz w:val="18"/>
              </w:rPr>
              <w:t>Design and layout premises, install equipment and operate management system to control ignition sources and combustible materials.</w:t>
            </w:r>
          </w:p>
          <w:p w:rsidR="00DB45B4" w:rsidRDefault="00DB45B4">
            <w:pPr>
              <w:pStyle w:val="BodyText3"/>
              <w:rPr>
                <w:sz w:val="18"/>
              </w:rPr>
            </w:pPr>
          </w:p>
          <w:p w:rsidR="00DB45B4" w:rsidRDefault="00DB45B4">
            <w:pPr>
              <w:pStyle w:val="BodyText3"/>
              <w:rPr>
                <w:sz w:val="18"/>
              </w:rPr>
            </w:pPr>
            <w:r>
              <w:rPr>
                <w:sz w:val="18"/>
              </w:rPr>
              <w:t>Develop measures to detect and control fires.</w:t>
            </w:r>
          </w:p>
          <w:p w:rsidR="00DB45B4" w:rsidRDefault="00DB45B4">
            <w:pPr>
              <w:pStyle w:val="BodyText3"/>
              <w:rPr>
                <w:sz w:val="18"/>
              </w:rPr>
            </w:pPr>
          </w:p>
          <w:p w:rsidR="00DB45B4" w:rsidRDefault="00DB45B4">
            <w:pPr>
              <w:pStyle w:val="BodyText3"/>
              <w:rPr>
                <w:sz w:val="18"/>
              </w:rPr>
            </w:pPr>
            <w:r>
              <w:rPr>
                <w:sz w:val="18"/>
              </w:rPr>
              <w:t>Inspect, test and maintain fire-fighting equipment.</w:t>
            </w:r>
          </w:p>
          <w:p w:rsidR="00DB45B4" w:rsidRDefault="00DB45B4">
            <w:pPr>
              <w:pStyle w:val="BodyText3"/>
              <w:rPr>
                <w:sz w:val="18"/>
              </w:rPr>
            </w:pPr>
          </w:p>
          <w:p w:rsidR="00DB45B4" w:rsidRDefault="00DB45B4">
            <w:pPr>
              <w:pStyle w:val="BodyText3"/>
              <w:rPr>
                <w:sz w:val="18"/>
              </w:rPr>
            </w:pPr>
            <w:r>
              <w:rPr>
                <w:sz w:val="18"/>
              </w:rPr>
              <w:t>Train staff in drills etc., ensuring aware of practices for escorting visitors and contractors in fire situations, taking account of issues such as physical disabilities</w:t>
            </w:r>
          </w:p>
        </w:tc>
        <w:tc>
          <w:tcPr>
            <w:tcW w:w="3823" w:type="dxa"/>
          </w:tcPr>
          <w:p w:rsidR="00DB45B4" w:rsidRDefault="00DB45B4" w:rsidP="00734FE8">
            <w:pPr>
              <w:numPr>
                <w:ilvl w:val="0"/>
                <w:numId w:val="107"/>
              </w:numPr>
              <w:rPr>
                <w:sz w:val="18"/>
              </w:rPr>
            </w:pPr>
            <w:r>
              <w:rPr>
                <w:sz w:val="18"/>
              </w:rPr>
              <w:t>Health &amp; Safety Control Manual – Fire Safety, Electrical Safety, Gas Safety policies, Safety Inspections policy</w:t>
            </w:r>
          </w:p>
          <w:p w:rsidR="00DB45B4" w:rsidRDefault="00DB45B4" w:rsidP="00734FE8">
            <w:pPr>
              <w:numPr>
                <w:ilvl w:val="0"/>
                <w:numId w:val="107"/>
              </w:numPr>
              <w:rPr>
                <w:sz w:val="18"/>
              </w:rPr>
            </w:pPr>
            <w:r>
              <w:rPr>
                <w:sz w:val="18"/>
              </w:rPr>
              <w:t xml:space="preserve">Records of fire drills and inspections and tests of fire alarm system, emergency lighting and fire extinguishers </w:t>
            </w:r>
          </w:p>
          <w:p w:rsidR="00DB45B4" w:rsidRDefault="00DB45B4" w:rsidP="00734FE8">
            <w:pPr>
              <w:numPr>
                <w:ilvl w:val="0"/>
                <w:numId w:val="107"/>
              </w:numPr>
              <w:rPr>
                <w:sz w:val="18"/>
              </w:rPr>
            </w:pPr>
            <w:r>
              <w:rPr>
                <w:sz w:val="18"/>
              </w:rPr>
              <w:t>Record of housekeeping inspection</w:t>
            </w:r>
            <w:r w:rsidR="0058798C">
              <w:rPr>
                <w:sz w:val="18"/>
              </w:rPr>
              <w:t xml:space="preserve"> </w:t>
            </w:r>
            <w:r>
              <w:rPr>
                <w:sz w:val="18"/>
              </w:rPr>
              <w:t xml:space="preserve"> forms</w:t>
            </w:r>
          </w:p>
        </w:tc>
        <w:tc>
          <w:tcPr>
            <w:tcW w:w="1273" w:type="dxa"/>
          </w:tcPr>
          <w:p w:rsidR="00DB45B4" w:rsidRDefault="00DB45B4">
            <w:pPr>
              <w:rPr>
                <w:sz w:val="18"/>
              </w:rPr>
            </w:pPr>
          </w:p>
        </w:tc>
        <w:tc>
          <w:tcPr>
            <w:tcW w:w="0" w:type="auto"/>
          </w:tcPr>
          <w:p w:rsidR="00DB45B4" w:rsidRDefault="00DB45B4">
            <w:pPr>
              <w:rPr>
                <w:sz w:val="18"/>
              </w:rPr>
            </w:pPr>
          </w:p>
        </w:tc>
        <w:tc>
          <w:tcPr>
            <w:tcW w:w="0" w:type="auto"/>
          </w:tcPr>
          <w:p w:rsidR="00DB45B4" w:rsidRDefault="00DB45B4">
            <w:pPr>
              <w:rPr>
                <w:sz w:val="18"/>
              </w:rPr>
            </w:pPr>
          </w:p>
        </w:tc>
      </w:tr>
      <w:tr w:rsidR="00DB45B4">
        <w:trPr>
          <w:cantSplit/>
          <w:trHeight w:val="2785"/>
        </w:trPr>
        <w:tc>
          <w:tcPr>
            <w:tcW w:w="0" w:type="auto"/>
            <w:tcBorders>
              <w:bottom w:val="single" w:sz="4" w:space="0" w:color="auto"/>
            </w:tcBorders>
          </w:tcPr>
          <w:p w:rsidR="00DB45B4" w:rsidRDefault="00DB45B4">
            <w:pPr>
              <w:rPr>
                <w:sz w:val="18"/>
              </w:rPr>
            </w:pPr>
            <w:r>
              <w:rPr>
                <w:sz w:val="18"/>
              </w:rPr>
              <w:t>Gas</w:t>
            </w:r>
          </w:p>
        </w:tc>
        <w:tc>
          <w:tcPr>
            <w:tcW w:w="0" w:type="auto"/>
            <w:tcBorders>
              <w:bottom w:val="single" w:sz="4" w:space="0" w:color="auto"/>
            </w:tcBorders>
          </w:tcPr>
          <w:p w:rsidR="00DB45B4" w:rsidRDefault="00DB45B4">
            <w:pPr>
              <w:rPr>
                <w:sz w:val="18"/>
              </w:rPr>
            </w:pPr>
            <w:r>
              <w:rPr>
                <w:sz w:val="18"/>
              </w:rPr>
              <w:t>Explosion / fire caused by unsafe equipment or use of equipment</w:t>
            </w:r>
          </w:p>
        </w:tc>
        <w:tc>
          <w:tcPr>
            <w:tcW w:w="0" w:type="auto"/>
            <w:tcBorders>
              <w:bottom w:val="single" w:sz="4" w:space="0" w:color="auto"/>
            </w:tcBorders>
          </w:tcPr>
          <w:p w:rsidR="00DB45B4" w:rsidRDefault="00DB45B4">
            <w:pPr>
              <w:rPr>
                <w:sz w:val="18"/>
              </w:rPr>
            </w:pPr>
            <w:r>
              <w:rPr>
                <w:sz w:val="18"/>
              </w:rPr>
              <w:t>Staff visitors</w:t>
            </w:r>
          </w:p>
        </w:tc>
        <w:tc>
          <w:tcPr>
            <w:tcW w:w="2869" w:type="dxa"/>
            <w:tcBorders>
              <w:bottom w:val="single" w:sz="4" w:space="0" w:color="auto"/>
            </w:tcBorders>
          </w:tcPr>
          <w:p w:rsidR="00DB45B4" w:rsidRDefault="00DB45B4">
            <w:pPr>
              <w:rPr>
                <w:sz w:val="18"/>
              </w:rPr>
            </w:pPr>
            <w:r>
              <w:rPr>
                <w:sz w:val="18"/>
              </w:rPr>
              <w:t xml:space="preserve">System to ensure all gas appliances and fittings are inspected annually by a CORGI registered contractor </w:t>
            </w:r>
          </w:p>
          <w:p w:rsidR="00DB45B4" w:rsidRDefault="00DB45B4">
            <w:pPr>
              <w:rPr>
                <w:sz w:val="18"/>
              </w:rPr>
            </w:pPr>
            <w:r>
              <w:rPr>
                <w:sz w:val="18"/>
              </w:rPr>
              <w:t>System to ensure all gas leaks are reported and adequately dealt with without delay.</w:t>
            </w:r>
          </w:p>
        </w:tc>
        <w:tc>
          <w:tcPr>
            <w:tcW w:w="3823" w:type="dxa"/>
            <w:tcBorders>
              <w:bottom w:val="single" w:sz="4" w:space="0" w:color="auto"/>
            </w:tcBorders>
          </w:tcPr>
          <w:p w:rsidR="00DB45B4" w:rsidRDefault="00DB45B4" w:rsidP="00734FE8">
            <w:pPr>
              <w:numPr>
                <w:ilvl w:val="0"/>
                <w:numId w:val="108"/>
              </w:numPr>
              <w:rPr>
                <w:sz w:val="18"/>
              </w:rPr>
            </w:pPr>
            <w:r>
              <w:rPr>
                <w:sz w:val="18"/>
              </w:rPr>
              <w:t>Health &amp; Safety Control Manual – Gas Safety policy</w:t>
            </w:r>
          </w:p>
          <w:p w:rsidR="00DB45B4" w:rsidRDefault="00DB45B4" w:rsidP="00734FE8">
            <w:pPr>
              <w:numPr>
                <w:ilvl w:val="0"/>
                <w:numId w:val="108"/>
              </w:numPr>
              <w:rPr>
                <w:sz w:val="18"/>
              </w:rPr>
            </w:pPr>
            <w:r>
              <w:rPr>
                <w:sz w:val="18"/>
              </w:rPr>
              <w:t>Gas Safety Certificates for building</w:t>
            </w:r>
          </w:p>
          <w:p w:rsidR="00DB45B4" w:rsidRDefault="00DB45B4" w:rsidP="00734FE8">
            <w:pPr>
              <w:numPr>
                <w:ilvl w:val="0"/>
                <w:numId w:val="108"/>
              </w:numPr>
              <w:rPr>
                <w:i/>
                <w:iCs/>
                <w:sz w:val="18"/>
              </w:rPr>
            </w:pPr>
            <w:r>
              <w:rPr>
                <w:sz w:val="18"/>
              </w:rPr>
              <w:t>No gas in Estate Caretaker’s office</w:t>
            </w:r>
          </w:p>
        </w:tc>
        <w:tc>
          <w:tcPr>
            <w:tcW w:w="1273" w:type="dxa"/>
            <w:tcBorders>
              <w:bottom w:val="single" w:sz="4" w:space="0" w:color="auto"/>
            </w:tcBorders>
          </w:tcPr>
          <w:p w:rsidR="00DB45B4" w:rsidRDefault="00DB45B4">
            <w:pPr>
              <w:rPr>
                <w:sz w:val="18"/>
              </w:rPr>
            </w:pPr>
          </w:p>
        </w:tc>
        <w:tc>
          <w:tcPr>
            <w:tcW w:w="0" w:type="auto"/>
            <w:tcBorders>
              <w:bottom w:val="single" w:sz="4" w:space="0" w:color="auto"/>
            </w:tcBorders>
          </w:tcPr>
          <w:p w:rsidR="00DB45B4" w:rsidRDefault="00DB45B4">
            <w:pPr>
              <w:rPr>
                <w:sz w:val="18"/>
              </w:rPr>
            </w:pPr>
          </w:p>
        </w:tc>
        <w:tc>
          <w:tcPr>
            <w:tcW w:w="0" w:type="auto"/>
            <w:tcBorders>
              <w:bottom w:val="single" w:sz="4" w:space="0" w:color="auto"/>
            </w:tcBorders>
          </w:tcPr>
          <w:p w:rsidR="00DB45B4" w:rsidRDefault="00DB45B4">
            <w:pPr>
              <w:rPr>
                <w:sz w:val="18"/>
              </w:rPr>
            </w:pPr>
          </w:p>
        </w:tc>
      </w:tr>
      <w:tr w:rsidR="00DB45B4">
        <w:trPr>
          <w:cantSplit/>
        </w:trPr>
        <w:tc>
          <w:tcPr>
            <w:tcW w:w="0" w:type="auto"/>
            <w:vMerge w:val="restart"/>
          </w:tcPr>
          <w:p w:rsidR="00DB45B4" w:rsidRDefault="00DB45B4">
            <w:pPr>
              <w:rPr>
                <w:sz w:val="18"/>
              </w:rPr>
            </w:pPr>
            <w:r>
              <w:rPr>
                <w:sz w:val="18"/>
              </w:rPr>
              <w:t>General workplace</w:t>
            </w:r>
          </w:p>
        </w:tc>
        <w:tc>
          <w:tcPr>
            <w:tcW w:w="0" w:type="auto"/>
          </w:tcPr>
          <w:p w:rsidR="00DB45B4" w:rsidRDefault="00DB45B4">
            <w:pPr>
              <w:rPr>
                <w:sz w:val="18"/>
              </w:rPr>
            </w:pPr>
            <w:r>
              <w:rPr>
                <w:sz w:val="18"/>
              </w:rPr>
              <w:t>Injury from unsafe doors</w:t>
            </w:r>
          </w:p>
        </w:tc>
        <w:tc>
          <w:tcPr>
            <w:tcW w:w="0" w:type="auto"/>
          </w:tcPr>
          <w:p w:rsidR="00DB45B4" w:rsidRDefault="00DB45B4">
            <w:pPr>
              <w:rPr>
                <w:sz w:val="18"/>
              </w:rPr>
            </w:pPr>
            <w:r>
              <w:rPr>
                <w:sz w:val="18"/>
              </w:rPr>
              <w:t>Staff visitors</w:t>
            </w:r>
          </w:p>
        </w:tc>
        <w:tc>
          <w:tcPr>
            <w:tcW w:w="2869" w:type="dxa"/>
          </w:tcPr>
          <w:p w:rsidR="00DB45B4" w:rsidRDefault="00DB45B4">
            <w:pPr>
              <w:rPr>
                <w:sz w:val="18"/>
              </w:rPr>
            </w:pPr>
            <w:r>
              <w:rPr>
                <w:sz w:val="18"/>
              </w:rPr>
              <w:t>Doors in good repair with viewing panels where required.</w:t>
            </w:r>
          </w:p>
        </w:tc>
        <w:tc>
          <w:tcPr>
            <w:tcW w:w="3823" w:type="dxa"/>
          </w:tcPr>
          <w:p w:rsidR="00DB45B4" w:rsidRDefault="00DB45B4" w:rsidP="00734FE8">
            <w:pPr>
              <w:numPr>
                <w:ilvl w:val="0"/>
                <w:numId w:val="109"/>
              </w:numPr>
              <w:rPr>
                <w:sz w:val="18"/>
              </w:rPr>
            </w:pPr>
            <w:r>
              <w:rPr>
                <w:sz w:val="18"/>
              </w:rPr>
              <w:t>Health &amp; Safety Control Manual – Workplace Conditions policy</w:t>
            </w:r>
          </w:p>
        </w:tc>
        <w:tc>
          <w:tcPr>
            <w:tcW w:w="1273" w:type="dxa"/>
          </w:tcPr>
          <w:p w:rsidR="00DB45B4" w:rsidRDefault="00DB45B4">
            <w:pPr>
              <w:rPr>
                <w:sz w:val="18"/>
              </w:rPr>
            </w:pPr>
          </w:p>
        </w:tc>
        <w:tc>
          <w:tcPr>
            <w:tcW w:w="0" w:type="auto"/>
          </w:tcPr>
          <w:p w:rsidR="00DB45B4" w:rsidRDefault="00DB45B4">
            <w:pPr>
              <w:rPr>
                <w:sz w:val="18"/>
              </w:rPr>
            </w:pPr>
          </w:p>
        </w:tc>
        <w:tc>
          <w:tcPr>
            <w:tcW w:w="0" w:type="auto"/>
          </w:tcPr>
          <w:p w:rsidR="00DB45B4" w:rsidRDefault="00DB45B4">
            <w:pPr>
              <w:rPr>
                <w:sz w:val="18"/>
              </w:rPr>
            </w:pPr>
          </w:p>
        </w:tc>
      </w:tr>
      <w:tr w:rsidR="00DB45B4">
        <w:trPr>
          <w:cantSplit/>
        </w:trPr>
        <w:tc>
          <w:tcPr>
            <w:tcW w:w="0" w:type="auto"/>
            <w:vMerge/>
          </w:tcPr>
          <w:p w:rsidR="00DB45B4" w:rsidRDefault="00DB45B4">
            <w:pPr>
              <w:rPr>
                <w:sz w:val="18"/>
              </w:rPr>
            </w:pPr>
          </w:p>
        </w:tc>
        <w:tc>
          <w:tcPr>
            <w:tcW w:w="0" w:type="auto"/>
          </w:tcPr>
          <w:p w:rsidR="00DB45B4" w:rsidRDefault="00DB45B4">
            <w:pPr>
              <w:rPr>
                <w:sz w:val="18"/>
              </w:rPr>
            </w:pPr>
            <w:r>
              <w:rPr>
                <w:sz w:val="18"/>
              </w:rPr>
              <w:t>Injury from falling objects</w:t>
            </w:r>
          </w:p>
        </w:tc>
        <w:tc>
          <w:tcPr>
            <w:tcW w:w="0" w:type="auto"/>
          </w:tcPr>
          <w:p w:rsidR="00DB45B4" w:rsidRDefault="00DB45B4">
            <w:pPr>
              <w:rPr>
                <w:sz w:val="18"/>
              </w:rPr>
            </w:pPr>
            <w:r>
              <w:rPr>
                <w:sz w:val="18"/>
              </w:rPr>
              <w:t>Staff visitors</w:t>
            </w:r>
          </w:p>
        </w:tc>
        <w:tc>
          <w:tcPr>
            <w:tcW w:w="2869" w:type="dxa"/>
          </w:tcPr>
          <w:p w:rsidR="00DB45B4" w:rsidRDefault="00DB45B4">
            <w:pPr>
              <w:rPr>
                <w:sz w:val="18"/>
              </w:rPr>
            </w:pPr>
            <w:r>
              <w:rPr>
                <w:sz w:val="18"/>
              </w:rPr>
              <w:t>Avoid, so far as is reasonably practicable, falling objects – maintain tidy and safe storage.</w:t>
            </w:r>
          </w:p>
        </w:tc>
        <w:tc>
          <w:tcPr>
            <w:tcW w:w="3823" w:type="dxa"/>
          </w:tcPr>
          <w:p w:rsidR="00DB45B4" w:rsidRDefault="00DB45B4" w:rsidP="00734FE8">
            <w:pPr>
              <w:numPr>
                <w:ilvl w:val="0"/>
                <w:numId w:val="110"/>
              </w:numPr>
              <w:rPr>
                <w:sz w:val="18"/>
              </w:rPr>
            </w:pPr>
            <w:r>
              <w:rPr>
                <w:sz w:val="18"/>
              </w:rPr>
              <w:t>Health &amp; Safety Control Manual – Workplace Conditions policy</w:t>
            </w:r>
          </w:p>
        </w:tc>
        <w:tc>
          <w:tcPr>
            <w:tcW w:w="0" w:type="auto"/>
          </w:tcPr>
          <w:p w:rsidR="00DB45B4" w:rsidRDefault="00DB45B4">
            <w:pPr>
              <w:rPr>
                <w:sz w:val="18"/>
              </w:rPr>
            </w:pPr>
          </w:p>
        </w:tc>
        <w:tc>
          <w:tcPr>
            <w:tcW w:w="0" w:type="auto"/>
          </w:tcPr>
          <w:p w:rsidR="00DB45B4" w:rsidRDefault="00DB45B4">
            <w:pPr>
              <w:rPr>
                <w:sz w:val="18"/>
              </w:rPr>
            </w:pPr>
          </w:p>
        </w:tc>
        <w:tc>
          <w:tcPr>
            <w:tcW w:w="0" w:type="auto"/>
          </w:tcPr>
          <w:p w:rsidR="00DB45B4" w:rsidRDefault="00DB45B4">
            <w:pPr>
              <w:pStyle w:val="TOC1"/>
            </w:pPr>
          </w:p>
        </w:tc>
      </w:tr>
      <w:tr w:rsidR="00DB45B4">
        <w:trPr>
          <w:cantSplit/>
        </w:trPr>
        <w:tc>
          <w:tcPr>
            <w:tcW w:w="0" w:type="auto"/>
            <w:vMerge/>
          </w:tcPr>
          <w:p w:rsidR="00DB45B4" w:rsidRDefault="00DB45B4">
            <w:pPr>
              <w:rPr>
                <w:sz w:val="18"/>
              </w:rPr>
            </w:pPr>
          </w:p>
        </w:tc>
        <w:tc>
          <w:tcPr>
            <w:tcW w:w="0" w:type="auto"/>
          </w:tcPr>
          <w:p w:rsidR="00DB45B4" w:rsidRDefault="00DB45B4">
            <w:pPr>
              <w:rPr>
                <w:sz w:val="18"/>
              </w:rPr>
            </w:pPr>
            <w:r>
              <w:rPr>
                <w:sz w:val="18"/>
              </w:rPr>
              <w:t>Illness caused by inadequate hygiene / welfare facilities</w:t>
            </w:r>
          </w:p>
        </w:tc>
        <w:tc>
          <w:tcPr>
            <w:tcW w:w="0" w:type="auto"/>
          </w:tcPr>
          <w:p w:rsidR="00DB45B4" w:rsidRDefault="00DB45B4">
            <w:pPr>
              <w:rPr>
                <w:sz w:val="18"/>
              </w:rPr>
            </w:pPr>
            <w:r>
              <w:rPr>
                <w:sz w:val="18"/>
              </w:rPr>
              <w:t>Staff</w:t>
            </w:r>
          </w:p>
        </w:tc>
        <w:tc>
          <w:tcPr>
            <w:tcW w:w="2869" w:type="dxa"/>
          </w:tcPr>
          <w:p w:rsidR="00DB45B4" w:rsidRDefault="00DB45B4">
            <w:pPr>
              <w:ind w:left="68"/>
              <w:rPr>
                <w:sz w:val="18"/>
              </w:rPr>
            </w:pPr>
            <w:r>
              <w:rPr>
                <w:sz w:val="18"/>
              </w:rPr>
              <w:t xml:space="preserve">Adequate number of sanitary conveniences with adequate hot and cold (or warm) running water, soap, hand drying facilities, ventilation, lighting, cleanliness, toilet paper in dispenser/holder, coat hooks and provision for disposal of sanitary dressings (female and unisex). </w:t>
            </w:r>
          </w:p>
          <w:p w:rsidR="00DB45B4" w:rsidRDefault="00DB45B4">
            <w:pPr>
              <w:ind w:left="68"/>
              <w:rPr>
                <w:sz w:val="18"/>
              </w:rPr>
            </w:pPr>
          </w:p>
          <w:p w:rsidR="00DB45B4" w:rsidRDefault="00DB45B4">
            <w:pPr>
              <w:ind w:left="68"/>
              <w:rPr>
                <w:sz w:val="18"/>
              </w:rPr>
            </w:pPr>
            <w:r>
              <w:rPr>
                <w:sz w:val="18"/>
              </w:rPr>
              <w:t>Adequate rest areas and supply of drinking water.</w:t>
            </w:r>
          </w:p>
        </w:tc>
        <w:tc>
          <w:tcPr>
            <w:tcW w:w="3823" w:type="dxa"/>
          </w:tcPr>
          <w:p w:rsidR="00DB45B4" w:rsidRDefault="00DB45B4" w:rsidP="00734FE8">
            <w:pPr>
              <w:numPr>
                <w:ilvl w:val="0"/>
                <w:numId w:val="111"/>
              </w:numPr>
              <w:rPr>
                <w:sz w:val="18"/>
              </w:rPr>
            </w:pPr>
            <w:r>
              <w:rPr>
                <w:sz w:val="18"/>
              </w:rPr>
              <w:t xml:space="preserve">Health &amp; Safety Control Manual – Workplace Conditions policy </w:t>
            </w:r>
          </w:p>
          <w:p w:rsidR="00DB45B4" w:rsidRDefault="00DB45B4" w:rsidP="00734FE8">
            <w:pPr>
              <w:numPr>
                <w:ilvl w:val="0"/>
                <w:numId w:val="111"/>
              </w:numPr>
              <w:rPr>
                <w:sz w:val="18"/>
              </w:rPr>
            </w:pPr>
            <w:r>
              <w:rPr>
                <w:sz w:val="18"/>
              </w:rPr>
              <w:t>Separate toilet area available for use by Estate Caretaker with hot and cold running water, soap, towels etc.</w:t>
            </w:r>
          </w:p>
        </w:tc>
        <w:tc>
          <w:tcPr>
            <w:tcW w:w="0" w:type="auto"/>
          </w:tcPr>
          <w:p w:rsidR="00DB45B4" w:rsidRDefault="00DB45B4">
            <w:pPr>
              <w:pStyle w:val="BodyText3"/>
              <w:rPr>
                <w:sz w:val="18"/>
              </w:rPr>
            </w:pPr>
          </w:p>
        </w:tc>
        <w:tc>
          <w:tcPr>
            <w:tcW w:w="0" w:type="auto"/>
          </w:tcPr>
          <w:p w:rsidR="00DB45B4" w:rsidRDefault="00DB45B4">
            <w:pPr>
              <w:rPr>
                <w:sz w:val="18"/>
              </w:rPr>
            </w:pPr>
          </w:p>
        </w:tc>
        <w:tc>
          <w:tcPr>
            <w:tcW w:w="0" w:type="auto"/>
          </w:tcPr>
          <w:p w:rsidR="00DB45B4" w:rsidRDefault="00DB45B4">
            <w:pPr>
              <w:rPr>
                <w:sz w:val="18"/>
              </w:rPr>
            </w:pPr>
          </w:p>
        </w:tc>
      </w:tr>
      <w:tr w:rsidR="00DB45B4">
        <w:trPr>
          <w:cantSplit/>
        </w:trPr>
        <w:tc>
          <w:tcPr>
            <w:tcW w:w="0" w:type="auto"/>
            <w:vMerge/>
          </w:tcPr>
          <w:p w:rsidR="00DB45B4" w:rsidRDefault="00DB45B4">
            <w:pPr>
              <w:rPr>
                <w:sz w:val="18"/>
              </w:rPr>
            </w:pPr>
          </w:p>
        </w:tc>
        <w:tc>
          <w:tcPr>
            <w:tcW w:w="0" w:type="auto"/>
          </w:tcPr>
          <w:p w:rsidR="00DB45B4" w:rsidRDefault="00DB45B4">
            <w:pPr>
              <w:rPr>
                <w:sz w:val="18"/>
              </w:rPr>
            </w:pPr>
            <w:r>
              <w:rPr>
                <w:sz w:val="18"/>
              </w:rPr>
              <w:t xml:space="preserve">Ill health caused by unclean work environment </w:t>
            </w:r>
          </w:p>
        </w:tc>
        <w:tc>
          <w:tcPr>
            <w:tcW w:w="0" w:type="auto"/>
          </w:tcPr>
          <w:p w:rsidR="00DB45B4" w:rsidRDefault="00DB45B4">
            <w:pPr>
              <w:rPr>
                <w:sz w:val="18"/>
              </w:rPr>
            </w:pPr>
            <w:r>
              <w:rPr>
                <w:sz w:val="18"/>
              </w:rPr>
              <w:t>Staff</w:t>
            </w:r>
          </w:p>
        </w:tc>
        <w:tc>
          <w:tcPr>
            <w:tcW w:w="2869" w:type="dxa"/>
          </w:tcPr>
          <w:p w:rsidR="00DB45B4" w:rsidRDefault="00DB45B4">
            <w:pPr>
              <w:ind w:left="68"/>
              <w:rPr>
                <w:sz w:val="18"/>
              </w:rPr>
            </w:pPr>
            <w:r>
              <w:rPr>
                <w:sz w:val="18"/>
              </w:rPr>
              <w:t xml:space="preserve">Regularly cleaned offices and work areas </w:t>
            </w:r>
          </w:p>
        </w:tc>
        <w:tc>
          <w:tcPr>
            <w:tcW w:w="3823" w:type="dxa"/>
          </w:tcPr>
          <w:p w:rsidR="00DB45B4" w:rsidRDefault="00DB45B4" w:rsidP="00734FE8">
            <w:pPr>
              <w:numPr>
                <w:ilvl w:val="0"/>
                <w:numId w:val="112"/>
              </w:numPr>
              <w:rPr>
                <w:sz w:val="18"/>
              </w:rPr>
            </w:pPr>
            <w:r>
              <w:rPr>
                <w:sz w:val="18"/>
              </w:rPr>
              <w:t>Health &amp; Safety Control Manual – Workplace Conditions policy</w:t>
            </w:r>
          </w:p>
        </w:tc>
        <w:tc>
          <w:tcPr>
            <w:tcW w:w="0" w:type="auto"/>
          </w:tcPr>
          <w:p w:rsidR="00DB45B4" w:rsidRDefault="00DB45B4">
            <w:pPr>
              <w:rPr>
                <w:sz w:val="18"/>
              </w:rPr>
            </w:pPr>
          </w:p>
        </w:tc>
        <w:tc>
          <w:tcPr>
            <w:tcW w:w="0" w:type="auto"/>
          </w:tcPr>
          <w:p w:rsidR="00DB45B4" w:rsidRDefault="00DB45B4">
            <w:pPr>
              <w:rPr>
                <w:sz w:val="18"/>
              </w:rPr>
            </w:pPr>
          </w:p>
        </w:tc>
        <w:tc>
          <w:tcPr>
            <w:tcW w:w="0" w:type="auto"/>
          </w:tcPr>
          <w:p w:rsidR="00DB45B4" w:rsidRDefault="00DB45B4">
            <w:pPr>
              <w:rPr>
                <w:sz w:val="18"/>
              </w:rPr>
            </w:pPr>
          </w:p>
        </w:tc>
      </w:tr>
      <w:tr w:rsidR="00DB45B4">
        <w:trPr>
          <w:cantSplit/>
        </w:trPr>
        <w:tc>
          <w:tcPr>
            <w:tcW w:w="0" w:type="auto"/>
            <w:vMerge/>
          </w:tcPr>
          <w:p w:rsidR="00DB45B4" w:rsidRDefault="00DB45B4">
            <w:pPr>
              <w:rPr>
                <w:sz w:val="18"/>
              </w:rPr>
            </w:pPr>
          </w:p>
        </w:tc>
        <w:tc>
          <w:tcPr>
            <w:tcW w:w="0" w:type="auto"/>
          </w:tcPr>
          <w:p w:rsidR="00DB45B4" w:rsidRDefault="00DB45B4">
            <w:pPr>
              <w:rPr>
                <w:sz w:val="18"/>
              </w:rPr>
            </w:pPr>
            <w:r>
              <w:rPr>
                <w:sz w:val="18"/>
              </w:rPr>
              <w:t>Accidents / eye strain caused by poor lighting</w:t>
            </w:r>
          </w:p>
        </w:tc>
        <w:tc>
          <w:tcPr>
            <w:tcW w:w="0" w:type="auto"/>
          </w:tcPr>
          <w:p w:rsidR="00DB45B4" w:rsidRDefault="00DB45B4">
            <w:pPr>
              <w:rPr>
                <w:sz w:val="18"/>
              </w:rPr>
            </w:pPr>
            <w:r>
              <w:rPr>
                <w:sz w:val="18"/>
              </w:rPr>
              <w:t xml:space="preserve">Staff </w:t>
            </w:r>
          </w:p>
        </w:tc>
        <w:tc>
          <w:tcPr>
            <w:tcW w:w="2869" w:type="dxa"/>
          </w:tcPr>
          <w:p w:rsidR="00DB45B4" w:rsidRDefault="00DB45B4">
            <w:pPr>
              <w:ind w:left="68"/>
              <w:rPr>
                <w:sz w:val="18"/>
              </w:rPr>
            </w:pPr>
            <w:r>
              <w:rPr>
                <w:sz w:val="18"/>
              </w:rPr>
              <w:t>Adequate level of light (preferably natural light).</w:t>
            </w:r>
          </w:p>
        </w:tc>
        <w:tc>
          <w:tcPr>
            <w:tcW w:w="3823" w:type="dxa"/>
          </w:tcPr>
          <w:p w:rsidR="00DB45B4" w:rsidRDefault="00DB45B4" w:rsidP="00734FE8">
            <w:pPr>
              <w:numPr>
                <w:ilvl w:val="0"/>
                <w:numId w:val="113"/>
              </w:numPr>
              <w:rPr>
                <w:sz w:val="18"/>
              </w:rPr>
            </w:pPr>
            <w:r>
              <w:rPr>
                <w:sz w:val="18"/>
              </w:rPr>
              <w:t>Health &amp; Safety Control Manual – Workplace Conditions policy</w:t>
            </w:r>
          </w:p>
        </w:tc>
        <w:tc>
          <w:tcPr>
            <w:tcW w:w="0" w:type="auto"/>
          </w:tcPr>
          <w:p w:rsidR="00DB45B4" w:rsidRDefault="00DB45B4">
            <w:pPr>
              <w:rPr>
                <w:sz w:val="18"/>
              </w:rPr>
            </w:pPr>
          </w:p>
        </w:tc>
        <w:tc>
          <w:tcPr>
            <w:tcW w:w="0" w:type="auto"/>
          </w:tcPr>
          <w:p w:rsidR="00DB45B4" w:rsidRDefault="00DB45B4">
            <w:pPr>
              <w:rPr>
                <w:sz w:val="18"/>
              </w:rPr>
            </w:pPr>
          </w:p>
        </w:tc>
        <w:tc>
          <w:tcPr>
            <w:tcW w:w="0" w:type="auto"/>
          </w:tcPr>
          <w:p w:rsidR="00DB45B4" w:rsidRDefault="00DB45B4">
            <w:pPr>
              <w:rPr>
                <w:sz w:val="18"/>
              </w:rPr>
            </w:pPr>
          </w:p>
        </w:tc>
      </w:tr>
      <w:tr w:rsidR="00DB45B4">
        <w:trPr>
          <w:cantSplit/>
        </w:trPr>
        <w:tc>
          <w:tcPr>
            <w:tcW w:w="0" w:type="auto"/>
            <w:vMerge/>
          </w:tcPr>
          <w:p w:rsidR="00DB45B4" w:rsidRDefault="00DB45B4">
            <w:pPr>
              <w:rPr>
                <w:sz w:val="18"/>
              </w:rPr>
            </w:pPr>
          </w:p>
        </w:tc>
        <w:tc>
          <w:tcPr>
            <w:tcW w:w="0" w:type="auto"/>
          </w:tcPr>
          <w:p w:rsidR="00DB45B4" w:rsidRDefault="00DB45B4">
            <w:pPr>
              <w:rPr>
                <w:sz w:val="18"/>
              </w:rPr>
            </w:pPr>
            <w:r>
              <w:rPr>
                <w:sz w:val="18"/>
              </w:rPr>
              <w:t>Slips, trips and falls caused by obstacles, flooring, stairs, steps or spillages</w:t>
            </w:r>
          </w:p>
        </w:tc>
        <w:tc>
          <w:tcPr>
            <w:tcW w:w="0" w:type="auto"/>
          </w:tcPr>
          <w:p w:rsidR="00DB45B4" w:rsidRDefault="00DB45B4">
            <w:pPr>
              <w:rPr>
                <w:sz w:val="18"/>
              </w:rPr>
            </w:pPr>
            <w:r>
              <w:rPr>
                <w:sz w:val="18"/>
              </w:rPr>
              <w:t xml:space="preserve">Staff </w:t>
            </w:r>
          </w:p>
        </w:tc>
        <w:tc>
          <w:tcPr>
            <w:tcW w:w="2869" w:type="dxa"/>
          </w:tcPr>
          <w:p w:rsidR="00DB45B4" w:rsidRDefault="00DB45B4">
            <w:pPr>
              <w:ind w:left="68"/>
              <w:rPr>
                <w:sz w:val="18"/>
              </w:rPr>
            </w:pPr>
            <w:r>
              <w:rPr>
                <w:sz w:val="18"/>
              </w:rPr>
              <w:t>Safe flooring of appropriate construction.</w:t>
            </w:r>
          </w:p>
          <w:p w:rsidR="00DB45B4" w:rsidRDefault="00DB45B4">
            <w:pPr>
              <w:ind w:left="68"/>
              <w:rPr>
                <w:sz w:val="18"/>
              </w:rPr>
            </w:pPr>
          </w:p>
          <w:p w:rsidR="00DB45B4" w:rsidRDefault="00DB45B4">
            <w:pPr>
              <w:ind w:left="68"/>
              <w:rPr>
                <w:sz w:val="18"/>
              </w:rPr>
            </w:pPr>
            <w:r>
              <w:rPr>
                <w:sz w:val="18"/>
              </w:rPr>
              <w:t>Flooring free from obstacles, obstructions and other hazards.</w:t>
            </w:r>
          </w:p>
        </w:tc>
        <w:tc>
          <w:tcPr>
            <w:tcW w:w="3823" w:type="dxa"/>
          </w:tcPr>
          <w:p w:rsidR="00DB45B4" w:rsidRDefault="00DB45B4" w:rsidP="00734FE8">
            <w:pPr>
              <w:numPr>
                <w:ilvl w:val="0"/>
                <w:numId w:val="114"/>
              </w:numPr>
              <w:rPr>
                <w:sz w:val="18"/>
              </w:rPr>
            </w:pPr>
            <w:r>
              <w:rPr>
                <w:sz w:val="18"/>
              </w:rPr>
              <w:t>Health &amp; Safety Control Manual – Workplace Conditions policy</w:t>
            </w:r>
          </w:p>
        </w:tc>
        <w:tc>
          <w:tcPr>
            <w:tcW w:w="0" w:type="auto"/>
          </w:tcPr>
          <w:p w:rsidR="00DB45B4" w:rsidRDefault="00DB45B4">
            <w:pPr>
              <w:rPr>
                <w:sz w:val="18"/>
              </w:rPr>
            </w:pPr>
          </w:p>
        </w:tc>
        <w:tc>
          <w:tcPr>
            <w:tcW w:w="0" w:type="auto"/>
          </w:tcPr>
          <w:p w:rsidR="00DB45B4" w:rsidRDefault="00DB45B4">
            <w:pPr>
              <w:rPr>
                <w:sz w:val="18"/>
              </w:rPr>
            </w:pPr>
          </w:p>
        </w:tc>
        <w:tc>
          <w:tcPr>
            <w:tcW w:w="0" w:type="auto"/>
          </w:tcPr>
          <w:p w:rsidR="00DB45B4" w:rsidRDefault="00DB45B4">
            <w:pPr>
              <w:rPr>
                <w:sz w:val="18"/>
              </w:rPr>
            </w:pPr>
          </w:p>
        </w:tc>
      </w:tr>
      <w:tr w:rsidR="00DB45B4">
        <w:trPr>
          <w:cantSplit/>
        </w:trPr>
        <w:tc>
          <w:tcPr>
            <w:tcW w:w="0" w:type="auto"/>
            <w:vMerge/>
          </w:tcPr>
          <w:p w:rsidR="00DB45B4" w:rsidRDefault="00DB45B4">
            <w:pPr>
              <w:rPr>
                <w:sz w:val="18"/>
              </w:rPr>
            </w:pPr>
          </w:p>
        </w:tc>
        <w:tc>
          <w:tcPr>
            <w:tcW w:w="0" w:type="auto"/>
          </w:tcPr>
          <w:p w:rsidR="00DB45B4" w:rsidRDefault="00DB45B4">
            <w:pPr>
              <w:rPr>
                <w:sz w:val="18"/>
              </w:rPr>
            </w:pPr>
            <w:r>
              <w:rPr>
                <w:sz w:val="18"/>
              </w:rPr>
              <w:t>Accidents caused by lack of space</w:t>
            </w:r>
          </w:p>
        </w:tc>
        <w:tc>
          <w:tcPr>
            <w:tcW w:w="0" w:type="auto"/>
          </w:tcPr>
          <w:p w:rsidR="00DB45B4" w:rsidRDefault="00DB45B4">
            <w:pPr>
              <w:rPr>
                <w:sz w:val="18"/>
              </w:rPr>
            </w:pPr>
            <w:r>
              <w:rPr>
                <w:sz w:val="18"/>
              </w:rPr>
              <w:t>Staff</w:t>
            </w:r>
          </w:p>
        </w:tc>
        <w:tc>
          <w:tcPr>
            <w:tcW w:w="2869" w:type="dxa"/>
          </w:tcPr>
          <w:p w:rsidR="00DB45B4" w:rsidRDefault="00DB45B4">
            <w:pPr>
              <w:ind w:left="68"/>
              <w:rPr>
                <w:sz w:val="18"/>
              </w:rPr>
            </w:pPr>
            <w:r>
              <w:rPr>
                <w:sz w:val="18"/>
              </w:rPr>
              <w:t>Minimum of 11m</w:t>
            </w:r>
            <w:r>
              <w:rPr>
                <w:sz w:val="18"/>
                <w:vertAlign w:val="superscript"/>
              </w:rPr>
              <w:t>3</w:t>
            </w:r>
            <w:r>
              <w:rPr>
                <w:sz w:val="18"/>
              </w:rPr>
              <w:t xml:space="preserve"> of space for each employee.</w:t>
            </w:r>
          </w:p>
        </w:tc>
        <w:tc>
          <w:tcPr>
            <w:tcW w:w="3823" w:type="dxa"/>
          </w:tcPr>
          <w:p w:rsidR="00DB45B4" w:rsidRDefault="00DB45B4" w:rsidP="00734FE8">
            <w:pPr>
              <w:numPr>
                <w:ilvl w:val="0"/>
                <w:numId w:val="115"/>
              </w:numPr>
              <w:rPr>
                <w:sz w:val="18"/>
              </w:rPr>
            </w:pPr>
            <w:r>
              <w:rPr>
                <w:sz w:val="18"/>
              </w:rPr>
              <w:t>Health &amp; Safety Control Manual – Workplace Conditions policy</w:t>
            </w:r>
          </w:p>
        </w:tc>
        <w:tc>
          <w:tcPr>
            <w:tcW w:w="0" w:type="auto"/>
          </w:tcPr>
          <w:p w:rsidR="00DB45B4" w:rsidRDefault="00DB45B4">
            <w:pPr>
              <w:rPr>
                <w:sz w:val="18"/>
              </w:rPr>
            </w:pPr>
          </w:p>
        </w:tc>
        <w:tc>
          <w:tcPr>
            <w:tcW w:w="0" w:type="auto"/>
          </w:tcPr>
          <w:p w:rsidR="00DB45B4" w:rsidRDefault="00DB45B4">
            <w:pPr>
              <w:rPr>
                <w:sz w:val="18"/>
              </w:rPr>
            </w:pPr>
          </w:p>
        </w:tc>
        <w:tc>
          <w:tcPr>
            <w:tcW w:w="0" w:type="auto"/>
          </w:tcPr>
          <w:p w:rsidR="00DB45B4" w:rsidRDefault="00DB45B4">
            <w:pPr>
              <w:rPr>
                <w:sz w:val="18"/>
              </w:rPr>
            </w:pPr>
          </w:p>
        </w:tc>
      </w:tr>
      <w:tr w:rsidR="00DB45B4">
        <w:trPr>
          <w:cantSplit/>
        </w:trPr>
        <w:tc>
          <w:tcPr>
            <w:tcW w:w="0" w:type="auto"/>
            <w:vMerge/>
          </w:tcPr>
          <w:p w:rsidR="00DB45B4" w:rsidRDefault="00DB45B4">
            <w:pPr>
              <w:rPr>
                <w:sz w:val="18"/>
              </w:rPr>
            </w:pPr>
          </w:p>
        </w:tc>
        <w:tc>
          <w:tcPr>
            <w:tcW w:w="0" w:type="auto"/>
          </w:tcPr>
          <w:p w:rsidR="00DB45B4" w:rsidRDefault="00DB45B4">
            <w:pPr>
              <w:rPr>
                <w:sz w:val="18"/>
              </w:rPr>
            </w:pPr>
            <w:r>
              <w:rPr>
                <w:sz w:val="18"/>
              </w:rPr>
              <w:t>Discomfort / unsafe working practices caused by poor temperature control</w:t>
            </w:r>
          </w:p>
        </w:tc>
        <w:tc>
          <w:tcPr>
            <w:tcW w:w="0" w:type="auto"/>
          </w:tcPr>
          <w:p w:rsidR="00DB45B4" w:rsidRDefault="00DB45B4">
            <w:pPr>
              <w:rPr>
                <w:sz w:val="18"/>
              </w:rPr>
            </w:pPr>
            <w:r>
              <w:rPr>
                <w:sz w:val="18"/>
              </w:rPr>
              <w:t>Staff</w:t>
            </w:r>
          </w:p>
        </w:tc>
        <w:tc>
          <w:tcPr>
            <w:tcW w:w="2869" w:type="dxa"/>
          </w:tcPr>
          <w:p w:rsidR="00DB45B4" w:rsidRDefault="00DB45B4">
            <w:pPr>
              <w:ind w:left="68"/>
              <w:rPr>
                <w:sz w:val="18"/>
              </w:rPr>
            </w:pPr>
            <w:r>
              <w:rPr>
                <w:sz w:val="18"/>
              </w:rPr>
              <w:t>Comfortable working temperature in workplace – 16-24</w:t>
            </w:r>
            <w:r>
              <w:rPr>
                <w:sz w:val="18"/>
                <w:vertAlign w:val="superscript"/>
              </w:rPr>
              <w:t>o</w:t>
            </w:r>
            <w:r>
              <w:rPr>
                <w:sz w:val="18"/>
              </w:rPr>
              <w:t>c.</w:t>
            </w:r>
          </w:p>
        </w:tc>
        <w:tc>
          <w:tcPr>
            <w:tcW w:w="3823" w:type="dxa"/>
          </w:tcPr>
          <w:p w:rsidR="00DB45B4" w:rsidRDefault="00DB45B4" w:rsidP="00734FE8">
            <w:pPr>
              <w:numPr>
                <w:ilvl w:val="0"/>
                <w:numId w:val="116"/>
              </w:numPr>
              <w:rPr>
                <w:sz w:val="18"/>
              </w:rPr>
            </w:pPr>
            <w:r>
              <w:rPr>
                <w:sz w:val="18"/>
              </w:rPr>
              <w:t>Health &amp; Safety Control Manual – Workplace Conditions policy</w:t>
            </w:r>
          </w:p>
          <w:p w:rsidR="00DB45B4" w:rsidRDefault="00DB45B4" w:rsidP="00734FE8">
            <w:pPr>
              <w:numPr>
                <w:ilvl w:val="0"/>
                <w:numId w:val="116"/>
              </w:numPr>
              <w:rPr>
                <w:sz w:val="18"/>
              </w:rPr>
            </w:pPr>
            <w:r>
              <w:rPr>
                <w:sz w:val="18"/>
              </w:rPr>
              <w:t>Thermometers present around premises</w:t>
            </w:r>
          </w:p>
        </w:tc>
        <w:tc>
          <w:tcPr>
            <w:tcW w:w="0" w:type="auto"/>
          </w:tcPr>
          <w:p w:rsidR="00DB45B4" w:rsidRDefault="00DB45B4">
            <w:pPr>
              <w:rPr>
                <w:sz w:val="18"/>
              </w:rPr>
            </w:pPr>
          </w:p>
        </w:tc>
        <w:tc>
          <w:tcPr>
            <w:tcW w:w="0" w:type="auto"/>
          </w:tcPr>
          <w:p w:rsidR="00DB45B4" w:rsidRDefault="00DB45B4">
            <w:pPr>
              <w:rPr>
                <w:sz w:val="18"/>
              </w:rPr>
            </w:pPr>
          </w:p>
        </w:tc>
        <w:tc>
          <w:tcPr>
            <w:tcW w:w="0" w:type="auto"/>
          </w:tcPr>
          <w:p w:rsidR="00DB45B4" w:rsidRDefault="00DB45B4">
            <w:pPr>
              <w:rPr>
                <w:sz w:val="18"/>
              </w:rPr>
            </w:pPr>
          </w:p>
        </w:tc>
      </w:tr>
      <w:tr w:rsidR="00DB45B4">
        <w:trPr>
          <w:cantSplit/>
        </w:trPr>
        <w:tc>
          <w:tcPr>
            <w:tcW w:w="0" w:type="auto"/>
            <w:vMerge/>
          </w:tcPr>
          <w:p w:rsidR="00DB45B4" w:rsidRDefault="00DB45B4">
            <w:pPr>
              <w:rPr>
                <w:sz w:val="18"/>
              </w:rPr>
            </w:pPr>
          </w:p>
        </w:tc>
        <w:tc>
          <w:tcPr>
            <w:tcW w:w="0" w:type="auto"/>
          </w:tcPr>
          <w:p w:rsidR="00DB45B4" w:rsidRDefault="00DB45B4">
            <w:pPr>
              <w:rPr>
                <w:sz w:val="18"/>
              </w:rPr>
            </w:pPr>
            <w:r>
              <w:rPr>
                <w:sz w:val="18"/>
              </w:rPr>
              <w:t>Discomfort / unsafe working practices caused by poor ventilation</w:t>
            </w:r>
          </w:p>
        </w:tc>
        <w:tc>
          <w:tcPr>
            <w:tcW w:w="0" w:type="auto"/>
          </w:tcPr>
          <w:p w:rsidR="00DB45B4" w:rsidRDefault="00DB45B4">
            <w:pPr>
              <w:rPr>
                <w:sz w:val="18"/>
              </w:rPr>
            </w:pPr>
            <w:r>
              <w:rPr>
                <w:sz w:val="18"/>
              </w:rPr>
              <w:t>Staff</w:t>
            </w:r>
          </w:p>
        </w:tc>
        <w:tc>
          <w:tcPr>
            <w:tcW w:w="2869" w:type="dxa"/>
          </w:tcPr>
          <w:p w:rsidR="00DB45B4" w:rsidRDefault="00DB45B4">
            <w:pPr>
              <w:ind w:left="68"/>
              <w:rPr>
                <w:sz w:val="18"/>
              </w:rPr>
            </w:pPr>
            <w:r>
              <w:rPr>
                <w:sz w:val="18"/>
              </w:rPr>
              <w:t>Minimum of 8 litres / second of fresh air per person in non-smoking areas.</w:t>
            </w:r>
          </w:p>
        </w:tc>
        <w:tc>
          <w:tcPr>
            <w:tcW w:w="3823" w:type="dxa"/>
          </w:tcPr>
          <w:p w:rsidR="00DB45B4" w:rsidRDefault="00DB45B4" w:rsidP="00734FE8">
            <w:pPr>
              <w:numPr>
                <w:ilvl w:val="0"/>
                <w:numId w:val="117"/>
              </w:numPr>
              <w:rPr>
                <w:sz w:val="18"/>
              </w:rPr>
            </w:pPr>
            <w:r>
              <w:rPr>
                <w:sz w:val="18"/>
              </w:rPr>
              <w:t>Health &amp; Safety Control Manual – Workplace Conditions policy</w:t>
            </w:r>
          </w:p>
        </w:tc>
        <w:tc>
          <w:tcPr>
            <w:tcW w:w="0" w:type="auto"/>
          </w:tcPr>
          <w:p w:rsidR="00DB45B4" w:rsidRDefault="00DB45B4">
            <w:pPr>
              <w:rPr>
                <w:sz w:val="18"/>
              </w:rPr>
            </w:pPr>
          </w:p>
        </w:tc>
        <w:tc>
          <w:tcPr>
            <w:tcW w:w="0" w:type="auto"/>
          </w:tcPr>
          <w:p w:rsidR="00DB45B4" w:rsidRDefault="00DB45B4">
            <w:pPr>
              <w:rPr>
                <w:sz w:val="18"/>
              </w:rPr>
            </w:pPr>
          </w:p>
        </w:tc>
        <w:tc>
          <w:tcPr>
            <w:tcW w:w="0" w:type="auto"/>
          </w:tcPr>
          <w:p w:rsidR="00DB45B4" w:rsidRDefault="00DB45B4">
            <w:pPr>
              <w:rPr>
                <w:sz w:val="18"/>
              </w:rPr>
            </w:pPr>
          </w:p>
        </w:tc>
      </w:tr>
      <w:tr w:rsidR="00DB45B4">
        <w:trPr>
          <w:cantSplit/>
        </w:trPr>
        <w:tc>
          <w:tcPr>
            <w:tcW w:w="0" w:type="auto"/>
            <w:vMerge/>
          </w:tcPr>
          <w:p w:rsidR="00DB45B4" w:rsidRDefault="00DB45B4">
            <w:pPr>
              <w:rPr>
                <w:sz w:val="18"/>
              </w:rPr>
            </w:pPr>
          </w:p>
        </w:tc>
        <w:tc>
          <w:tcPr>
            <w:tcW w:w="0" w:type="auto"/>
          </w:tcPr>
          <w:p w:rsidR="00DB45B4" w:rsidRDefault="00DB45B4">
            <w:pPr>
              <w:rPr>
                <w:sz w:val="18"/>
              </w:rPr>
            </w:pPr>
            <w:r>
              <w:rPr>
                <w:sz w:val="18"/>
              </w:rPr>
              <w:t>Injury from unsafe windows</w:t>
            </w:r>
          </w:p>
        </w:tc>
        <w:tc>
          <w:tcPr>
            <w:tcW w:w="0" w:type="auto"/>
          </w:tcPr>
          <w:p w:rsidR="00DB45B4" w:rsidRDefault="00DB45B4">
            <w:pPr>
              <w:rPr>
                <w:sz w:val="18"/>
              </w:rPr>
            </w:pPr>
            <w:r>
              <w:rPr>
                <w:sz w:val="18"/>
              </w:rPr>
              <w:t xml:space="preserve">Staff </w:t>
            </w:r>
          </w:p>
        </w:tc>
        <w:tc>
          <w:tcPr>
            <w:tcW w:w="2869" w:type="dxa"/>
          </w:tcPr>
          <w:p w:rsidR="00DB45B4" w:rsidRDefault="00DB45B4">
            <w:pPr>
              <w:rPr>
                <w:sz w:val="18"/>
              </w:rPr>
            </w:pPr>
            <w:r>
              <w:rPr>
                <w:sz w:val="18"/>
              </w:rPr>
              <w:t>Windows such that negligible risk from opening / closing and from opened windows.</w:t>
            </w:r>
          </w:p>
        </w:tc>
        <w:tc>
          <w:tcPr>
            <w:tcW w:w="3823" w:type="dxa"/>
          </w:tcPr>
          <w:p w:rsidR="00DB45B4" w:rsidRDefault="00DB45B4" w:rsidP="00734FE8">
            <w:pPr>
              <w:numPr>
                <w:ilvl w:val="0"/>
                <w:numId w:val="118"/>
              </w:numPr>
              <w:rPr>
                <w:sz w:val="18"/>
              </w:rPr>
            </w:pPr>
            <w:r>
              <w:rPr>
                <w:sz w:val="18"/>
              </w:rPr>
              <w:t>Health &amp; Safety Control Manual – Workplace Conditions policy</w:t>
            </w:r>
          </w:p>
        </w:tc>
        <w:tc>
          <w:tcPr>
            <w:tcW w:w="0" w:type="auto"/>
          </w:tcPr>
          <w:p w:rsidR="00DB45B4" w:rsidRDefault="00DB45B4">
            <w:pPr>
              <w:rPr>
                <w:sz w:val="18"/>
              </w:rPr>
            </w:pPr>
          </w:p>
        </w:tc>
        <w:tc>
          <w:tcPr>
            <w:tcW w:w="0" w:type="auto"/>
          </w:tcPr>
          <w:p w:rsidR="00DB45B4" w:rsidRDefault="00DB45B4">
            <w:pPr>
              <w:rPr>
                <w:sz w:val="18"/>
              </w:rPr>
            </w:pPr>
          </w:p>
        </w:tc>
        <w:tc>
          <w:tcPr>
            <w:tcW w:w="0" w:type="auto"/>
          </w:tcPr>
          <w:p w:rsidR="00DB45B4" w:rsidRDefault="00DB45B4">
            <w:pPr>
              <w:rPr>
                <w:sz w:val="18"/>
              </w:rPr>
            </w:pPr>
          </w:p>
        </w:tc>
      </w:tr>
      <w:tr w:rsidR="00DB45B4">
        <w:trPr>
          <w:cantSplit/>
        </w:trPr>
        <w:tc>
          <w:tcPr>
            <w:tcW w:w="0" w:type="auto"/>
            <w:vMerge/>
          </w:tcPr>
          <w:p w:rsidR="00DB45B4" w:rsidRDefault="00DB45B4">
            <w:pPr>
              <w:rPr>
                <w:sz w:val="18"/>
              </w:rPr>
            </w:pPr>
          </w:p>
        </w:tc>
        <w:tc>
          <w:tcPr>
            <w:tcW w:w="0" w:type="auto"/>
          </w:tcPr>
          <w:p w:rsidR="00DB45B4" w:rsidRDefault="00DB45B4">
            <w:pPr>
              <w:rPr>
                <w:sz w:val="18"/>
              </w:rPr>
            </w:pPr>
            <w:r>
              <w:rPr>
                <w:sz w:val="18"/>
              </w:rPr>
              <w:t>Ill health from exposure to environmental tobacco smoke</w:t>
            </w:r>
          </w:p>
        </w:tc>
        <w:tc>
          <w:tcPr>
            <w:tcW w:w="0" w:type="auto"/>
          </w:tcPr>
          <w:p w:rsidR="00DB45B4" w:rsidRDefault="00DB45B4">
            <w:pPr>
              <w:rPr>
                <w:sz w:val="18"/>
              </w:rPr>
            </w:pPr>
            <w:r>
              <w:rPr>
                <w:sz w:val="18"/>
              </w:rPr>
              <w:t>Staff</w:t>
            </w:r>
          </w:p>
        </w:tc>
        <w:tc>
          <w:tcPr>
            <w:tcW w:w="2869" w:type="dxa"/>
          </w:tcPr>
          <w:p w:rsidR="00DB45B4" w:rsidRDefault="00DB45B4">
            <w:pPr>
              <w:rPr>
                <w:sz w:val="18"/>
              </w:rPr>
            </w:pPr>
            <w:r>
              <w:rPr>
                <w:sz w:val="18"/>
              </w:rPr>
              <w:t>Protection of non-smokers from discomfort of environmental tobacco smoke.</w:t>
            </w:r>
          </w:p>
        </w:tc>
        <w:tc>
          <w:tcPr>
            <w:tcW w:w="3823" w:type="dxa"/>
          </w:tcPr>
          <w:p w:rsidR="00DB45B4" w:rsidRDefault="00DB45B4" w:rsidP="00734FE8">
            <w:pPr>
              <w:numPr>
                <w:ilvl w:val="0"/>
                <w:numId w:val="119"/>
              </w:numPr>
              <w:rPr>
                <w:sz w:val="18"/>
              </w:rPr>
            </w:pPr>
            <w:r>
              <w:rPr>
                <w:sz w:val="18"/>
              </w:rPr>
              <w:t>Health &amp; Safety Control Manual – Smoking policy</w:t>
            </w:r>
          </w:p>
        </w:tc>
        <w:tc>
          <w:tcPr>
            <w:tcW w:w="0" w:type="auto"/>
          </w:tcPr>
          <w:p w:rsidR="00DB45B4" w:rsidRDefault="00DB45B4">
            <w:pPr>
              <w:rPr>
                <w:sz w:val="18"/>
              </w:rPr>
            </w:pPr>
          </w:p>
        </w:tc>
        <w:tc>
          <w:tcPr>
            <w:tcW w:w="0" w:type="auto"/>
          </w:tcPr>
          <w:p w:rsidR="00DB45B4" w:rsidRDefault="00DB45B4">
            <w:pPr>
              <w:rPr>
                <w:sz w:val="18"/>
              </w:rPr>
            </w:pPr>
          </w:p>
        </w:tc>
        <w:tc>
          <w:tcPr>
            <w:tcW w:w="0" w:type="auto"/>
          </w:tcPr>
          <w:p w:rsidR="00DB45B4" w:rsidRDefault="00DB45B4">
            <w:pPr>
              <w:rPr>
                <w:sz w:val="18"/>
              </w:rPr>
            </w:pPr>
          </w:p>
        </w:tc>
      </w:tr>
      <w:tr w:rsidR="00DB45B4">
        <w:trPr>
          <w:cantSplit/>
        </w:trPr>
        <w:tc>
          <w:tcPr>
            <w:tcW w:w="0" w:type="auto"/>
          </w:tcPr>
          <w:p w:rsidR="00DB45B4" w:rsidRDefault="00DB45B4">
            <w:pPr>
              <w:rPr>
                <w:sz w:val="18"/>
              </w:rPr>
            </w:pPr>
            <w:r>
              <w:rPr>
                <w:sz w:val="18"/>
              </w:rPr>
              <w:t>Hazardous substances</w:t>
            </w:r>
          </w:p>
        </w:tc>
        <w:tc>
          <w:tcPr>
            <w:tcW w:w="0" w:type="auto"/>
          </w:tcPr>
          <w:p w:rsidR="00DB45B4" w:rsidRDefault="00DB45B4">
            <w:pPr>
              <w:rPr>
                <w:sz w:val="18"/>
              </w:rPr>
            </w:pPr>
            <w:r>
              <w:rPr>
                <w:sz w:val="18"/>
              </w:rPr>
              <w:t xml:space="preserve">Injury / ill health caused by exposure to hazardous substances </w:t>
            </w:r>
          </w:p>
        </w:tc>
        <w:tc>
          <w:tcPr>
            <w:tcW w:w="0" w:type="auto"/>
          </w:tcPr>
          <w:p w:rsidR="00DB45B4" w:rsidRDefault="00DB45B4">
            <w:pPr>
              <w:jc w:val="both"/>
              <w:rPr>
                <w:sz w:val="18"/>
              </w:rPr>
            </w:pPr>
            <w:r>
              <w:rPr>
                <w:sz w:val="18"/>
              </w:rPr>
              <w:t>Staff</w:t>
            </w:r>
          </w:p>
        </w:tc>
        <w:tc>
          <w:tcPr>
            <w:tcW w:w="2869" w:type="dxa"/>
          </w:tcPr>
          <w:p w:rsidR="00DB45B4" w:rsidRDefault="00DB45B4">
            <w:pPr>
              <w:pStyle w:val="BodyText3"/>
              <w:rPr>
                <w:sz w:val="18"/>
              </w:rPr>
            </w:pPr>
            <w:r>
              <w:rPr>
                <w:sz w:val="18"/>
              </w:rPr>
              <w:t>Eliminate use of hazardous materials where reasonably practicable, or substitute less hazardous alternatives.</w:t>
            </w:r>
          </w:p>
          <w:p w:rsidR="00DB45B4" w:rsidRDefault="00DB45B4">
            <w:pPr>
              <w:pStyle w:val="BodyText3"/>
              <w:rPr>
                <w:sz w:val="18"/>
              </w:rPr>
            </w:pPr>
          </w:p>
          <w:p w:rsidR="00DB45B4" w:rsidRDefault="00DB45B4">
            <w:pPr>
              <w:pStyle w:val="BodyText3"/>
              <w:rPr>
                <w:sz w:val="18"/>
              </w:rPr>
            </w:pPr>
            <w:r>
              <w:rPr>
                <w:sz w:val="18"/>
              </w:rPr>
              <w:t>Complete COSHH Assessment and implement control measures where required.</w:t>
            </w:r>
          </w:p>
          <w:p w:rsidR="00DB45B4" w:rsidRDefault="00DB45B4">
            <w:pPr>
              <w:pStyle w:val="BodyText3"/>
              <w:rPr>
                <w:sz w:val="18"/>
              </w:rPr>
            </w:pPr>
          </w:p>
          <w:p w:rsidR="00DB45B4" w:rsidRDefault="00DB45B4">
            <w:pPr>
              <w:pStyle w:val="BodyText3"/>
              <w:rPr>
                <w:sz w:val="18"/>
              </w:rPr>
            </w:pPr>
            <w:r>
              <w:rPr>
                <w:sz w:val="18"/>
              </w:rPr>
              <w:t>Provide information and instruction to staff about exposure to hazardous substances and control measures in place.</w:t>
            </w:r>
          </w:p>
          <w:p w:rsidR="00DB45B4" w:rsidRDefault="00DB45B4">
            <w:pPr>
              <w:pStyle w:val="BodyText3"/>
              <w:rPr>
                <w:sz w:val="18"/>
              </w:rPr>
            </w:pPr>
          </w:p>
          <w:p w:rsidR="00DB45B4" w:rsidRDefault="00DB45B4">
            <w:pPr>
              <w:pStyle w:val="BodyText3"/>
              <w:rPr>
                <w:sz w:val="18"/>
              </w:rPr>
            </w:pPr>
            <w:r>
              <w:rPr>
                <w:sz w:val="18"/>
              </w:rPr>
              <w:t>Provide suitable PPE and instruction on its use and maintenance.</w:t>
            </w:r>
          </w:p>
        </w:tc>
        <w:tc>
          <w:tcPr>
            <w:tcW w:w="3823" w:type="dxa"/>
          </w:tcPr>
          <w:p w:rsidR="00DB45B4" w:rsidRDefault="00DB45B4" w:rsidP="00734FE8">
            <w:pPr>
              <w:numPr>
                <w:ilvl w:val="0"/>
                <w:numId w:val="120"/>
              </w:numPr>
              <w:rPr>
                <w:sz w:val="18"/>
              </w:rPr>
            </w:pPr>
            <w:r>
              <w:rPr>
                <w:sz w:val="18"/>
              </w:rPr>
              <w:t>Health &amp; Safety Control Manual – COSHH policy</w:t>
            </w:r>
          </w:p>
          <w:p w:rsidR="00DB45B4" w:rsidRDefault="00DB45B4" w:rsidP="00734FE8">
            <w:pPr>
              <w:numPr>
                <w:ilvl w:val="0"/>
                <w:numId w:val="120"/>
              </w:numPr>
              <w:rPr>
                <w:sz w:val="18"/>
              </w:rPr>
            </w:pPr>
            <w:r>
              <w:rPr>
                <w:sz w:val="18"/>
              </w:rPr>
              <w:t>Manufacturers’ material safety data sheets (MSDS’s) and copies of labels from containers for substances used by Estate Caretaker</w:t>
            </w:r>
          </w:p>
          <w:p w:rsidR="00DB45B4" w:rsidRDefault="00DB45B4" w:rsidP="00734FE8">
            <w:pPr>
              <w:numPr>
                <w:ilvl w:val="0"/>
                <w:numId w:val="120"/>
              </w:numPr>
              <w:rPr>
                <w:sz w:val="18"/>
              </w:rPr>
            </w:pPr>
            <w:r>
              <w:rPr>
                <w:sz w:val="18"/>
              </w:rPr>
              <w:t>PPE register</w:t>
            </w:r>
          </w:p>
        </w:tc>
        <w:tc>
          <w:tcPr>
            <w:tcW w:w="0" w:type="auto"/>
          </w:tcPr>
          <w:p w:rsidR="00DB45B4" w:rsidRDefault="00DB45B4">
            <w:pPr>
              <w:rPr>
                <w:sz w:val="18"/>
              </w:rPr>
            </w:pPr>
          </w:p>
        </w:tc>
        <w:tc>
          <w:tcPr>
            <w:tcW w:w="0" w:type="auto"/>
          </w:tcPr>
          <w:p w:rsidR="00DB45B4" w:rsidRDefault="00DB45B4">
            <w:pPr>
              <w:rPr>
                <w:sz w:val="18"/>
              </w:rPr>
            </w:pPr>
          </w:p>
        </w:tc>
        <w:tc>
          <w:tcPr>
            <w:tcW w:w="0" w:type="auto"/>
          </w:tcPr>
          <w:p w:rsidR="00DB45B4" w:rsidRDefault="00DB45B4">
            <w:pPr>
              <w:rPr>
                <w:sz w:val="18"/>
              </w:rPr>
            </w:pPr>
          </w:p>
        </w:tc>
      </w:tr>
      <w:tr w:rsidR="00DB45B4">
        <w:trPr>
          <w:cantSplit/>
        </w:trPr>
        <w:tc>
          <w:tcPr>
            <w:tcW w:w="0" w:type="auto"/>
          </w:tcPr>
          <w:p w:rsidR="00DB45B4" w:rsidRDefault="00DB45B4">
            <w:pPr>
              <w:rPr>
                <w:sz w:val="18"/>
              </w:rPr>
            </w:pPr>
            <w:r>
              <w:rPr>
                <w:sz w:val="18"/>
              </w:rPr>
              <w:t>Information / training</w:t>
            </w:r>
          </w:p>
        </w:tc>
        <w:tc>
          <w:tcPr>
            <w:tcW w:w="0" w:type="auto"/>
          </w:tcPr>
          <w:p w:rsidR="00DB45B4" w:rsidRDefault="00DB45B4">
            <w:pPr>
              <w:rPr>
                <w:sz w:val="18"/>
              </w:rPr>
            </w:pPr>
            <w:r>
              <w:rPr>
                <w:sz w:val="18"/>
              </w:rPr>
              <w:t>Accidents / ill health caused by lack of information, instruction and training</w:t>
            </w:r>
          </w:p>
        </w:tc>
        <w:tc>
          <w:tcPr>
            <w:tcW w:w="0" w:type="auto"/>
          </w:tcPr>
          <w:p w:rsidR="00DB45B4" w:rsidRDefault="00DB45B4">
            <w:pPr>
              <w:jc w:val="both"/>
              <w:rPr>
                <w:sz w:val="18"/>
              </w:rPr>
            </w:pPr>
            <w:r>
              <w:rPr>
                <w:sz w:val="18"/>
              </w:rPr>
              <w:t>Staff</w:t>
            </w:r>
          </w:p>
        </w:tc>
        <w:tc>
          <w:tcPr>
            <w:tcW w:w="2869" w:type="dxa"/>
          </w:tcPr>
          <w:p w:rsidR="00DB45B4" w:rsidRDefault="00DB45B4">
            <w:pPr>
              <w:rPr>
                <w:sz w:val="18"/>
              </w:rPr>
            </w:pPr>
            <w:r>
              <w:rPr>
                <w:sz w:val="18"/>
              </w:rPr>
              <w:t>Provide adequate information / instruction / training to staff on hazards, risks and control measures, safe working procedures and PPE.</w:t>
            </w:r>
          </w:p>
          <w:p w:rsidR="00DB45B4" w:rsidRDefault="00DB45B4">
            <w:pPr>
              <w:rPr>
                <w:sz w:val="18"/>
              </w:rPr>
            </w:pPr>
          </w:p>
          <w:p w:rsidR="00DB45B4" w:rsidRDefault="00DB45B4">
            <w:pPr>
              <w:rPr>
                <w:sz w:val="18"/>
              </w:rPr>
            </w:pPr>
            <w:r>
              <w:rPr>
                <w:sz w:val="18"/>
              </w:rPr>
              <w:t>Display Health &amp; Safety Law poster.</w:t>
            </w:r>
          </w:p>
        </w:tc>
        <w:tc>
          <w:tcPr>
            <w:tcW w:w="3823" w:type="dxa"/>
          </w:tcPr>
          <w:p w:rsidR="00DB45B4" w:rsidRDefault="00DB45B4" w:rsidP="00734FE8">
            <w:pPr>
              <w:numPr>
                <w:ilvl w:val="0"/>
                <w:numId w:val="121"/>
              </w:numPr>
              <w:rPr>
                <w:sz w:val="18"/>
              </w:rPr>
            </w:pPr>
            <w:r>
              <w:rPr>
                <w:sz w:val="18"/>
              </w:rPr>
              <w:t>Health &amp; Safety Control Manual – Information, Instruction and Training policy</w:t>
            </w:r>
          </w:p>
          <w:p w:rsidR="00DB45B4" w:rsidRDefault="00DB45B4" w:rsidP="00734FE8">
            <w:pPr>
              <w:numPr>
                <w:ilvl w:val="0"/>
                <w:numId w:val="121"/>
              </w:numPr>
              <w:rPr>
                <w:sz w:val="18"/>
              </w:rPr>
            </w:pPr>
            <w:r>
              <w:rPr>
                <w:sz w:val="18"/>
              </w:rPr>
              <w:t>Health and Safety Law Poster – in both suites</w:t>
            </w:r>
          </w:p>
        </w:tc>
        <w:tc>
          <w:tcPr>
            <w:tcW w:w="0" w:type="auto"/>
          </w:tcPr>
          <w:p w:rsidR="00DB45B4" w:rsidRDefault="00DB45B4">
            <w:pPr>
              <w:rPr>
                <w:sz w:val="18"/>
              </w:rPr>
            </w:pPr>
          </w:p>
        </w:tc>
        <w:tc>
          <w:tcPr>
            <w:tcW w:w="0" w:type="auto"/>
          </w:tcPr>
          <w:p w:rsidR="00DB45B4" w:rsidRDefault="00DB45B4">
            <w:pPr>
              <w:rPr>
                <w:sz w:val="18"/>
              </w:rPr>
            </w:pPr>
          </w:p>
        </w:tc>
        <w:tc>
          <w:tcPr>
            <w:tcW w:w="0" w:type="auto"/>
          </w:tcPr>
          <w:p w:rsidR="00DB45B4" w:rsidRDefault="00DB45B4">
            <w:pPr>
              <w:rPr>
                <w:sz w:val="18"/>
              </w:rPr>
            </w:pPr>
          </w:p>
        </w:tc>
      </w:tr>
      <w:tr w:rsidR="00DB45B4">
        <w:trPr>
          <w:cantSplit/>
          <w:trHeight w:val="2134"/>
        </w:trPr>
        <w:tc>
          <w:tcPr>
            <w:tcW w:w="0" w:type="auto"/>
            <w:tcBorders>
              <w:bottom w:val="single" w:sz="4" w:space="0" w:color="auto"/>
            </w:tcBorders>
          </w:tcPr>
          <w:p w:rsidR="00DB45B4" w:rsidRDefault="00DB45B4">
            <w:pPr>
              <w:rPr>
                <w:sz w:val="18"/>
              </w:rPr>
            </w:pPr>
            <w:r>
              <w:rPr>
                <w:sz w:val="18"/>
              </w:rPr>
              <w:lastRenderedPageBreak/>
              <w:t>Lone working</w:t>
            </w:r>
          </w:p>
        </w:tc>
        <w:tc>
          <w:tcPr>
            <w:tcW w:w="0" w:type="auto"/>
            <w:tcBorders>
              <w:bottom w:val="single" w:sz="4" w:space="0" w:color="auto"/>
            </w:tcBorders>
          </w:tcPr>
          <w:p w:rsidR="00DB45B4" w:rsidRDefault="00DB45B4">
            <w:pPr>
              <w:rPr>
                <w:sz w:val="18"/>
              </w:rPr>
            </w:pPr>
            <w:r>
              <w:rPr>
                <w:sz w:val="18"/>
              </w:rPr>
              <w:t>Violence / aggression from intruders / members of the public and lack of cover for accidents and emergencies for staff working alone either on or off the premises</w:t>
            </w:r>
          </w:p>
          <w:p w:rsidR="00DB45B4" w:rsidRDefault="00DB45B4">
            <w:pPr>
              <w:rPr>
                <w:sz w:val="18"/>
              </w:rPr>
            </w:pPr>
            <w:r>
              <w:rPr>
                <w:sz w:val="18"/>
              </w:rPr>
              <w:t>.</w:t>
            </w:r>
          </w:p>
        </w:tc>
        <w:tc>
          <w:tcPr>
            <w:tcW w:w="0" w:type="auto"/>
            <w:tcBorders>
              <w:bottom w:val="single" w:sz="4" w:space="0" w:color="auto"/>
            </w:tcBorders>
          </w:tcPr>
          <w:p w:rsidR="00DB45B4" w:rsidRDefault="00DB45B4">
            <w:pPr>
              <w:jc w:val="both"/>
              <w:rPr>
                <w:sz w:val="18"/>
              </w:rPr>
            </w:pPr>
            <w:r>
              <w:rPr>
                <w:sz w:val="18"/>
              </w:rPr>
              <w:t>Staff</w:t>
            </w:r>
          </w:p>
        </w:tc>
        <w:tc>
          <w:tcPr>
            <w:tcW w:w="2869" w:type="dxa"/>
            <w:tcBorders>
              <w:bottom w:val="single" w:sz="4" w:space="0" w:color="auto"/>
            </w:tcBorders>
          </w:tcPr>
          <w:p w:rsidR="00DB45B4" w:rsidRDefault="00DB45B4">
            <w:pPr>
              <w:rPr>
                <w:sz w:val="18"/>
              </w:rPr>
            </w:pPr>
            <w:r>
              <w:rPr>
                <w:sz w:val="18"/>
              </w:rPr>
              <w:t>Policy and procedures to protect lone workers in premises to ensure safety and security.</w:t>
            </w:r>
          </w:p>
        </w:tc>
        <w:tc>
          <w:tcPr>
            <w:tcW w:w="3823" w:type="dxa"/>
            <w:tcBorders>
              <w:bottom w:val="single" w:sz="4" w:space="0" w:color="auto"/>
            </w:tcBorders>
          </w:tcPr>
          <w:p w:rsidR="00DB45B4" w:rsidRDefault="00DB45B4" w:rsidP="00734FE8">
            <w:pPr>
              <w:numPr>
                <w:ilvl w:val="0"/>
                <w:numId w:val="122"/>
              </w:numPr>
              <w:rPr>
                <w:sz w:val="18"/>
              </w:rPr>
            </w:pPr>
            <w:r>
              <w:rPr>
                <w:sz w:val="18"/>
              </w:rPr>
              <w:t>Health &amp; Safety Control Manual – Staff Safety and Violence policy</w:t>
            </w:r>
          </w:p>
          <w:p w:rsidR="00DB45B4" w:rsidRDefault="00DB45B4" w:rsidP="00734FE8">
            <w:pPr>
              <w:numPr>
                <w:ilvl w:val="0"/>
                <w:numId w:val="122"/>
              </w:numPr>
              <w:rPr>
                <w:sz w:val="18"/>
              </w:rPr>
            </w:pPr>
            <w:r>
              <w:rPr>
                <w:sz w:val="18"/>
              </w:rPr>
              <w:t xml:space="preserve">Notices around premises advising to keep front door locked until 9am and to lock door at 5pm </w:t>
            </w:r>
          </w:p>
          <w:p w:rsidR="00DB45B4" w:rsidRDefault="00DB45B4" w:rsidP="00734FE8">
            <w:pPr>
              <w:numPr>
                <w:ilvl w:val="0"/>
                <w:numId w:val="122"/>
              </w:numPr>
              <w:rPr>
                <w:sz w:val="18"/>
              </w:rPr>
            </w:pPr>
            <w:r>
              <w:rPr>
                <w:sz w:val="18"/>
              </w:rPr>
              <w:t>Mobile telephones issued to office staff who undertake ‘out-of-office’ work and the Estate Caretaker</w:t>
            </w:r>
          </w:p>
        </w:tc>
        <w:tc>
          <w:tcPr>
            <w:tcW w:w="0" w:type="auto"/>
            <w:tcBorders>
              <w:bottom w:val="single" w:sz="4" w:space="0" w:color="auto"/>
            </w:tcBorders>
          </w:tcPr>
          <w:p w:rsidR="00DB45B4" w:rsidRDefault="00DB45B4">
            <w:pPr>
              <w:ind w:left="24"/>
              <w:rPr>
                <w:sz w:val="18"/>
              </w:rPr>
            </w:pPr>
          </w:p>
        </w:tc>
        <w:tc>
          <w:tcPr>
            <w:tcW w:w="0" w:type="auto"/>
            <w:tcBorders>
              <w:bottom w:val="single" w:sz="4" w:space="0" w:color="auto"/>
            </w:tcBorders>
          </w:tcPr>
          <w:p w:rsidR="00DB45B4" w:rsidRDefault="00DB45B4">
            <w:pPr>
              <w:rPr>
                <w:sz w:val="18"/>
              </w:rPr>
            </w:pPr>
          </w:p>
        </w:tc>
        <w:tc>
          <w:tcPr>
            <w:tcW w:w="0" w:type="auto"/>
            <w:tcBorders>
              <w:bottom w:val="single" w:sz="4" w:space="0" w:color="auto"/>
            </w:tcBorders>
          </w:tcPr>
          <w:p w:rsidR="00DB45B4" w:rsidRDefault="00DB45B4">
            <w:pPr>
              <w:rPr>
                <w:sz w:val="18"/>
              </w:rPr>
            </w:pPr>
          </w:p>
        </w:tc>
      </w:tr>
      <w:tr w:rsidR="00DB45B4">
        <w:trPr>
          <w:cantSplit/>
        </w:trPr>
        <w:tc>
          <w:tcPr>
            <w:tcW w:w="0" w:type="auto"/>
          </w:tcPr>
          <w:p w:rsidR="00DB45B4" w:rsidRDefault="00DB45B4">
            <w:pPr>
              <w:rPr>
                <w:sz w:val="18"/>
              </w:rPr>
            </w:pPr>
            <w:r>
              <w:rPr>
                <w:sz w:val="18"/>
              </w:rPr>
              <w:t>Machinery and equipment</w:t>
            </w:r>
          </w:p>
        </w:tc>
        <w:tc>
          <w:tcPr>
            <w:tcW w:w="0" w:type="auto"/>
          </w:tcPr>
          <w:p w:rsidR="00DB45B4" w:rsidRDefault="00DB45B4">
            <w:pPr>
              <w:rPr>
                <w:sz w:val="18"/>
              </w:rPr>
            </w:pPr>
            <w:r>
              <w:rPr>
                <w:sz w:val="18"/>
              </w:rPr>
              <w:t>Injury caused by unsafe use of machinery or equipment / unsafe machinery or equipment</w:t>
            </w:r>
          </w:p>
        </w:tc>
        <w:tc>
          <w:tcPr>
            <w:tcW w:w="0" w:type="auto"/>
          </w:tcPr>
          <w:p w:rsidR="00DB45B4" w:rsidRDefault="00DB45B4">
            <w:pPr>
              <w:rPr>
                <w:sz w:val="18"/>
              </w:rPr>
            </w:pPr>
            <w:r>
              <w:rPr>
                <w:sz w:val="18"/>
              </w:rPr>
              <w:t>Staff</w:t>
            </w:r>
          </w:p>
        </w:tc>
        <w:tc>
          <w:tcPr>
            <w:tcW w:w="2869" w:type="dxa"/>
          </w:tcPr>
          <w:p w:rsidR="00DB45B4" w:rsidRDefault="00DB45B4">
            <w:pPr>
              <w:rPr>
                <w:sz w:val="18"/>
              </w:rPr>
            </w:pPr>
            <w:r>
              <w:rPr>
                <w:sz w:val="18"/>
              </w:rPr>
              <w:t>Maintain machinery and equipment in a safe condition.</w:t>
            </w:r>
          </w:p>
          <w:p w:rsidR="00DB45B4" w:rsidRDefault="00DB45B4">
            <w:pPr>
              <w:rPr>
                <w:sz w:val="18"/>
              </w:rPr>
            </w:pPr>
          </w:p>
          <w:p w:rsidR="00DB45B4" w:rsidRDefault="00DB45B4">
            <w:pPr>
              <w:rPr>
                <w:sz w:val="18"/>
              </w:rPr>
            </w:pPr>
            <w:r>
              <w:rPr>
                <w:sz w:val="18"/>
              </w:rPr>
              <w:t>Adequate staff training in safe use of machinery and equipment.</w:t>
            </w:r>
          </w:p>
        </w:tc>
        <w:tc>
          <w:tcPr>
            <w:tcW w:w="3823" w:type="dxa"/>
          </w:tcPr>
          <w:p w:rsidR="00DB45B4" w:rsidRDefault="00DB45B4" w:rsidP="00734FE8">
            <w:pPr>
              <w:numPr>
                <w:ilvl w:val="0"/>
                <w:numId w:val="123"/>
              </w:numPr>
              <w:rPr>
                <w:sz w:val="18"/>
              </w:rPr>
            </w:pPr>
            <w:r>
              <w:rPr>
                <w:sz w:val="18"/>
              </w:rPr>
              <w:t>Health &amp; Safety Control Manual – Machine Safety policy</w:t>
            </w:r>
          </w:p>
          <w:p w:rsidR="00DB45B4" w:rsidRDefault="00DB45B4" w:rsidP="00734FE8">
            <w:pPr>
              <w:numPr>
                <w:ilvl w:val="0"/>
                <w:numId w:val="123"/>
              </w:numPr>
              <w:rPr>
                <w:sz w:val="18"/>
              </w:rPr>
            </w:pPr>
            <w:r>
              <w:rPr>
                <w:sz w:val="18"/>
              </w:rPr>
              <w:t>Sign near microwave oven on microwaving liquids</w:t>
            </w:r>
          </w:p>
        </w:tc>
        <w:tc>
          <w:tcPr>
            <w:tcW w:w="0" w:type="auto"/>
          </w:tcPr>
          <w:p w:rsidR="00DB45B4" w:rsidRDefault="00DB45B4">
            <w:pPr>
              <w:ind w:left="24"/>
              <w:rPr>
                <w:sz w:val="18"/>
              </w:rPr>
            </w:pPr>
          </w:p>
        </w:tc>
        <w:tc>
          <w:tcPr>
            <w:tcW w:w="0" w:type="auto"/>
          </w:tcPr>
          <w:p w:rsidR="00DB45B4" w:rsidRDefault="00DB45B4">
            <w:pPr>
              <w:rPr>
                <w:sz w:val="18"/>
              </w:rPr>
            </w:pPr>
          </w:p>
        </w:tc>
        <w:tc>
          <w:tcPr>
            <w:tcW w:w="0" w:type="auto"/>
          </w:tcPr>
          <w:p w:rsidR="00DB45B4" w:rsidRDefault="00DB45B4">
            <w:pPr>
              <w:rPr>
                <w:sz w:val="18"/>
              </w:rPr>
            </w:pPr>
          </w:p>
        </w:tc>
      </w:tr>
      <w:tr w:rsidR="00DB45B4">
        <w:trPr>
          <w:cantSplit/>
          <w:trHeight w:val="3485"/>
        </w:trPr>
        <w:tc>
          <w:tcPr>
            <w:tcW w:w="0" w:type="auto"/>
            <w:tcBorders>
              <w:bottom w:val="single" w:sz="4" w:space="0" w:color="auto"/>
            </w:tcBorders>
          </w:tcPr>
          <w:p w:rsidR="00DB45B4" w:rsidRDefault="00DB45B4">
            <w:pPr>
              <w:rPr>
                <w:sz w:val="18"/>
              </w:rPr>
            </w:pPr>
            <w:r>
              <w:rPr>
                <w:sz w:val="18"/>
              </w:rPr>
              <w:lastRenderedPageBreak/>
              <w:t>Manual handling / ergonomics</w:t>
            </w:r>
          </w:p>
        </w:tc>
        <w:tc>
          <w:tcPr>
            <w:tcW w:w="0" w:type="auto"/>
            <w:tcBorders>
              <w:bottom w:val="single" w:sz="4" w:space="0" w:color="auto"/>
            </w:tcBorders>
          </w:tcPr>
          <w:p w:rsidR="00DB45B4" w:rsidRDefault="00DB45B4">
            <w:pPr>
              <w:rPr>
                <w:sz w:val="18"/>
              </w:rPr>
            </w:pPr>
            <w:r>
              <w:rPr>
                <w:sz w:val="18"/>
              </w:rPr>
              <w:t>Musculoskeletal disorders / strains / sprains / cuts from incorrect handling of loads</w:t>
            </w:r>
          </w:p>
        </w:tc>
        <w:tc>
          <w:tcPr>
            <w:tcW w:w="0" w:type="auto"/>
            <w:tcBorders>
              <w:bottom w:val="single" w:sz="4" w:space="0" w:color="auto"/>
            </w:tcBorders>
          </w:tcPr>
          <w:p w:rsidR="00DB45B4" w:rsidRDefault="00DB45B4">
            <w:pPr>
              <w:jc w:val="both"/>
              <w:rPr>
                <w:sz w:val="18"/>
              </w:rPr>
            </w:pPr>
            <w:r>
              <w:rPr>
                <w:sz w:val="18"/>
              </w:rPr>
              <w:t>Staff</w:t>
            </w:r>
          </w:p>
        </w:tc>
        <w:tc>
          <w:tcPr>
            <w:tcW w:w="2869" w:type="dxa"/>
            <w:tcBorders>
              <w:bottom w:val="single" w:sz="4" w:space="0" w:color="auto"/>
            </w:tcBorders>
          </w:tcPr>
          <w:p w:rsidR="00DB45B4" w:rsidRDefault="00DB45B4">
            <w:pPr>
              <w:rPr>
                <w:sz w:val="18"/>
              </w:rPr>
            </w:pPr>
            <w:r>
              <w:rPr>
                <w:sz w:val="18"/>
              </w:rPr>
              <w:t>Manual handling risk assessment.</w:t>
            </w:r>
          </w:p>
          <w:p w:rsidR="00DB45B4" w:rsidRDefault="00DB45B4">
            <w:pPr>
              <w:rPr>
                <w:sz w:val="18"/>
              </w:rPr>
            </w:pPr>
          </w:p>
          <w:p w:rsidR="00DB45B4" w:rsidRDefault="00DB45B4">
            <w:pPr>
              <w:rPr>
                <w:sz w:val="18"/>
              </w:rPr>
            </w:pPr>
            <w:r>
              <w:rPr>
                <w:sz w:val="18"/>
              </w:rPr>
              <w:t>Eliminate lifting tasks where possible otherwise use adequate numbers of trained personnel.</w:t>
            </w:r>
          </w:p>
          <w:p w:rsidR="00DB45B4" w:rsidRDefault="00DB45B4">
            <w:pPr>
              <w:rPr>
                <w:sz w:val="18"/>
              </w:rPr>
            </w:pPr>
          </w:p>
          <w:p w:rsidR="00DB45B4" w:rsidRDefault="00DB45B4">
            <w:pPr>
              <w:rPr>
                <w:sz w:val="18"/>
              </w:rPr>
            </w:pPr>
            <w:r>
              <w:rPr>
                <w:sz w:val="18"/>
              </w:rPr>
              <w:t>Train all staff in hazards / risks and in good handling techniques, providing suitable PPE (e.g. Gloves) where required.</w:t>
            </w:r>
          </w:p>
          <w:p w:rsidR="00DB45B4" w:rsidRDefault="00DB45B4">
            <w:pPr>
              <w:rPr>
                <w:sz w:val="18"/>
              </w:rPr>
            </w:pPr>
          </w:p>
          <w:p w:rsidR="00DB45B4" w:rsidRDefault="00DB45B4">
            <w:pPr>
              <w:rPr>
                <w:sz w:val="18"/>
              </w:rPr>
            </w:pPr>
            <w:r>
              <w:rPr>
                <w:sz w:val="18"/>
              </w:rPr>
              <w:t>Arrange actions to minimise prolonged periods of repetitive movement.</w:t>
            </w:r>
          </w:p>
          <w:p w:rsidR="00DB45B4" w:rsidRDefault="00DB45B4">
            <w:pPr>
              <w:rPr>
                <w:sz w:val="18"/>
              </w:rPr>
            </w:pPr>
          </w:p>
          <w:p w:rsidR="00DB45B4" w:rsidRDefault="00DB45B4">
            <w:pPr>
              <w:rPr>
                <w:sz w:val="18"/>
              </w:rPr>
            </w:pPr>
            <w:r>
              <w:rPr>
                <w:sz w:val="18"/>
              </w:rPr>
              <w:t xml:space="preserve">Procedure for reporting symptoms such as tingling, and numbness after periods of repetitive movement. </w:t>
            </w:r>
          </w:p>
          <w:p w:rsidR="00DB45B4" w:rsidRDefault="00DB45B4">
            <w:pPr>
              <w:rPr>
                <w:sz w:val="18"/>
              </w:rPr>
            </w:pPr>
          </w:p>
          <w:p w:rsidR="00DB45B4" w:rsidRDefault="00DB45B4">
            <w:pPr>
              <w:rPr>
                <w:sz w:val="18"/>
              </w:rPr>
            </w:pPr>
            <w:r>
              <w:rPr>
                <w:sz w:val="18"/>
              </w:rPr>
              <w:t>Provide gloves for use as required</w:t>
            </w:r>
          </w:p>
        </w:tc>
        <w:tc>
          <w:tcPr>
            <w:tcW w:w="3823" w:type="dxa"/>
            <w:tcBorders>
              <w:bottom w:val="single" w:sz="4" w:space="0" w:color="auto"/>
            </w:tcBorders>
          </w:tcPr>
          <w:p w:rsidR="00DB45B4" w:rsidRDefault="00DB45B4" w:rsidP="00734FE8">
            <w:pPr>
              <w:numPr>
                <w:ilvl w:val="0"/>
                <w:numId w:val="124"/>
              </w:numPr>
              <w:rPr>
                <w:sz w:val="18"/>
              </w:rPr>
            </w:pPr>
            <w:r>
              <w:rPr>
                <w:sz w:val="18"/>
              </w:rPr>
              <w:t>Health &amp; Safety Control Manual – Manual Handling policy</w:t>
            </w:r>
          </w:p>
          <w:p w:rsidR="00DB45B4" w:rsidRDefault="00DB45B4" w:rsidP="00734FE8">
            <w:pPr>
              <w:numPr>
                <w:ilvl w:val="0"/>
                <w:numId w:val="124"/>
              </w:numPr>
              <w:rPr>
                <w:i/>
                <w:iCs/>
                <w:sz w:val="18"/>
              </w:rPr>
            </w:pPr>
            <w:r>
              <w:rPr>
                <w:sz w:val="18"/>
              </w:rPr>
              <w:t>Trolley and kick stool present at office</w:t>
            </w:r>
          </w:p>
        </w:tc>
        <w:tc>
          <w:tcPr>
            <w:tcW w:w="0" w:type="auto"/>
            <w:tcBorders>
              <w:bottom w:val="single" w:sz="4" w:space="0" w:color="auto"/>
            </w:tcBorders>
          </w:tcPr>
          <w:p w:rsidR="00DB45B4" w:rsidRDefault="00DB45B4">
            <w:pPr>
              <w:ind w:left="24"/>
              <w:rPr>
                <w:sz w:val="18"/>
              </w:rPr>
            </w:pPr>
          </w:p>
        </w:tc>
        <w:tc>
          <w:tcPr>
            <w:tcW w:w="0" w:type="auto"/>
            <w:tcBorders>
              <w:bottom w:val="single" w:sz="4" w:space="0" w:color="auto"/>
            </w:tcBorders>
          </w:tcPr>
          <w:p w:rsidR="00DB45B4" w:rsidRDefault="00DB45B4">
            <w:pPr>
              <w:rPr>
                <w:sz w:val="18"/>
              </w:rPr>
            </w:pPr>
          </w:p>
        </w:tc>
        <w:tc>
          <w:tcPr>
            <w:tcW w:w="0" w:type="auto"/>
            <w:tcBorders>
              <w:bottom w:val="single" w:sz="4" w:space="0" w:color="auto"/>
            </w:tcBorders>
          </w:tcPr>
          <w:p w:rsidR="00DB45B4" w:rsidRDefault="00DB45B4">
            <w:pPr>
              <w:rPr>
                <w:sz w:val="18"/>
              </w:rPr>
            </w:pPr>
          </w:p>
        </w:tc>
      </w:tr>
      <w:tr w:rsidR="00DB45B4">
        <w:trPr>
          <w:cantSplit/>
          <w:trHeight w:val="1840"/>
        </w:trPr>
        <w:tc>
          <w:tcPr>
            <w:tcW w:w="0" w:type="auto"/>
            <w:tcBorders>
              <w:bottom w:val="single" w:sz="4" w:space="0" w:color="auto"/>
            </w:tcBorders>
          </w:tcPr>
          <w:p w:rsidR="00DB45B4" w:rsidRDefault="00DB45B4">
            <w:pPr>
              <w:rPr>
                <w:sz w:val="18"/>
              </w:rPr>
            </w:pPr>
            <w:r>
              <w:rPr>
                <w:sz w:val="18"/>
              </w:rPr>
              <w:t>Mobile telephones</w:t>
            </w:r>
          </w:p>
        </w:tc>
        <w:tc>
          <w:tcPr>
            <w:tcW w:w="0" w:type="auto"/>
            <w:tcBorders>
              <w:bottom w:val="single" w:sz="4" w:space="0" w:color="auto"/>
            </w:tcBorders>
          </w:tcPr>
          <w:p w:rsidR="00DB45B4" w:rsidRDefault="00DB45B4">
            <w:pPr>
              <w:rPr>
                <w:sz w:val="18"/>
              </w:rPr>
            </w:pPr>
            <w:r>
              <w:rPr>
                <w:sz w:val="18"/>
              </w:rPr>
              <w:t>Low battery / no signal causing communication problems</w:t>
            </w:r>
          </w:p>
        </w:tc>
        <w:tc>
          <w:tcPr>
            <w:tcW w:w="0" w:type="auto"/>
            <w:tcBorders>
              <w:bottom w:val="single" w:sz="4" w:space="0" w:color="auto"/>
            </w:tcBorders>
          </w:tcPr>
          <w:p w:rsidR="00DB45B4" w:rsidRDefault="00DB45B4">
            <w:pPr>
              <w:rPr>
                <w:sz w:val="18"/>
              </w:rPr>
            </w:pPr>
            <w:r>
              <w:rPr>
                <w:sz w:val="18"/>
              </w:rPr>
              <w:t>Staff</w:t>
            </w:r>
          </w:p>
        </w:tc>
        <w:tc>
          <w:tcPr>
            <w:tcW w:w="2869" w:type="dxa"/>
            <w:tcBorders>
              <w:bottom w:val="single" w:sz="4" w:space="0" w:color="auto"/>
            </w:tcBorders>
          </w:tcPr>
          <w:p w:rsidR="00DB45B4" w:rsidRDefault="00DB45B4">
            <w:pPr>
              <w:rPr>
                <w:sz w:val="18"/>
              </w:rPr>
            </w:pPr>
            <w:r>
              <w:rPr>
                <w:sz w:val="18"/>
              </w:rPr>
              <w:t>Policy and procedures to ensure communication between out of office staff and the office.</w:t>
            </w:r>
          </w:p>
        </w:tc>
        <w:tc>
          <w:tcPr>
            <w:tcW w:w="3823" w:type="dxa"/>
            <w:tcBorders>
              <w:bottom w:val="single" w:sz="4" w:space="0" w:color="auto"/>
            </w:tcBorders>
          </w:tcPr>
          <w:p w:rsidR="00DB45B4" w:rsidRDefault="00DB45B4">
            <w:pPr>
              <w:tabs>
                <w:tab w:val="num" w:pos="-48"/>
              </w:tabs>
              <w:ind w:left="132" w:hanging="130"/>
              <w:rPr>
                <w:i/>
                <w:iCs/>
                <w:sz w:val="18"/>
              </w:rPr>
            </w:pPr>
          </w:p>
        </w:tc>
        <w:tc>
          <w:tcPr>
            <w:tcW w:w="0" w:type="auto"/>
            <w:tcBorders>
              <w:bottom w:val="single" w:sz="4" w:space="0" w:color="auto"/>
            </w:tcBorders>
          </w:tcPr>
          <w:p w:rsidR="00DB45B4" w:rsidRDefault="00DB45B4">
            <w:pPr>
              <w:ind w:left="24"/>
              <w:rPr>
                <w:sz w:val="18"/>
              </w:rPr>
            </w:pPr>
          </w:p>
        </w:tc>
        <w:tc>
          <w:tcPr>
            <w:tcW w:w="0" w:type="auto"/>
            <w:tcBorders>
              <w:bottom w:val="single" w:sz="4" w:space="0" w:color="auto"/>
            </w:tcBorders>
          </w:tcPr>
          <w:p w:rsidR="00DB45B4" w:rsidRDefault="00DB45B4">
            <w:pPr>
              <w:rPr>
                <w:sz w:val="18"/>
              </w:rPr>
            </w:pPr>
          </w:p>
        </w:tc>
        <w:tc>
          <w:tcPr>
            <w:tcW w:w="0" w:type="auto"/>
            <w:tcBorders>
              <w:bottom w:val="single" w:sz="4" w:space="0" w:color="auto"/>
            </w:tcBorders>
          </w:tcPr>
          <w:p w:rsidR="00DB45B4" w:rsidRDefault="00DB45B4">
            <w:pPr>
              <w:rPr>
                <w:sz w:val="18"/>
              </w:rPr>
            </w:pPr>
          </w:p>
        </w:tc>
      </w:tr>
      <w:tr w:rsidR="00DB45B4">
        <w:trPr>
          <w:cantSplit/>
          <w:trHeight w:val="1630"/>
        </w:trPr>
        <w:tc>
          <w:tcPr>
            <w:tcW w:w="0" w:type="auto"/>
            <w:tcBorders>
              <w:bottom w:val="single" w:sz="4" w:space="0" w:color="auto"/>
            </w:tcBorders>
          </w:tcPr>
          <w:p w:rsidR="00DB45B4" w:rsidRDefault="00DB45B4">
            <w:pPr>
              <w:rPr>
                <w:sz w:val="18"/>
              </w:rPr>
            </w:pPr>
            <w:r>
              <w:rPr>
                <w:sz w:val="18"/>
              </w:rPr>
              <w:lastRenderedPageBreak/>
              <w:t>New / expectant mothers</w:t>
            </w:r>
          </w:p>
        </w:tc>
        <w:tc>
          <w:tcPr>
            <w:tcW w:w="0" w:type="auto"/>
            <w:tcBorders>
              <w:bottom w:val="single" w:sz="4" w:space="0" w:color="auto"/>
            </w:tcBorders>
          </w:tcPr>
          <w:p w:rsidR="00DB45B4" w:rsidRDefault="00DB45B4">
            <w:pPr>
              <w:rPr>
                <w:sz w:val="18"/>
              </w:rPr>
            </w:pPr>
            <w:r>
              <w:rPr>
                <w:sz w:val="18"/>
              </w:rPr>
              <w:t>Injury / ill health caused by trips, falls, physical trauma, manual handling, extremes of temperature, biological agents, chemicals and inadequate rest areas</w:t>
            </w:r>
          </w:p>
        </w:tc>
        <w:tc>
          <w:tcPr>
            <w:tcW w:w="0" w:type="auto"/>
            <w:tcBorders>
              <w:bottom w:val="single" w:sz="4" w:space="0" w:color="auto"/>
            </w:tcBorders>
          </w:tcPr>
          <w:p w:rsidR="00DB45B4" w:rsidRDefault="00DB45B4">
            <w:pPr>
              <w:rPr>
                <w:sz w:val="18"/>
              </w:rPr>
            </w:pPr>
            <w:r>
              <w:rPr>
                <w:sz w:val="18"/>
              </w:rPr>
              <w:t>Female staff</w:t>
            </w:r>
          </w:p>
        </w:tc>
        <w:tc>
          <w:tcPr>
            <w:tcW w:w="2869" w:type="dxa"/>
            <w:tcBorders>
              <w:bottom w:val="single" w:sz="4" w:space="0" w:color="auto"/>
            </w:tcBorders>
          </w:tcPr>
          <w:p w:rsidR="00DB45B4" w:rsidRDefault="00DB45B4">
            <w:pPr>
              <w:ind w:left="68"/>
              <w:rPr>
                <w:sz w:val="18"/>
              </w:rPr>
            </w:pPr>
            <w:r>
              <w:rPr>
                <w:sz w:val="18"/>
              </w:rPr>
              <w:t xml:space="preserve">New / expectant mother risk assessment </w:t>
            </w:r>
          </w:p>
          <w:p w:rsidR="00DB45B4" w:rsidRDefault="00DB45B4">
            <w:pPr>
              <w:ind w:left="68"/>
              <w:rPr>
                <w:sz w:val="18"/>
              </w:rPr>
            </w:pPr>
          </w:p>
          <w:p w:rsidR="00DB45B4" w:rsidRDefault="00DB45B4">
            <w:pPr>
              <w:ind w:left="68"/>
              <w:rPr>
                <w:sz w:val="18"/>
              </w:rPr>
            </w:pPr>
            <w:r>
              <w:rPr>
                <w:sz w:val="18"/>
              </w:rPr>
              <w:t>Adequate rest area available where new / expectant mothers can rest / express milk.</w:t>
            </w:r>
          </w:p>
        </w:tc>
        <w:tc>
          <w:tcPr>
            <w:tcW w:w="3823" w:type="dxa"/>
            <w:tcBorders>
              <w:bottom w:val="single" w:sz="4" w:space="0" w:color="auto"/>
            </w:tcBorders>
          </w:tcPr>
          <w:p w:rsidR="00DB45B4" w:rsidRDefault="00DB45B4" w:rsidP="00734FE8">
            <w:pPr>
              <w:numPr>
                <w:ilvl w:val="0"/>
                <w:numId w:val="125"/>
              </w:numPr>
              <w:rPr>
                <w:sz w:val="18"/>
              </w:rPr>
            </w:pPr>
            <w:r>
              <w:rPr>
                <w:sz w:val="18"/>
              </w:rPr>
              <w:t>Health &amp; Safety Control Manual – New and Expectant Mothers</w:t>
            </w:r>
          </w:p>
          <w:p w:rsidR="00DB45B4" w:rsidRDefault="00DB45B4" w:rsidP="00734FE8">
            <w:pPr>
              <w:numPr>
                <w:ilvl w:val="0"/>
                <w:numId w:val="125"/>
              </w:numPr>
              <w:tabs>
                <w:tab w:val="num" w:pos="720"/>
              </w:tabs>
              <w:rPr>
                <w:sz w:val="18"/>
              </w:rPr>
            </w:pPr>
            <w:r>
              <w:rPr>
                <w:sz w:val="18"/>
              </w:rPr>
              <w:t>Arrangements to be made available for new mother to rest, express milk etc., as required</w:t>
            </w:r>
          </w:p>
        </w:tc>
        <w:tc>
          <w:tcPr>
            <w:tcW w:w="0" w:type="auto"/>
            <w:tcBorders>
              <w:bottom w:val="single" w:sz="4" w:space="0" w:color="auto"/>
            </w:tcBorders>
          </w:tcPr>
          <w:p w:rsidR="00DB45B4" w:rsidRDefault="00DB45B4">
            <w:pPr>
              <w:rPr>
                <w:sz w:val="18"/>
              </w:rPr>
            </w:pPr>
          </w:p>
        </w:tc>
        <w:tc>
          <w:tcPr>
            <w:tcW w:w="0" w:type="auto"/>
            <w:tcBorders>
              <w:bottom w:val="single" w:sz="4" w:space="0" w:color="auto"/>
            </w:tcBorders>
          </w:tcPr>
          <w:p w:rsidR="00DB45B4" w:rsidRDefault="00DB45B4">
            <w:pPr>
              <w:rPr>
                <w:sz w:val="18"/>
              </w:rPr>
            </w:pPr>
          </w:p>
        </w:tc>
        <w:tc>
          <w:tcPr>
            <w:tcW w:w="0" w:type="auto"/>
            <w:tcBorders>
              <w:bottom w:val="single" w:sz="4" w:space="0" w:color="auto"/>
            </w:tcBorders>
          </w:tcPr>
          <w:p w:rsidR="00DB45B4" w:rsidRDefault="00DB45B4">
            <w:pPr>
              <w:rPr>
                <w:sz w:val="18"/>
              </w:rPr>
            </w:pPr>
          </w:p>
        </w:tc>
      </w:tr>
      <w:tr w:rsidR="00DB45B4">
        <w:trPr>
          <w:cantSplit/>
        </w:trPr>
        <w:tc>
          <w:tcPr>
            <w:tcW w:w="0" w:type="auto"/>
          </w:tcPr>
          <w:p w:rsidR="00DB45B4" w:rsidRDefault="00DB45B4">
            <w:pPr>
              <w:rPr>
                <w:sz w:val="18"/>
              </w:rPr>
            </w:pPr>
            <w:r>
              <w:rPr>
                <w:sz w:val="18"/>
              </w:rPr>
              <w:t>Noise nuisance</w:t>
            </w:r>
          </w:p>
        </w:tc>
        <w:tc>
          <w:tcPr>
            <w:tcW w:w="0" w:type="auto"/>
          </w:tcPr>
          <w:p w:rsidR="00DB45B4" w:rsidRDefault="00DB45B4">
            <w:pPr>
              <w:rPr>
                <w:sz w:val="18"/>
              </w:rPr>
            </w:pPr>
            <w:r>
              <w:rPr>
                <w:sz w:val="18"/>
              </w:rPr>
              <w:t>Stress from nuisance noise</w:t>
            </w:r>
          </w:p>
        </w:tc>
        <w:tc>
          <w:tcPr>
            <w:tcW w:w="0" w:type="auto"/>
          </w:tcPr>
          <w:p w:rsidR="00DB45B4" w:rsidRDefault="00DB45B4">
            <w:pPr>
              <w:rPr>
                <w:sz w:val="18"/>
              </w:rPr>
            </w:pPr>
            <w:r>
              <w:rPr>
                <w:sz w:val="18"/>
              </w:rPr>
              <w:t>Staff</w:t>
            </w:r>
          </w:p>
        </w:tc>
        <w:tc>
          <w:tcPr>
            <w:tcW w:w="2869" w:type="dxa"/>
          </w:tcPr>
          <w:p w:rsidR="00DB45B4" w:rsidRDefault="00DB45B4">
            <w:pPr>
              <w:ind w:left="68"/>
              <w:rPr>
                <w:sz w:val="18"/>
              </w:rPr>
            </w:pPr>
            <w:r>
              <w:rPr>
                <w:sz w:val="18"/>
              </w:rPr>
              <w:t>Layout office and equipment to minimise nuisance effects of noise.</w:t>
            </w:r>
          </w:p>
        </w:tc>
        <w:tc>
          <w:tcPr>
            <w:tcW w:w="3823" w:type="dxa"/>
          </w:tcPr>
          <w:p w:rsidR="00DB45B4" w:rsidRDefault="00DB45B4" w:rsidP="00734FE8">
            <w:pPr>
              <w:numPr>
                <w:ilvl w:val="0"/>
                <w:numId w:val="126"/>
              </w:numPr>
              <w:rPr>
                <w:sz w:val="18"/>
              </w:rPr>
            </w:pPr>
            <w:r>
              <w:rPr>
                <w:sz w:val="18"/>
              </w:rPr>
              <w:t>Health &amp; Safety Control Manual – Noise policy</w:t>
            </w:r>
          </w:p>
        </w:tc>
        <w:tc>
          <w:tcPr>
            <w:tcW w:w="0" w:type="auto"/>
          </w:tcPr>
          <w:p w:rsidR="00DB45B4" w:rsidRDefault="00DB45B4">
            <w:pPr>
              <w:rPr>
                <w:sz w:val="18"/>
              </w:rPr>
            </w:pPr>
          </w:p>
        </w:tc>
        <w:tc>
          <w:tcPr>
            <w:tcW w:w="0" w:type="auto"/>
          </w:tcPr>
          <w:p w:rsidR="00DB45B4" w:rsidRDefault="00DB45B4">
            <w:pPr>
              <w:rPr>
                <w:sz w:val="18"/>
              </w:rPr>
            </w:pPr>
          </w:p>
        </w:tc>
        <w:tc>
          <w:tcPr>
            <w:tcW w:w="0" w:type="auto"/>
          </w:tcPr>
          <w:p w:rsidR="00DB45B4" w:rsidRDefault="00DB45B4">
            <w:pPr>
              <w:rPr>
                <w:sz w:val="18"/>
              </w:rPr>
            </w:pPr>
          </w:p>
        </w:tc>
      </w:tr>
      <w:tr w:rsidR="00DB45B4">
        <w:trPr>
          <w:cantSplit/>
        </w:trPr>
        <w:tc>
          <w:tcPr>
            <w:tcW w:w="0" w:type="auto"/>
          </w:tcPr>
          <w:p w:rsidR="00DB45B4" w:rsidRDefault="00DB45B4">
            <w:pPr>
              <w:rPr>
                <w:sz w:val="18"/>
              </w:rPr>
            </w:pPr>
            <w:r>
              <w:rPr>
                <w:sz w:val="18"/>
              </w:rPr>
              <w:t>Occupational health</w:t>
            </w:r>
          </w:p>
        </w:tc>
        <w:tc>
          <w:tcPr>
            <w:tcW w:w="0" w:type="auto"/>
          </w:tcPr>
          <w:p w:rsidR="00DB45B4" w:rsidRDefault="00DB45B4">
            <w:pPr>
              <w:pStyle w:val="TOC1"/>
            </w:pPr>
            <w:r>
              <w:t xml:space="preserve">Ill- health caused by work </w:t>
            </w:r>
          </w:p>
        </w:tc>
        <w:tc>
          <w:tcPr>
            <w:tcW w:w="0" w:type="auto"/>
          </w:tcPr>
          <w:p w:rsidR="00DB45B4" w:rsidRDefault="00DB45B4">
            <w:pPr>
              <w:jc w:val="both"/>
              <w:rPr>
                <w:sz w:val="18"/>
              </w:rPr>
            </w:pPr>
            <w:r>
              <w:rPr>
                <w:sz w:val="18"/>
              </w:rPr>
              <w:t>Staff</w:t>
            </w:r>
          </w:p>
        </w:tc>
        <w:tc>
          <w:tcPr>
            <w:tcW w:w="2869" w:type="dxa"/>
          </w:tcPr>
          <w:p w:rsidR="00DB45B4" w:rsidRDefault="00DB45B4">
            <w:pPr>
              <w:ind w:left="68"/>
              <w:rPr>
                <w:sz w:val="18"/>
              </w:rPr>
            </w:pPr>
            <w:r>
              <w:rPr>
                <w:sz w:val="18"/>
              </w:rPr>
              <w:t>Policy and procedures to ensure staff are aware of the symptoms of ill health and the actions they should take.</w:t>
            </w:r>
          </w:p>
        </w:tc>
        <w:tc>
          <w:tcPr>
            <w:tcW w:w="3823" w:type="dxa"/>
          </w:tcPr>
          <w:p w:rsidR="00DB45B4" w:rsidRDefault="00DB45B4" w:rsidP="00734FE8">
            <w:pPr>
              <w:numPr>
                <w:ilvl w:val="0"/>
                <w:numId w:val="127"/>
              </w:numPr>
              <w:rPr>
                <w:sz w:val="18"/>
              </w:rPr>
            </w:pPr>
            <w:r>
              <w:rPr>
                <w:sz w:val="18"/>
              </w:rPr>
              <w:t>Health &amp; Safety Control Manual – Occupational Health policy</w:t>
            </w:r>
          </w:p>
          <w:p w:rsidR="00DB45B4" w:rsidRDefault="00DB45B4" w:rsidP="00734FE8">
            <w:pPr>
              <w:numPr>
                <w:ilvl w:val="0"/>
                <w:numId w:val="127"/>
              </w:numPr>
              <w:rPr>
                <w:sz w:val="18"/>
              </w:rPr>
            </w:pPr>
            <w:r>
              <w:rPr>
                <w:sz w:val="18"/>
              </w:rPr>
              <w:t>Health Questionnaire for Current Employees – issued on annual basis</w:t>
            </w:r>
          </w:p>
        </w:tc>
        <w:tc>
          <w:tcPr>
            <w:tcW w:w="0" w:type="auto"/>
          </w:tcPr>
          <w:p w:rsidR="00DB45B4" w:rsidRDefault="00DB45B4">
            <w:pPr>
              <w:rPr>
                <w:sz w:val="18"/>
              </w:rPr>
            </w:pPr>
          </w:p>
        </w:tc>
        <w:tc>
          <w:tcPr>
            <w:tcW w:w="0" w:type="auto"/>
          </w:tcPr>
          <w:p w:rsidR="00DB45B4" w:rsidRDefault="00DB45B4">
            <w:pPr>
              <w:rPr>
                <w:sz w:val="18"/>
              </w:rPr>
            </w:pPr>
          </w:p>
        </w:tc>
        <w:tc>
          <w:tcPr>
            <w:tcW w:w="0" w:type="auto"/>
          </w:tcPr>
          <w:p w:rsidR="00DB45B4" w:rsidRDefault="00DB45B4">
            <w:pPr>
              <w:rPr>
                <w:sz w:val="18"/>
              </w:rPr>
            </w:pPr>
          </w:p>
        </w:tc>
      </w:tr>
      <w:tr w:rsidR="00DB45B4">
        <w:trPr>
          <w:cantSplit/>
        </w:trPr>
        <w:tc>
          <w:tcPr>
            <w:tcW w:w="0" w:type="auto"/>
          </w:tcPr>
          <w:p w:rsidR="00DB45B4" w:rsidRDefault="00DB45B4">
            <w:pPr>
              <w:rPr>
                <w:sz w:val="18"/>
              </w:rPr>
            </w:pPr>
            <w:r>
              <w:rPr>
                <w:sz w:val="18"/>
              </w:rPr>
              <w:t xml:space="preserve">Out of office work </w:t>
            </w:r>
          </w:p>
        </w:tc>
        <w:tc>
          <w:tcPr>
            <w:tcW w:w="0" w:type="auto"/>
          </w:tcPr>
          <w:p w:rsidR="00DB45B4" w:rsidRDefault="00DB45B4">
            <w:pPr>
              <w:rPr>
                <w:sz w:val="18"/>
              </w:rPr>
            </w:pPr>
            <w:r>
              <w:rPr>
                <w:sz w:val="18"/>
              </w:rPr>
              <w:t>Injury caused by hazards such as poor communication, travel, client visits etc</w:t>
            </w:r>
          </w:p>
        </w:tc>
        <w:tc>
          <w:tcPr>
            <w:tcW w:w="0" w:type="auto"/>
          </w:tcPr>
          <w:p w:rsidR="00DB45B4" w:rsidRDefault="00DB45B4">
            <w:pPr>
              <w:rPr>
                <w:sz w:val="18"/>
              </w:rPr>
            </w:pPr>
            <w:r>
              <w:rPr>
                <w:sz w:val="18"/>
              </w:rPr>
              <w:t>Staff</w:t>
            </w:r>
          </w:p>
        </w:tc>
        <w:tc>
          <w:tcPr>
            <w:tcW w:w="2869" w:type="dxa"/>
          </w:tcPr>
          <w:p w:rsidR="00DB45B4" w:rsidRDefault="00DB45B4">
            <w:pPr>
              <w:pStyle w:val="TOC1"/>
              <w:tabs>
                <w:tab w:val="clear" w:pos="9360"/>
              </w:tabs>
              <w:suppressAutoHyphens w:val="0"/>
              <w:rPr>
                <w:noProof w:val="0"/>
              </w:rPr>
            </w:pPr>
            <w:r>
              <w:rPr>
                <w:noProof w:val="0"/>
              </w:rPr>
              <w:t>Policy and procedures to ensure adequate communication, travel, safety and security of staff working outside the office.</w:t>
            </w:r>
          </w:p>
        </w:tc>
        <w:tc>
          <w:tcPr>
            <w:tcW w:w="3823" w:type="dxa"/>
          </w:tcPr>
          <w:p w:rsidR="00DB45B4" w:rsidRDefault="00DB45B4" w:rsidP="00734FE8">
            <w:pPr>
              <w:numPr>
                <w:ilvl w:val="0"/>
                <w:numId w:val="128"/>
              </w:numPr>
              <w:rPr>
                <w:sz w:val="18"/>
              </w:rPr>
            </w:pPr>
            <w:r>
              <w:rPr>
                <w:sz w:val="18"/>
              </w:rPr>
              <w:t>Health &amp; Safety Control Manual – Staff Safety and Violence policy</w:t>
            </w:r>
          </w:p>
        </w:tc>
        <w:tc>
          <w:tcPr>
            <w:tcW w:w="0" w:type="auto"/>
          </w:tcPr>
          <w:p w:rsidR="00DB45B4" w:rsidRDefault="00DB45B4">
            <w:pPr>
              <w:rPr>
                <w:sz w:val="18"/>
              </w:rPr>
            </w:pPr>
          </w:p>
        </w:tc>
        <w:tc>
          <w:tcPr>
            <w:tcW w:w="0" w:type="auto"/>
          </w:tcPr>
          <w:p w:rsidR="00DB45B4" w:rsidRDefault="00DB45B4">
            <w:pPr>
              <w:rPr>
                <w:sz w:val="18"/>
              </w:rPr>
            </w:pPr>
          </w:p>
        </w:tc>
        <w:tc>
          <w:tcPr>
            <w:tcW w:w="0" w:type="auto"/>
          </w:tcPr>
          <w:p w:rsidR="00DB45B4" w:rsidRDefault="00DB45B4">
            <w:pPr>
              <w:rPr>
                <w:sz w:val="18"/>
              </w:rPr>
            </w:pPr>
          </w:p>
        </w:tc>
      </w:tr>
      <w:tr w:rsidR="00DB45B4">
        <w:trPr>
          <w:cantSplit/>
        </w:trPr>
        <w:tc>
          <w:tcPr>
            <w:tcW w:w="0" w:type="auto"/>
          </w:tcPr>
          <w:p w:rsidR="00DB45B4" w:rsidRDefault="00DB45B4">
            <w:pPr>
              <w:rPr>
                <w:sz w:val="18"/>
              </w:rPr>
            </w:pPr>
            <w:r>
              <w:rPr>
                <w:sz w:val="18"/>
              </w:rPr>
              <w:t>Stress</w:t>
            </w:r>
          </w:p>
        </w:tc>
        <w:tc>
          <w:tcPr>
            <w:tcW w:w="0" w:type="auto"/>
          </w:tcPr>
          <w:p w:rsidR="00DB45B4" w:rsidRDefault="00DB45B4">
            <w:pPr>
              <w:rPr>
                <w:sz w:val="18"/>
              </w:rPr>
            </w:pPr>
            <w:r>
              <w:rPr>
                <w:sz w:val="18"/>
              </w:rPr>
              <w:t xml:space="preserve">Ill health caused by excessive workplace stress </w:t>
            </w:r>
          </w:p>
        </w:tc>
        <w:tc>
          <w:tcPr>
            <w:tcW w:w="0" w:type="auto"/>
          </w:tcPr>
          <w:p w:rsidR="00DB45B4" w:rsidRDefault="00DB45B4">
            <w:pPr>
              <w:jc w:val="both"/>
              <w:rPr>
                <w:sz w:val="18"/>
              </w:rPr>
            </w:pPr>
            <w:r>
              <w:rPr>
                <w:sz w:val="18"/>
              </w:rPr>
              <w:t>Staff</w:t>
            </w:r>
          </w:p>
        </w:tc>
        <w:tc>
          <w:tcPr>
            <w:tcW w:w="2869" w:type="dxa"/>
          </w:tcPr>
          <w:p w:rsidR="00DB45B4" w:rsidRDefault="00DB45B4">
            <w:pPr>
              <w:rPr>
                <w:sz w:val="18"/>
              </w:rPr>
            </w:pPr>
            <w:r>
              <w:rPr>
                <w:sz w:val="18"/>
              </w:rPr>
              <w:t>Where possible, prevent the occurrence of stress related problems.</w:t>
            </w:r>
          </w:p>
          <w:p w:rsidR="00DB45B4" w:rsidRDefault="00DB45B4">
            <w:pPr>
              <w:rPr>
                <w:sz w:val="18"/>
              </w:rPr>
            </w:pPr>
          </w:p>
          <w:p w:rsidR="00DB45B4" w:rsidRDefault="00DB45B4">
            <w:pPr>
              <w:rPr>
                <w:sz w:val="18"/>
              </w:rPr>
            </w:pPr>
            <w:r>
              <w:rPr>
                <w:sz w:val="18"/>
              </w:rPr>
              <w:t>Provide adequate support to staff suffering from stress related illnesses.</w:t>
            </w:r>
          </w:p>
        </w:tc>
        <w:tc>
          <w:tcPr>
            <w:tcW w:w="3823" w:type="dxa"/>
          </w:tcPr>
          <w:p w:rsidR="00DB45B4" w:rsidRDefault="00DB45B4" w:rsidP="00734FE8">
            <w:pPr>
              <w:numPr>
                <w:ilvl w:val="0"/>
                <w:numId w:val="129"/>
              </w:numPr>
              <w:rPr>
                <w:sz w:val="18"/>
              </w:rPr>
            </w:pPr>
            <w:r>
              <w:rPr>
                <w:sz w:val="18"/>
              </w:rPr>
              <w:t>Health &amp; Safety Control Manual – Stress policy</w:t>
            </w:r>
          </w:p>
          <w:p w:rsidR="00DB45B4" w:rsidRDefault="00DB45B4" w:rsidP="00734FE8">
            <w:pPr>
              <w:numPr>
                <w:ilvl w:val="0"/>
                <w:numId w:val="129"/>
              </w:numPr>
              <w:rPr>
                <w:sz w:val="18"/>
              </w:rPr>
            </w:pPr>
            <w:r>
              <w:rPr>
                <w:sz w:val="18"/>
              </w:rPr>
              <w:t>Organisation’s Stress Management Policy</w:t>
            </w:r>
          </w:p>
        </w:tc>
        <w:tc>
          <w:tcPr>
            <w:tcW w:w="0" w:type="auto"/>
          </w:tcPr>
          <w:p w:rsidR="00DB45B4" w:rsidRDefault="00DB45B4">
            <w:pPr>
              <w:rPr>
                <w:sz w:val="18"/>
              </w:rPr>
            </w:pPr>
          </w:p>
        </w:tc>
        <w:tc>
          <w:tcPr>
            <w:tcW w:w="0" w:type="auto"/>
          </w:tcPr>
          <w:p w:rsidR="00DB45B4" w:rsidRDefault="00DB45B4">
            <w:pPr>
              <w:rPr>
                <w:sz w:val="18"/>
              </w:rPr>
            </w:pPr>
          </w:p>
        </w:tc>
        <w:tc>
          <w:tcPr>
            <w:tcW w:w="0" w:type="auto"/>
          </w:tcPr>
          <w:p w:rsidR="00DB45B4" w:rsidRDefault="00DB45B4">
            <w:pPr>
              <w:rPr>
                <w:sz w:val="18"/>
              </w:rPr>
            </w:pPr>
          </w:p>
        </w:tc>
      </w:tr>
      <w:tr w:rsidR="00DB45B4">
        <w:trPr>
          <w:cantSplit/>
        </w:trPr>
        <w:tc>
          <w:tcPr>
            <w:tcW w:w="0" w:type="auto"/>
          </w:tcPr>
          <w:p w:rsidR="00DB45B4" w:rsidRDefault="00DB45B4">
            <w:pPr>
              <w:rPr>
                <w:sz w:val="18"/>
              </w:rPr>
            </w:pPr>
            <w:r>
              <w:rPr>
                <w:sz w:val="18"/>
              </w:rPr>
              <w:t>Suspicious / hazardous / threatening mail</w:t>
            </w:r>
          </w:p>
        </w:tc>
        <w:tc>
          <w:tcPr>
            <w:tcW w:w="0" w:type="auto"/>
          </w:tcPr>
          <w:p w:rsidR="00DB45B4" w:rsidRDefault="00DB45B4">
            <w:pPr>
              <w:rPr>
                <w:sz w:val="18"/>
              </w:rPr>
            </w:pPr>
            <w:r>
              <w:rPr>
                <w:sz w:val="18"/>
              </w:rPr>
              <w:t>Injury / ill health caused by threatening or hazardous mail packages</w:t>
            </w:r>
          </w:p>
        </w:tc>
        <w:tc>
          <w:tcPr>
            <w:tcW w:w="0" w:type="auto"/>
          </w:tcPr>
          <w:p w:rsidR="00DB45B4" w:rsidRDefault="00DB45B4">
            <w:pPr>
              <w:rPr>
                <w:sz w:val="18"/>
              </w:rPr>
            </w:pPr>
            <w:r>
              <w:rPr>
                <w:sz w:val="18"/>
              </w:rPr>
              <w:t>Staff</w:t>
            </w:r>
          </w:p>
        </w:tc>
        <w:tc>
          <w:tcPr>
            <w:tcW w:w="2869" w:type="dxa"/>
          </w:tcPr>
          <w:p w:rsidR="00DB45B4" w:rsidRDefault="00DB45B4">
            <w:pPr>
              <w:pStyle w:val="TOC1"/>
              <w:tabs>
                <w:tab w:val="clear" w:pos="9360"/>
              </w:tabs>
              <w:suppressAutoHyphens w:val="0"/>
              <w:rPr>
                <w:noProof w:val="0"/>
              </w:rPr>
            </w:pPr>
            <w:r>
              <w:rPr>
                <w:noProof w:val="0"/>
              </w:rPr>
              <w:t>Policy and procedures for dealing with suspicious packages.</w:t>
            </w:r>
          </w:p>
        </w:tc>
        <w:tc>
          <w:tcPr>
            <w:tcW w:w="3823" w:type="dxa"/>
          </w:tcPr>
          <w:p w:rsidR="00DB45B4" w:rsidRDefault="00DB45B4" w:rsidP="00734FE8">
            <w:pPr>
              <w:numPr>
                <w:ilvl w:val="0"/>
                <w:numId w:val="130"/>
              </w:numPr>
              <w:rPr>
                <w:sz w:val="18"/>
              </w:rPr>
            </w:pPr>
            <w:r>
              <w:rPr>
                <w:sz w:val="18"/>
              </w:rPr>
              <w:t>Health &amp; Safety Control Manual – Letter Bombs policy</w:t>
            </w:r>
          </w:p>
        </w:tc>
        <w:tc>
          <w:tcPr>
            <w:tcW w:w="0" w:type="auto"/>
          </w:tcPr>
          <w:p w:rsidR="00DB45B4" w:rsidRDefault="00DB45B4">
            <w:pPr>
              <w:rPr>
                <w:sz w:val="18"/>
              </w:rPr>
            </w:pPr>
          </w:p>
        </w:tc>
        <w:tc>
          <w:tcPr>
            <w:tcW w:w="0" w:type="auto"/>
          </w:tcPr>
          <w:p w:rsidR="00DB45B4" w:rsidRDefault="00DB45B4">
            <w:pPr>
              <w:rPr>
                <w:sz w:val="18"/>
              </w:rPr>
            </w:pPr>
          </w:p>
        </w:tc>
        <w:tc>
          <w:tcPr>
            <w:tcW w:w="0" w:type="auto"/>
          </w:tcPr>
          <w:p w:rsidR="00DB45B4" w:rsidRDefault="00DB45B4">
            <w:pPr>
              <w:rPr>
                <w:sz w:val="18"/>
              </w:rPr>
            </w:pPr>
          </w:p>
        </w:tc>
      </w:tr>
      <w:tr w:rsidR="00DB45B4">
        <w:trPr>
          <w:cantSplit/>
        </w:trPr>
        <w:tc>
          <w:tcPr>
            <w:tcW w:w="0" w:type="auto"/>
          </w:tcPr>
          <w:p w:rsidR="00DB45B4" w:rsidRDefault="00DB45B4">
            <w:pPr>
              <w:rPr>
                <w:sz w:val="18"/>
              </w:rPr>
            </w:pPr>
            <w:r>
              <w:rPr>
                <w:sz w:val="18"/>
              </w:rPr>
              <w:lastRenderedPageBreak/>
              <w:t>Vehicles</w:t>
            </w:r>
          </w:p>
          <w:p w:rsidR="00DB45B4" w:rsidRDefault="00DB45B4">
            <w:pPr>
              <w:rPr>
                <w:sz w:val="18"/>
              </w:rPr>
            </w:pPr>
          </w:p>
        </w:tc>
        <w:tc>
          <w:tcPr>
            <w:tcW w:w="0" w:type="auto"/>
          </w:tcPr>
          <w:p w:rsidR="00DB45B4" w:rsidRDefault="00DB45B4">
            <w:pPr>
              <w:rPr>
                <w:sz w:val="18"/>
              </w:rPr>
            </w:pPr>
            <w:r>
              <w:rPr>
                <w:sz w:val="18"/>
              </w:rPr>
              <w:t>Vehicle accident / breakdown / unsafe or unlicensed drivers</w:t>
            </w:r>
          </w:p>
        </w:tc>
        <w:tc>
          <w:tcPr>
            <w:tcW w:w="0" w:type="auto"/>
          </w:tcPr>
          <w:p w:rsidR="00DB45B4" w:rsidRDefault="00DB45B4">
            <w:pPr>
              <w:jc w:val="both"/>
              <w:rPr>
                <w:sz w:val="18"/>
              </w:rPr>
            </w:pPr>
            <w:r>
              <w:rPr>
                <w:sz w:val="18"/>
              </w:rPr>
              <w:t>Staff</w:t>
            </w:r>
          </w:p>
        </w:tc>
        <w:tc>
          <w:tcPr>
            <w:tcW w:w="2869" w:type="dxa"/>
          </w:tcPr>
          <w:p w:rsidR="00DB45B4" w:rsidRDefault="00DB45B4">
            <w:pPr>
              <w:pStyle w:val="BodyText"/>
              <w:spacing w:line="240" w:lineRule="auto"/>
              <w:jc w:val="left"/>
              <w:rPr>
                <w:sz w:val="18"/>
              </w:rPr>
            </w:pPr>
            <w:r>
              <w:rPr>
                <w:sz w:val="18"/>
              </w:rPr>
              <w:t>Staff submit driving license prior to driving on company business.</w:t>
            </w:r>
          </w:p>
          <w:p w:rsidR="00DB45B4" w:rsidRDefault="00DB45B4">
            <w:pPr>
              <w:pStyle w:val="BodyText"/>
              <w:spacing w:line="240" w:lineRule="auto"/>
              <w:jc w:val="left"/>
              <w:rPr>
                <w:sz w:val="18"/>
              </w:rPr>
            </w:pPr>
          </w:p>
          <w:p w:rsidR="00DB45B4" w:rsidRDefault="00DB45B4">
            <w:pPr>
              <w:pStyle w:val="BodyText"/>
              <w:spacing w:line="240" w:lineRule="auto"/>
              <w:jc w:val="left"/>
              <w:rPr>
                <w:sz w:val="18"/>
              </w:rPr>
            </w:pPr>
            <w:r>
              <w:rPr>
                <w:sz w:val="18"/>
              </w:rPr>
              <w:t>Staff submit insurance documents (indicating cover for business use) and show MOT for own vehicle if it is used for business.</w:t>
            </w:r>
          </w:p>
          <w:p w:rsidR="00DB45B4" w:rsidRDefault="00DB45B4">
            <w:pPr>
              <w:pStyle w:val="BodyText"/>
              <w:spacing w:line="240" w:lineRule="auto"/>
              <w:jc w:val="left"/>
              <w:rPr>
                <w:sz w:val="18"/>
              </w:rPr>
            </w:pPr>
          </w:p>
          <w:p w:rsidR="00DB45B4" w:rsidRDefault="00DB45B4">
            <w:pPr>
              <w:rPr>
                <w:sz w:val="18"/>
              </w:rPr>
            </w:pPr>
            <w:r>
              <w:rPr>
                <w:sz w:val="18"/>
              </w:rPr>
              <w:t>Instruct staff in procedures for reporting vehicle accident / breakdown.</w:t>
            </w:r>
          </w:p>
          <w:p w:rsidR="00DB45B4" w:rsidRDefault="00DB45B4">
            <w:pPr>
              <w:rPr>
                <w:sz w:val="18"/>
              </w:rPr>
            </w:pPr>
          </w:p>
          <w:p w:rsidR="00DB45B4" w:rsidRDefault="00DB45B4">
            <w:pPr>
              <w:rPr>
                <w:sz w:val="18"/>
              </w:rPr>
            </w:pPr>
            <w:r>
              <w:rPr>
                <w:sz w:val="18"/>
              </w:rPr>
              <w:t>Procedures to manage company vehicles (including insurance, servicing, maintenance and safety equipment).</w:t>
            </w:r>
          </w:p>
        </w:tc>
        <w:tc>
          <w:tcPr>
            <w:tcW w:w="3823" w:type="dxa"/>
          </w:tcPr>
          <w:p w:rsidR="00DB45B4" w:rsidRDefault="00DB45B4" w:rsidP="00734FE8">
            <w:pPr>
              <w:numPr>
                <w:ilvl w:val="0"/>
                <w:numId w:val="131"/>
              </w:numPr>
              <w:rPr>
                <w:sz w:val="18"/>
              </w:rPr>
            </w:pPr>
            <w:r>
              <w:rPr>
                <w:sz w:val="18"/>
              </w:rPr>
              <w:t>Health &amp; Safety Control Manual – Vehicles policy</w:t>
            </w:r>
          </w:p>
          <w:p w:rsidR="00DB45B4" w:rsidRDefault="00DB45B4" w:rsidP="00734FE8">
            <w:pPr>
              <w:numPr>
                <w:ilvl w:val="0"/>
                <w:numId w:val="131"/>
              </w:numPr>
              <w:rPr>
                <w:sz w:val="18"/>
              </w:rPr>
            </w:pPr>
            <w:r>
              <w:rPr>
                <w:sz w:val="18"/>
              </w:rPr>
              <w:t>Car User Insurance Certificate</w:t>
            </w:r>
          </w:p>
          <w:p w:rsidR="00DB45B4" w:rsidRDefault="00DB45B4" w:rsidP="002802D2">
            <w:pPr>
              <w:numPr>
                <w:ilvl w:val="0"/>
                <w:numId w:val="131"/>
              </w:numPr>
              <w:rPr>
                <w:sz w:val="18"/>
              </w:rPr>
            </w:pPr>
            <w:r>
              <w:rPr>
                <w:sz w:val="18"/>
              </w:rPr>
              <w:t xml:space="preserve">Email sent by </w:t>
            </w:r>
            <w:r w:rsidR="002802D2">
              <w:rPr>
                <w:sz w:val="18"/>
              </w:rPr>
              <w:t xml:space="preserve">Chief Executive </w:t>
            </w:r>
            <w:r>
              <w:rPr>
                <w:sz w:val="18"/>
              </w:rPr>
              <w:t>to all staff on 25 November 2003 stating mobile telephones not to be used whilst driving and imposing requirement to reply to email to confirm</w:t>
            </w:r>
          </w:p>
        </w:tc>
        <w:tc>
          <w:tcPr>
            <w:tcW w:w="0" w:type="auto"/>
          </w:tcPr>
          <w:p w:rsidR="00DB45B4" w:rsidRDefault="00DB45B4">
            <w:pPr>
              <w:rPr>
                <w:sz w:val="18"/>
              </w:rPr>
            </w:pPr>
          </w:p>
        </w:tc>
        <w:tc>
          <w:tcPr>
            <w:tcW w:w="0" w:type="auto"/>
          </w:tcPr>
          <w:p w:rsidR="00DB45B4" w:rsidRDefault="00DB45B4">
            <w:pPr>
              <w:rPr>
                <w:sz w:val="18"/>
              </w:rPr>
            </w:pPr>
          </w:p>
        </w:tc>
        <w:tc>
          <w:tcPr>
            <w:tcW w:w="0" w:type="auto"/>
          </w:tcPr>
          <w:p w:rsidR="00DB45B4" w:rsidRDefault="00DB45B4">
            <w:pPr>
              <w:rPr>
                <w:sz w:val="18"/>
              </w:rPr>
            </w:pPr>
          </w:p>
        </w:tc>
      </w:tr>
      <w:tr w:rsidR="00DB45B4">
        <w:trPr>
          <w:cantSplit/>
          <w:trHeight w:val="2105"/>
        </w:trPr>
        <w:tc>
          <w:tcPr>
            <w:tcW w:w="0" w:type="auto"/>
            <w:tcBorders>
              <w:bottom w:val="single" w:sz="4" w:space="0" w:color="auto"/>
            </w:tcBorders>
          </w:tcPr>
          <w:p w:rsidR="00DB45B4" w:rsidRDefault="00DB45B4">
            <w:pPr>
              <w:rPr>
                <w:sz w:val="18"/>
              </w:rPr>
            </w:pPr>
            <w:r>
              <w:rPr>
                <w:sz w:val="18"/>
              </w:rPr>
              <w:t>Violence / aggression</w:t>
            </w:r>
          </w:p>
        </w:tc>
        <w:tc>
          <w:tcPr>
            <w:tcW w:w="0" w:type="auto"/>
            <w:tcBorders>
              <w:bottom w:val="single" w:sz="4" w:space="0" w:color="auto"/>
            </w:tcBorders>
          </w:tcPr>
          <w:p w:rsidR="00DB45B4" w:rsidRDefault="00DB45B4">
            <w:pPr>
              <w:rPr>
                <w:sz w:val="18"/>
              </w:rPr>
            </w:pPr>
            <w:r>
              <w:rPr>
                <w:sz w:val="18"/>
              </w:rPr>
              <w:t>Conflict between staff / conflict between staff and public / conflict between members of the public on organisation premises</w:t>
            </w:r>
          </w:p>
        </w:tc>
        <w:tc>
          <w:tcPr>
            <w:tcW w:w="0" w:type="auto"/>
            <w:tcBorders>
              <w:bottom w:val="single" w:sz="4" w:space="0" w:color="auto"/>
            </w:tcBorders>
          </w:tcPr>
          <w:p w:rsidR="00DB45B4" w:rsidRDefault="00DB45B4">
            <w:pPr>
              <w:jc w:val="both"/>
              <w:rPr>
                <w:sz w:val="18"/>
              </w:rPr>
            </w:pPr>
            <w:r>
              <w:rPr>
                <w:sz w:val="18"/>
              </w:rPr>
              <w:t>Staff</w:t>
            </w:r>
          </w:p>
        </w:tc>
        <w:tc>
          <w:tcPr>
            <w:tcW w:w="2869" w:type="dxa"/>
            <w:tcBorders>
              <w:bottom w:val="single" w:sz="4" w:space="0" w:color="auto"/>
            </w:tcBorders>
          </w:tcPr>
          <w:p w:rsidR="00DB45B4" w:rsidRDefault="00DB45B4">
            <w:pPr>
              <w:pStyle w:val="BodyTextIndent2"/>
              <w:ind w:left="2" w:firstLine="0"/>
              <w:rPr>
                <w:sz w:val="18"/>
              </w:rPr>
            </w:pPr>
            <w:r>
              <w:rPr>
                <w:sz w:val="18"/>
              </w:rPr>
              <w:t>Policy and procedures to reduce the risk of incidents occurring;</w:t>
            </w:r>
          </w:p>
          <w:p w:rsidR="00DB45B4" w:rsidRDefault="00DB45B4">
            <w:pPr>
              <w:pStyle w:val="BodyTextIndent2"/>
              <w:ind w:left="2" w:firstLine="0"/>
              <w:rPr>
                <w:sz w:val="18"/>
              </w:rPr>
            </w:pPr>
          </w:p>
          <w:p w:rsidR="00DB45B4" w:rsidRDefault="00DB45B4">
            <w:pPr>
              <w:ind w:left="2"/>
              <w:rPr>
                <w:sz w:val="18"/>
              </w:rPr>
            </w:pPr>
            <w:r>
              <w:rPr>
                <w:sz w:val="18"/>
              </w:rPr>
              <w:t>Record incidents and investigate.</w:t>
            </w:r>
          </w:p>
          <w:p w:rsidR="00DB45B4" w:rsidRDefault="00DB45B4">
            <w:pPr>
              <w:ind w:left="2"/>
              <w:rPr>
                <w:sz w:val="18"/>
              </w:rPr>
            </w:pPr>
          </w:p>
          <w:p w:rsidR="00DB45B4" w:rsidRDefault="00DB45B4">
            <w:pPr>
              <w:ind w:left="2"/>
              <w:rPr>
                <w:sz w:val="18"/>
              </w:rPr>
            </w:pPr>
            <w:r>
              <w:rPr>
                <w:sz w:val="18"/>
              </w:rPr>
              <w:t>Protect staff in the event of an incident and provide post-incident support where required</w:t>
            </w:r>
          </w:p>
        </w:tc>
        <w:tc>
          <w:tcPr>
            <w:tcW w:w="3823" w:type="dxa"/>
            <w:tcBorders>
              <w:bottom w:val="single" w:sz="4" w:space="0" w:color="auto"/>
            </w:tcBorders>
          </w:tcPr>
          <w:p w:rsidR="00DB45B4" w:rsidRDefault="00DB45B4" w:rsidP="00734FE8">
            <w:pPr>
              <w:numPr>
                <w:ilvl w:val="0"/>
                <w:numId w:val="132"/>
              </w:numPr>
              <w:rPr>
                <w:sz w:val="18"/>
              </w:rPr>
            </w:pPr>
            <w:r>
              <w:rPr>
                <w:sz w:val="18"/>
              </w:rPr>
              <w:t>Health &amp; Safety Control Manual – Staff Safety and Violence policy</w:t>
            </w:r>
          </w:p>
        </w:tc>
        <w:tc>
          <w:tcPr>
            <w:tcW w:w="0" w:type="auto"/>
            <w:tcBorders>
              <w:bottom w:val="single" w:sz="4" w:space="0" w:color="auto"/>
            </w:tcBorders>
          </w:tcPr>
          <w:p w:rsidR="00DB45B4" w:rsidRDefault="00DB45B4">
            <w:pPr>
              <w:rPr>
                <w:sz w:val="18"/>
              </w:rPr>
            </w:pPr>
          </w:p>
        </w:tc>
        <w:tc>
          <w:tcPr>
            <w:tcW w:w="0" w:type="auto"/>
            <w:tcBorders>
              <w:bottom w:val="single" w:sz="4" w:space="0" w:color="auto"/>
            </w:tcBorders>
          </w:tcPr>
          <w:p w:rsidR="00DB45B4" w:rsidRDefault="00DB45B4">
            <w:pPr>
              <w:rPr>
                <w:sz w:val="18"/>
              </w:rPr>
            </w:pPr>
          </w:p>
        </w:tc>
        <w:tc>
          <w:tcPr>
            <w:tcW w:w="0" w:type="auto"/>
            <w:tcBorders>
              <w:bottom w:val="single" w:sz="4" w:space="0" w:color="auto"/>
            </w:tcBorders>
          </w:tcPr>
          <w:p w:rsidR="00DB45B4" w:rsidRDefault="00DB45B4">
            <w:pPr>
              <w:rPr>
                <w:sz w:val="18"/>
              </w:rPr>
            </w:pPr>
          </w:p>
        </w:tc>
      </w:tr>
      <w:tr w:rsidR="00DB45B4">
        <w:trPr>
          <w:cantSplit/>
        </w:trPr>
        <w:tc>
          <w:tcPr>
            <w:tcW w:w="0" w:type="auto"/>
          </w:tcPr>
          <w:p w:rsidR="00DB45B4" w:rsidRDefault="00DB45B4">
            <w:pPr>
              <w:rPr>
                <w:sz w:val="18"/>
              </w:rPr>
            </w:pPr>
            <w:r>
              <w:rPr>
                <w:sz w:val="18"/>
              </w:rPr>
              <w:t>Work at height</w:t>
            </w:r>
          </w:p>
        </w:tc>
        <w:tc>
          <w:tcPr>
            <w:tcW w:w="0" w:type="auto"/>
          </w:tcPr>
          <w:p w:rsidR="00DB45B4" w:rsidRDefault="00DB45B4">
            <w:pPr>
              <w:rPr>
                <w:sz w:val="18"/>
              </w:rPr>
            </w:pPr>
            <w:r>
              <w:rPr>
                <w:sz w:val="18"/>
              </w:rPr>
              <w:t>Falls from height</w:t>
            </w:r>
          </w:p>
        </w:tc>
        <w:tc>
          <w:tcPr>
            <w:tcW w:w="0" w:type="auto"/>
          </w:tcPr>
          <w:p w:rsidR="00DB45B4" w:rsidRDefault="00DB45B4">
            <w:pPr>
              <w:jc w:val="both"/>
              <w:rPr>
                <w:sz w:val="18"/>
              </w:rPr>
            </w:pPr>
            <w:r>
              <w:rPr>
                <w:sz w:val="18"/>
              </w:rPr>
              <w:t>Staff</w:t>
            </w:r>
          </w:p>
        </w:tc>
        <w:tc>
          <w:tcPr>
            <w:tcW w:w="2869" w:type="dxa"/>
          </w:tcPr>
          <w:p w:rsidR="00DB45B4" w:rsidRDefault="00DB45B4">
            <w:pPr>
              <w:rPr>
                <w:sz w:val="18"/>
              </w:rPr>
            </w:pPr>
            <w:r>
              <w:rPr>
                <w:sz w:val="18"/>
              </w:rPr>
              <w:t xml:space="preserve">Policy and procedures for the maintenance of all access equipment </w:t>
            </w:r>
          </w:p>
          <w:p w:rsidR="00DB45B4" w:rsidRDefault="00DB45B4">
            <w:pPr>
              <w:rPr>
                <w:sz w:val="18"/>
              </w:rPr>
            </w:pPr>
          </w:p>
          <w:p w:rsidR="00DB45B4" w:rsidRDefault="00DB45B4">
            <w:pPr>
              <w:rPr>
                <w:sz w:val="18"/>
              </w:rPr>
            </w:pPr>
            <w:r>
              <w:rPr>
                <w:sz w:val="18"/>
              </w:rPr>
              <w:t>Train staff in safe work at height procedures.</w:t>
            </w:r>
          </w:p>
        </w:tc>
        <w:tc>
          <w:tcPr>
            <w:tcW w:w="3823" w:type="dxa"/>
          </w:tcPr>
          <w:p w:rsidR="00DB45B4" w:rsidRDefault="00DB45B4" w:rsidP="00734FE8">
            <w:pPr>
              <w:numPr>
                <w:ilvl w:val="0"/>
                <w:numId w:val="133"/>
              </w:numPr>
              <w:rPr>
                <w:sz w:val="18"/>
              </w:rPr>
            </w:pPr>
            <w:r>
              <w:rPr>
                <w:sz w:val="18"/>
              </w:rPr>
              <w:t>Health &amp; Safety Control Manual – Ladders policy</w:t>
            </w:r>
          </w:p>
        </w:tc>
        <w:tc>
          <w:tcPr>
            <w:tcW w:w="0" w:type="auto"/>
          </w:tcPr>
          <w:p w:rsidR="00DB45B4" w:rsidRDefault="00DB45B4">
            <w:pPr>
              <w:rPr>
                <w:sz w:val="18"/>
              </w:rPr>
            </w:pPr>
          </w:p>
        </w:tc>
        <w:tc>
          <w:tcPr>
            <w:tcW w:w="0" w:type="auto"/>
          </w:tcPr>
          <w:p w:rsidR="00DB45B4" w:rsidRDefault="00DB45B4">
            <w:pPr>
              <w:rPr>
                <w:sz w:val="18"/>
              </w:rPr>
            </w:pPr>
          </w:p>
        </w:tc>
        <w:tc>
          <w:tcPr>
            <w:tcW w:w="0" w:type="auto"/>
          </w:tcPr>
          <w:p w:rsidR="00DB45B4" w:rsidRDefault="00DB45B4">
            <w:pPr>
              <w:rPr>
                <w:sz w:val="18"/>
              </w:rPr>
            </w:pPr>
          </w:p>
        </w:tc>
      </w:tr>
      <w:tr w:rsidR="00DB45B4">
        <w:trPr>
          <w:cantSplit/>
        </w:trPr>
        <w:tc>
          <w:tcPr>
            <w:tcW w:w="0" w:type="auto"/>
          </w:tcPr>
          <w:p w:rsidR="00DB45B4" w:rsidRDefault="00DB45B4">
            <w:pPr>
              <w:rPr>
                <w:sz w:val="18"/>
              </w:rPr>
            </w:pPr>
            <w:r>
              <w:rPr>
                <w:sz w:val="18"/>
              </w:rPr>
              <w:t>Young persons</w:t>
            </w:r>
          </w:p>
        </w:tc>
        <w:tc>
          <w:tcPr>
            <w:tcW w:w="0" w:type="auto"/>
          </w:tcPr>
          <w:p w:rsidR="00DB45B4" w:rsidRDefault="00DB45B4">
            <w:pPr>
              <w:rPr>
                <w:sz w:val="18"/>
              </w:rPr>
            </w:pPr>
            <w:r>
              <w:rPr>
                <w:sz w:val="18"/>
              </w:rPr>
              <w:t xml:space="preserve">Inexperience, immaturity and lack of awareness of risk </w:t>
            </w:r>
          </w:p>
        </w:tc>
        <w:tc>
          <w:tcPr>
            <w:tcW w:w="0" w:type="auto"/>
          </w:tcPr>
          <w:p w:rsidR="00DB45B4" w:rsidRDefault="00DB45B4">
            <w:pPr>
              <w:jc w:val="both"/>
              <w:rPr>
                <w:sz w:val="18"/>
              </w:rPr>
            </w:pPr>
            <w:r>
              <w:rPr>
                <w:sz w:val="18"/>
              </w:rPr>
              <w:t>Staff</w:t>
            </w:r>
          </w:p>
        </w:tc>
        <w:tc>
          <w:tcPr>
            <w:tcW w:w="2869" w:type="dxa"/>
          </w:tcPr>
          <w:p w:rsidR="00DB45B4" w:rsidRDefault="00DB45B4">
            <w:pPr>
              <w:pStyle w:val="TOC1"/>
              <w:tabs>
                <w:tab w:val="clear" w:pos="9360"/>
              </w:tabs>
              <w:suppressAutoHyphens w:val="0"/>
              <w:rPr>
                <w:noProof w:val="0"/>
              </w:rPr>
            </w:pPr>
            <w:r>
              <w:rPr>
                <w:noProof w:val="0"/>
              </w:rPr>
              <w:t>Assess and adequately control any hazards that may pose a particular risk to a young person.</w:t>
            </w:r>
          </w:p>
        </w:tc>
        <w:tc>
          <w:tcPr>
            <w:tcW w:w="3823" w:type="dxa"/>
          </w:tcPr>
          <w:p w:rsidR="00DB45B4" w:rsidRDefault="00DB45B4">
            <w:pPr>
              <w:tabs>
                <w:tab w:val="num" w:pos="-48"/>
              </w:tabs>
              <w:jc w:val="center"/>
              <w:rPr>
                <w:sz w:val="18"/>
              </w:rPr>
            </w:pPr>
          </w:p>
        </w:tc>
        <w:tc>
          <w:tcPr>
            <w:tcW w:w="0" w:type="auto"/>
          </w:tcPr>
          <w:p w:rsidR="00DB45B4" w:rsidRDefault="00DB45B4">
            <w:pPr>
              <w:rPr>
                <w:sz w:val="18"/>
              </w:rPr>
            </w:pPr>
          </w:p>
        </w:tc>
        <w:tc>
          <w:tcPr>
            <w:tcW w:w="0" w:type="auto"/>
          </w:tcPr>
          <w:p w:rsidR="00DB45B4" w:rsidRDefault="00DB45B4">
            <w:pPr>
              <w:rPr>
                <w:sz w:val="18"/>
              </w:rPr>
            </w:pPr>
          </w:p>
        </w:tc>
        <w:tc>
          <w:tcPr>
            <w:tcW w:w="0" w:type="auto"/>
          </w:tcPr>
          <w:p w:rsidR="00DB45B4" w:rsidRDefault="00DB45B4">
            <w:pPr>
              <w:jc w:val="center"/>
              <w:rPr>
                <w:sz w:val="18"/>
              </w:rPr>
            </w:pPr>
          </w:p>
        </w:tc>
      </w:tr>
    </w:tbl>
    <w:p w:rsidR="00DB45B4" w:rsidRDefault="00DB45B4">
      <w:pPr>
        <w:rPr>
          <w:color w:val="3366FF"/>
          <w:szCs w:val="24"/>
        </w:rPr>
        <w:sectPr w:rsidR="00DB45B4">
          <w:headerReference w:type="default" r:id="rId113"/>
          <w:endnotePr>
            <w:numFmt w:val="decimal"/>
          </w:endnotePr>
          <w:pgSz w:w="16838" w:h="11906" w:orient="landscape" w:code="9"/>
          <w:pgMar w:top="1418" w:right="1418" w:bottom="1418" w:left="1418" w:header="567" w:footer="284" w:gutter="0"/>
          <w:pgNumType w:start="1"/>
          <w:cols w:space="708"/>
          <w:docGrid w:linePitch="360"/>
        </w:sectPr>
      </w:pPr>
      <w:r>
        <w:rPr>
          <w:color w:val="3366FF"/>
          <w:szCs w:val="24"/>
        </w:rPr>
        <w:t xml:space="preserve">Back to Section 3.4 </w:t>
      </w:r>
      <w:proofErr w:type="gramStart"/>
      <w:r>
        <w:rPr>
          <w:color w:val="3366FF"/>
          <w:szCs w:val="24"/>
        </w:rPr>
        <w:t xml:space="preserve">-  </w:t>
      </w:r>
      <w:proofErr w:type="gramEnd"/>
      <w:r w:rsidR="005335CA">
        <w:fldChar w:fldCharType="begin"/>
      </w:r>
      <w:r w:rsidR="00C50FED">
        <w:instrText>HYPERLINK \l "_Risk_Assessments"</w:instrText>
      </w:r>
      <w:r w:rsidR="005335CA">
        <w:fldChar w:fldCharType="separate"/>
      </w:r>
      <w:r>
        <w:rPr>
          <w:rStyle w:val="Hyperlink"/>
          <w:color w:val="3366FF"/>
          <w:szCs w:val="24"/>
        </w:rPr>
        <w:t>Risk Assessments</w:t>
      </w:r>
      <w:r w:rsidR="005335CA">
        <w:fldChar w:fldCharType="end"/>
      </w:r>
    </w:p>
    <w:p w:rsidR="00DB45B4" w:rsidRPr="00ED46D6" w:rsidRDefault="00DB45B4">
      <w:pPr>
        <w:jc w:val="both"/>
        <w:rPr>
          <w:color w:val="3366FF"/>
          <w:szCs w:val="24"/>
        </w:rPr>
      </w:pPr>
    </w:p>
    <w:p w:rsidR="00DB45B4" w:rsidRPr="00366307" w:rsidRDefault="00DB45B4">
      <w:pPr>
        <w:pStyle w:val="Heading2"/>
        <w:rPr>
          <w:sz w:val="20"/>
        </w:rPr>
      </w:pPr>
      <w:bookmarkStart w:id="848" w:name="_Appendix_30_–"/>
      <w:bookmarkEnd w:id="848"/>
      <w:r w:rsidRPr="00366307">
        <w:t>Appendix 30 – First Aid Provision</w:t>
      </w:r>
    </w:p>
    <w:p w:rsidR="00DB45B4" w:rsidRPr="00366307" w:rsidRDefault="00DB45B4">
      <w:pPr>
        <w:rPr>
          <w:sz w:val="20"/>
        </w:rPr>
      </w:pPr>
    </w:p>
    <w:tbl>
      <w:tblPr>
        <w:tblW w:w="14688" w:type="dxa"/>
        <w:tblLayout w:type="fixed"/>
        <w:tblLook w:val="0000"/>
      </w:tblPr>
      <w:tblGrid>
        <w:gridCol w:w="2628"/>
        <w:gridCol w:w="360"/>
        <w:gridCol w:w="1646"/>
        <w:gridCol w:w="360"/>
        <w:gridCol w:w="3214"/>
        <w:gridCol w:w="540"/>
        <w:gridCol w:w="2700"/>
        <w:gridCol w:w="236"/>
        <w:gridCol w:w="3004"/>
      </w:tblGrid>
      <w:tr w:rsidR="00DB45B4" w:rsidRPr="00FA7AC6">
        <w:tc>
          <w:tcPr>
            <w:tcW w:w="2628" w:type="dxa"/>
            <w:tcBorders>
              <w:top w:val="single" w:sz="4" w:space="0" w:color="auto"/>
              <w:left w:val="single" w:sz="4" w:space="0" w:color="auto"/>
              <w:bottom w:val="single" w:sz="4" w:space="0" w:color="auto"/>
              <w:right w:val="single" w:sz="4" w:space="0" w:color="auto"/>
            </w:tcBorders>
          </w:tcPr>
          <w:p w:rsidR="00DB45B4" w:rsidRPr="00EB2D7E" w:rsidRDefault="00DB45B4">
            <w:pPr>
              <w:pStyle w:val="Pa12"/>
              <w:rPr>
                <w:rFonts w:ascii="Times New Roman" w:hAnsi="Times New Roman"/>
                <w:color w:val="000000"/>
                <w:szCs w:val="16"/>
              </w:rPr>
            </w:pPr>
            <w:r w:rsidRPr="00366307">
              <w:rPr>
                <w:rStyle w:val="A12"/>
                <w:rFonts w:ascii="Times New Roman" w:hAnsi="Times New Roman"/>
                <w:b/>
                <w:bCs/>
              </w:rPr>
              <w:t>1.  From your risk assessment, what degree of hazard is associated wit</w:t>
            </w:r>
            <w:r w:rsidRPr="00D87A31">
              <w:rPr>
                <w:rStyle w:val="A12"/>
                <w:rFonts w:ascii="Times New Roman" w:hAnsi="Times New Roman"/>
                <w:b/>
                <w:bCs/>
              </w:rPr>
              <w:t>h your work activities?</w:t>
            </w:r>
          </w:p>
          <w:p w:rsidR="00DB45B4" w:rsidRPr="006B69D3" w:rsidRDefault="00DB45B4">
            <w:pPr>
              <w:rPr>
                <w:sz w:val="20"/>
              </w:rPr>
            </w:pPr>
          </w:p>
        </w:tc>
        <w:tc>
          <w:tcPr>
            <w:tcW w:w="360" w:type="dxa"/>
            <w:tcBorders>
              <w:left w:val="single" w:sz="4" w:space="0" w:color="auto"/>
              <w:right w:val="single" w:sz="4" w:space="0" w:color="auto"/>
            </w:tcBorders>
          </w:tcPr>
          <w:p w:rsidR="00DB45B4" w:rsidRPr="008B7860" w:rsidRDefault="00DB45B4">
            <w:pPr>
              <w:rPr>
                <w:sz w:val="20"/>
              </w:rPr>
            </w:pPr>
          </w:p>
        </w:tc>
        <w:tc>
          <w:tcPr>
            <w:tcW w:w="1646" w:type="dxa"/>
            <w:tcBorders>
              <w:top w:val="single" w:sz="4" w:space="0" w:color="auto"/>
              <w:left w:val="single" w:sz="4" w:space="0" w:color="auto"/>
              <w:bottom w:val="single" w:sz="4" w:space="0" w:color="auto"/>
              <w:right w:val="single" w:sz="4" w:space="0" w:color="auto"/>
            </w:tcBorders>
          </w:tcPr>
          <w:p w:rsidR="00DB45B4" w:rsidRPr="00ED46D6" w:rsidRDefault="00DB45B4">
            <w:pPr>
              <w:rPr>
                <w:sz w:val="20"/>
              </w:rPr>
            </w:pPr>
            <w:r w:rsidRPr="00FA7AC6">
              <w:rPr>
                <w:rStyle w:val="A12"/>
                <w:rFonts w:ascii="Times New Roman" w:hAnsi="Times New Roman"/>
                <w:b/>
                <w:bCs w:val="0"/>
                <w:sz w:val="20"/>
              </w:rPr>
              <w:t>2.   How many employees do you have?</w:t>
            </w:r>
          </w:p>
        </w:tc>
        <w:tc>
          <w:tcPr>
            <w:tcW w:w="360" w:type="dxa"/>
            <w:tcBorders>
              <w:left w:val="single" w:sz="4" w:space="0" w:color="auto"/>
              <w:right w:val="single" w:sz="4" w:space="0" w:color="auto"/>
            </w:tcBorders>
          </w:tcPr>
          <w:p w:rsidR="00DB45B4" w:rsidRPr="00366307" w:rsidRDefault="00DB45B4">
            <w:pPr>
              <w:pStyle w:val="Pa12"/>
              <w:rPr>
                <w:rFonts w:ascii="Times New Roman" w:hAnsi="Times New Roman"/>
              </w:rPr>
            </w:pPr>
          </w:p>
        </w:tc>
        <w:tc>
          <w:tcPr>
            <w:tcW w:w="3214" w:type="dxa"/>
            <w:tcBorders>
              <w:top w:val="single" w:sz="4" w:space="0" w:color="auto"/>
              <w:left w:val="single" w:sz="4" w:space="0" w:color="auto"/>
              <w:bottom w:val="single" w:sz="4" w:space="0" w:color="auto"/>
              <w:right w:val="single" w:sz="4" w:space="0" w:color="auto"/>
            </w:tcBorders>
          </w:tcPr>
          <w:p w:rsidR="00DB45B4" w:rsidRPr="00366307" w:rsidRDefault="00DB45B4">
            <w:pPr>
              <w:pStyle w:val="Pa12"/>
              <w:rPr>
                <w:rFonts w:ascii="Times New Roman" w:hAnsi="Times New Roman"/>
              </w:rPr>
            </w:pPr>
            <w:r w:rsidRPr="00366307">
              <w:rPr>
                <w:rStyle w:val="A12"/>
                <w:rFonts w:ascii="Times New Roman" w:hAnsi="Times New Roman"/>
                <w:b/>
                <w:bCs/>
              </w:rPr>
              <w:t>3.  What first-aid personnel do you need?</w:t>
            </w:r>
          </w:p>
        </w:tc>
        <w:tc>
          <w:tcPr>
            <w:tcW w:w="540" w:type="dxa"/>
            <w:tcBorders>
              <w:left w:val="single" w:sz="4" w:space="0" w:color="auto"/>
              <w:right w:val="single" w:sz="4" w:space="0" w:color="auto"/>
            </w:tcBorders>
          </w:tcPr>
          <w:p w:rsidR="00DB45B4" w:rsidRPr="00366307" w:rsidRDefault="00DB45B4">
            <w:pPr>
              <w:rPr>
                <w:sz w:val="20"/>
              </w:rPr>
            </w:pPr>
          </w:p>
        </w:tc>
        <w:tc>
          <w:tcPr>
            <w:tcW w:w="2700" w:type="dxa"/>
            <w:tcBorders>
              <w:top w:val="single" w:sz="4" w:space="0" w:color="auto"/>
              <w:left w:val="single" w:sz="4" w:space="0" w:color="auto"/>
              <w:bottom w:val="single" w:sz="4" w:space="0" w:color="auto"/>
              <w:right w:val="single" w:sz="4" w:space="0" w:color="auto"/>
            </w:tcBorders>
          </w:tcPr>
          <w:p w:rsidR="00DB45B4" w:rsidRPr="00ED46D6" w:rsidRDefault="00DB45B4">
            <w:pPr>
              <w:rPr>
                <w:sz w:val="20"/>
              </w:rPr>
            </w:pPr>
            <w:r w:rsidRPr="00FA7AC6">
              <w:rPr>
                <w:rStyle w:val="A12"/>
                <w:rFonts w:ascii="Times New Roman" w:hAnsi="Times New Roman"/>
                <w:b/>
                <w:bCs w:val="0"/>
                <w:sz w:val="20"/>
              </w:rPr>
              <w:t>4.   What injuries and illness have previously occurred in your workplace?</w:t>
            </w:r>
          </w:p>
        </w:tc>
        <w:tc>
          <w:tcPr>
            <w:tcW w:w="236" w:type="dxa"/>
            <w:tcBorders>
              <w:left w:val="single" w:sz="4" w:space="0" w:color="auto"/>
              <w:right w:val="single" w:sz="4" w:space="0" w:color="auto"/>
            </w:tcBorders>
          </w:tcPr>
          <w:p w:rsidR="00DB45B4" w:rsidRPr="00366307" w:rsidRDefault="00DB45B4">
            <w:pPr>
              <w:ind w:firstLine="404"/>
              <w:rPr>
                <w:sz w:val="20"/>
              </w:rPr>
            </w:pPr>
          </w:p>
        </w:tc>
        <w:tc>
          <w:tcPr>
            <w:tcW w:w="3004" w:type="dxa"/>
            <w:tcBorders>
              <w:top w:val="single" w:sz="4" w:space="0" w:color="auto"/>
              <w:left w:val="single" w:sz="4" w:space="0" w:color="auto"/>
              <w:bottom w:val="single" w:sz="4" w:space="0" w:color="auto"/>
              <w:right w:val="single" w:sz="4" w:space="0" w:color="auto"/>
            </w:tcBorders>
          </w:tcPr>
          <w:p w:rsidR="00DB45B4" w:rsidRPr="00366307" w:rsidRDefault="00DB45B4">
            <w:pPr>
              <w:pStyle w:val="Pa15"/>
              <w:rPr>
                <w:rFonts w:ascii="Times New Roman" w:hAnsi="Times New Roman"/>
                <w:color w:val="000000"/>
                <w:szCs w:val="16"/>
              </w:rPr>
            </w:pPr>
            <w:r w:rsidRPr="00366307">
              <w:rPr>
                <w:rStyle w:val="A12"/>
                <w:rFonts w:ascii="Times New Roman" w:hAnsi="Times New Roman"/>
                <w:b/>
                <w:bCs/>
              </w:rPr>
              <w:t>5.  Have you taken account of the factors below that may affect your first-aid provision?</w:t>
            </w:r>
          </w:p>
          <w:p w:rsidR="00DB45B4" w:rsidRPr="00D87A31" w:rsidRDefault="00DB45B4">
            <w:pPr>
              <w:rPr>
                <w:sz w:val="20"/>
              </w:rPr>
            </w:pPr>
          </w:p>
        </w:tc>
      </w:tr>
      <w:tr w:rsidR="00DB45B4" w:rsidRPr="00FA7AC6">
        <w:trPr>
          <w:trHeight w:val="57"/>
        </w:trPr>
        <w:tc>
          <w:tcPr>
            <w:tcW w:w="2628" w:type="dxa"/>
            <w:tcBorders>
              <w:top w:val="single" w:sz="4" w:space="0" w:color="auto"/>
              <w:bottom w:val="single" w:sz="4" w:space="0" w:color="auto"/>
            </w:tcBorders>
          </w:tcPr>
          <w:p w:rsidR="00DB45B4" w:rsidRPr="00FA7AC6" w:rsidRDefault="00DB45B4">
            <w:pPr>
              <w:rPr>
                <w:sz w:val="16"/>
              </w:rPr>
            </w:pPr>
          </w:p>
        </w:tc>
        <w:tc>
          <w:tcPr>
            <w:tcW w:w="360" w:type="dxa"/>
          </w:tcPr>
          <w:p w:rsidR="00DB45B4" w:rsidRPr="00FA7AC6" w:rsidRDefault="00DB45B4">
            <w:pPr>
              <w:rPr>
                <w:sz w:val="16"/>
              </w:rPr>
            </w:pPr>
          </w:p>
        </w:tc>
        <w:tc>
          <w:tcPr>
            <w:tcW w:w="1646" w:type="dxa"/>
            <w:tcBorders>
              <w:top w:val="single" w:sz="4" w:space="0" w:color="auto"/>
              <w:bottom w:val="single" w:sz="4" w:space="0" w:color="auto"/>
            </w:tcBorders>
          </w:tcPr>
          <w:p w:rsidR="00DB45B4" w:rsidRPr="00FA7AC6" w:rsidRDefault="00DB45B4">
            <w:pPr>
              <w:pStyle w:val="Heading1"/>
              <w:rPr>
                <w:rStyle w:val="A12"/>
                <w:rFonts w:ascii="Times New Roman" w:hAnsi="Times New Roman"/>
                <w:b w:val="0"/>
                <w:bCs/>
              </w:rPr>
            </w:pPr>
          </w:p>
        </w:tc>
        <w:tc>
          <w:tcPr>
            <w:tcW w:w="360" w:type="dxa"/>
          </w:tcPr>
          <w:p w:rsidR="00DB45B4" w:rsidRPr="00FA7AC6" w:rsidRDefault="00DB45B4">
            <w:pPr>
              <w:rPr>
                <w:sz w:val="16"/>
              </w:rPr>
            </w:pPr>
          </w:p>
        </w:tc>
        <w:tc>
          <w:tcPr>
            <w:tcW w:w="3214" w:type="dxa"/>
            <w:tcBorders>
              <w:top w:val="single" w:sz="4" w:space="0" w:color="auto"/>
              <w:bottom w:val="single" w:sz="4" w:space="0" w:color="auto"/>
            </w:tcBorders>
          </w:tcPr>
          <w:p w:rsidR="00DB45B4" w:rsidRPr="00FA7AC6" w:rsidRDefault="00DB45B4">
            <w:pPr>
              <w:rPr>
                <w:rStyle w:val="A12"/>
                <w:rFonts w:ascii="Times New Roman" w:hAnsi="Times New Roman"/>
              </w:rPr>
            </w:pPr>
          </w:p>
        </w:tc>
        <w:tc>
          <w:tcPr>
            <w:tcW w:w="540" w:type="dxa"/>
          </w:tcPr>
          <w:p w:rsidR="00DB45B4" w:rsidRPr="00ED46D6" w:rsidRDefault="00DB45B4">
            <w:pPr>
              <w:rPr>
                <w:sz w:val="16"/>
              </w:rPr>
            </w:pPr>
          </w:p>
        </w:tc>
        <w:tc>
          <w:tcPr>
            <w:tcW w:w="2700" w:type="dxa"/>
            <w:tcBorders>
              <w:top w:val="single" w:sz="4" w:space="0" w:color="auto"/>
              <w:bottom w:val="single" w:sz="4" w:space="0" w:color="auto"/>
            </w:tcBorders>
          </w:tcPr>
          <w:p w:rsidR="00DB45B4" w:rsidRPr="00366307" w:rsidRDefault="00DB45B4">
            <w:pPr>
              <w:pStyle w:val="Pa14"/>
              <w:rPr>
                <w:rStyle w:val="A11"/>
                <w:rFonts w:ascii="Times New Roman" w:hAnsi="Times New Roman"/>
                <w:sz w:val="16"/>
              </w:rPr>
            </w:pPr>
          </w:p>
        </w:tc>
        <w:tc>
          <w:tcPr>
            <w:tcW w:w="236" w:type="dxa"/>
          </w:tcPr>
          <w:p w:rsidR="00DB45B4" w:rsidRPr="00366307" w:rsidRDefault="00DB45B4">
            <w:pPr>
              <w:rPr>
                <w:sz w:val="16"/>
              </w:rPr>
            </w:pPr>
          </w:p>
        </w:tc>
        <w:tc>
          <w:tcPr>
            <w:tcW w:w="3004" w:type="dxa"/>
            <w:tcBorders>
              <w:top w:val="single" w:sz="4" w:space="0" w:color="auto"/>
              <w:bottom w:val="single" w:sz="4" w:space="0" w:color="auto"/>
            </w:tcBorders>
          </w:tcPr>
          <w:p w:rsidR="00DB45B4" w:rsidRPr="00366307" w:rsidRDefault="00DB45B4">
            <w:pPr>
              <w:pStyle w:val="Pa14"/>
              <w:rPr>
                <w:rStyle w:val="A11"/>
                <w:rFonts w:ascii="Times New Roman" w:hAnsi="Times New Roman"/>
                <w:sz w:val="16"/>
              </w:rPr>
            </w:pPr>
          </w:p>
        </w:tc>
      </w:tr>
      <w:tr w:rsidR="00DB45B4" w:rsidRPr="00FA7AC6">
        <w:trPr>
          <w:cantSplit/>
          <w:trHeight w:val="881"/>
        </w:trPr>
        <w:tc>
          <w:tcPr>
            <w:tcW w:w="2628" w:type="dxa"/>
            <w:vMerge w:val="restart"/>
            <w:tcBorders>
              <w:top w:val="single" w:sz="4" w:space="0" w:color="auto"/>
              <w:left w:val="single" w:sz="4" w:space="0" w:color="auto"/>
              <w:bottom w:val="single" w:sz="4" w:space="0" w:color="auto"/>
              <w:right w:val="single" w:sz="4" w:space="0" w:color="auto"/>
            </w:tcBorders>
          </w:tcPr>
          <w:p w:rsidR="00DB45B4" w:rsidRPr="00FA7AC6" w:rsidRDefault="00DB45B4">
            <w:pPr>
              <w:pStyle w:val="Pa12"/>
              <w:rPr>
                <w:rFonts w:ascii="Times New Roman" w:hAnsi="Times New Roman"/>
                <w:color w:val="000000"/>
                <w:szCs w:val="16"/>
              </w:rPr>
            </w:pPr>
            <w:r w:rsidRPr="00FA7AC6">
              <w:rPr>
                <w:rStyle w:val="A12"/>
                <w:rFonts w:ascii="Times New Roman" w:hAnsi="Times New Roman"/>
                <w:b/>
                <w:bCs/>
              </w:rPr>
              <w:t>Low hazard</w:t>
            </w:r>
          </w:p>
          <w:p w:rsidR="00DB45B4" w:rsidRPr="00ED46D6" w:rsidRDefault="00DB45B4">
            <w:pPr>
              <w:rPr>
                <w:sz w:val="20"/>
              </w:rPr>
            </w:pPr>
            <w:r w:rsidRPr="00FA7AC6">
              <w:rPr>
                <w:rStyle w:val="A12"/>
                <w:rFonts w:ascii="Times New Roman" w:hAnsi="Times New Roman"/>
                <w:sz w:val="20"/>
              </w:rPr>
              <w:t xml:space="preserve">e.g. offices, shops, libraries </w:t>
            </w:r>
          </w:p>
        </w:tc>
        <w:tc>
          <w:tcPr>
            <w:tcW w:w="360" w:type="dxa"/>
            <w:tcBorders>
              <w:left w:val="single" w:sz="4" w:space="0" w:color="auto"/>
              <w:right w:val="single" w:sz="4" w:space="0" w:color="auto"/>
            </w:tcBorders>
          </w:tcPr>
          <w:p w:rsidR="00DB45B4" w:rsidRPr="00366307" w:rsidRDefault="00DB45B4">
            <w:pPr>
              <w:rPr>
                <w:sz w:val="20"/>
              </w:rPr>
            </w:pPr>
          </w:p>
        </w:tc>
        <w:tc>
          <w:tcPr>
            <w:tcW w:w="1646" w:type="dxa"/>
            <w:tcBorders>
              <w:top w:val="single" w:sz="4" w:space="0" w:color="auto"/>
              <w:left w:val="single" w:sz="4" w:space="0" w:color="auto"/>
              <w:bottom w:val="single" w:sz="4" w:space="0" w:color="auto"/>
              <w:right w:val="single" w:sz="4" w:space="0" w:color="auto"/>
            </w:tcBorders>
          </w:tcPr>
          <w:p w:rsidR="00DB45B4" w:rsidRPr="00366307" w:rsidRDefault="00DB45B4">
            <w:pPr>
              <w:pStyle w:val="Heading1"/>
            </w:pPr>
            <w:r w:rsidRPr="00366307">
              <w:rPr>
                <w:rStyle w:val="A12"/>
                <w:rFonts w:ascii="Times New Roman" w:hAnsi="Times New Roman"/>
                <w:b w:val="0"/>
                <w:bCs/>
                <w:sz w:val="20"/>
              </w:rPr>
              <w:t>Less than 25</w:t>
            </w:r>
          </w:p>
        </w:tc>
        <w:tc>
          <w:tcPr>
            <w:tcW w:w="360" w:type="dxa"/>
            <w:tcBorders>
              <w:left w:val="single" w:sz="4" w:space="0" w:color="auto"/>
              <w:right w:val="single" w:sz="4" w:space="0" w:color="auto"/>
            </w:tcBorders>
          </w:tcPr>
          <w:p w:rsidR="00DB45B4" w:rsidRPr="00366307" w:rsidRDefault="00DB45B4">
            <w:pPr>
              <w:rPr>
                <w:sz w:val="20"/>
              </w:rPr>
            </w:pPr>
          </w:p>
        </w:tc>
        <w:tc>
          <w:tcPr>
            <w:tcW w:w="3214" w:type="dxa"/>
            <w:tcBorders>
              <w:top w:val="single" w:sz="4" w:space="0" w:color="auto"/>
              <w:left w:val="single" w:sz="4" w:space="0" w:color="auto"/>
              <w:bottom w:val="single" w:sz="4" w:space="0" w:color="auto"/>
              <w:right w:val="single" w:sz="4" w:space="0" w:color="auto"/>
            </w:tcBorders>
          </w:tcPr>
          <w:p w:rsidR="00DB45B4" w:rsidRPr="00ED46D6" w:rsidRDefault="00DB45B4">
            <w:pPr>
              <w:rPr>
                <w:sz w:val="20"/>
              </w:rPr>
            </w:pPr>
            <w:r w:rsidRPr="00FA7AC6">
              <w:rPr>
                <w:rStyle w:val="A12"/>
                <w:rFonts w:ascii="Times New Roman" w:hAnsi="Times New Roman"/>
                <w:sz w:val="20"/>
              </w:rPr>
              <w:t>At least one appointed person</w:t>
            </w:r>
          </w:p>
        </w:tc>
        <w:tc>
          <w:tcPr>
            <w:tcW w:w="540" w:type="dxa"/>
            <w:tcBorders>
              <w:left w:val="single" w:sz="4" w:space="0" w:color="auto"/>
              <w:right w:val="single" w:sz="4" w:space="0" w:color="auto"/>
            </w:tcBorders>
          </w:tcPr>
          <w:p w:rsidR="00DB45B4" w:rsidRPr="00366307" w:rsidRDefault="00DB45B4">
            <w:pPr>
              <w:rPr>
                <w:sz w:val="20"/>
              </w:rPr>
            </w:pPr>
          </w:p>
        </w:tc>
        <w:tc>
          <w:tcPr>
            <w:tcW w:w="2700" w:type="dxa"/>
            <w:vMerge w:val="restart"/>
            <w:tcBorders>
              <w:top w:val="single" w:sz="4" w:space="0" w:color="auto"/>
              <w:left w:val="single" w:sz="4" w:space="0" w:color="auto"/>
              <w:bottom w:val="single" w:sz="4" w:space="0" w:color="auto"/>
              <w:right w:val="single" w:sz="4" w:space="0" w:color="auto"/>
            </w:tcBorders>
          </w:tcPr>
          <w:p w:rsidR="00DB45B4" w:rsidRPr="00366307" w:rsidRDefault="00DB45B4">
            <w:pPr>
              <w:pStyle w:val="Pa14"/>
              <w:spacing w:before="120" w:after="120"/>
              <w:rPr>
                <w:rStyle w:val="A11"/>
                <w:rFonts w:ascii="Times New Roman" w:hAnsi="Times New Roman"/>
              </w:rPr>
            </w:pPr>
          </w:p>
          <w:p w:rsidR="00DB45B4" w:rsidRPr="00366307" w:rsidRDefault="00DB45B4">
            <w:pPr>
              <w:pStyle w:val="Pa14"/>
              <w:spacing w:before="120" w:after="120"/>
              <w:rPr>
                <w:rStyle w:val="A11"/>
                <w:rFonts w:ascii="Times New Roman" w:hAnsi="Times New Roman"/>
              </w:rPr>
            </w:pPr>
            <w:r w:rsidRPr="00366307">
              <w:rPr>
                <w:rStyle w:val="A11"/>
                <w:rFonts w:ascii="Times New Roman" w:hAnsi="Times New Roman"/>
              </w:rPr>
              <w:t>■ Ensure any injuries and illness that might occur can be dealt with by the first-aid personnel you provide</w:t>
            </w:r>
          </w:p>
          <w:p w:rsidR="00DB45B4" w:rsidRPr="00366307" w:rsidRDefault="00DB45B4">
            <w:pPr>
              <w:pStyle w:val="Pa14"/>
              <w:spacing w:before="120" w:after="120"/>
              <w:rPr>
                <w:rStyle w:val="A11"/>
                <w:rFonts w:ascii="Times New Roman" w:hAnsi="Times New Roman"/>
              </w:rPr>
            </w:pPr>
          </w:p>
          <w:p w:rsidR="00DB45B4" w:rsidRPr="00EB2D7E" w:rsidRDefault="00DB45B4">
            <w:pPr>
              <w:pStyle w:val="Pa14"/>
              <w:spacing w:before="120" w:after="120"/>
              <w:rPr>
                <w:rStyle w:val="A11"/>
                <w:rFonts w:ascii="Times New Roman" w:hAnsi="Times New Roman"/>
              </w:rPr>
            </w:pPr>
            <w:r w:rsidRPr="00D87A31">
              <w:rPr>
                <w:rStyle w:val="A11"/>
                <w:rFonts w:ascii="Times New Roman" w:hAnsi="Times New Roman"/>
              </w:rPr>
              <w:t>■ Where first-</w:t>
            </w:r>
            <w:proofErr w:type="spellStart"/>
            <w:r w:rsidRPr="00D87A31">
              <w:rPr>
                <w:rStyle w:val="A11"/>
                <w:rFonts w:ascii="Times New Roman" w:hAnsi="Times New Roman"/>
              </w:rPr>
              <w:t>aiders</w:t>
            </w:r>
            <w:proofErr w:type="spellEnd"/>
            <w:r w:rsidRPr="00D87A31">
              <w:rPr>
                <w:rStyle w:val="A11"/>
                <w:rFonts w:ascii="Times New Roman" w:hAnsi="Times New Roman"/>
              </w:rPr>
              <w:t xml:space="preserve"> are shown to be unnecessary, there is still a possibility of an accident or sudden illness, so you may wish to consider provid</w:t>
            </w:r>
            <w:r w:rsidRPr="00EB2D7E">
              <w:rPr>
                <w:rStyle w:val="A11"/>
                <w:rFonts w:ascii="Times New Roman" w:hAnsi="Times New Roman"/>
              </w:rPr>
              <w:t>ing qualified first-aiders</w:t>
            </w:r>
          </w:p>
          <w:p w:rsidR="00DB45B4" w:rsidRPr="006B69D3" w:rsidRDefault="00DB45B4">
            <w:pPr>
              <w:spacing w:before="120" w:after="120"/>
              <w:rPr>
                <w:rStyle w:val="A11"/>
                <w:sz w:val="20"/>
                <w:lang w:val="en-US"/>
              </w:rPr>
            </w:pPr>
          </w:p>
        </w:tc>
        <w:tc>
          <w:tcPr>
            <w:tcW w:w="236" w:type="dxa"/>
            <w:vMerge w:val="restart"/>
            <w:tcBorders>
              <w:left w:val="single" w:sz="4" w:space="0" w:color="auto"/>
              <w:right w:val="single" w:sz="4" w:space="0" w:color="auto"/>
            </w:tcBorders>
          </w:tcPr>
          <w:p w:rsidR="00DB45B4" w:rsidRPr="008B7860" w:rsidRDefault="00DB45B4">
            <w:pPr>
              <w:rPr>
                <w:sz w:val="20"/>
              </w:rPr>
            </w:pPr>
          </w:p>
        </w:tc>
        <w:tc>
          <w:tcPr>
            <w:tcW w:w="3004" w:type="dxa"/>
            <w:vMerge w:val="restart"/>
            <w:tcBorders>
              <w:top w:val="single" w:sz="4" w:space="0" w:color="auto"/>
              <w:left w:val="single" w:sz="4" w:space="0" w:color="auto"/>
              <w:bottom w:val="single" w:sz="4" w:space="0" w:color="auto"/>
              <w:right w:val="single" w:sz="4" w:space="0" w:color="auto"/>
            </w:tcBorders>
          </w:tcPr>
          <w:p w:rsidR="00DB45B4" w:rsidRPr="00FA7AC6" w:rsidRDefault="00DB45B4">
            <w:pPr>
              <w:pStyle w:val="Pa14"/>
              <w:spacing w:before="120" w:after="120"/>
              <w:rPr>
                <w:rFonts w:ascii="Times New Roman" w:hAnsi="Times New Roman"/>
                <w:color w:val="000000"/>
                <w:szCs w:val="16"/>
              </w:rPr>
            </w:pPr>
            <w:r w:rsidRPr="00FA7AC6">
              <w:rPr>
                <w:rStyle w:val="A11"/>
                <w:rFonts w:ascii="Times New Roman" w:hAnsi="Times New Roman"/>
              </w:rPr>
              <w:t xml:space="preserve">■ </w:t>
            </w:r>
            <w:r w:rsidRPr="00FA7AC6">
              <w:rPr>
                <w:rStyle w:val="A12"/>
                <w:rFonts w:ascii="Times New Roman" w:hAnsi="Times New Roman"/>
              </w:rPr>
              <w:t>Inexperienced workers or employees with disabilities or particular health problems</w:t>
            </w:r>
          </w:p>
          <w:p w:rsidR="00DB45B4" w:rsidRPr="00FA7AC6" w:rsidRDefault="00DB45B4">
            <w:pPr>
              <w:pStyle w:val="Pa14"/>
              <w:spacing w:before="120" w:after="120"/>
              <w:rPr>
                <w:rFonts w:ascii="Times New Roman" w:hAnsi="Times New Roman"/>
                <w:color w:val="000000"/>
                <w:szCs w:val="16"/>
              </w:rPr>
            </w:pPr>
            <w:r w:rsidRPr="00FA7AC6">
              <w:rPr>
                <w:rStyle w:val="A11"/>
                <w:rFonts w:ascii="Times New Roman" w:hAnsi="Times New Roman"/>
              </w:rPr>
              <w:t xml:space="preserve">■ </w:t>
            </w:r>
            <w:r w:rsidRPr="00FA7AC6">
              <w:rPr>
                <w:rStyle w:val="A12"/>
                <w:rFonts w:ascii="Times New Roman" w:hAnsi="Times New Roman"/>
              </w:rPr>
              <w:t>Employees who travel a lot, work remotely or work alone</w:t>
            </w:r>
          </w:p>
          <w:p w:rsidR="00DB45B4" w:rsidRPr="00FA7AC6" w:rsidRDefault="00DB45B4">
            <w:pPr>
              <w:pStyle w:val="Pa14"/>
              <w:spacing w:before="120" w:after="120"/>
              <w:rPr>
                <w:rFonts w:ascii="Times New Roman" w:hAnsi="Times New Roman"/>
                <w:color w:val="000000"/>
                <w:szCs w:val="16"/>
              </w:rPr>
            </w:pPr>
            <w:r w:rsidRPr="00FA7AC6">
              <w:rPr>
                <w:rStyle w:val="A11"/>
                <w:rFonts w:ascii="Times New Roman" w:hAnsi="Times New Roman"/>
              </w:rPr>
              <w:t xml:space="preserve">■ </w:t>
            </w:r>
            <w:r w:rsidRPr="00FA7AC6">
              <w:rPr>
                <w:rStyle w:val="A12"/>
                <w:rFonts w:ascii="Times New Roman" w:hAnsi="Times New Roman"/>
              </w:rPr>
              <w:t>Employees who work shifts or out of hours</w:t>
            </w:r>
          </w:p>
          <w:p w:rsidR="00DB45B4" w:rsidRPr="00FA7AC6" w:rsidRDefault="00DB45B4">
            <w:pPr>
              <w:pStyle w:val="Pa14"/>
              <w:spacing w:before="120" w:after="120"/>
              <w:rPr>
                <w:rFonts w:ascii="Times New Roman" w:hAnsi="Times New Roman"/>
                <w:color w:val="000000"/>
                <w:szCs w:val="16"/>
              </w:rPr>
            </w:pPr>
            <w:r w:rsidRPr="00FA7AC6">
              <w:rPr>
                <w:rStyle w:val="A11"/>
                <w:rFonts w:ascii="Times New Roman" w:hAnsi="Times New Roman"/>
              </w:rPr>
              <w:t xml:space="preserve">■ </w:t>
            </w:r>
            <w:r w:rsidRPr="00FA7AC6">
              <w:rPr>
                <w:rStyle w:val="A12"/>
                <w:rFonts w:ascii="Times New Roman" w:hAnsi="Times New Roman"/>
              </w:rPr>
              <w:t>Premises spread out across buildings/floors</w:t>
            </w:r>
          </w:p>
          <w:p w:rsidR="00DB45B4" w:rsidRPr="00FA7AC6" w:rsidRDefault="00DB45B4">
            <w:pPr>
              <w:pStyle w:val="Pa14"/>
              <w:spacing w:before="120" w:after="120"/>
              <w:rPr>
                <w:rFonts w:ascii="Times New Roman" w:hAnsi="Times New Roman"/>
                <w:color w:val="000000"/>
                <w:szCs w:val="16"/>
              </w:rPr>
            </w:pPr>
            <w:r w:rsidRPr="00FA7AC6">
              <w:rPr>
                <w:rStyle w:val="A11"/>
                <w:rFonts w:ascii="Times New Roman" w:hAnsi="Times New Roman"/>
              </w:rPr>
              <w:t xml:space="preserve">■ </w:t>
            </w:r>
            <w:r w:rsidRPr="00FA7AC6">
              <w:rPr>
                <w:rStyle w:val="A12"/>
                <w:rFonts w:ascii="Times New Roman" w:hAnsi="Times New Roman"/>
              </w:rPr>
              <w:t>Workplace remote from emergency medical services</w:t>
            </w:r>
          </w:p>
          <w:p w:rsidR="00DB45B4" w:rsidRPr="00FA7AC6" w:rsidRDefault="00DB45B4">
            <w:pPr>
              <w:pStyle w:val="Pa14"/>
              <w:spacing w:before="120" w:after="120"/>
              <w:rPr>
                <w:rFonts w:ascii="Times New Roman" w:hAnsi="Times New Roman"/>
                <w:color w:val="000000"/>
                <w:szCs w:val="16"/>
              </w:rPr>
            </w:pPr>
            <w:r w:rsidRPr="00FA7AC6">
              <w:rPr>
                <w:rStyle w:val="A11"/>
                <w:rFonts w:ascii="Times New Roman" w:hAnsi="Times New Roman"/>
              </w:rPr>
              <w:t xml:space="preserve">■ </w:t>
            </w:r>
            <w:r w:rsidRPr="00FA7AC6">
              <w:rPr>
                <w:rStyle w:val="A12"/>
                <w:rFonts w:ascii="Times New Roman" w:hAnsi="Times New Roman"/>
              </w:rPr>
              <w:t>Employees working at sites occupied by other employers</w:t>
            </w:r>
          </w:p>
          <w:p w:rsidR="00DB45B4" w:rsidRPr="00FA7AC6" w:rsidRDefault="00DB45B4">
            <w:pPr>
              <w:pStyle w:val="Pa14"/>
              <w:spacing w:before="120" w:after="120"/>
              <w:rPr>
                <w:rFonts w:ascii="Times New Roman" w:hAnsi="Times New Roman"/>
                <w:color w:val="000000"/>
                <w:szCs w:val="16"/>
              </w:rPr>
            </w:pPr>
            <w:r w:rsidRPr="00FA7AC6">
              <w:rPr>
                <w:rStyle w:val="A11"/>
                <w:rFonts w:ascii="Times New Roman" w:hAnsi="Times New Roman"/>
              </w:rPr>
              <w:t xml:space="preserve">■ </w:t>
            </w:r>
            <w:r w:rsidRPr="00FA7AC6">
              <w:rPr>
                <w:rStyle w:val="A12"/>
                <w:rFonts w:ascii="Times New Roman" w:hAnsi="Times New Roman"/>
              </w:rPr>
              <w:t>Planned and unplanned absences of first-aiders/ appointed persons</w:t>
            </w:r>
          </w:p>
          <w:p w:rsidR="00DB45B4" w:rsidRPr="00ED46D6" w:rsidRDefault="00DB45B4">
            <w:pPr>
              <w:spacing w:before="120" w:after="120"/>
              <w:rPr>
                <w:sz w:val="20"/>
              </w:rPr>
            </w:pPr>
            <w:r w:rsidRPr="00FA7AC6">
              <w:rPr>
                <w:rStyle w:val="A11"/>
                <w:sz w:val="20"/>
              </w:rPr>
              <w:t xml:space="preserve">■ </w:t>
            </w:r>
            <w:r w:rsidRPr="00FA7AC6">
              <w:rPr>
                <w:rStyle w:val="A12"/>
                <w:rFonts w:ascii="Times New Roman" w:hAnsi="Times New Roman"/>
                <w:sz w:val="20"/>
              </w:rPr>
              <w:t>Members of the public who visit the workplace</w:t>
            </w:r>
          </w:p>
        </w:tc>
      </w:tr>
      <w:tr w:rsidR="00DB45B4" w:rsidRPr="00FA7AC6">
        <w:trPr>
          <w:cantSplit/>
        </w:trPr>
        <w:tc>
          <w:tcPr>
            <w:tcW w:w="2628" w:type="dxa"/>
            <w:vMerge/>
            <w:tcBorders>
              <w:left w:val="single" w:sz="4" w:space="0" w:color="auto"/>
              <w:bottom w:val="single" w:sz="4" w:space="0" w:color="auto"/>
              <w:right w:val="single" w:sz="4" w:space="0" w:color="auto"/>
            </w:tcBorders>
          </w:tcPr>
          <w:p w:rsidR="00DB45B4" w:rsidRPr="00FA7AC6" w:rsidRDefault="00DB45B4">
            <w:pPr>
              <w:rPr>
                <w:sz w:val="20"/>
              </w:rPr>
            </w:pPr>
          </w:p>
        </w:tc>
        <w:tc>
          <w:tcPr>
            <w:tcW w:w="360" w:type="dxa"/>
            <w:tcBorders>
              <w:left w:val="single" w:sz="4" w:space="0" w:color="auto"/>
            </w:tcBorders>
          </w:tcPr>
          <w:p w:rsidR="00DB45B4" w:rsidRPr="00FA7AC6" w:rsidRDefault="00DB45B4">
            <w:pPr>
              <w:rPr>
                <w:sz w:val="20"/>
              </w:rPr>
            </w:pPr>
          </w:p>
        </w:tc>
        <w:tc>
          <w:tcPr>
            <w:tcW w:w="1646" w:type="dxa"/>
            <w:tcBorders>
              <w:top w:val="single" w:sz="4" w:space="0" w:color="auto"/>
              <w:bottom w:val="single" w:sz="4" w:space="0" w:color="auto"/>
            </w:tcBorders>
          </w:tcPr>
          <w:p w:rsidR="00DB45B4" w:rsidRPr="00FA7AC6" w:rsidRDefault="00DB45B4">
            <w:pPr>
              <w:rPr>
                <w:sz w:val="20"/>
              </w:rPr>
            </w:pPr>
          </w:p>
        </w:tc>
        <w:tc>
          <w:tcPr>
            <w:tcW w:w="360" w:type="dxa"/>
          </w:tcPr>
          <w:p w:rsidR="00DB45B4" w:rsidRPr="00FA7AC6" w:rsidRDefault="00DB45B4">
            <w:pPr>
              <w:rPr>
                <w:sz w:val="20"/>
              </w:rPr>
            </w:pPr>
          </w:p>
        </w:tc>
        <w:tc>
          <w:tcPr>
            <w:tcW w:w="3214" w:type="dxa"/>
            <w:tcBorders>
              <w:top w:val="single" w:sz="4" w:space="0" w:color="auto"/>
              <w:bottom w:val="single" w:sz="4" w:space="0" w:color="auto"/>
            </w:tcBorders>
          </w:tcPr>
          <w:p w:rsidR="00DB45B4" w:rsidRPr="00FA7AC6" w:rsidRDefault="00DB45B4">
            <w:pPr>
              <w:rPr>
                <w:sz w:val="20"/>
              </w:rPr>
            </w:pPr>
          </w:p>
        </w:tc>
        <w:tc>
          <w:tcPr>
            <w:tcW w:w="540" w:type="dxa"/>
            <w:tcBorders>
              <w:right w:val="single" w:sz="4" w:space="0" w:color="auto"/>
            </w:tcBorders>
          </w:tcPr>
          <w:p w:rsidR="00DB45B4" w:rsidRPr="00FA7AC6" w:rsidRDefault="00DB45B4">
            <w:pPr>
              <w:rPr>
                <w:sz w:val="20"/>
              </w:rPr>
            </w:pPr>
          </w:p>
        </w:tc>
        <w:tc>
          <w:tcPr>
            <w:tcW w:w="2700" w:type="dxa"/>
            <w:vMerge/>
            <w:tcBorders>
              <w:left w:val="single" w:sz="4" w:space="0" w:color="auto"/>
              <w:bottom w:val="single" w:sz="4" w:space="0" w:color="auto"/>
              <w:right w:val="single" w:sz="4" w:space="0" w:color="auto"/>
            </w:tcBorders>
          </w:tcPr>
          <w:p w:rsidR="00DB45B4" w:rsidRPr="00FA7AC6" w:rsidRDefault="00DB45B4">
            <w:pPr>
              <w:rPr>
                <w:sz w:val="20"/>
              </w:rPr>
            </w:pPr>
          </w:p>
        </w:tc>
        <w:tc>
          <w:tcPr>
            <w:tcW w:w="236" w:type="dxa"/>
            <w:vMerge/>
            <w:tcBorders>
              <w:left w:val="single" w:sz="4" w:space="0" w:color="auto"/>
              <w:right w:val="single" w:sz="4" w:space="0" w:color="auto"/>
            </w:tcBorders>
          </w:tcPr>
          <w:p w:rsidR="00DB45B4" w:rsidRPr="00FA7AC6" w:rsidRDefault="00DB45B4">
            <w:pPr>
              <w:rPr>
                <w:sz w:val="20"/>
              </w:rPr>
            </w:pPr>
          </w:p>
        </w:tc>
        <w:tc>
          <w:tcPr>
            <w:tcW w:w="3004" w:type="dxa"/>
            <w:vMerge/>
            <w:tcBorders>
              <w:left w:val="single" w:sz="4" w:space="0" w:color="auto"/>
              <w:bottom w:val="single" w:sz="4" w:space="0" w:color="auto"/>
              <w:right w:val="single" w:sz="4" w:space="0" w:color="auto"/>
            </w:tcBorders>
          </w:tcPr>
          <w:p w:rsidR="00DB45B4" w:rsidRPr="00FA7AC6" w:rsidRDefault="00DB45B4">
            <w:pPr>
              <w:ind w:right="338"/>
              <w:rPr>
                <w:sz w:val="20"/>
              </w:rPr>
            </w:pPr>
          </w:p>
        </w:tc>
      </w:tr>
      <w:tr w:rsidR="00DB45B4" w:rsidRPr="00FA7AC6">
        <w:trPr>
          <w:cantSplit/>
        </w:trPr>
        <w:tc>
          <w:tcPr>
            <w:tcW w:w="2628" w:type="dxa"/>
            <w:vMerge/>
            <w:tcBorders>
              <w:left w:val="single" w:sz="4" w:space="0" w:color="auto"/>
              <w:bottom w:val="single" w:sz="4" w:space="0" w:color="auto"/>
              <w:right w:val="single" w:sz="4" w:space="0" w:color="auto"/>
            </w:tcBorders>
          </w:tcPr>
          <w:p w:rsidR="00DB45B4" w:rsidRPr="00FA7AC6" w:rsidRDefault="00DB45B4">
            <w:pPr>
              <w:rPr>
                <w:sz w:val="20"/>
              </w:rPr>
            </w:pPr>
          </w:p>
        </w:tc>
        <w:tc>
          <w:tcPr>
            <w:tcW w:w="360" w:type="dxa"/>
            <w:tcBorders>
              <w:left w:val="single" w:sz="4" w:space="0" w:color="auto"/>
              <w:right w:val="single" w:sz="4" w:space="0" w:color="auto"/>
            </w:tcBorders>
          </w:tcPr>
          <w:p w:rsidR="00DB45B4" w:rsidRPr="00FA7AC6" w:rsidRDefault="00DB45B4">
            <w:pPr>
              <w:rPr>
                <w:sz w:val="20"/>
              </w:rPr>
            </w:pPr>
          </w:p>
        </w:tc>
        <w:tc>
          <w:tcPr>
            <w:tcW w:w="1646" w:type="dxa"/>
            <w:tcBorders>
              <w:top w:val="single" w:sz="4" w:space="0" w:color="auto"/>
              <w:left w:val="single" w:sz="4" w:space="0" w:color="auto"/>
              <w:bottom w:val="single" w:sz="4" w:space="0" w:color="auto"/>
              <w:right w:val="single" w:sz="4" w:space="0" w:color="auto"/>
            </w:tcBorders>
          </w:tcPr>
          <w:p w:rsidR="00DB45B4" w:rsidRPr="00FA7AC6" w:rsidRDefault="00DB45B4">
            <w:pPr>
              <w:pStyle w:val="Pa12"/>
              <w:rPr>
                <w:rFonts w:ascii="Times New Roman" w:hAnsi="Times New Roman"/>
                <w:color w:val="000000"/>
                <w:szCs w:val="16"/>
              </w:rPr>
            </w:pPr>
            <w:r w:rsidRPr="00FA7AC6">
              <w:rPr>
                <w:rStyle w:val="A12"/>
                <w:rFonts w:ascii="Times New Roman" w:hAnsi="Times New Roman"/>
                <w:b/>
                <w:bCs/>
              </w:rPr>
              <w:t>25—50</w:t>
            </w:r>
          </w:p>
          <w:p w:rsidR="00DB45B4" w:rsidRPr="00FA7AC6" w:rsidRDefault="00DB45B4">
            <w:pPr>
              <w:rPr>
                <w:sz w:val="20"/>
              </w:rPr>
            </w:pPr>
          </w:p>
        </w:tc>
        <w:tc>
          <w:tcPr>
            <w:tcW w:w="360" w:type="dxa"/>
            <w:tcBorders>
              <w:left w:val="single" w:sz="4" w:space="0" w:color="auto"/>
              <w:right w:val="single" w:sz="4" w:space="0" w:color="auto"/>
            </w:tcBorders>
          </w:tcPr>
          <w:p w:rsidR="00DB45B4" w:rsidRPr="00FA7AC6" w:rsidRDefault="00DB45B4">
            <w:pPr>
              <w:rPr>
                <w:sz w:val="20"/>
              </w:rPr>
            </w:pPr>
          </w:p>
        </w:tc>
        <w:tc>
          <w:tcPr>
            <w:tcW w:w="3214" w:type="dxa"/>
            <w:tcBorders>
              <w:top w:val="single" w:sz="4" w:space="0" w:color="auto"/>
              <w:left w:val="single" w:sz="4" w:space="0" w:color="auto"/>
              <w:bottom w:val="single" w:sz="4" w:space="0" w:color="auto"/>
              <w:right w:val="single" w:sz="4" w:space="0" w:color="auto"/>
            </w:tcBorders>
          </w:tcPr>
          <w:p w:rsidR="00DB45B4" w:rsidRPr="00ED46D6" w:rsidRDefault="00DB45B4">
            <w:pPr>
              <w:rPr>
                <w:sz w:val="20"/>
              </w:rPr>
            </w:pPr>
            <w:r w:rsidRPr="00FA7AC6">
              <w:rPr>
                <w:rStyle w:val="A12"/>
                <w:rFonts w:ascii="Times New Roman" w:hAnsi="Times New Roman"/>
                <w:sz w:val="20"/>
              </w:rPr>
              <w:t xml:space="preserve">At least one first-aider trained in </w:t>
            </w:r>
            <w:r w:rsidRPr="00FA7AC6">
              <w:rPr>
                <w:rStyle w:val="A12"/>
                <w:rFonts w:ascii="Times New Roman" w:hAnsi="Times New Roman"/>
                <w:b/>
                <w:bCs w:val="0"/>
                <w:sz w:val="20"/>
              </w:rPr>
              <w:t>EFAW</w:t>
            </w:r>
          </w:p>
        </w:tc>
        <w:tc>
          <w:tcPr>
            <w:tcW w:w="540" w:type="dxa"/>
            <w:tcBorders>
              <w:left w:val="single" w:sz="4" w:space="0" w:color="auto"/>
              <w:right w:val="single" w:sz="4" w:space="0" w:color="auto"/>
            </w:tcBorders>
          </w:tcPr>
          <w:p w:rsidR="00DB45B4" w:rsidRPr="00366307" w:rsidRDefault="00DB45B4">
            <w:pPr>
              <w:rPr>
                <w:sz w:val="20"/>
              </w:rPr>
            </w:pPr>
          </w:p>
        </w:tc>
        <w:tc>
          <w:tcPr>
            <w:tcW w:w="2700" w:type="dxa"/>
            <w:vMerge/>
            <w:tcBorders>
              <w:left w:val="single" w:sz="4" w:space="0" w:color="auto"/>
              <w:bottom w:val="single" w:sz="4" w:space="0" w:color="auto"/>
              <w:right w:val="single" w:sz="4" w:space="0" w:color="auto"/>
            </w:tcBorders>
          </w:tcPr>
          <w:p w:rsidR="00DB45B4" w:rsidRPr="00FA7AC6" w:rsidRDefault="00DB45B4">
            <w:pPr>
              <w:rPr>
                <w:sz w:val="20"/>
              </w:rPr>
            </w:pPr>
          </w:p>
        </w:tc>
        <w:tc>
          <w:tcPr>
            <w:tcW w:w="236" w:type="dxa"/>
            <w:vMerge/>
            <w:tcBorders>
              <w:left w:val="single" w:sz="4" w:space="0" w:color="auto"/>
              <w:right w:val="single" w:sz="4" w:space="0" w:color="auto"/>
            </w:tcBorders>
          </w:tcPr>
          <w:p w:rsidR="00DB45B4" w:rsidRPr="00FA7AC6" w:rsidRDefault="00DB45B4">
            <w:pPr>
              <w:rPr>
                <w:sz w:val="20"/>
              </w:rPr>
            </w:pPr>
          </w:p>
        </w:tc>
        <w:tc>
          <w:tcPr>
            <w:tcW w:w="3004" w:type="dxa"/>
            <w:vMerge/>
            <w:tcBorders>
              <w:left w:val="single" w:sz="4" w:space="0" w:color="auto"/>
              <w:bottom w:val="single" w:sz="4" w:space="0" w:color="auto"/>
              <w:right w:val="single" w:sz="4" w:space="0" w:color="auto"/>
            </w:tcBorders>
          </w:tcPr>
          <w:p w:rsidR="00DB45B4" w:rsidRPr="00FA7AC6" w:rsidRDefault="00DB45B4">
            <w:pPr>
              <w:rPr>
                <w:sz w:val="20"/>
              </w:rPr>
            </w:pPr>
          </w:p>
        </w:tc>
      </w:tr>
      <w:tr w:rsidR="00DB45B4" w:rsidRPr="00FA7AC6">
        <w:trPr>
          <w:cantSplit/>
        </w:trPr>
        <w:tc>
          <w:tcPr>
            <w:tcW w:w="2628" w:type="dxa"/>
            <w:tcBorders>
              <w:top w:val="single" w:sz="4" w:space="0" w:color="auto"/>
            </w:tcBorders>
          </w:tcPr>
          <w:p w:rsidR="00DB45B4" w:rsidRPr="00FA7AC6" w:rsidRDefault="00DB45B4">
            <w:pPr>
              <w:rPr>
                <w:sz w:val="16"/>
              </w:rPr>
            </w:pPr>
          </w:p>
        </w:tc>
        <w:tc>
          <w:tcPr>
            <w:tcW w:w="360" w:type="dxa"/>
          </w:tcPr>
          <w:p w:rsidR="00DB45B4" w:rsidRPr="00FA7AC6" w:rsidRDefault="00DB45B4">
            <w:pPr>
              <w:rPr>
                <w:sz w:val="16"/>
              </w:rPr>
            </w:pPr>
          </w:p>
        </w:tc>
        <w:tc>
          <w:tcPr>
            <w:tcW w:w="1646" w:type="dxa"/>
            <w:tcBorders>
              <w:top w:val="single" w:sz="4" w:space="0" w:color="auto"/>
              <w:bottom w:val="single" w:sz="4" w:space="0" w:color="auto"/>
            </w:tcBorders>
          </w:tcPr>
          <w:p w:rsidR="00DB45B4" w:rsidRPr="00FA7AC6" w:rsidRDefault="00DB45B4">
            <w:pPr>
              <w:rPr>
                <w:sz w:val="16"/>
              </w:rPr>
            </w:pPr>
          </w:p>
        </w:tc>
        <w:tc>
          <w:tcPr>
            <w:tcW w:w="360" w:type="dxa"/>
          </w:tcPr>
          <w:p w:rsidR="00DB45B4" w:rsidRPr="00FA7AC6" w:rsidRDefault="00DB45B4">
            <w:pPr>
              <w:rPr>
                <w:sz w:val="16"/>
              </w:rPr>
            </w:pPr>
          </w:p>
        </w:tc>
        <w:tc>
          <w:tcPr>
            <w:tcW w:w="3214" w:type="dxa"/>
            <w:tcBorders>
              <w:top w:val="single" w:sz="4" w:space="0" w:color="auto"/>
              <w:bottom w:val="single" w:sz="4" w:space="0" w:color="auto"/>
            </w:tcBorders>
          </w:tcPr>
          <w:p w:rsidR="00DB45B4" w:rsidRPr="00FA7AC6" w:rsidRDefault="00DB45B4">
            <w:pPr>
              <w:rPr>
                <w:sz w:val="16"/>
              </w:rPr>
            </w:pPr>
          </w:p>
        </w:tc>
        <w:tc>
          <w:tcPr>
            <w:tcW w:w="540" w:type="dxa"/>
            <w:tcBorders>
              <w:right w:val="single" w:sz="4" w:space="0" w:color="auto"/>
            </w:tcBorders>
          </w:tcPr>
          <w:p w:rsidR="00DB45B4" w:rsidRPr="00FA7AC6" w:rsidRDefault="00DB45B4">
            <w:pPr>
              <w:rPr>
                <w:sz w:val="16"/>
              </w:rPr>
            </w:pPr>
          </w:p>
        </w:tc>
        <w:tc>
          <w:tcPr>
            <w:tcW w:w="2700" w:type="dxa"/>
            <w:vMerge/>
            <w:tcBorders>
              <w:left w:val="single" w:sz="4" w:space="0" w:color="auto"/>
              <w:bottom w:val="single" w:sz="4" w:space="0" w:color="auto"/>
              <w:right w:val="single" w:sz="4" w:space="0" w:color="auto"/>
            </w:tcBorders>
          </w:tcPr>
          <w:p w:rsidR="00DB45B4" w:rsidRPr="00FA7AC6" w:rsidRDefault="00DB45B4">
            <w:pPr>
              <w:rPr>
                <w:sz w:val="16"/>
              </w:rPr>
            </w:pPr>
          </w:p>
        </w:tc>
        <w:tc>
          <w:tcPr>
            <w:tcW w:w="236" w:type="dxa"/>
            <w:vMerge/>
            <w:tcBorders>
              <w:left w:val="single" w:sz="4" w:space="0" w:color="auto"/>
              <w:right w:val="single" w:sz="4" w:space="0" w:color="auto"/>
            </w:tcBorders>
          </w:tcPr>
          <w:p w:rsidR="00DB45B4" w:rsidRPr="00FA7AC6" w:rsidRDefault="00DB45B4">
            <w:pPr>
              <w:rPr>
                <w:sz w:val="16"/>
              </w:rPr>
            </w:pPr>
          </w:p>
        </w:tc>
        <w:tc>
          <w:tcPr>
            <w:tcW w:w="3004" w:type="dxa"/>
            <w:vMerge/>
            <w:tcBorders>
              <w:left w:val="single" w:sz="4" w:space="0" w:color="auto"/>
              <w:bottom w:val="single" w:sz="4" w:space="0" w:color="auto"/>
              <w:right w:val="single" w:sz="4" w:space="0" w:color="auto"/>
            </w:tcBorders>
          </w:tcPr>
          <w:p w:rsidR="00DB45B4" w:rsidRPr="00FA7AC6" w:rsidRDefault="00DB45B4">
            <w:pPr>
              <w:rPr>
                <w:sz w:val="16"/>
              </w:rPr>
            </w:pPr>
          </w:p>
        </w:tc>
      </w:tr>
      <w:tr w:rsidR="00DB45B4" w:rsidRPr="00FA7AC6">
        <w:trPr>
          <w:cantSplit/>
        </w:trPr>
        <w:tc>
          <w:tcPr>
            <w:tcW w:w="2628" w:type="dxa"/>
          </w:tcPr>
          <w:p w:rsidR="00DB45B4" w:rsidRPr="00FA7AC6" w:rsidRDefault="00DB45B4">
            <w:pPr>
              <w:rPr>
                <w:sz w:val="20"/>
              </w:rPr>
            </w:pPr>
          </w:p>
        </w:tc>
        <w:tc>
          <w:tcPr>
            <w:tcW w:w="360" w:type="dxa"/>
            <w:tcBorders>
              <w:right w:val="single" w:sz="4" w:space="0" w:color="auto"/>
            </w:tcBorders>
          </w:tcPr>
          <w:p w:rsidR="00DB45B4" w:rsidRPr="00FA7AC6" w:rsidRDefault="00DB45B4">
            <w:pPr>
              <w:rPr>
                <w:sz w:val="20"/>
              </w:rPr>
            </w:pPr>
          </w:p>
        </w:tc>
        <w:tc>
          <w:tcPr>
            <w:tcW w:w="1646" w:type="dxa"/>
            <w:tcBorders>
              <w:top w:val="single" w:sz="4" w:space="0" w:color="auto"/>
              <w:left w:val="single" w:sz="4" w:space="0" w:color="auto"/>
              <w:bottom w:val="single" w:sz="4" w:space="0" w:color="auto"/>
              <w:right w:val="single" w:sz="4" w:space="0" w:color="auto"/>
            </w:tcBorders>
          </w:tcPr>
          <w:p w:rsidR="00DB45B4" w:rsidRPr="00ED46D6" w:rsidRDefault="00DB45B4">
            <w:pPr>
              <w:rPr>
                <w:sz w:val="20"/>
              </w:rPr>
            </w:pPr>
            <w:r w:rsidRPr="00FA7AC6">
              <w:rPr>
                <w:rStyle w:val="A12"/>
                <w:rFonts w:ascii="Times New Roman" w:hAnsi="Times New Roman"/>
                <w:b/>
                <w:bCs w:val="0"/>
                <w:sz w:val="20"/>
              </w:rPr>
              <w:t>More than 50</w:t>
            </w:r>
          </w:p>
        </w:tc>
        <w:tc>
          <w:tcPr>
            <w:tcW w:w="360" w:type="dxa"/>
            <w:tcBorders>
              <w:left w:val="single" w:sz="4" w:space="0" w:color="auto"/>
              <w:right w:val="single" w:sz="4" w:space="0" w:color="auto"/>
            </w:tcBorders>
          </w:tcPr>
          <w:p w:rsidR="00DB45B4" w:rsidRPr="00366307" w:rsidRDefault="00DB45B4">
            <w:pPr>
              <w:rPr>
                <w:sz w:val="20"/>
              </w:rPr>
            </w:pPr>
          </w:p>
        </w:tc>
        <w:tc>
          <w:tcPr>
            <w:tcW w:w="3214" w:type="dxa"/>
            <w:tcBorders>
              <w:top w:val="single" w:sz="4" w:space="0" w:color="auto"/>
              <w:left w:val="single" w:sz="4" w:space="0" w:color="auto"/>
              <w:bottom w:val="single" w:sz="4" w:space="0" w:color="auto"/>
              <w:right w:val="single" w:sz="4" w:space="0" w:color="auto"/>
            </w:tcBorders>
          </w:tcPr>
          <w:p w:rsidR="00DB45B4" w:rsidRPr="00ED46D6" w:rsidRDefault="00DB45B4">
            <w:pPr>
              <w:rPr>
                <w:sz w:val="20"/>
              </w:rPr>
            </w:pPr>
            <w:r w:rsidRPr="00FA7AC6">
              <w:rPr>
                <w:rStyle w:val="A12"/>
                <w:rFonts w:ascii="Times New Roman" w:hAnsi="Times New Roman"/>
                <w:sz w:val="20"/>
              </w:rPr>
              <w:t xml:space="preserve">At least one first-aider trained in </w:t>
            </w:r>
            <w:r w:rsidRPr="00FA7AC6">
              <w:rPr>
                <w:rStyle w:val="A12"/>
                <w:rFonts w:ascii="Times New Roman" w:hAnsi="Times New Roman"/>
                <w:b/>
                <w:bCs w:val="0"/>
                <w:sz w:val="20"/>
              </w:rPr>
              <w:t xml:space="preserve">FAW </w:t>
            </w:r>
            <w:r w:rsidRPr="00FA7AC6">
              <w:rPr>
                <w:rStyle w:val="A12"/>
                <w:rFonts w:ascii="Times New Roman" w:hAnsi="Times New Roman"/>
                <w:sz w:val="20"/>
              </w:rPr>
              <w:t>for every 100 employed (or part thereof)</w:t>
            </w:r>
          </w:p>
        </w:tc>
        <w:tc>
          <w:tcPr>
            <w:tcW w:w="540" w:type="dxa"/>
            <w:tcBorders>
              <w:left w:val="single" w:sz="4" w:space="0" w:color="auto"/>
              <w:right w:val="single" w:sz="4" w:space="0" w:color="auto"/>
            </w:tcBorders>
          </w:tcPr>
          <w:p w:rsidR="00DB45B4" w:rsidRPr="00366307" w:rsidRDefault="00DB45B4">
            <w:pPr>
              <w:rPr>
                <w:sz w:val="20"/>
              </w:rPr>
            </w:pPr>
          </w:p>
        </w:tc>
        <w:tc>
          <w:tcPr>
            <w:tcW w:w="2700" w:type="dxa"/>
            <w:vMerge/>
            <w:tcBorders>
              <w:left w:val="single" w:sz="4" w:space="0" w:color="auto"/>
              <w:bottom w:val="single" w:sz="4" w:space="0" w:color="auto"/>
              <w:right w:val="single" w:sz="4" w:space="0" w:color="auto"/>
            </w:tcBorders>
          </w:tcPr>
          <w:p w:rsidR="00DB45B4" w:rsidRPr="00FA7AC6" w:rsidRDefault="00DB45B4">
            <w:pPr>
              <w:rPr>
                <w:sz w:val="20"/>
              </w:rPr>
            </w:pPr>
          </w:p>
        </w:tc>
        <w:tc>
          <w:tcPr>
            <w:tcW w:w="236" w:type="dxa"/>
            <w:vMerge/>
            <w:tcBorders>
              <w:left w:val="single" w:sz="4" w:space="0" w:color="auto"/>
              <w:right w:val="single" w:sz="4" w:space="0" w:color="auto"/>
            </w:tcBorders>
          </w:tcPr>
          <w:p w:rsidR="00DB45B4" w:rsidRPr="00FA7AC6" w:rsidRDefault="00DB45B4">
            <w:pPr>
              <w:rPr>
                <w:sz w:val="20"/>
              </w:rPr>
            </w:pPr>
          </w:p>
        </w:tc>
        <w:tc>
          <w:tcPr>
            <w:tcW w:w="3004" w:type="dxa"/>
            <w:vMerge/>
            <w:tcBorders>
              <w:left w:val="single" w:sz="4" w:space="0" w:color="auto"/>
              <w:bottom w:val="single" w:sz="4" w:space="0" w:color="auto"/>
              <w:right w:val="single" w:sz="4" w:space="0" w:color="auto"/>
            </w:tcBorders>
          </w:tcPr>
          <w:p w:rsidR="00DB45B4" w:rsidRPr="00FA7AC6" w:rsidRDefault="00DB45B4">
            <w:pPr>
              <w:rPr>
                <w:sz w:val="20"/>
              </w:rPr>
            </w:pPr>
          </w:p>
        </w:tc>
      </w:tr>
      <w:tr w:rsidR="00DB45B4" w:rsidRPr="00FA7AC6">
        <w:trPr>
          <w:cantSplit/>
        </w:trPr>
        <w:tc>
          <w:tcPr>
            <w:tcW w:w="2628" w:type="dxa"/>
            <w:tcBorders>
              <w:bottom w:val="single" w:sz="4" w:space="0" w:color="auto"/>
            </w:tcBorders>
          </w:tcPr>
          <w:p w:rsidR="00DB45B4" w:rsidRPr="00FA7AC6" w:rsidRDefault="00DB45B4">
            <w:pPr>
              <w:rPr>
                <w:sz w:val="16"/>
              </w:rPr>
            </w:pPr>
          </w:p>
        </w:tc>
        <w:tc>
          <w:tcPr>
            <w:tcW w:w="360" w:type="dxa"/>
          </w:tcPr>
          <w:p w:rsidR="00DB45B4" w:rsidRPr="00FA7AC6" w:rsidRDefault="00DB45B4">
            <w:pPr>
              <w:rPr>
                <w:sz w:val="16"/>
              </w:rPr>
            </w:pPr>
          </w:p>
        </w:tc>
        <w:tc>
          <w:tcPr>
            <w:tcW w:w="1646" w:type="dxa"/>
            <w:tcBorders>
              <w:top w:val="single" w:sz="4" w:space="0" w:color="auto"/>
              <w:bottom w:val="single" w:sz="4" w:space="0" w:color="auto"/>
            </w:tcBorders>
          </w:tcPr>
          <w:p w:rsidR="00DB45B4" w:rsidRPr="00FA7AC6" w:rsidRDefault="00DB45B4">
            <w:pPr>
              <w:rPr>
                <w:sz w:val="16"/>
              </w:rPr>
            </w:pPr>
          </w:p>
        </w:tc>
        <w:tc>
          <w:tcPr>
            <w:tcW w:w="360" w:type="dxa"/>
          </w:tcPr>
          <w:p w:rsidR="00DB45B4" w:rsidRPr="00FA7AC6" w:rsidRDefault="00DB45B4">
            <w:pPr>
              <w:rPr>
                <w:sz w:val="16"/>
              </w:rPr>
            </w:pPr>
          </w:p>
        </w:tc>
        <w:tc>
          <w:tcPr>
            <w:tcW w:w="3214" w:type="dxa"/>
            <w:tcBorders>
              <w:top w:val="single" w:sz="4" w:space="0" w:color="auto"/>
              <w:bottom w:val="single" w:sz="4" w:space="0" w:color="auto"/>
            </w:tcBorders>
          </w:tcPr>
          <w:p w:rsidR="00DB45B4" w:rsidRPr="00FA7AC6" w:rsidRDefault="00DB45B4">
            <w:pPr>
              <w:rPr>
                <w:sz w:val="16"/>
              </w:rPr>
            </w:pPr>
          </w:p>
        </w:tc>
        <w:tc>
          <w:tcPr>
            <w:tcW w:w="540" w:type="dxa"/>
            <w:tcBorders>
              <w:right w:val="single" w:sz="4" w:space="0" w:color="auto"/>
            </w:tcBorders>
          </w:tcPr>
          <w:p w:rsidR="00DB45B4" w:rsidRPr="00FA7AC6" w:rsidRDefault="00DB45B4">
            <w:pPr>
              <w:rPr>
                <w:sz w:val="16"/>
              </w:rPr>
            </w:pPr>
          </w:p>
        </w:tc>
        <w:tc>
          <w:tcPr>
            <w:tcW w:w="2700" w:type="dxa"/>
            <w:vMerge/>
            <w:tcBorders>
              <w:left w:val="single" w:sz="4" w:space="0" w:color="auto"/>
              <w:bottom w:val="single" w:sz="4" w:space="0" w:color="auto"/>
              <w:right w:val="single" w:sz="4" w:space="0" w:color="auto"/>
            </w:tcBorders>
          </w:tcPr>
          <w:p w:rsidR="00DB45B4" w:rsidRPr="00FA7AC6" w:rsidRDefault="00DB45B4">
            <w:pPr>
              <w:rPr>
                <w:sz w:val="16"/>
              </w:rPr>
            </w:pPr>
          </w:p>
        </w:tc>
        <w:tc>
          <w:tcPr>
            <w:tcW w:w="236" w:type="dxa"/>
            <w:vMerge/>
            <w:tcBorders>
              <w:left w:val="single" w:sz="4" w:space="0" w:color="auto"/>
              <w:right w:val="single" w:sz="4" w:space="0" w:color="auto"/>
            </w:tcBorders>
          </w:tcPr>
          <w:p w:rsidR="00DB45B4" w:rsidRPr="00FA7AC6" w:rsidRDefault="00DB45B4">
            <w:pPr>
              <w:rPr>
                <w:sz w:val="16"/>
              </w:rPr>
            </w:pPr>
          </w:p>
        </w:tc>
        <w:tc>
          <w:tcPr>
            <w:tcW w:w="3004" w:type="dxa"/>
            <w:vMerge/>
            <w:tcBorders>
              <w:left w:val="single" w:sz="4" w:space="0" w:color="auto"/>
              <w:bottom w:val="single" w:sz="4" w:space="0" w:color="auto"/>
              <w:right w:val="single" w:sz="4" w:space="0" w:color="auto"/>
            </w:tcBorders>
          </w:tcPr>
          <w:p w:rsidR="00DB45B4" w:rsidRPr="00FA7AC6" w:rsidRDefault="00DB45B4">
            <w:pPr>
              <w:rPr>
                <w:sz w:val="16"/>
              </w:rPr>
            </w:pPr>
          </w:p>
        </w:tc>
      </w:tr>
      <w:tr w:rsidR="00DB45B4" w:rsidRPr="00FA7AC6">
        <w:trPr>
          <w:cantSplit/>
        </w:trPr>
        <w:tc>
          <w:tcPr>
            <w:tcW w:w="2628" w:type="dxa"/>
            <w:vMerge w:val="restart"/>
            <w:tcBorders>
              <w:top w:val="single" w:sz="4" w:space="0" w:color="auto"/>
              <w:left w:val="single" w:sz="4" w:space="0" w:color="auto"/>
              <w:bottom w:val="single" w:sz="4" w:space="0" w:color="auto"/>
              <w:right w:val="single" w:sz="4" w:space="0" w:color="auto"/>
            </w:tcBorders>
          </w:tcPr>
          <w:p w:rsidR="00DB45B4" w:rsidRPr="00FA7AC6" w:rsidRDefault="00DB45B4">
            <w:pPr>
              <w:pStyle w:val="Pa12"/>
              <w:rPr>
                <w:rFonts w:ascii="Times New Roman" w:hAnsi="Times New Roman"/>
                <w:color w:val="000000"/>
                <w:szCs w:val="18"/>
              </w:rPr>
            </w:pPr>
            <w:r w:rsidRPr="00FA7AC6">
              <w:rPr>
                <w:rFonts w:ascii="Times New Roman" w:hAnsi="Times New Roman"/>
                <w:b/>
                <w:bCs/>
                <w:color w:val="000000"/>
                <w:szCs w:val="18"/>
              </w:rPr>
              <w:t>Higher hazard</w:t>
            </w:r>
          </w:p>
          <w:p w:rsidR="00DB45B4" w:rsidRPr="00ED46D6" w:rsidRDefault="00DB45B4">
            <w:pPr>
              <w:rPr>
                <w:sz w:val="20"/>
              </w:rPr>
            </w:pPr>
            <w:r w:rsidRPr="00FA7AC6">
              <w:rPr>
                <w:rStyle w:val="A12"/>
                <w:rFonts w:ascii="Times New Roman" w:hAnsi="Times New Roman"/>
                <w:sz w:val="20"/>
              </w:rPr>
              <w:t>e.g. light engineering and assembly work, food processing, warehousing, extensive work with dangerous machinery or sharp instruments, construction, chemical manufacture</w:t>
            </w:r>
          </w:p>
        </w:tc>
        <w:tc>
          <w:tcPr>
            <w:tcW w:w="360" w:type="dxa"/>
            <w:tcBorders>
              <w:left w:val="single" w:sz="4" w:space="0" w:color="auto"/>
              <w:right w:val="single" w:sz="4" w:space="0" w:color="auto"/>
            </w:tcBorders>
          </w:tcPr>
          <w:p w:rsidR="00DB45B4" w:rsidRPr="00366307" w:rsidRDefault="00DB45B4">
            <w:pPr>
              <w:rPr>
                <w:sz w:val="20"/>
              </w:rPr>
            </w:pPr>
          </w:p>
        </w:tc>
        <w:tc>
          <w:tcPr>
            <w:tcW w:w="1646" w:type="dxa"/>
            <w:tcBorders>
              <w:top w:val="single" w:sz="4" w:space="0" w:color="auto"/>
              <w:left w:val="single" w:sz="4" w:space="0" w:color="auto"/>
              <w:bottom w:val="single" w:sz="4" w:space="0" w:color="auto"/>
              <w:right w:val="single" w:sz="4" w:space="0" w:color="auto"/>
            </w:tcBorders>
          </w:tcPr>
          <w:p w:rsidR="00DB45B4" w:rsidRPr="00366307" w:rsidRDefault="00DB45B4">
            <w:pPr>
              <w:rPr>
                <w:color w:val="000000"/>
                <w:sz w:val="20"/>
                <w:szCs w:val="16"/>
              </w:rPr>
            </w:pPr>
          </w:p>
          <w:p w:rsidR="00DB45B4" w:rsidRPr="00366307" w:rsidRDefault="00DB45B4">
            <w:pPr>
              <w:pStyle w:val="Pa12"/>
              <w:rPr>
                <w:rFonts w:ascii="Times New Roman" w:hAnsi="Times New Roman"/>
                <w:color w:val="000000"/>
                <w:szCs w:val="16"/>
              </w:rPr>
            </w:pPr>
            <w:r w:rsidRPr="00366307">
              <w:rPr>
                <w:rStyle w:val="A12"/>
                <w:rFonts w:ascii="Times New Roman" w:hAnsi="Times New Roman"/>
                <w:b/>
                <w:bCs/>
              </w:rPr>
              <w:t>Less than 5</w:t>
            </w:r>
          </w:p>
          <w:p w:rsidR="00DB45B4" w:rsidRPr="00D87A31" w:rsidRDefault="00DB45B4">
            <w:pPr>
              <w:pStyle w:val="Pa12"/>
              <w:rPr>
                <w:rFonts w:ascii="Times New Roman" w:hAnsi="Times New Roman"/>
              </w:rPr>
            </w:pPr>
          </w:p>
        </w:tc>
        <w:tc>
          <w:tcPr>
            <w:tcW w:w="360" w:type="dxa"/>
            <w:tcBorders>
              <w:left w:val="single" w:sz="4" w:space="0" w:color="auto"/>
              <w:right w:val="single" w:sz="4" w:space="0" w:color="auto"/>
            </w:tcBorders>
          </w:tcPr>
          <w:p w:rsidR="00DB45B4" w:rsidRPr="00EB2D7E" w:rsidRDefault="00DB45B4">
            <w:pPr>
              <w:pStyle w:val="Pa12"/>
              <w:rPr>
                <w:rFonts w:ascii="Times New Roman" w:hAnsi="Times New Roman"/>
              </w:rPr>
            </w:pPr>
          </w:p>
        </w:tc>
        <w:tc>
          <w:tcPr>
            <w:tcW w:w="3214" w:type="dxa"/>
            <w:tcBorders>
              <w:top w:val="single" w:sz="4" w:space="0" w:color="auto"/>
              <w:left w:val="single" w:sz="4" w:space="0" w:color="auto"/>
              <w:bottom w:val="single" w:sz="4" w:space="0" w:color="auto"/>
              <w:right w:val="single" w:sz="4" w:space="0" w:color="auto"/>
            </w:tcBorders>
          </w:tcPr>
          <w:p w:rsidR="00DB45B4" w:rsidRPr="00ED46D6" w:rsidRDefault="00DB45B4">
            <w:pPr>
              <w:rPr>
                <w:sz w:val="20"/>
              </w:rPr>
            </w:pPr>
            <w:r w:rsidRPr="00FA7AC6">
              <w:rPr>
                <w:rStyle w:val="A12"/>
                <w:rFonts w:ascii="Times New Roman" w:hAnsi="Times New Roman"/>
                <w:sz w:val="20"/>
              </w:rPr>
              <w:t>At least one appointed person</w:t>
            </w:r>
          </w:p>
        </w:tc>
        <w:tc>
          <w:tcPr>
            <w:tcW w:w="540" w:type="dxa"/>
            <w:tcBorders>
              <w:left w:val="single" w:sz="4" w:space="0" w:color="auto"/>
              <w:right w:val="single" w:sz="4" w:space="0" w:color="auto"/>
            </w:tcBorders>
          </w:tcPr>
          <w:p w:rsidR="00DB45B4" w:rsidRPr="00366307" w:rsidRDefault="00DB45B4">
            <w:pPr>
              <w:rPr>
                <w:sz w:val="20"/>
              </w:rPr>
            </w:pPr>
          </w:p>
        </w:tc>
        <w:tc>
          <w:tcPr>
            <w:tcW w:w="2700" w:type="dxa"/>
            <w:vMerge/>
            <w:tcBorders>
              <w:left w:val="single" w:sz="4" w:space="0" w:color="auto"/>
              <w:bottom w:val="single" w:sz="4" w:space="0" w:color="auto"/>
              <w:right w:val="single" w:sz="4" w:space="0" w:color="auto"/>
            </w:tcBorders>
          </w:tcPr>
          <w:p w:rsidR="00DB45B4" w:rsidRPr="00FA7AC6" w:rsidRDefault="00DB45B4">
            <w:pPr>
              <w:rPr>
                <w:sz w:val="20"/>
              </w:rPr>
            </w:pPr>
          </w:p>
        </w:tc>
        <w:tc>
          <w:tcPr>
            <w:tcW w:w="236" w:type="dxa"/>
            <w:vMerge/>
            <w:tcBorders>
              <w:left w:val="single" w:sz="4" w:space="0" w:color="auto"/>
              <w:right w:val="single" w:sz="4" w:space="0" w:color="auto"/>
            </w:tcBorders>
          </w:tcPr>
          <w:p w:rsidR="00DB45B4" w:rsidRPr="00FA7AC6" w:rsidRDefault="00DB45B4">
            <w:pPr>
              <w:rPr>
                <w:sz w:val="20"/>
              </w:rPr>
            </w:pPr>
          </w:p>
        </w:tc>
        <w:tc>
          <w:tcPr>
            <w:tcW w:w="3004" w:type="dxa"/>
            <w:vMerge/>
            <w:tcBorders>
              <w:left w:val="single" w:sz="4" w:space="0" w:color="auto"/>
              <w:bottom w:val="single" w:sz="4" w:space="0" w:color="auto"/>
              <w:right w:val="single" w:sz="4" w:space="0" w:color="auto"/>
            </w:tcBorders>
          </w:tcPr>
          <w:p w:rsidR="00DB45B4" w:rsidRPr="00FA7AC6" w:rsidRDefault="00DB45B4">
            <w:pPr>
              <w:rPr>
                <w:sz w:val="20"/>
              </w:rPr>
            </w:pPr>
          </w:p>
        </w:tc>
      </w:tr>
      <w:tr w:rsidR="00DB45B4" w:rsidRPr="00FA7AC6">
        <w:trPr>
          <w:cantSplit/>
        </w:trPr>
        <w:tc>
          <w:tcPr>
            <w:tcW w:w="2628" w:type="dxa"/>
            <w:vMerge/>
            <w:tcBorders>
              <w:left w:val="single" w:sz="4" w:space="0" w:color="auto"/>
              <w:bottom w:val="single" w:sz="4" w:space="0" w:color="auto"/>
              <w:right w:val="single" w:sz="4" w:space="0" w:color="auto"/>
            </w:tcBorders>
          </w:tcPr>
          <w:p w:rsidR="00DB45B4" w:rsidRPr="00FA7AC6" w:rsidRDefault="00DB45B4">
            <w:pPr>
              <w:rPr>
                <w:sz w:val="20"/>
              </w:rPr>
            </w:pPr>
          </w:p>
        </w:tc>
        <w:tc>
          <w:tcPr>
            <w:tcW w:w="360" w:type="dxa"/>
            <w:tcBorders>
              <w:left w:val="single" w:sz="4" w:space="0" w:color="auto"/>
            </w:tcBorders>
          </w:tcPr>
          <w:p w:rsidR="00DB45B4" w:rsidRPr="00FA7AC6" w:rsidRDefault="00DB45B4">
            <w:pPr>
              <w:rPr>
                <w:sz w:val="20"/>
              </w:rPr>
            </w:pPr>
          </w:p>
        </w:tc>
        <w:tc>
          <w:tcPr>
            <w:tcW w:w="1646" w:type="dxa"/>
            <w:tcBorders>
              <w:top w:val="single" w:sz="4" w:space="0" w:color="auto"/>
              <w:bottom w:val="single" w:sz="4" w:space="0" w:color="auto"/>
            </w:tcBorders>
          </w:tcPr>
          <w:p w:rsidR="00DB45B4" w:rsidRPr="00FA7AC6" w:rsidRDefault="00DB45B4">
            <w:pPr>
              <w:rPr>
                <w:sz w:val="20"/>
              </w:rPr>
            </w:pPr>
          </w:p>
        </w:tc>
        <w:tc>
          <w:tcPr>
            <w:tcW w:w="360" w:type="dxa"/>
          </w:tcPr>
          <w:p w:rsidR="00DB45B4" w:rsidRPr="00FA7AC6" w:rsidRDefault="00DB45B4">
            <w:pPr>
              <w:rPr>
                <w:sz w:val="20"/>
              </w:rPr>
            </w:pPr>
          </w:p>
        </w:tc>
        <w:tc>
          <w:tcPr>
            <w:tcW w:w="3214" w:type="dxa"/>
            <w:tcBorders>
              <w:top w:val="single" w:sz="4" w:space="0" w:color="auto"/>
              <w:bottom w:val="single" w:sz="4" w:space="0" w:color="auto"/>
            </w:tcBorders>
          </w:tcPr>
          <w:p w:rsidR="00DB45B4" w:rsidRPr="00FA7AC6" w:rsidRDefault="00DB45B4">
            <w:pPr>
              <w:rPr>
                <w:sz w:val="20"/>
              </w:rPr>
            </w:pPr>
          </w:p>
        </w:tc>
        <w:tc>
          <w:tcPr>
            <w:tcW w:w="540" w:type="dxa"/>
            <w:tcBorders>
              <w:right w:val="single" w:sz="4" w:space="0" w:color="auto"/>
            </w:tcBorders>
          </w:tcPr>
          <w:p w:rsidR="00DB45B4" w:rsidRPr="00FA7AC6" w:rsidRDefault="00DB45B4">
            <w:pPr>
              <w:rPr>
                <w:sz w:val="20"/>
              </w:rPr>
            </w:pPr>
          </w:p>
        </w:tc>
        <w:tc>
          <w:tcPr>
            <w:tcW w:w="2700" w:type="dxa"/>
            <w:vMerge/>
            <w:tcBorders>
              <w:left w:val="single" w:sz="4" w:space="0" w:color="auto"/>
              <w:bottom w:val="single" w:sz="4" w:space="0" w:color="auto"/>
              <w:right w:val="single" w:sz="4" w:space="0" w:color="auto"/>
            </w:tcBorders>
          </w:tcPr>
          <w:p w:rsidR="00DB45B4" w:rsidRPr="00FA7AC6" w:rsidRDefault="00DB45B4">
            <w:pPr>
              <w:rPr>
                <w:sz w:val="20"/>
              </w:rPr>
            </w:pPr>
          </w:p>
        </w:tc>
        <w:tc>
          <w:tcPr>
            <w:tcW w:w="236" w:type="dxa"/>
            <w:vMerge/>
            <w:tcBorders>
              <w:left w:val="single" w:sz="4" w:space="0" w:color="auto"/>
              <w:right w:val="single" w:sz="4" w:space="0" w:color="auto"/>
            </w:tcBorders>
          </w:tcPr>
          <w:p w:rsidR="00DB45B4" w:rsidRPr="00FA7AC6" w:rsidRDefault="00DB45B4">
            <w:pPr>
              <w:rPr>
                <w:sz w:val="20"/>
              </w:rPr>
            </w:pPr>
          </w:p>
        </w:tc>
        <w:tc>
          <w:tcPr>
            <w:tcW w:w="3004" w:type="dxa"/>
            <w:vMerge/>
            <w:tcBorders>
              <w:left w:val="single" w:sz="4" w:space="0" w:color="auto"/>
              <w:bottom w:val="single" w:sz="4" w:space="0" w:color="auto"/>
              <w:right w:val="single" w:sz="4" w:space="0" w:color="auto"/>
            </w:tcBorders>
          </w:tcPr>
          <w:p w:rsidR="00DB45B4" w:rsidRPr="00FA7AC6" w:rsidRDefault="00DB45B4">
            <w:pPr>
              <w:rPr>
                <w:sz w:val="20"/>
              </w:rPr>
            </w:pPr>
          </w:p>
        </w:tc>
      </w:tr>
      <w:tr w:rsidR="00DB45B4" w:rsidRPr="00FA7AC6">
        <w:trPr>
          <w:cantSplit/>
        </w:trPr>
        <w:tc>
          <w:tcPr>
            <w:tcW w:w="2628" w:type="dxa"/>
            <w:vMerge/>
            <w:tcBorders>
              <w:left w:val="single" w:sz="4" w:space="0" w:color="auto"/>
              <w:bottom w:val="single" w:sz="4" w:space="0" w:color="auto"/>
              <w:right w:val="single" w:sz="4" w:space="0" w:color="auto"/>
            </w:tcBorders>
          </w:tcPr>
          <w:p w:rsidR="00DB45B4" w:rsidRPr="00FA7AC6" w:rsidRDefault="00DB45B4">
            <w:pPr>
              <w:rPr>
                <w:sz w:val="20"/>
              </w:rPr>
            </w:pPr>
          </w:p>
        </w:tc>
        <w:tc>
          <w:tcPr>
            <w:tcW w:w="360" w:type="dxa"/>
            <w:tcBorders>
              <w:left w:val="single" w:sz="4" w:space="0" w:color="auto"/>
              <w:right w:val="single" w:sz="4" w:space="0" w:color="auto"/>
            </w:tcBorders>
          </w:tcPr>
          <w:p w:rsidR="00DB45B4" w:rsidRPr="00FA7AC6" w:rsidRDefault="00DB45B4">
            <w:pPr>
              <w:rPr>
                <w:sz w:val="20"/>
              </w:rPr>
            </w:pPr>
          </w:p>
        </w:tc>
        <w:tc>
          <w:tcPr>
            <w:tcW w:w="1646" w:type="dxa"/>
            <w:tcBorders>
              <w:top w:val="single" w:sz="4" w:space="0" w:color="auto"/>
              <w:left w:val="single" w:sz="4" w:space="0" w:color="auto"/>
              <w:bottom w:val="single" w:sz="4" w:space="0" w:color="auto"/>
              <w:right w:val="single" w:sz="4" w:space="0" w:color="auto"/>
            </w:tcBorders>
          </w:tcPr>
          <w:p w:rsidR="00DB45B4" w:rsidRPr="00FA7AC6" w:rsidRDefault="00DB45B4">
            <w:pPr>
              <w:pStyle w:val="Pa12"/>
              <w:rPr>
                <w:rFonts w:ascii="Times New Roman" w:hAnsi="Times New Roman"/>
                <w:color w:val="000000"/>
                <w:szCs w:val="16"/>
              </w:rPr>
            </w:pPr>
            <w:r w:rsidRPr="00FA7AC6">
              <w:rPr>
                <w:rStyle w:val="A12"/>
                <w:rFonts w:ascii="Times New Roman" w:hAnsi="Times New Roman"/>
                <w:b/>
                <w:bCs/>
              </w:rPr>
              <w:t>5—50</w:t>
            </w:r>
          </w:p>
          <w:p w:rsidR="00DB45B4" w:rsidRPr="00FA7AC6" w:rsidRDefault="00DB45B4">
            <w:pPr>
              <w:rPr>
                <w:sz w:val="20"/>
              </w:rPr>
            </w:pPr>
          </w:p>
        </w:tc>
        <w:tc>
          <w:tcPr>
            <w:tcW w:w="360" w:type="dxa"/>
            <w:tcBorders>
              <w:left w:val="single" w:sz="4" w:space="0" w:color="auto"/>
              <w:right w:val="single" w:sz="4" w:space="0" w:color="auto"/>
            </w:tcBorders>
          </w:tcPr>
          <w:p w:rsidR="00DB45B4" w:rsidRPr="00FA7AC6" w:rsidRDefault="00DB45B4">
            <w:pPr>
              <w:rPr>
                <w:sz w:val="20"/>
              </w:rPr>
            </w:pPr>
          </w:p>
        </w:tc>
        <w:tc>
          <w:tcPr>
            <w:tcW w:w="3214" w:type="dxa"/>
            <w:tcBorders>
              <w:top w:val="single" w:sz="4" w:space="0" w:color="auto"/>
              <w:left w:val="single" w:sz="4" w:space="0" w:color="auto"/>
              <w:bottom w:val="single" w:sz="4" w:space="0" w:color="auto"/>
              <w:right w:val="single" w:sz="4" w:space="0" w:color="auto"/>
            </w:tcBorders>
          </w:tcPr>
          <w:p w:rsidR="00DB45B4" w:rsidRPr="00FA7AC6" w:rsidRDefault="00DB45B4">
            <w:pPr>
              <w:pStyle w:val="Pa12"/>
              <w:rPr>
                <w:rFonts w:ascii="Times New Roman" w:hAnsi="Times New Roman"/>
                <w:color w:val="000000"/>
                <w:szCs w:val="16"/>
              </w:rPr>
            </w:pPr>
            <w:r w:rsidRPr="00FA7AC6">
              <w:rPr>
                <w:rStyle w:val="A12"/>
                <w:rFonts w:ascii="Times New Roman" w:hAnsi="Times New Roman"/>
              </w:rPr>
              <w:t xml:space="preserve">At least one first-aider trained in </w:t>
            </w:r>
            <w:r w:rsidRPr="00FA7AC6">
              <w:rPr>
                <w:rStyle w:val="A12"/>
                <w:rFonts w:ascii="Times New Roman" w:hAnsi="Times New Roman"/>
                <w:b/>
                <w:bCs/>
              </w:rPr>
              <w:t xml:space="preserve">EFAW or FAW </w:t>
            </w:r>
            <w:r w:rsidRPr="00FA7AC6">
              <w:rPr>
                <w:rStyle w:val="A12"/>
                <w:rFonts w:ascii="Times New Roman" w:hAnsi="Times New Roman"/>
              </w:rPr>
              <w:t xml:space="preserve">depending on the type of injuries that might occur </w:t>
            </w:r>
          </w:p>
          <w:p w:rsidR="00DB45B4" w:rsidRPr="00FA7AC6" w:rsidRDefault="00DB45B4">
            <w:pPr>
              <w:rPr>
                <w:sz w:val="20"/>
              </w:rPr>
            </w:pPr>
          </w:p>
        </w:tc>
        <w:tc>
          <w:tcPr>
            <w:tcW w:w="540" w:type="dxa"/>
            <w:tcBorders>
              <w:left w:val="single" w:sz="4" w:space="0" w:color="auto"/>
              <w:right w:val="single" w:sz="4" w:space="0" w:color="auto"/>
            </w:tcBorders>
          </w:tcPr>
          <w:p w:rsidR="00DB45B4" w:rsidRPr="00FA7AC6" w:rsidRDefault="00DB45B4">
            <w:pPr>
              <w:rPr>
                <w:sz w:val="20"/>
              </w:rPr>
            </w:pPr>
          </w:p>
        </w:tc>
        <w:tc>
          <w:tcPr>
            <w:tcW w:w="2700" w:type="dxa"/>
            <w:vMerge/>
            <w:tcBorders>
              <w:left w:val="single" w:sz="4" w:space="0" w:color="auto"/>
              <w:bottom w:val="single" w:sz="4" w:space="0" w:color="auto"/>
              <w:right w:val="single" w:sz="4" w:space="0" w:color="auto"/>
            </w:tcBorders>
          </w:tcPr>
          <w:p w:rsidR="00DB45B4" w:rsidRPr="00FA7AC6" w:rsidRDefault="00DB45B4">
            <w:pPr>
              <w:rPr>
                <w:sz w:val="20"/>
              </w:rPr>
            </w:pPr>
          </w:p>
        </w:tc>
        <w:tc>
          <w:tcPr>
            <w:tcW w:w="236" w:type="dxa"/>
            <w:vMerge/>
            <w:tcBorders>
              <w:left w:val="single" w:sz="4" w:space="0" w:color="auto"/>
              <w:right w:val="single" w:sz="4" w:space="0" w:color="auto"/>
            </w:tcBorders>
          </w:tcPr>
          <w:p w:rsidR="00DB45B4" w:rsidRPr="00FA7AC6" w:rsidRDefault="00DB45B4">
            <w:pPr>
              <w:rPr>
                <w:sz w:val="20"/>
              </w:rPr>
            </w:pPr>
          </w:p>
        </w:tc>
        <w:tc>
          <w:tcPr>
            <w:tcW w:w="3004" w:type="dxa"/>
            <w:vMerge/>
            <w:tcBorders>
              <w:left w:val="single" w:sz="4" w:space="0" w:color="auto"/>
              <w:bottom w:val="single" w:sz="4" w:space="0" w:color="auto"/>
              <w:right w:val="single" w:sz="4" w:space="0" w:color="auto"/>
            </w:tcBorders>
          </w:tcPr>
          <w:p w:rsidR="00DB45B4" w:rsidRPr="00FA7AC6" w:rsidRDefault="00DB45B4">
            <w:pPr>
              <w:rPr>
                <w:sz w:val="20"/>
              </w:rPr>
            </w:pPr>
          </w:p>
        </w:tc>
      </w:tr>
      <w:tr w:rsidR="00DB45B4" w:rsidRPr="00FA7AC6">
        <w:trPr>
          <w:cantSplit/>
        </w:trPr>
        <w:tc>
          <w:tcPr>
            <w:tcW w:w="2628" w:type="dxa"/>
            <w:vMerge/>
            <w:tcBorders>
              <w:left w:val="single" w:sz="4" w:space="0" w:color="auto"/>
              <w:bottom w:val="single" w:sz="4" w:space="0" w:color="auto"/>
              <w:right w:val="single" w:sz="4" w:space="0" w:color="auto"/>
            </w:tcBorders>
          </w:tcPr>
          <w:p w:rsidR="00DB45B4" w:rsidRPr="00FA7AC6" w:rsidRDefault="00DB45B4">
            <w:pPr>
              <w:rPr>
                <w:sz w:val="16"/>
              </w:rPr>
            </w:pPr>
          </w:p>
        </w:tc>
        <w:tc>
          <w:tcPr>
            <w:tcW w:w="360" w:type="dxa"/>
            <w:tcBorders>
              <w:left w:val="single" w:sz="4" w:space="0" w:color="auto"/>
            </w:tcBorders>
          </w:tcPr>
          <w:p w:rsidR="00DB45B4" w:rsidRPr="00FA7AC6" w:rsidRDefault="00DB45B4">
            <w:pPr>
              <w:rPr>
                <w:sz w:val="16"/>
              </w:rPr>
            </w:pPr>
          </w:p>
        </w:tc>
        <w:tc>
          <w:tcPr>
            <w:tcW w:w="1646" w:type="dxa"/>
            <w:tcBorders>
              <w:top w:val="single" w:sz="4" w:space="0" w:color="auto"/>
              <w:bottom w:val="single" w:sz="4" w:space="0" w:color="auto"/>
            </w:tcBorders>
          </w:tcPr>
          <w:p w:rsidR="00DB45B4" w:rsidRPr="00FA7AC6" w:rsidRDefault="00DB45B4">
            <w:pPr>
              <w:rPr>
                <w:sz w:val="16"/>
              </w:rPr>
            </w:pPr>
          </w:p>
        </w:tc>
        <w:tc>
          <w:tcPr>
            <w:tcW w:w="360" w:type="dxa"/>
          </w:tcPr>
          <w:p w:rsidR="00DB45B4" w:rsidRPr="00FA7AC6" w:rsidRDefault="00DB45B4">
            <w:pPr>
              <w:rPr>
                <w:sz w:val="16"/>
              </w:rPr>
            </w:pPr>
          </w:p>
        </w:tc>
        <w:tc>
          <w:tcPr>
            <w:tcW w:w="3214" w:type="dxa"/>
            <w:tcBorders>
              <w:top w:val="single" w:sz="4" w:space="0" w:color="auto"/>
              <w:bottom w:val="single" w:sz="4" w:space="0" w:color="auto"/>
            </w:tcBorders>
          </w:tcPr>
          <w:p w:rsidR="00DB45B4" w:rsidRPr="00FA7AC6" w:rsidRDefault="00DB45B4">
            <w:pPr>
              <w:rPr>
                <w:sz w:val="16"/>
              </w:rPr>
            </w:pPr>
          </w:p>
        </w:tc>
        <w:tc>
          <w:tcPr>
            <w:tcW w:w="540" w:type="dxa"/>
            <w:tcBorders>
              <w:right w:val="single" w:sz="4" w:space="0" w:color="auto"/>
            </w:tcBorders>
          </w:tcPr>
          <w:p w:rsidR="00DB45B4" w:rsidRPr="00FA7AC6" w:rsidRDefault="00DB45B4">
            <w:pPr>
              <w:rPr>
                <w:sz w:val="16"/>
              </w:rPr>
            </w:pPr>
          </w:p>
        </w:tc>
        <w:tc>
          <w:tcPr>
            <w:tcW w:w="2700" w:type="dxa"/>
            <w:vMerge/>
            <w:tcBorders>
              <w:left w:val="single" w:sz="4" w:space="0" w:color="auto"/>
              <w:bottom w:val="single" w:sz="4" w:space="0" w:color="auto"/>
              <w:right w:val="single" w:sz="4" w:space="0" w:color="auto"/>
            </w:tcBorders>
          </w:tcPr>
          <w:p w:rsidR="00DB45B4" w:rsidRPr="00FA7AC6" w:rsidRDefault="00DB45B4">
            <w:pPr>
              <w:rPr>
                <w:sz w:val="16"/>
              </w:rPr>
            </w:pPr>
          </w:p>
        </w:tc>
        <w:tc>
          <w:tcPr>
            <w:tcW w:w="236" w:type="dxa"/>
            <w:vMerge/>
            <w:tcBorders>
              <w:left w:val="single" w:sz="4" w:space="0" w:color="auto"/>
              <w:right w:val="single" w:sz="4" w:space="0" w:color="auto"/>
            </w:tcBorders>
          </w:tcPr>
          <w:p w:rsidR="00DB45B4" w:rsidRPr="00FA7AC6" w:rsidRDefault="00DB45B4">
            <w:pPr>
              <w:rPr>
                <w:sz w:val="16"/>
              </w:rPr>
            </w:pPr>
          </w:p>
        </w:tc>
        <w:tc>
          <w:tcPr>
            <w:tcW w:w="3004" w:type="dxa"/>
            <w:vMerge/>
            <w:tcBorders>
              <w:left w:val="single" w:sz="4" w:space="0" w:color="auto"/>
              <w:bottom w:val="single" w:sz="4" w:space="0" w:color="auto"/>
              <w:right w:val="single" w:sz="4" w:space="0" w:color="auto"/>
            </w:tcBorders>
          </w:tcPr>
          <w:p w:rsidR="00DB45B4" w:rsidRPr="00FA7AC6" w:rsidRDefault="00DB45B4">
            <w:pPr>
              <w:rPr>
                <w:sz w:val="16"/>
              </w:rPr>
            </w:pPr>
          </w:p>
        </w:tc>
      </w:tr>
      <w:tr w:rsidR="00DB45B4" w:rsidRPr="00FA7AC6">
        <w:trPr>
          <w:cantSplit/>
          <w:trHeight w:val="1134"/>
        </w:trPr>
        <w:tc>
          <w:tcPr>
            <w:tcW w:w="2628" w:type="dxa"/>
            <w:vMerge/>
            <w:tcBorders>
              <w:left w:val="single" w:sz="4" w:space="0" w:color="auto"/>
              <w:bottom w:val="single" w:sz="4" w:space="0" w:color="auto"/>
              <w:right w:val="single" w:sz="4" w:space="0" w:color="auto"/>
            </w:tcBorders>
          </w:tcPr>
          <w:p w:rsidR="00DB45B4" w:rsidRPr="00FA7AC6" w:rsidRDefault="00DB45B4">
            <w:pPr>
              <w:rPr>
                <w:sz w:val="20"/>
              </w:rPr>
            </w:pPr>
          </w:p>
        </w:tc>
        <w:tc>
          <w:tcPr>
            <w:tcW w:w="360" w:type="dxa"/>
            <w:tcBorders>
              <w:left w:val="single" w:sz="4" w:space="0" w:color="auto"/>
              <w:right w:val="single" w:sz="4" w:space="0" w:color="auto"/>
            </w:tcBorders>
          </w:tcPr>
          <w:p w:rsidR="00DB45B4" w:rsidRPr="00FA7AC6" w:rsidRDefault="00DB45B4">
            <w:pPr>
              <w:rPr>
                <w:sz w:val="20"/>
              </w:rPr>
            </w:pPr>
          </w:p>
        </w:tc>
        <w:tc>
          <w:tcPr>
            <w:tcW w:w="1646" w:type="dxa"/>
            <w:tcBorders>
              <w:top w:val="single" w:sz="4" w:space="0" w:color="auto"/>
              <w:left w:val="single" w:sz="4" w:space="0" w:color="auto"/>
              <w:bottom w:val="single" w:sz="4" w:space="0" w:color="auto"/>
              <w:right w:val="single" w:sz="4" w:space="0" w:color="auto"/>
            </w:tcBorders>
          </w:tcPr>
          <w:p w:rsidR="00DB45B4" w:rsidRPr="00ED46D6" w:rsidRDefault="00DB45B4">
            <w:pPr>
              <w:rPr>
                <w:sz w:val="20"/>
              </w:rPr>
            </w:pPr>
            <w:r w:rsidRPr="00FA7AC6">
              <w:rPr>
                <w:rStyle w:val="A12"/>
                <w:rFonts w:ascii="Times New Roman" w:hAnsi="Times New Roman"/>
                <w:b/>
                <w:bCs w:val="0"/>
                <w:sz w:val="20"/>
              </w:rPr>
              <w:t>More than 50</w:t>
            </w:r>
          </w:p>
        </w:tc>
        <w:tc>
          <w:tcPr>
            <w:tcW w:w="360" w:type="dxa"/>
            <w:tcBorders>
              <w:left w:val="single" w:sz="4" w:space="0" w:color="auto"/>
              <w:right w:val="single" w:sz="4" w:space="0" w:color="auto"/>
            </w:tcBorders>
          </w:tcPr>
          <w:p w:rsidR="00DB45B4" w:rsidRPr="00366307" w:rsidRDefault="00DB45B4">
            <w:pPr>
              <w:rPr>
                <w:sz w:val="20"/>
              </w:rPr>
            </w:pPr>
          </w:p>
        </w:tc>
        <w:tc>
          <w:tcPr>
            <w:tcW w:w="3214" w:type="dxa"/>
            <w:tcBorders>
              <w:top w:val="single" w:sz="4" w:space="0" w:color="auto"/>
              <w:left w:val="single" w:sz="4" w:space="0" w:color="auto"/>
              <w:bottom w:val="single" w:sz="4" w:space="0" w:color="auto"/>
              <w:right w:val="single" w:sz="4" w:space="0" w:color="auto"/>
            </w:tcBorders>
          </w:tcPr>
          <w:p w:rsidR="00DB45B4" w:rsidRPr="00D87A31" w:rsidRDefault="00DB45B4">
            <w:pPr>
              <w:pStyle w:val="Pa12"/>
              <w:rPr>
                <w:rFonts w:ascii="Times New Roman" w:hAnsi="Times New Roman"/>
                <w:color w:val="000000"/>
                <w:szCs w:val="16"/>
              </w:rPr>
            </w:pPr>
            <w:r w:rsidRPr="00366307">
              <w:rPr>
                <w:rStyle w:val="A12"/>
                <w:rFonts w:ascii="Times New Roman" w:hAnsi="Times New Roman"/>
              </w:rPr>
              <w:t xml:space="preserve">At least one first-aider trained in </w:t>
            </w:r>
            <w:r w:rsidRPr="00366307">
              <w:rPr>
                <w:rStyle w:val="A12"/>
                <w:rFonts w:ascii="Times New Roman" w:hAnsi="Times New Roman"/>
                <w:b/>
                <w:bCs/>
              </w:rPr>
              <w:t xml:space="preserve">FAW </w:t>
            </w:r>
            <w:r w:rsidRPr="00366307">
              <w:rPr>
                <w:rStyle w:val="A12"/>
                <w:rFonts w:ascii="Times New Roman" w:hAnsi="Times New Roman"/>
              </w:rPr>
              <w:t>for every 50 employed (or part thereof)</w:t>
            </w:r>
          </w:p>
          <w:p w:rsidR="00DB45B4" w:rsidRPr="00EB2D7E" w:rsidRDefault="00DB45B4">
            <w:pPr>
              <w:rPr>
                <w:sz w:val="20"/>
              </w:rPr>
            </w:pPr>
          </w:p>
        </w:tc>
        <w:tc>
          <w:tcPr>
            <w:tcW w:w="540" w:type="dxa"/>
            <w:tcBorders>
              <w:left w:val="single" w:sz="4" w:space="0" w:color="auto"/>
              <w:right w:val="single" w:sz="4" w:space="0" w:color="auto"/>
            </w:tcBorders>
          </w:tcPr>
          <w:p w:rsidR="00DB45B4" w:rsidRPr="006B69D3" w:rsidRDefault="00DB45B4">
            <w:pPr>
              <w:rPr>
                <w:sz w:val="20"/>
              </w:rPr>
            </w:pPr>
          </w:p>
        </w:tc>
        <w:tc>
          <w:tcPr>
            <w:tcW w:w="2700" w:type="dxa"/>
            <w:vMerge/>
            <w:tcBorders>
              <w:left w:val="single" w:sz="4" w:space="0" w:color="auto"/>
              <w:bottom w:val="single" w:sz="4" w:space="0" w:color="auto"/>
              <w:right w:val="single" w:sz="4" w:space="0" w:color="auto"/>
            </w:tcBorders>
          </w:tcPr>
          <w:p w:rsidR="00DB45B4" w:rsidRPr="00FA7AC6" w:rsidRDefault="00DB45B4">
            <w:pPr>
              <w:rPr>
                <w:sz w:val="20"/>
              </w:rPr>
            </w:pPr>
          </w:p>
        </w:tc>
        <w:tc>
          <w:tcPr>
            <w:tcW w:w="236" w:type="dxa"/>
            <w:vMerge/>
            <w:tcBorders>
              <w:left w:val="single" w:sz="4" w:space="0" w:color="auto"/>
              <w:right w:val="single" w:sz="4" w:space="0" w:color="auto"/>
            </w:tcBorders>
          </w:tcPr>
          <w:p w:rsidR="00DB45B4" w:rsidRPr="00FA7AC6" w:rsidRDefault="00DB45B4">
            <w:pPr>
              <w:rPr>
                <w:sz w:val="20"/>
              </w:rPr>
            </w:pPr>
          </w:p>
        </w:tc>
        <w:tc>
          <w:tcPr>
            <w:tcW w:w="3004" w:type="dxa"/>
            <w:vMerge/>
            <w:tcBorders>
              <w:left w:val="single" w:sz="4" w:space="0" w:color="auto"/>
              <w:bottom w:val="single" w:sz="4" w:space="0" w:color="auto"/>
              <w:right w:val="single" w:sz="4" w:space="0" w:color="auto"/>
            </w:tcBorders>
          </w:tcPr>
          <w:p w:rsidR="00DB45B4" w:rsidRPr="00FA7AC6" w:rsidRDefault="00DB45B4">
            <w:pPr>
              <w:rPr>
                <w:sz w:val="20"/>
              </w:rPr>
            </w:pPr>
          </w:p>
        </w:tc>
      </w:tr>
    </w:tbl>
    <w:p w:rsidR="00DB45B4" w:rsidRPr="00FA7AC6" w:rsidRDefault="00DB45B4"/>
    <w:p w:rsidR="00DB45B4" w:rsidRDefault="00DB45B4">
      <w:pPr>
        <w:jc w:val="both"/>
        <w:rPr>
          <w:color w:val="3366FF"/>
          <w:szCs w:val="24"/>
        </w:rPr>
      </w:pPr>
    </w:p>
    <w:p w:rsidR="00DB45B4" w:rsidRDefault="00DB45B4">
      <w:pPr>
        <w:rPr>
          <w:color w:val="3366FF"/>
          <w:szCs w:val="24"/>
        </w:rPr>
        <w:sectPr w:rsidR="00DB45B4">
          <w:headerReference w:type="default" r:id="rId114"/>
          <w:endnotePr>
            <w:numFmt w:val="decimal"/>
          </w:endnotePr>
          <w:pgSz w:w="16838" w:h="11906" w:orient="landscape" w:code="9"/>
          <w:pgMar w:top="1418" w:right="1418" w:bottom="1418" w:left="1418" w:header="567" w:footer="284" w:gutter="0"/>
          <w:pgNumType w:start="1"/>
          <w:cols w:space="708"/>
          <w:docGrid w:linePitch="360"/>
        </w:sectPr>
      </w:pPr>
      <w:r>
        <w:rPr>
          <w:color w:val="3366FF"/>
          <w:szCs w:val="24"/>
        </w:rPr>
        <w:t xml:space="preserve">Back to </w:t>
      </w:r>
      <w:hyperlink w:anchor="_First-aid" w:history="1">
        <w:r w:rsidRPr="00B4715E">
          <w:rPr>
            <w:rStyle w:val="Hyperlink"/>
            <w:b/>
            <w:bCs w:val="0"/>
            <w:szCs w:val="24"/>
          </w:rPr>
          <w:t>Section 3.2 – First Aid</w:t>
        </w:r>
      </w:hyperlink>
    </w:p>
    <w:p w:rsidR="00DB45B4" w:rsidRPr="00FA7AC6" w:rsidRDefault="00DB45B4" w:rsidP="00D77549">
      <w:pPr>
        <w:pStyle w:val="Heading2"/>
        <w:rPr>
          <w:sz w:val="20"/>
        </w:rPr>
      </w:pPr>
      <w:bookmarkStart w:id="849" w:name="_Appendix_31_–"/>
      <w:bookmarkEnd w:id="849"/>
      <w:r w:rsidRPr="00FA7AC6">
        <w:rPr>
          <w:sz w:val="20"/>
        </w:rPr>
        <w:lastRenderedPageBreak/>
        <w:t>Appendix 31 – Recommended Inspection Frequencies for Risk Systems</w:t>
      </w:r>
      <w:r w:rsidRPr="00FA7AC6">
        <w:rPr>
          <w:sz w:val="20"/>
        </w:rPr>
        <w:footnoteReference w:id="4"/>
      </w:r>
    </w:p>
    <w:p w:rsidR="00DB45B4" w:rsidRPr="00FA7AC6" w:rsidRDefault="00DB45B4">
      <w:pPr>
        <w:rPr>
          <w:sz w:val="20"/>
          <w:lang w:val="en-US"/>
        </w:rPr>
      </w:pPr>
    </w:p>
    <w:p w:rsidR="00DB45B4" w:rsidRPr="00FA7AC6" w:rsidRDefault="00DB45B4">
      <w:pPr>
        <w:pStyle w:val="Heading1"/>
        <w:rPr>
          <w:sz w:val="20"/>
        </w:rPr>
      </w:pPr>
      <w:bookmarkStart w:id="850" w:name="_Hot_and_cold"/>
      <w:bookmarkEnd w:id="850"/>
      <w:r w:rsidRPr="00FA7AC6">
        <w:rPr>
          <w:sz w:val="20"/>
        </w:rPr>
        <w:t>Hot and Cold Water Services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89"/>
        <w:gridCol w:w="5400"/>
        <w:gridCol w:w="2129"/>
      </w:tblGrid>
      <w:tr w:rsidR="00275BCA" w:rsidRPr="00FE1BAD">
        <w:tc>
          <w:tcPr>
            <w:tcW w:w="1589" w:type="dxa"/>
          </w:tcPr>
          <w:p w:rsidR="00275BCA" w:rsidRPr="00FE1BAD" w:rsidRDefault="00275BCA" w:rsidP="00734FE8">
            <w:pPr>
              <w:autoSpaceDE w:val="0"/>
              <w:autoSpaceDN w:val="0"/>
              <w:adjustRightInd w:val="0"/>
              <w:spacing w:before="120" w:after="120" w:line="201" w:lineRule="atLeast"/>
              <w:jc w:val="center"/>
              <w:rPr>
                <w:rFonts w:eastAsia="HelveticaNeue Condensed"/>
                <w:b/>
                <w:color w:val="000000"/>
                <w:lang w:val="en-US"/>
              </w:rPr>
            </w:pPr>
            <w:r w:rsidRPr="00FE1BAD">
              <w:rPr>
                <w:rFonts w:eastAsia="HelveticaNeue Condensed"/>
                <w:b/>
                <w:color w:val="000000"/>
                <w:lang w:val="en-US"/>
              </w:rPr>
              <w:t>Service</w:t>
            </w:r>
          </w:p>
        </w:tc>
        <w:tc>
          <w:tcPr>
            <w:tcW w:w="5400" w:type="dxa"/>
          </w:tcPr>
          <w:p w:rsidR="00275BCA" w:rsidRPr="00FE1BAD" w:rsidRDefault="00275BCA" w:rsidP="00734FE8">
            <w:pPr>
              <w:autoSpaceDE w:val="0"/>
              <w:autoSpaceDN w:val="0"/>
              <w:adjustRightInd w:val="0"/>
              <w:spacing w:before="120" w:after="120" w:line="201" w:lineRule="atLeast"/>
              <w:jc w:val="center"/>
              <w:rPr>
                <w:rFonts w:eastAsia="HelveticaNeue Condensed"/>
                <w:b/>
                <w:color w:val="000000"/>
                <w:lang w:val="en-US"/>
              </w:rPr>
            </w:pPr>
            <w:r w:rsidRPr="00FE1BAD">
              <w:rPr>
                <w:rFonts w:eastAsia="HelveticaNeue Condensed"/>
                <w:b/>
                <w:color w:val="000000"/>
                <w:lang w:val="en-US"/>
              </w:rPr>
              <w:t>Task</w:t>
            </w:r>
          </w:p>
        </w:tc>
        <w:tc>
          <w:tcPr>
            <w:tcW w:w="2129" w:type="dxa"/>
          </w:tcPr>
          <w:p w:rsidR="00275BCA" w:rsidRPr="00FE1BAD" w:rsidRDefault="00275BCA" w:rsidP="00734FE8">
            <w:pPr>
              <w:autoSpaceDE w:val="0"/>
              <w:autoSpaceDN w:val="0"/>
              <w:adjustRightInd w:val="0"/>
              <w:spacing w:before="120" w:after="120" w:line="201" w:lineRule="atLeast"/>
              <w:jc w:val="center"/>
              <w:rPr>
                <w:rFonts w:eastAsia="HelveticaNeue Condensed"/>
                <w:b/>
                <w:color w:val="000000"/>
                <w:lang w:val="en-US"/>
              </w:rPr>
            </w:pPr>
            <w:r w:rsidRPr="00FE1BAD">
              <w:rPr>
                <w:rFonts w:eastAsia="HelveticaNeue Condensed"/>
                <w:b/>
                <w:color w:val="000000"/>
                <w:lang w:val="en-US"/>
              </w:rPr>
              <w:t>Frequency</w:t>
            </w:r>
          </w:p>
        </w:tc>
      </w:tr>
      <w:tr w:rsidR="00275BCA" w:rsidRPr="00FE1BAD">
        <w:tc>
          <w:tcPr>
            <w:tcW w:w="1589" w:type="dxa"/>
            <w:vMerge w:val="restart"/>
          </w:tcPr>
          <w:p w:rsidR="00275BCA" w:rsidRPr="00FE1BAD" w:rsidRDefault="00275BCA" w:rsidP="00734FE8">
            <w:pPr>
              <w:autoSpaceDE w:val="0"/>
              <w:autoSpaceDN w:val="0"/>
              <w:adjustRightInd w:val="0"/>
              <w:spacing w:before="120" w:after="120" w:line="201" w:lineRule="atLeast"/>
              <w:rPr>
                <w:rFonts w:eastAsia="HelveticaNeue Condensed"/>
                <w:b/>
                <w:color w:val="000000"/>
                <w:lang w:val="en-US"/>
              </w:rPr>
            </w:pPr>
            <w:r w:rsidRPr="00FE1BAD">
              <w:rPr>
                <w:rFonts w:eastAsia="HelveticaNeue Condensed"/>
                <w:b/>
                <w:color w:val="000000"/>
                <w:lang w:val="en-US"/>
              </w:rPr>
              <w:t>Hot water services</w:t>
            </w:r>
          </w:p>
        </w:tc>
        <w:tc>
          <w:tcPr>
            <w:tcW w:w="5400" w:type="dxa"/>
          </w:tcPr>
          <w:p w:rsidR="00275BCA" w:rsidRPr="00FE1BAD" w:rsidRDefault="00275BCA" w:rsidP="00734FE8">
            <w:pPr>
              <w:autoSpaceDE w:val="0"/>
              <w:autoSpaceDN w:val="0"/>
              <w:adjustRightInd w:val="0"/>
              <w:spacing w:before="120" w:after="120" w:line="201" w:lineRule="atLeast"/>
              <w:jc w:val="center"/>
              <w:rPr>
                <w:rFonts w:eastAsia="HelveticaNeue Condensed"/>
                <w:b/>
                <w:color w:val="000000"/>
                <w:lang w:val="en-US"/>
              </w:rPr>
            </w:pPr>
            <w:r>
              <w:rPr>
                <w:rFonts w:eastAsia="HelveticaNeue Condensed"/>
                <w:b/>
                <w:color w:val="000000"/>
                <w:lang w:val="en-US"/>
              </w:rPr>
              <w:t>The water temperature from ‘Sentinel Taps’ should be at least 50</w:t>
            </w:r>
            <w:r>
              <w:rPr>
                <w:rFonts w:eastAsia="HelveticaNeue Condensed"/>
                <w:b/>
                <w:color w:val="000000"/>
                <w:vertAlign w:val="superscript"/>
                <w:lang w:val="en-US"/>
              </w:rPr>
              <w:t>o</w:t>
            </w:r>
            <w:r>
              <w:rPr>
                <w:rFonts w:eastAsia="HelveticaNeue Condensed"/>
                <w:b/>
                <w:color w:val="000000"/>
                <w:lang w:val="en-US"/>
              </w:rPr>
              <w:t>C within a minute of running the water</w:t>
            </w:r>
          </w:p>
        </w:tc>
        <w:tc>
          <w:tcPr>
            <w:tcW w:w="2129" w:type="dxa"/>
          </w:tcPr>
          <w:p w:rsidR="00275BCA" w:rsidRPr="00FE1BAD" w:rsidRDefault="00275BCA" w:rsidP="00734FE8">
            <w:pPr>
              <w:autoSpaceDE w:val="0"/>
              <w:autoSpaceDN w:val="0"/>
              <w:adjustRightInd w:val="0"/>
              <w:spacing w:before="120" w:after="120" w:line="201" w:lineRule="atLeast"/>
              <w:jc w:val="center"/>
              <w:rPr>
                <w:rFonts w:eastAsia="HelveticaNeue Condensed"/>
                <w:b/>
                <w:color w:val="000000"/>
                <w:lang w:val="en-US"/>
              </w:rPr>
            </w:pPr>
            <w:r>
              <w:rPr>
                <w:rFonts w:eastAsia="HelveticaNeue Condensed"/>
                <w:b/>
                <w:color w:val="000000"/>
                <w:lang w:val="en-US"/>
              </w:rPr>
              <w:t>Monthly</w:t>
            </w:r>
          </w:p>
        </w:tc>
      </w:tr>
      <w:tr w:rsidR="00275BCA" w:rsidRPr="00FE1BAD">
        <w:tc>
          <w:tcPr>
            <w:tcW w:w="1589" w:type="dxa"/>
            <w:vMerge/>
          </w:tcPr>
          <w:p w:rsidR="00275BCA" w:rsidRPr="00FE1BAD" w:rsidRDefault="00275BCA" w:rsidP="00734FE8">
            <w:pPr>
              <w:autoSpaceDE w:val="0"/>
              <w:autoSpaceDN w:val="0"/>
              <w:adjustRightInd w:val="0"/>
              <w:spacing w:before="120" w:after="120" w:line="201" w:lineRule="atLeast"/>
              <w:rPr>
                <w:rFonts w:eastAsia="HelveticaNeue Condensed"/>
                <w:b/>
                <w:color w:val="000000"/>
                <w:lang w:val="en-US"/>
              </w:rPr>
            </w:pPr>
          </w:p>
        </w:tc>
        <w:tc>
          <w:tcPr>
            <w:tcW w:w="5400" w:type="dxa"/>
          </w:tcPr>
          <w:p w:rsidR="00275BCA" w:rsidRDefault="00275BCA" w:rsidP="00734FE8">
            <w:pPr>
              <w:autoSpaceDE w:val="0"/>
              <w:autoSpaceDN w:val="0"/>
              <w:adjustRightInd w:val="0"/>
              <w:spacing w:before="120" w:after="120" w:line="201" w:lineRule="atLeast"/>
              <w:jc w:val="center"/>
              <w:rPr>
                <w:rFonts w:eastAsia="HelveticaNeue Condensed"/>
                <w:b/>
                <w:color w:val="000000"/>
                <w:lang w:val="en-US"/>
              </w:rPr>
            </w:pPr>
            <w:r w:rsidRPr="00FE1BAD">
              <w:rPr>
                <w:rFonts w:eastAsia="HelveticaNeue Condensed"/>
                <w:b/>
                <w:color w:val="000000"/>
                <w:lang w:val="en-US"/>
              </w:rPr>
              <w:t xml:space="preserve">The </w:t>
            </w:r>
            <w:r>
              <w:rPr>
                <w:rFonts w:eastAsia="HelveticaNeue Condensed"/>
                <w:b/>
                <w:color w:val="000000"/>
                <w:lang w:val="en-US"/>
              </w:rPr>
              <w:t xml:space="preserve">input </w:t>
            </w:r>
            <w:r w:rsidRPr="00FE1BAD">
              <w:rPr>
                <w:rFonts w:eastAsia="HelveticaNeue Condensed"/>
                <w:b/>
                <w:color w:val="000000"/>
                <w:lang w:val="en-US"/>
              </w:rPr>
              <w:t xml:space="preserve">water temperature </w:t>
            </w:r>
            <w:r>
              <w:rPr>
                <w:rFonts w:eastAsia="HelveticaNeue Condensed"/>
                <w:b/>
                <w:color w:val="000000"/>
                <w:lang w:val="en-US"/>
              </w:rPr>
              <w:t>to TMVs</w:t>
            </w:r>
            <w:r w:rsidRPr="00FE1BAD">
              <w:rPr>
                <w:rFonts w:eastAsia="HelveticaNeue Condensed"/>
                <w:b/>
                <w:color w:val="000000"/>
                <w:lang w:val="en-US"/>
              </w:rPr>
              <w:t xml:space="preserve"> should be at least 50</w:t>
            </w:r>
            <w:r w:rsidRPr="00FE1BAD">
              <w:rPr>
                <w:rFonts w:eastAsia="HelveticaNeue Condensed"/>
                <w:b/>
                <w:color w:val="000000"/>
                <w:vertAlign w:val="superscript"/>
                <w:lang w:val="en-US"/>
              </w:rPr>
              <w:t>o</w:t>
            </w:r>
            <w:r w:rsidRPr="00FE1BAD">
              <w:rPr>
                <w:rFonts w:eastAsia="HelveticaNeue Condensed"/>
                <w:b/>
                <w:color w:val="000000"/>
                <w:lang w:val="en-US"/>
              </w:rPr>
              <w:t>C within a minute of running the water</w:t>
            </w:r>
          </w:p>
        </w:tc>
        <w:tc>
          <w:tcPr>
            <w:tcW w:w="2129" w:type="dxa"/>
          </w:tcPr>
          <w:p w:rsidR="00275BCA" w:rsidRDefault="00275BCA" w:rsidP="00734FE8">
            <w:pPr>
              <w:autoSpaceDE w:val="0"/>
              <w:autoSpaceDN w:val="0"/>
              <w:adjustRightInd w:val="0"/>
              <w:spacing w:before="120" w:after="120" w:line="201" w:lineRule="atLeast"/>
              <w:jc w:val="center"/>
              <w:rPr>
                <w:rFonts w:eastAsia="HelveticaNeue Condensed"/>
                <w:b/>
                <w:color w:val="000000"/>
                <w:lang w:val="en-US"/>
              </w:rPr>
            </w:pPr>
            <w:r>
              <w:rPr>
                <w:rFonts w:eastAsia="HelveticaNeue Condensed"/>
                <w:b/>
                <w:color w:val="000000"/>
                <w:lang w:val="en-US"/>
              </w:rPr>
              <w:t>Monthly</w:t>
            </w:r>
          </w:p>
        </w:tc>
      </w:tr>
      <w:tr w:rsidR="00275BCA" w:rsidRPr="00FE1BAD">
        <w:trPr>
          <w:cantSplit/>
        </w:trPr>
        <w:tc>
          <w:tcPr>
            <w:tcW w:w="1589" w:type="dxa"/>
            <w:vMerge/>
          </w:tcPr>
          <w:p w:rsidR="00275BCA" w:rsidRPr="00FE1BAD" w:rsidRDefault="00275BCA" w:rsidP="00734FE8">
            <w:pPr>
              <w:autoSpaceDE w:val="0"/>
              <w:autoSpaceDN w:val="0"/>
              <w:adjustRightInd w:val="0"/>
              <w:spacing w:before="120" w:after="120" w:line="201" w:lineRule="atLeast"/>
              <w:rPr>
                <w:rFonts w:eastAsia="HelveticaNeue Condensed"/>
                <w:bCs w:val="0"/>
                <w:color w:val="000000"/>
                <w:lang w:val="en-US"/>
              </w:rPr>
            </w:pPr>
          </w:p>
        </w:tc>
        <w:tc>
          <w:tcPr>
            <w:tcW w:w="5400" w:type="dxa"/>
          </w:tcPr>
          <w:p w:rsidR="00275BCA" w:rsidRPr="00FE1BAD" w:rsidRDefault="00275BCA" w:rsidP="00734FE8">
            <w:pPr>
              <w:autoSpaceDE w:val="0"/>
              <w:autoSpaceDN w:val="0"/>
              <w:adjustRightInd w:val="0"/>
              <w:spacing w:before="120" w:after="120" w:line="221" w:lineRule="atLeast"/>
              <w:ind w:left="243"/>
              <w:jc w:val="center"/>
              <w:rPr>
                <w:color w:val="000000"/>
                <w:lang w:val="en-US"/>
              </w:rPr>
            </w:pPr>
            <w:r>
              <w:rPr>
                <w:b/>
                <w:bCs w:val="0"/>
                <w:color w:val="000000"/>
                <w:lang w:val="en-US"/>
              </w:rPr>
              <w:t xml:space="preserve">The outgoing water temperature from the </w:t>
            </w:r>
            <w:proofErr w:type="spellStart"/>
            <w:r>
              <w:rPr>
                <w:b/>
                <w:bCs w:val="0"/>
                <w:color w:val="000000"/>
                <w:lang w:val="en-US"/>
              </w:rPr>
              <w:t>calorifier</w:t>
            </w:r>
            <w:proofErr w:type="spellEnd"/>
            <w:r>
              <w:rPr>
                <w:b/>
                <w:bCs w:val="0"/>
                <w:color w:val="000000"/>
                <w:lang w:val="en-US"/>
              </w:rPr>
              <w:t xml:space="preserve"> should be at least 60</w:t>
            </w:r>
            <w:r w:rsidRPr="00FE1BAD">
              <w:rPr>
                <w:b/>
                <w:bCs w:val="0"/>
                <w:color w:val="000000"/>
                <w:vertAlign w:val="superscript"/>
                <w:lang w:val="en-US"/>
              </w:rPr>
              <w:t>o</w:t>
            </w:r>
            <w:r>
              <w:rPr>
                <w:b/>
                <w:bCs w:val="0"/>
                <w:color w:val="000000"/>
                <w:lang w:val="en-US"/>
              </w:rPr>
              <w:t xml:space="preserve">C, and the return to the </w:t>
            </w:r>
            <w:proofErr w:type="spellStart"/>
            <w:r>
              <w:rPr>
                <w:b/>
                <w:bCs w:val="0"/>
                <w:color w:val="000000"/>
                <w:lang w:val="en-US"/>
              </w:rPr>
              <w:t>calorifier</w:t>
            </w:r>
            <w:proofErr w:type="spellEnd"/>
            <w:r>
              <w:rPr>
                <w:b/>
                <w:bCs w:val="0"/>
                <w:color w:val="000000"/>
                <w:lang w:val="en-US"/>
              </w:rPr>
              <w:t xml:space="preserve"> at least 50</w:t>
            </w:r>
            <w:r w:rsidRPr="00FE1BAD">
              <w:rPr>
                <w:b/>
                <w:bCs w:val="0"/>
                <w:color w:val="000000"/>
                <w:vertAlign w:val="superscript"/>
                <w:lang w:val="en-US"/>
              </w:rPr>
              <w:t>o</w:t>
            </w:r>
            <w:r>
              <w:rPr>
                <w:b/>
                <w:bCs w:val="0"/>
                <w:color w:val="000000"/>
                <w:lang w:val="en-US"/>
              </w:rPr>
              <w:t>C</w:t>
            </w:r>
          </w:p>
        </w:tc>
        <w:tc>
          <w:tcPr>
            <w:tcW w:w="2129" w:type="dxa"/>
          </w:tcPr>
          <w:p w:rsidR="00275BCA" w:rsidRPr="00FE1BAD" w:rsidRDefault="00275BCA" w:rsidP="00734FE8">
            <w:pPr>
              <w:autoSpaceDE w:val="0"/>
              <w:autoSpaceDN w:val="0"/>
              <w:adjustRightInd w:val="0"/>
              <w:spacing w:before="120" w:after="120" w:line="221" w:lineRule="atLeast"/>
              <w:ind w:left="72"/>
              <w:jc w:val="center"/>
              <w:rPr>
                <w:b/>
                <w:bCs w:val="0"/>
                <w:color w:val="000000"/>
                <w:lang w:val="en-US"/>
              </w:rPr>
            </w:pPr>
            <w:r>
              <w:rPr>
                <w:b/>
                <w:bCs w:val="0"/>
                <w:color w:val="000000"/>
                <w:lang w:val="en-US"/>
              </w:rPr>
              <w:t>Monthly</w:t>
            </w:r>
          </w:p>
        </w:tc>
      </w:tr>
      <w:tr w:rsidR="00275BCA" w:rsidRPr="00FE1BAD">
        <w:trPr>
          <w:cantSplit/>
        </w:trPr>
        <w:tc>
          <w:tcPr>
            <w:tcW w:w="1589" w:type="dxa"/>
            <w:vMerge/>
          </w:tcPr>
          <w:p w:rsidR="00275BCA" w:rsidRPr="00FE1BAD" w:rsidRDefault="00275BCA" w:rsidP="00734FE8">
            <w:pPr>
              <w:autoSpaceDE w:val="0"/>
              <w:autoSpaceDN w:val="0"/>
              <w:adjustRightInd w:val="0"/>
              <w:spacing w:before="120" w:after="120" w:line="201" w:lineRule="atLeast"/>
              <w:rPr>
                <w:rFonts w:eastAsia="HelveticaNeue Condensed"/>
                <w:b/>
                <w:color w:val="000000"/>
                <w:lang w:val="en-US"/>
              </w:rPr>
            </w:pPr>
          </w:p>
        </w:tc>
        <w:tc>
          <w:tcPr>
            <w:tcW w:w="5400" w:type="dxa"/>
          </w:tcPr>
          <w:p w:rsidR="00275BCA" w:rsidRPr="00FE1BAD" w:rsidRDefault="00275BCA" w:rsidP="00734FE8">
            <w:pPr>
              <w:autoSpaceDE w:val="0"/>
              <w:autoSpaceDN w:val="0"/>
              <w:adjustRightInd w:val="0"/>
              <w:spacing w:before="120" w:after="120" w:line="221" w:lineRule="atLeast"/>
              <w:ind w:left="243"/>
              <w:jc w:val="center"/>
              <w:rPr>
                <w:b/>
                <w:bCs w:val="0"/>
                <w:color w:val="000000"/>
                <w:lang w:val="en-US"/>
              </w:rPr>
            </w:pPr>
            <w:r>
              <w:rPr>
                <w:b/>
                <w:bCs w:val="0"/>
                <w:color w:val="000000"/>
                <w:lang w:val="en-US"/>
              </w:rPr>
              <w:t xml:space="preserve">Drain the </w:t>
            </w:r>
            <w:proofErr w:type="spellStart"/>
            <w:r>
              <w:rPr>
                <w:b/>
                <w:bCs w:val="0"/>
                <w:color w:val="000000"/>
                <w:lang w:val="en-US"/>
              </w:rPr>
              <w:t>calorifier</w:t>
            </w:r>
            <w:proofErr w:type="spellEnd"/>
            <w:r>
              <w:rPr>
                <w:b/>
                <w:bCs w:val="0"/>
                <w:color w:val="000000"/>
                <w:lang w:val="en-US"/>
              </w:rPr>
              <w:t xml:space="preserve"> checking for debris, inspect, and clean as necessary</w:t>
            </w:r>
          </w:p>
        </w:tc>
        <w:tc>
          <w:tcPr>
            <w:tcW w:w="2129" w:type="dxa"/>
          </w:tcPr>
          <w:p w:rsidR="00275BCA" w:rsidRPr="00FE1BAD" w:rsidRDefault="00275BCA" w:rsidP="00734FE8">
            <w:pPr>
              <w:autoSpaceDE w:val="0"/>
              <w:autoSpaceDN w:val="0"/>
              <w:adjustRightInd w:val="0"/>
              <w:spacing w:before="120" w:after="120" w:line="221" w:lineRule="atLeast"/>
              <w:ind w:left="72"/>
              <w:jc w:val="center"/>
              <w:rPr>
                <w:b/>
                <w:bCs w:val="0"/>
                <w:color w:val="000000"/>
                <w:lang w:val="en-US"/>
              </w:rPr>
            </w:pPr>
            <w:r>
              <w:rPr>
                <w:b/>
                <w:bCs w:val="0"/>
                <w:color w:val="000000"/>
                <w:lang w:val="en-US"/>
              </w:rPr>
              <w:t>Annually</w:t>
            </w:r>
          </w:p>
        </w:tc>
      </w:tr>
      <w:tr w:rsidR="00275BCA" w:rsidRPr="00FE1BAD">
        <w:trPr>
          <w:cantSplit/>
        </w:trPr>
        <w:tc>
          <w:tcPr>
            <w:tcW w:w="1589" w:type="dxa"/>
            <w:vMerge/>
          </w:tcPr>
          <w:p w:rsidR="00275BCA" w:rsidRPr="00FE1BAD" w:rsidRDefault="00275BCA" w:rsidP="00734FE8">
            <w:pPr>
              <w:autoSpaceDE w:val="0"/>
              <w:autoSpaceDN w:val="0"/>
              <w:adjustRightInd w:val="0"/>
              <w:spacing w:before="120" w:after="120" w:line="221" w:lineRule="atLeast"/>
              <w:jc w:val="center"/>
              <w:rPr>
                <w:color w:val="000000"/>
                <w:lang w:val="en-US"/>
              </w:rPr>
            </w:pPr>
          </w:p>
        </w:tc>
        <w:tc>
          <w:tcPr>
            <w:tcW w:w="5400" w:type="dxa"/>
          </w:tcPr>
          <w:p w:rsidR="00275BCA" w:rsidRPr="00FE1BAD" w:rsidRDefault="00275BCA" w:rsidP="00734FE8">
            <w:pPr>
              <w:autoSpaceDE w:val="0"/>
              <w:autoSpaceDN w:val="0"/>
              <w:adjustRightInd w:val="0"/>
              <w:spacing w:before="120" w:after="120" w:line="221" w:lineRule="atLeast"/>
              <w:ind w:left="243"/>
              <w:jc w:val="center"/>
              <w:rPr>
                <w:color w:val="000000"/>
                <w:lang w:val="en-US"/>
              </w:rPr>
            </w:pPr>
            <w:r>
              <w:rPr>
                <w:rFonts w:eastAsia="HelveticaNeue Condensed"/>
                <w:b/>
                <w:color w:val="000000"/>
                <w:lang w:val="en-US"/>
              </w:rPr>
              <w:t>The water temperature from a representative number of taps on a rotational basis, should be at least 50</w:t>
            </w:r>
            <w:r>
              <w:rPr>
                <w:rFonts w:eastAsia="HelveticaNeue Condensed"/>
                <w:b/>
                <w:color w:val="000000"/>
                <w:vertAlign w:val="superscript"/>
                <w:lang w:val="en-US"/>
              </w:rPr>
              <w:t>o</w:t>
            </w:r>
            <w:r>
              <w:rPr>
                <w:rFonts w:eastAsia="HelveticaNeue Condensed"/>
                <w:b/>
                <w:color w:val="000000"/>
                <w:lang w:val="en-US"/>
              </w:rPr>
              <w:t>C within a minute of running the water</w:t>
            </w:r>
          </w:p>
        </w:tc>
        <w:tc>
          <w:tcPr>
            <w:tcW w:w="2129" w:type="dxa"/>
          </w:tcPr>
          <w:p w:rsidR="00275BCA" w:rsidRPr="00FE1BAD" w:rsidRDefault="00275BCA" w:rsidP="00734FE8">
            <w:pPr>
              <w:autoSpaceDE w:val="0"/>
              <w:autoSpaceDN w:val="0"/>
              <w:adjustRightInd w:val="0"/>
              <w:spacing w:before="120" w:after="120" w:line="221" w:lineRule="atLeast"/>
              <w:ind w:left="72"/>
              <w:jc w:val="center"/>
              <w:rPr>
                <w:b/>
                <w:bCs w:val="0"/>
                <w:color w:val="000000"/>
                <w:lang w:val="en-US"/>
              </w:rPr>
            </w:pPr>
            <w:r w:rsidRPr="00FE1BAD">
              <w:rPr>
                <w:b/>
                <w:bCs w:val="0"/>
                <w:color w:val="000000"/>
                <w:lang w:val="en-US"/>
              </w:rPr>
              <w:t>Annually</w:t>
            </w:r>
          </w:p>
        </w:tc>
      </w:tr>
      <w:tr w:rsidR="00275BCA" w:rsidRPr="00FE1BAD">
        <w:trPr>
          <w:cantSplit/>
        </w:trPr>
        <w:tc>
          <w:tcPr>
            <w:tcW w:w="1589" w:type="dxa"/>
            <w:vMerge w:val="restart"/>
          </w:tcPr>
          <w:p w:rsidR="00275BCA" w:rsidRPr="00FE1BAD" w:rsidRDefault="00275BCA" w:rsidP="00734FE8">
            <w:pPr>
              <w:autoSpaceDE w:val="0"/>
              <w:autoSpaceDN w:val="0"/>
              <w:adjustRightInd w:val="0"/>
              <w:spacing w:before="120" w:after="120" w:line="201" w:lineRule="atLeast"/>
              <w:rPr>
                <w:rFonts w:eastAsia="HelveticaNeue Condensed"/>
                <w:b/>
                <w:color w:val="000000"/>
                <w:lang w:val="en-US"/>
              </w:rPr>
            </w:pPr>
            <w:r w:rsidRPr="00FE1BAD">
              <w:rPr>
                <w:rFonts w:eastAsia="HelveticaNeue Condensed"/>
                <w:b/>
                <w:color w:val="000000"/>
                <w:lang w:val="en-US"/>
              </w:rPr>
              <w:t>Cold water services</w:t>
            </w:r>
          </w:p>
        </w:tc>
        <w:tc>
          <w:tcPr>
            <w:tcW w:w="5400" w:type="dxa"/>
          </w:tcPr>
          <w:p w:rsidR="00275BCA" w:rsidRPr="00FE1BAD" w:rsidRDefault="00275BCA" w:rsidP="00734FE8">
            <w:pPr>
              <w:autoSpaceDE w:val="0"/>
              <w:autoSpaceDN w:val="0"/>
              <w:adjustRightInd w:val="0"/>
              <w:spacing w:before="120" w:after="120" w:line="201" w:lineRule="atLeast"/>
              <w:ind w:left="243"/>
              <w:jc w:val="center"/>
              <w:rPr>
                <w:rFonts w:eastAsia="HelveticaNeue Condensed"/>
                <w:b/>
                <w:color w:val="000000"/>
                <w:lang w:val="en-US"/>
              </w:rPr>
            </w:pPr>
            <w:r w:rsidRPr="00FE1BAD">
              <w:rPr>
                <w:rFonts w:eastAsia="HelveticaNeue Condensed"/>
                <w:b/>
                <w:color w:val="000000"/>
                <w:lang w:val="en-US"/>
              </w:rPr>
              <w:t xml:space="preserve">The water temperature from ‘Sentinel Taps’ should be at </w:t>
            </w:r>
            <w:r>
              <w:rPr>
                <w:rFonts w:eastAsia="HelveticaNeue Condensed"/>
                <w:b/>
                <w:color w:val="000000"/>
                <w:lang w:val="en-US"/>
              </w:rPr>
              <w:t>below 2</w:t>
            </w:r>
            <w:r w:rsidRPr="00FE1BAD">
              <w:rPr>
                <w:rFonts w:eastAsia="HelveticaNeue Condensed"/>
                <w:b/>
                <w:color w:val="000000"/>
                <w:lang w:val="en-US"/>
              </w:rPr>
              <w:t>0</w:t>
            </w:r>
            <w:r w:rsidRPr="00FE1BAD">
              <w:rPr>
                <w:rFonts w:eastAsia="HelveticaNeue Condensed"/>
                <w:b/>
                <w:color w:val="000000"/>
                <w:vertAlign w:val="superscript"/>
                <w:lang w:val="en-US"/>
              </w:rPr>
              <w:t>o</w:t>
            </w:r>
            <w:r w:rsidRPr="00FE1BAD">
              <w:rPr>
                <w:rFonts w:eastAsia="HelveticaNeue Condensed"/>
                <w:b/>
                <w:color w:val="000000"/>
                <w:lang w:val="en-US"/>
              </w:rPr>
              <w:t xml:space="preserve">C within </w:t>
            </w:r>
            <w:r>
              <w:rPr>
                <w:rFonts w:eastAsia="HelveticaNeue Condensed"/>
                <w:b/>
                <w:color w:val="000000"/>
                <w:lang w:val="en-US"/>
              </w:rPr>
              <w:t>two</w:t>
            </w:r>
            <w:r w:rsidRPr="00FE1BAD">
              <w:rPr>
                <w:rFonts w:eastAsia="HelveticaNeue Condensed"/>
                <w:b/>
                <w:color w:val="000000"/>
                <w:lang w:val="en-US"/>
              </w:rPr>
              <w:t xml:space="preserve"> minute</w:t>
            </w:r>
            <w:r>
              <w:rPr>
                <w:rFonts w:eastAsia="HelveticaNeue Condensed"/>
                <w:b/>
                <w:color w:val="000000"/>
                <w:lang w:val="en-US"/>
              </w:rPr>
              <w:t>s</w:t>
            </w:r>
            <w:r w:rsidRPr="00FE1BAD">
              <w:rPr>
                <w:rFonts w:eastAsia="HelveticaNeue Condensed"/>
                <w:b/>
                <w:color w:val="000000"/>
                <w:lang w:val="en-US"/>
              </w:rPr>
              <w:t xml:space="preserve"> of running the water</w:t>
            </w:r>
          </w:p>
        </w:tc>
        <w:tc>
          <w:tcPr>
            <w:tcW w:w="2129" w:type="dxa"/>
          </w:tcPr>
          <w:p w:rsidR="00275BCA" w:rsidRPr="00FE1BAD" w:rsidRDefault="00275BCA" w:rsidP="00734FE8">
            <w:pPr>
              <w:autoSpaceDE w:val="0"/>
              <w:autoSpaceDN w:val="0"/>
              <w:adjustRightInd w:val="0"/>
              <w:spacing w:before="120" w:after="120" w:line="221" w:lineRule="atLeast"/>
              <w:ind w:left="72"/>
              <w:jc w:val="center"/>
              <w:rPr>
                <w:b/>
                <w:bCs w:val="0"/>
                <w:color w:val="000000"/>
                <w:lang w:val="en-US"/>
              </w:rPr>
            </w:pPr>
            <w:r>
              <w:rPr>
                <w:b/>
                <w:bCs w:val="0"/>
                <w:color w:val="000000"/>
                <w:lang w:val="en-US"/>
              </w:rPr>
              <w:t>Monthly</w:t>
            </w:r>
          </w:p>
        </w:tc>
      </w:tr>
      <w:tr w:rsidR="00275BCA" w:rsidRPr="00FE1BAD">
        <w:trPr>
          <w:cantSplit/>
        </w:trPr>
        <w:tc>
          <w:tcPr>
            <w:tcW w:w="1589" w:type="dxa"/>
            <w:vMerge/>
          </w:tcPr>
          <w:p w:rsidR="00275BCA" w:rsidRPr="00FE1BAD" w:rsidRDefault="00275BCA" w:rsidP="00734FE8">
            <w:pPr>
              <w:autoSpaceDE w:val="0"/>
              <w:autoSpaceDN w:val="0"/>
              <w:adjustRightInd w:val="0"/>
              <w:spacing w:before="120" w:after="120" w:line="201" w:lineRule="atLeast"/>
              <w:rPr>
                <w:rFonts w:eastAsia="HelveticaNeue Condensed"/>
                <w:b/>
                <w:color w:val="000000"/>
                <w:lang w:val="en-US"/>
              </w:rPr>
            </w:pPr>
          </w:p>
        </w:tc>
        <w:tc>
          <w:tcPr>
            <w:tcW w:w="5400" w:type="dxa"/>
          </w:tcPr>
          <w:p w:rsidR="00275BCA" w:rsidRPr="00FE1BAD" w:rsidRDefault="00275BCA" w:rsidP="00734FE8">
            <w:pPr>
              <w:autoSpaceDE w:val="0"/>
              <w:autoSpaceDN w:val="0"/>
              <w:adjustRightInd w:val="0"/>
              <w:spacing w:before="120" w:after="120" w:line="201" w:lineRule="atLeast"/>
              <w:ind w:left="243"/>
              <w:jc w:val="center"/>
              <w:rPr>
                <w:rFonts w:eastAsia="HelveticaNeue Condensed"/>
                <w:b/>
                <w:color w:val="000000"/>
                <w:lang w:val="en-US"/>
              </w:rPr>
            </w:pPr>
            <w:r w:rsidRPr="00FE1BAD">
              <w:rPr>
                <w:rFonts w:eastAsia="HelveticaNeue Condensed"/>
                <w:b/>
                <w:color w:val="000000"/>
                <w:lang w:val="en-US"/>
              </w:rPr>
              <w:t xml:space="preserve">Check incoming water temperature </w:t>
            </w:r>
            <w:r>
              <w:rPr>
                <w:rFonts w:eastAsia="HelveticaNeue Condensed"/>
                <w:b/>
                <w:color w:val="000000"/>
                <w:lang w:val="en-US"/>
              </w:rPr>
              <w:t>(at least once in the winter and once in the summer) The water temperature should preferably be below 20</w:t>
            </w:r>
            <w:r w:rsidRPr="00FE1BAD">
              <w:rPr>
                <w:rFonts w:eastAsia="HelveticaNeue Condensed"/>
                <w:b/>
                <w:color w:val="000000"/>
                <w:vertAlign w:val="superscript"/>
                <w:lang w:val="en-US"/>
              </w:rPr>
              <w:t>o</w:t>
            </w:r>
            <w:r>
              <w:rPr>
                <w:rFonts w:eastAsia="HelveticaNeue Condensed"/>
                <w:b/>
                <w:color w:val="000000"/>
                <w:lang w:val="en-US"/>
              </w:rPr>
              <w:t>C.  The most convenient place to measure is usually at the ball valve outlet to the cold water storage tank.</w:t>
            </w:r>
          </w:p>
        </w:tc>
        <w:tc>
          <w:tcPr>
            <w:tcW w:w="2129" w:type="dxa"/>
          </w:tcPr>
          <w:p w:rsidR="00275BCA" w:rsidRPr="00FE1BAD" w:rsidRDefault="00275BCA" w:rsidP="00734FE8">
            <w:pPr>
              <w:autoSpaceDE w:val="0"/>
              <w:autoSpaceDN w:val="0"/>
              <w:adjustRightInd w:val="0"/>
              <w:spacing w:before="120" w:after="120" w:line="221" w:lineRule="atLeast"/>
              <w:ind w:left="72"/>
              <w:jc w:val="center"/>
              <w:rPr>
                <w:b/>
                <w:bCs w:val="0"/>
                <w:color w:val="000000"/>
                <w:lang w:val="en-US"/>
              </w:rPr>
            </w:pPr>
            <w:r>
              <w:rPr>
                <w:b/>
                <w:bCs w:val="0"/>
                <w:color w:val="000000"/>
                <w:lang w:val="en-US"/>
              </w:rPr>
              <w:t>Six-monthly</w:t>
            </w:r>
          </w:p>
        </w:tc>
      </w:tr>
      <w:tr w:rsidR="00275BCA" w:rsidRPr="00FE1BAD">
        <w:trPr>
          <w:cantSplit/>
        </w:trPr>
        <w:tc>
          <w:tcPr>
            <w:tcW w:w="1589" w:type="dxa"/>
            <w:vMerge/>
          </w:tcPr>
          <w:p w:rsidR="00275BCA" w:rsidRPr="00FE1BAD" w:rsidRDefault="00275BCA" w:rsidP="00734FE8">
            <w:pPr>
              <w:autoSpaceDE w:val="0"/>
              <w:autoSpaceDN w:val="0"/>
              <w:adjustRightInd w:val="0"/>
              <w:spacing w:before="120" w:after="120" w:line="201" w:lineRule="atLeast"/>
              <w:rPr>
                <w:rFonts w:eastAsia="HelveticaNeue Condensed"/>
                <w:b/>
                <w:color w:val="000000"/>
                <w:lang w:val="en-US"/>
              </w:rPr>
            </w:pPr>
          </w:p>
        </w:tc>
        <w:tc>
          <w:tcPr>
            <w:tcW w:w="5400" w:type="dxa"/>
          </w:tcPr>
          <w:p w:rsidR="00275BCA" w:rsidRPr="00FE1BAD" w:rsidRDefault="00275BCA" w:rsidP="00734FE8">
            <w:pPr>
              <w:autoSpaceDE w:val="0"/>
              <w:autoSpaceDN w:val="0"/>
              <w:adjustRightInd w:val="0"/>
              <w:spacing w:before="120" w:after="120" w:line="201" w:lineRule="atLeast"/>
              <w:ind w:left="243"/>
              <w:jc w:val="center"/>
              <w:rPr>
                <w:rFonts w:eastAsia="HelveticaNeue Condensed"/>
                <w:b/>
                <w:color w:val="000000"/>
                <w:lang w:val="en-US"/>
              </w:rPr>
            </w:pPr>
            <w:r>
              <w:rPr>
                <w:rFonts w:eastAsia="HelveticaNeue Condensed"/>
                <w:b/>
                <w:color w:val="000000"/>
                <w:lang w:val="en-US"/>
              </w:rPr>
              <w:t>The water temperature from a representative number of taps on a rotational basis, should be below 20</w:t>
            </w:r>
            <w:r>
              <w:rPr>
                <w:rFonts w:eastAsia="HelveticaNeue Condensed"/>
                <w:b/>
                <w:color w:val="000000"/>
                <w:vertAlign w:val="superscript"/>
                <w:lang w:val="en-US"/>
              </w:rPr>
              <w:t>o</w:t>
            </w:r>
            <w:r>
              <w:rPr>
                <w:rFonts w:eastAsia="HelveticaNeue Condensed"/>
                <w:b/>
                <w:color w:val="000000"/>
                <w:lang w:val="en-US"/>
              </w:rPr>
              <w:t>C within two minutes of running the water</w:t>
            </w:r>
          </w:p>
        </w:tc>
        <w:tc>
          <w:tcPr>
            <w:tcW w:w="2129" w:type="dxa"/>
          </w:tcPr>
          <w:p w:rsidR="00275BCA" w:rsidRPr="00FE1BAD" w:rsidRDefault="00275BCA" w:rsidP="00734FE8">
            <w:pPr>
              <w:autoSpaceDE w:val="0"/>
              <w:autoSpaceDN w:val="0"/>
              <w:adjustRightInd w:val="0"/>
              <w:spacing w:before="120" w:after="120" w:line="221" w:lineRule="atLeast"/>
              <w:ind w:left="72"/>
              <w:jc w:val="center"/>
              <w:rPr>
                <w:b/>
                <w:bCs w:val="0"/>
                <w:color w:val="000000"/>
                <w:lang w:val="en-US"/>
              </w:rPr>
            </w:pPr>
            <w:r>
              <w:rPr>
                <w:b/>
                <w:bCs w:val="0"/>
                <w:color w:val="000000"/>
                <w:lang w:val="en-US"/>
              </w:rPr>
              <w:t>Annually</w:t>
            </w:r>
          </w:p>
        </w:tc>
      </w:tr>
      <w:tr w:rsidR="00275BCA" w:rsidRPr="00FE1BAD">
        <w:trPr>
          <w:cantSplit/>
        </w:trPr>
        <w:tc>
          <w:tcPr>
            <w:tcW w:w="1589" w:type="dxa"/>
            <w:vMerge/>
          </w:tcPr>
          <w:p w:rsidR="00275BCA" w:rsidRPr="00FE1BAD" w:rsidRDefault="00275BCA" w:rsidP="00734FE8">
            <w:pPr>
              <w:autoSpaceDE w:val="0"/>
              <w:autoSpaceDN w:val="0"/>
              <w:adjustRightInd w:val="0"/>
              <w:spacing w:before="120" w:after="120" w:line="201" w:lineRule="atLeast"/>
              <w:rPr>
                <w:rFonts w:eastAsia="HelveticaNeue Condensed"/>
                <w:b/>
                <w:color w:val="000000"/>
                <w:lang w:val="en-US"/>
              </w:rPr>
            </w:pPr>
          </w:p>
        </w:tc>
        <w:tc>
          <w:tcPr>
            <w:tcW w:w="5400" w:type="dxa"/>
          </w:tcPr>
          <w:p w:rsidR="00275BCA" w:rsidRPr="00FE1BAD" w:rsidRDefault="00275BCA" w:rsidP="00734FE8">
            <w:pPr>
              <w:autoSpaceDE w:val="0"/>
              <w:autoSpaceDN w:val="0"/>
              <w:adjustRightInd w:val="0"/>
              <w:spacing w:before="120" w:after="120" w:line="201" w:lineRule="atLeast"/>
              <w:ind w:left="243"/>
              <w:rPr>
                <w:rFonts w:eastAsia="HelveticaNeue Condensed"/>
                <w:b/>
                <w:color w:val="000000"/>
                <w:lang w:val="en-US"/>
              </w:rPr>
            </w:pPr>
            <w:r>
              <w:rPr>
                <w:rFonts w:eastAsia="HelveticaNeue Condensed"/>
                <w:b/>
                <w:color w:val="000000"/>
                <w:lang w:val="en-US"/>
              </w:rPr>
              <w:t>Visually inspect cold water storage tanks.  Carry out remedial works as necessary.</w:t>
            </w:r>
          </w:p>
        </w:tc>
        <w:tc>
          <w:tcPr>
            <w:tcW w:w="2129" w:type="dxa"/>
          </w:tcPr>
          <w:p w:rsidR="00275BCA" w:rsidRPr="00FE1BAD" w:rsidRDefault="00275BCA" w:rsidP="00734FE8">
            <w:pPr>
              <w:autoSpaceDE w:val="0"/>
              <w:autoSpaceDN w:val="0"/>
              <w:adjustRightInd w:val="0"/>
              <w:spacing w:before="120" w:after="120" w:line="221" w:lineRule="atLeast"/>
              <w:ind w:left="72"/>
              <w:jc w:val="center"/>
              <w:rPr>
                <w:b/>
                <w:bCs w:val="0"/>
                <w:color w:val="000000"/>
                <w:lang w:val="en-US"/>
              </w:rPr>
            </w:pPr>
            <w:r>
              <w:rPr>
                <w:b/>
                <w:bCs w:val="0"/>
                <w:color w:val="000000"/>
                <w:lang w:val="en-US"/>
              </w:rPr>
              <w:t>Annually</w:t>
            </w:r>
          </w:p>
        </w:tc>
      </w:tr>
      <w:tr w:rsidR="00275BCA" w:rsidRPr="005368BB">
        <w:tc>
          <w:tcPr>
            <w:tcW w:w="1589" w:type="dxa"/>
          </w:tcPr>
          <w:p w:rsidR="00275BCA" w:rsidRPr="005368BB" w:rsidRDefault="00275BCA" w:rsidP="00734FE8">
            <w:pPr>
              <w:autoSpaceDE w:val="0"/>
              <w:autoSpaceDN w:val="0"/>
              <w:adjustRightInd w:val="0"/>
              <w:spacing w:before="120" w:after="120" w:line="201" w:lineRule="atLeast"/>
              <w:rPr>
                <w:rFonts w:eastAsia="HelveticaNeue Condensed"/>
                <w:b/>
                <w:lang w:val="en-US"/>
              </w:rPr>
            </w:pPr>
            <w:r w:rsidRPr="005368BB">
              <w:rPr>
                <w:rFonts w:eastAsia="HelveticaNeue Condensed"/>
                <w:b/>
                <w:lang w:val="en-US"/>
              </w:rPr>
              <w:t>Shower heads</w:t>
            </w:r>
          </w:p>
        </w:tc>
        <w:tc>
          <w:tcPr>
            <w:tcW w:w="5400" w:type="dxa"/>
          </w:tcPr>
          <w:p w:rsidR="00275BCA" w:rsidRPr="005368BB" w:rsidRDefault="00275BCA" w:rsidP="00734FE8">
            <w:pPr>
              <w:autoSpaceDE w:val="0"/>
              <w:autoSpaceDN w:val="0"/>
              <w:adjustRightInd w:val="0"/>
              <w:spacing w:before="120" w:after="120" w:line="221" w:lineRule="atLeast"/>
              <w:ind w:left="243"/>
              <w:rPr>
                <w:lang w:val="en-US"/>
              </w:rPr>
            </w:pPr>
            <w:r w:rsidRPr="005368BB">
              <w:rPr>
                <w:b/>
                <w:bCs w:val="0"/>
                <w:lang w:val="en-US"/>
              </w:rPr>
              <w:t xml:space="preserve">Dismantle, clean and </w:t>
            </w:r>
            <w:proofErr w:type="spellStart"/>
            <w:r w:rsidRPr="005368BB">
              <w:rPr>
                <w:b/>
                <w:bCs w:val="0"/>
                <w:lang w:val="en-US"/>
              </w:rPr>
              <w:t>descale</w:t>
            </w:r>
            <w:proofErr w:type="spellEnd"/>
            <w:r w:rsidRPr="005368BB">
              <w:rPr>
                <w:b/>
                <w:bCs w:val="0"/>
                <w:lang w:val="en-US"/>
              </w:rPr>
              <w:t xml:space="preserve"> shower heads and hoses</w:t>
            </w:r>
          </w:p>
        </w:tc>
        <w:tc>
          <w:tcPr>
            <w:tcW w:w="2129" w:type="dxa"/>
          </w:tcPr>
          <w:p w:rsidR="00275BCA" w:rsidRPr="005368BB" w:rsidRDefault="00275BCA" w:rsidP="00734FE8">
            <w:pPr>
              <w:autoSpaceDE w:val="0"/>
              <w:autoSpaceDN w:val="0"/>
              <w:adjustRightInd w:val="0"/>
              <w:spacing w:before="120" w:after="120" w:line="221" w:lineRule="atLeast"/>
              <w:ind w:left="72"/>
              <w:jc w:val="center"/>
              <w:rPr>
                <w:b/>
                <w:bCs w:val="0"/>
                <w:lang w:val="en-US"/>
              </w:rPr>
            </w:pPr>
            <w:r w:rsidRPr="005368BB">
              <w:rPr>
                <w:b/>
                <w:bCs w:val="0"/>
                <w:lang w:val="en-US"/>
              </w:rPr>
              <w:t>Quarterly, or more frequently, as indicated by the risk assessment</w:t>
            </w:r>
          </w:p>
        </w:tc>
      </w:tr>
      <w:tr w:rsidR="00275BCA" w:rsidRPr="00FE1BAD">
        <w:tc>
          <w:tcPr>
            <w:tcW w:w="1589" w:type="dxa"/>
          </w:tcPr>
          <w:p w:rsidR="00275BCA" w:rsidRPr="00FE1BAD" w:rsidRDefault="00275BCA" w:rsidP="00734FE8">
            <w:pPr>
              <w:autoSpaceDE w:val="0"/>
              <w:autoSpaceDN w:val="0"/>
              <w:adjustRightInd w:val="0"/>
              <w:spacing w:before="120" w:after="120" w:line="201" w:lineRule="atLeast"/>
              <w:rPr>
                <w:rFonts w:eastAsia="HelveticaNeue Condensed"/>
                <w:b/>
                <w:color w:val="000000"/>
                <w:lang w:val="en-US"/>
              </w:rPr>
            </w:pPr>
            <w:r w:rsidRPr="00FE1BAD">
              <w:rPr>
                <w:rFonts w:eastAsia="HelveticaNeue Condensed"/>
                <w:b/>
                <w:color w:val="000000"/>
                <w:lang w:val="en-US"/>
              </w:rPr>
              <w:lastRenderedPageBreak/>
              <w:t>Little-used outlets</w:t>
            </w:r>
          </w:p>
        </w:tc>
        <w:tc>
          <w:tcPr>
            <w:tcW w:w="5400" w:type="dxa"/>
          </w:tcPr>
          <w:p w:rsidR="00275BCA" w:rsidRPr="00FE1BAD" w:rsidRDefault="00275BCA" w:rsidP="00734FE8">
            <w:pPr>
              <w:autoSpaceDE w:val="0"/>
              <w:autoSpaceDN w:val="0"/>
              <w:adjustRightInd w:val="0"/>
              <w:spacing w:before="120" w:after="120" w:line="221" w:lineRule="atLeast"/>
              <w:ind w:left="243"/>
              <w:rPr>
                <w:color w:val="000000"/>
                <w:lang w:val="en-US"/>
              </w:rPr>
            </w:pPr>
            <w:r w:rsidRPr="00FE1BAD">
              <w:rPr>
                <w:b/>
                <w:bCs w:val="0"/>
                <w:color w:val="000000"/>
                <w:lang w:val="en-US"/>
              </w:rPr>
              <w:t>Flush through and purge to drain, or purge to drain immediately before use, without release of aerosols</w:t>
            </w:r>
          </w:p>
        </w:tc>
        <w:tc>
          <w:tcPr>
            <w:tcW w:w="2129" w:type="dxa"/>
          </w:tcPr>
          <w:p w:rsidR="00275BCA" w:rsidRPr="00FE1BAD" w:rsidRDefault="00275BCA" w:rsidP="00734FE8">
            <w:pPr>
              <w:autoSpaceDE w:val="0"/>
              <w:autoSpaceDN w:val="0"/>
              <w:adjustRightInd w:val="0"/>
              <w:spacing w:before="120" w:after="120" w:line="221" w:lineRule="atLeast"/>
              <w:ind w:left="72"/>
              <w:jc w:val="center"/>
              <w:rPr>
                <w:b/>
                <w:bCs w:val="0"/>
                <w:color w:val="000000"/>
                <w:lang w:val="en-US"/>
              </w:rPr>
            </w:pPr>
            <w:r w:rsidRPr="00FE1BAD">
              <w:rPr>
                <w:b/>
                <w:bCs w:val="0"/>
                <w:color w:val="000000"/>
                <w:lang w:val="en-US"/>
              </w:rPr>
              <w:t>Weekly</w:t>
            </w:r>
          </w:p>
        </w:tc>
      </w:tr>
      <w:tr w:rsidR="00275BCA" w:rsidRPr="005368BB">
        <w:tc>
          <w:tcPr>
            <w:tcW w:w="1589" w:type="dxa"/>
          </w:tcPr>
          <w:p w:rsidR="00275BCA" w:rsidRPr="005368BB" w:rsidRDefault="00275BCA" w:rsidP="00734FE8">
            <w:pPr>
              <w:autoSpaceDE w:val="0"/>
              <w:autoSpaceDN w:val="0"/>
              <w:adjustRightInd w:val="0"/>
              <w:spacing w:before="120" w:after="120" w:line="201" w:lineRule="atLeast"/>
              <w:rPr>
                <w:rFonts w:eastAsia="HelveticaNeue Condensed"/>
                <w:b/>
                <w:lang w:val="en-US"/>
              </w:rPr>
            </w:pPr>
            <w:r w:rsidRPr="005368BB">
              <w:rPr>
                <w:rFonts w:eastAsia="HelveticaNeue Condensed"/>
                <w:b/>
                <w:lang w:val="en-US"/>
              </w:rPr>
              <w:t>Thermostatic Mixing Valves (TMVs)</w:t>
            </w:r>
          </w:p>
        </w:tc>
        <w:tc>
          <w:tcPr>
            <w:tcW w:w="5400" w:type="dxa"/>
          </w:tcPr>
          <w:p w:rsidR="00275BCA" w:rsidRPr="005368BB" w:rsidRDefault="00275BCA" w:rsidP="00734FE8">
            <w:pPr>
              <w:autoSpaceDE w:val="0"/>
              <w:autoSpaceDN w:val="0"/>
              <w:adjustRightInd w:val="0"/>
              <w:spacing w:before="120" w:after="120" w:line="221" w:lineRule="atLeast"/>
              <w:ind w:left="243"/>
              <w:rPr>
                <w:b/>
                <w:bCs w:val="0"/>
                <w:lang w:val="en-US"/>
              </w:rPr>
            </w:pPr>
            <w:r w:rsidRPr="005368BB">
              <w:rPr>
                <w:b/>
                <w:bCs w:val="0"/>
                <w:lang w:val="en-US"/>
              </w:rPr>
              <w:t>Inspect, clean, and maintain.  Undertake fail-safe checks</w:t>
            </w:r>
          </w:p>
        </w:tc>
        <w:tc>
          <w:tcPr>
            <w:tcW w:w="2129" w:type="dxa"/>
          </w:tcPr>
          <w:p w:rsidR="00275BCA" w:rsidRPr="005368BB" w:rsidRDefault="00275BCA" w:rsidP="00734FE8">
            <w:pPr>
              <w:autoSpaceDE w:val="0"/>
              <w:autoSpaceDN w:val="0"/>
              <w:adjustRightInd w:val="0"/>
              <w:spacing w:before="120" w:after="120" w:line="221" w:lineRule="atLeast"/>
              <w:ind w:left="72"/>
              <w:jc w:val="center"/>
              <w:rPr>
                <w:b/>
                <w:bCs w:val="0"/>
                <w:lang w:val="en-US"/>
              </w:rPr>
            </w:pPr>
            <w:r w:rsidRPr="005368BB">
              <w:rPr>
                <w:b/>
                <w:bCs w:val="0"/>
                <w:lang w:val="en-US"/>
              </w:rPr>
              <w:t>As indicated by risk assessment</w:t>
            </w:r>
            <w:r w:rsidRPr="005368BB">
              <w:t xml:space="preserve"> </w:t>
            </w:r>
            <w:r w:rsidRPr="005368BB">
              <w:rPr>
                <w:b/>
                <w:bCs w:val="0"/>
                <w:lang w:val="en-US"/>
              </w:rPr>
              <w:t>or according to manufacturer’s instructions</w:t>
            </w:r>
          </w:p>
        </w:tc>
      </w:tr>
    </w:tbl>
    <w:p w:rsidR="00275BCA" w:rsidRDefault="00275BCA" w:rsidP="00275BCA">
      <w:pPr>
        <w:autoSpaceDE w:val="0"/>
        <w:autoSpaceDN w:val="0"/>
        <w:adjustRightInd w:val="0"/>
        <w:spacing w:line="201" w:lineRule="atLeast"/>
        <w:rPr>
          <w:rFonts w:eastAsia="HelveticaNeue Condensed"/>
          <w:b/>
          <w:color w:val="000000"/>
          <w:lang w:val="en-US"/>
        </w:rPr>
      </w:pPr>
    </w:p>
    <w:p w:rsidR="00275BCA" w:rsidRDefault="00275BCA" w:rsidP="00275BCA">
      <w:pPr>
        <w:autoSpaceDE w:val="0"/>
        <w:autoSpaceDN w:val="0"/>
        <w:adjustRightInd w:val="0"/>
        <w:spacing w:line="201" w:lineRule="atLeast"/>
        <w:rPr>
          <w:rFonts w:eastAsia="HelveticaNeue Condensed"/>
          <w:b/>
          <w:color w:val="000000"/>
          <w:lang w:val="en-US"/>
        </w:rPr>
      </w:pPr>
    </w:p>
    <w:p w:rsidR="00275BCA" w:rsidRDefault="00275BCA" w:rsidP="00275BCA">
      <w:pPr>
        <w:autoSpaceDE w:val="0"/>
        <w:autoSpaceDN w:val="0"/>
        <w:adjustRightInd w:val="0"/>
        <w:spacing w:line="201" w:lineRule="atLeast"/>
        <w:rPr>
          <w:rFonts w:eastAsia="HelveticaNeue Condensed"/>
          <w:b/>
          <w:color w:val="000000"/>
          <w:lang w:val="en-US"/>
        </w:rPr>
      </w:pPr>
      <w:r w:rsidRPr="00FE1BAD">
        <w:rPr>
          <w:rFonts w:eastAsia="HelveticaNeue Condensed"/>
          <w:b/>
          <w:color w:val="000000"/>
          <w:lang w:val="en-US"/>
        </w:rPr>
        <w:t>Other risk systems</w:t>
      </w:r>
    </w:p>
    <w:p w:rsidR="00275BCA" w:rsidRDefault="00275BCA" w:rsidP="00275BCA">
      <w:pPr>
        <w:autoSpaceDE w:val="0"/>
        <w:autoSpaceDN w:val="0"/>
        <w:adjustRightInd w:val="0"/>
        <w:spacing w:line="201" w:lineRule="atLeast"/>
        <w:rPr>
          <w:rFonts w:eastAsia="HelveticaNeue Condensed"/>
          <w:b/>
          <w:color w:val="00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16"/>
        <w:gridCol w:w="4688"/>
        <w:gridCol w:w="2097"/>
      </w:tblGrid>
      <w:tr w:rsidR="00275BCA" w:rsidRPr="00FE1BAD">
        <w:tc>
          <w:tcPr>
            <w:tcW w:w="2216" w:type="dxa"/>
          </w:tcPr>
          <w:p w:rsidR="00275BCA" w:rsidRPr="00FE1BAD" w:rsidRDefault="00275BCA" w:rsidP="00734FE8">
            <w:pPr>
              <w:autoSpaceDE w:val="0"/>
              <w:autoSpaceDN w:val="0"/>
              <w:adjustRightInd w:val="0"/>
              <w:spacing w:before="120" w:after="120" w:line="221" w:lineRule="atLeast"/>
              <w:jc w:val="center"/>
              <w:rPr>
                <w:b/>
                <w:bCs w:val="0"/>
                <w:color w:val="000000"/>
                <w:lang w:val="en-US"/>
              </w:rPr>
            </w:pPr>
            <w:r w:rsidRPr="00FE1BAD">
              <w:rPr>
                <w:b/>
                <w:bCs w:val="0"/>
                <w:color w:val="000000"/>
                <w:lang w:val="en-US"/>
              </w:rPr>
              <w:t>System/service</w:t>
            </w:r>
          </w:p>
        </w:tc>
        <w:tc>
          <w:tcPr>
            <w:tcW w:w="4688" w:type="dxa"/>
          </w:tcPr>
          <w:p w:rsidR="00275BCA" w:rsidRPr="00FE1BAD" w:rsidRDefault="00275BCA" w:rsidP="00734FE8">
            <w:pPr>
              <w:autoSpaceDE w:val="0"/>
              <w:autoSpaceDN w:val="0"/>
              <w:adjustRightInd w:val="0"/>
              <w:spacing w:before="120" w:after="120" w:line="221" w:lineRule="atLeast"/>
              <w:ind w:left="423"/>
              <w:jc w:val="center"/>
              <w:rPr>
                <w:b/>
                <w:bCs w:val="0"/>
                <w:color w:val="000000"/>
                <w:lang w:val="en-US"/>
              </w:rPr>
            </w:pPr>
            <w:r w:rsidRPr="00FE1BAD">
              <w:rPr>
                <w:b/>
                <w:bCs w:val="0"/>
                <w:color w:val="000000"/>
                <w:lang w:val="en-US"/>
              </w:rPr>
              <w:t>Task</w:t>
            </w:r>
          </w:p>
        </w:tc>
        <w:tc>
          <w:tcPr>
            <w:tcW w:w="2097" w:type="dxa"/>
          </w:tcPr>
          <w:p w:rsidR="00275BCA" w:rsidRPr="00FE1BAD" w:rsidRDefault="00275BCA" w:rsidP="00734FE8">
            <w:pPr>
              <w:autoSpaceDE w:val="0"/>
              <w:autoSpaceDN w:val="0"/>
              <w:adjustRightInd w:val="0"/>
              <w:spacing w:before="120" w:after="120" w:line="221" w:lineRule="atLeast"/>
              <w:jc w:val="center"/>
              <w:rPr>
                <w:b/>
                <w:bCs w:val="0"/>
                <w:color w:val="000000"/>
                <w:lang w:val="en-US"/>
              </w:rPr>
            </w:pPr>
            <w:r w:rsidRPr="00FE1BAD">
              <w:rPr>
                <w:b/>
                <w:bCs w:val="0"/>
                <w:color w:val="000000"/>
                <w:lang w:val="en-US"/>
              </w:rPr>
              <w:t>Frequency</w:t>
            </w:r>
          </w:p>
        </w:tc>
      </w:tr>
      <w:tr w:rsidR="00275BCA" w:rsidRPr="00FE1BAD">
        <w:trPr>
          <w:cantSplit/>
        </w:trPr>
        <w:tc>
          <w:tcPr>
            <w:tcW w:w="2216" w:type="dxa"/>
            <w:vMerge w:val="restart"/>
          </w:tcPr>
          <w:p w:rsidR="00275BCA" w:rsidRPr="00FE1BAD" w:rsidRDefault="00275BCA" w:rsidP="00734FE8">
            <w:pPr>
              <w:autoSpaceDE w:val="0"/>
              <w:autoSpaceDN w:val="0"/>
              <w:adjustRightInd w:val="0"/>
              <w:spacing w:before="120" w:after="120" w:line="201" w:lineRule="atLeast"/>
              <w:rPr>
                <w:rFonts w:eastAsia="HelveticaNeue Condensed"/>
                <w:bCs w:val="0"/>
                <w:color w:val="000000"/>
                <w:lang w:val="en-US"/>
              </w:rPr>
            </w:pPr>
            <w:r w:rsidRPr="00FE1BAD">
              <w:rPr>
                <w:rFonts w:eastAsia="HelveticaNeue Condensed"/>
                <w:b/>
                <w:color w:val="000000"/>
                <w:lang w:val="en-US"/>
              </w:rPr>
              <w:t>Ultrasonic humidifiers/foggers and water misting systems</w:t>
            </w:r>
          </w:p>
        </w:tc>
        <w:tc>
          <w:tcPr>
            <w:tcW w:w="4688" w:type="dxa"/>
          </w:tcPr>
          <w:p w:rsidR="00275BCA" w:rsidRPr="00FE1BAD" w:rsidRDefault="00275BCA" w:rsidP="00734FE8">
            <w:pPr>
              <w:autoSpaceDE w:val="0"/>
              <w:autoSpaceDN w:val="0"/>
              <w:adjustRightInd w:val="0"/>
              <w:spacing w:before="120" w:after="120" w:line="221" w:lineRule="atLeast"/>
              <w:ind w:left="243"/>
              <w:rPr>
                <w:b/>
                <w:bCs w:val="0"/>
                <w:color w:val="000000"/>
                <w:lang w:val="en-US"/>
              </w:rPr>
            </w:pPr>
            <w:r w:rsidRPr="00FE1BAD">
              <w:rPr>
                <w:b/>
                <w:bCs w:val="0"/>
                <w:color w:val="000000"/>
                <w:lang w:val="en-US"/>
              </w:rPr>
              <w:t>If equipment fitted with UV lights, check to ensure effectiveness of lamp (check to see if within working life) and clean filters</w:t>
            </w:r>
          </w:p>
        </w:tc>
        <w:tc>
          <w:tcPr>
            <w:tcW w:w="2097" w:type="dxa"/>
          </w:tcPr>
          <w:p w:rsidR="00275BCA" w:rsidRPr="00FE1BAD" w:rsidRDefault="00275BCA" w:rsidP="00734FE8">
            <w:pPr>
              <w:autoSpaceDE w:val="0"/>
              <w:autoSpaceDN w:val="0"/>
              <w:adjustRightInd w:val="0"/>
              <w:spacing w:before="120" w:after="120" w:line="221" w:lineRule="atLeast"/>
              <w:jc w:val="center"/>
              <w:rPr>
                <w:color w:val="000000"/>
                <w:lang w:val="en-US"/>
              </w:rPr>
            </w:pPr>
            <w:r w:rsidRPr="00FE1BAD">
              <w:rPr>
                <w:b/>
                <w:bCs w:val="0"/>
                <w:color w:val="000000"/>
                <w:lang w:val="en-US"/>
              </w:rPr>
              <w:t>Six monthly or according to manufacturer’s instructions</w:t>
            </w:r>
          </w:p>
        </w:tc>
      </w:tr>
      <w:tr w:rsidR="00275BCA" w:rsidRPr="00FE1BAD">
        <w:trPr>
          <w:cantSplit/>
        </w:trPr>
        <w:tc>
          <w:tcPr>
            <w:tcW w:w="2216" w:type="dxa"/>
            <w:vMerge/>
          </w:tcPr>
          <w:p w:rsidR="00275BCA" w:rsidRPr="00FE1BAD" w:rsidRDefault="00275BCA" w:rsidP="00734FE8">
            <w:pPr>
              <w:autoSpaceDE w:val="0"/>
              <w:autoSpaceDN w:val="0"/>
              <w:adjustRightInd w:val="0"/>
              <w:spacing w:before="120" w:after="120" w:line="221" w:lineRule="atLeast"/>
              <w:jc w:val="center"/>
              <w:rPr>
                <w:color w:val="000000"/>
                <w:lang w:val="en-US"/>
              </w:rPr>
            </w:pPr>
          </w:p>
        </w:tc>
        <w:tc>
          <w:tcPr>
            <w:tcW w:w="4688" w:type="dxa"/>
          </w:tcPr>
          <w:p w:rsidR="00275BCA" w:rsidRPr="00FE1BAD" w:rsidRDefault="00275BCA" w:rsidP="00734FE8">
            <w:pPr>
              <w:autoSpaceDE w:val="0"/>
              <w:autoSpaceDN w:val="0"/>
              <w:adjustRightInd w:val="0"/>
              <w:spacing w:before="120" w:after="120" w:line="221" w:lineRule="atLeast"/>
              <w:ind w:left="243"/>
              <w:rPr>
                <w:b/>
                <w:bCs w:val="0"/>
                <w:color w:val="000000"/>
                <w:lang w:val="en-US"/>
              </w:rPr>
            </w:pPr>
            <w:r w:rsidRPr="00FE1BAD">
              <w:rPr>
                <w:b/>
                <w:bCs w:val="0"/>
                <w:color w:val="000000"/>
                <w:lang w:val="en-US"/>
              </w:rPr>
              <w:t>Ensure automatic purge of residual water is functioning</w:t>
            </w:r>
          </w:p>
        </w:tc>
        <w:tc>
          <w:tcPr>
            <w:tcW w:w="2097" w:type="dxa"/>
          </w:tcPr>
          <w:p w:rsidR="00275BCA" w:rsidRPr="00FE1BAD" w:rsidRDefault="00275BCA" w:rsidP="00734FE8">
            <w:pPr>
              <w:autoSpaceDE w:val="0"/>
              <w:autoSpaceDN w:val="0"/>
              <w:adjustRightInd w:val="0"/>
              <w:spacing w:before="120" w:after="120" w:line="221" w:lineRule="atLeast"/>
              <w:jc w:val="center"/>
              <w:rPr>
                <w:color w:val="000000"/>
                <w:lang w:val="en-US"/>
              </w:rPr>
            </w:pPr>
            <w:r w:rsidRPr="00FE1BAD">
              <w:rPr>
                <w:b/>
                <w:bCs w:val="0"/>
                <w:color w:val="000000"/>
                <w:lang w:val="en-US"/>
              </w:rPr>
              <w:t>As part of machinery shut down</w:t>
            </w:r>
          </w:p>
        </w:tc>
      </w:tr>
      <w:tr w:rsidR="00275BCA" w:rsidRPr="00FE1BAD">
        <w:trPr>
          <w:cantSplit/>
        </w:trPr>
        <w:tc>
          <w:tcPr>
            <w:tcW w:w="2216" w:type="dxa"/>
            <w:vMerge/>
          </w:tcPr>
          <w:p w:rsidR="00275BCA" w:rsidRPr="00FE1BAD" w:rsidRDefault="00275BCA" w:rsidP="00734FE8">
            <w:pPr>
              <w:autoSpaceDE w:val="0"/>
              <w:autoSpaceDN w:val="0"/>
              <w:adjustRightInd w:val="0"/>
              <w:spacing w:before="120" w:after="120" w:line="221" w:lineRule="atLeast"/>
              <w:jc w:val="center"/>
              <w:rPr>
                <w:color w:val="000000"/>
                <w:lang w:val="en-US"/>
              </w:rPr>
            </w:pPr>
          </w:p>
        </w:tc>
        <w:tc>
          <w:tcPr>
            <w:tcW w:w="4688" w:type="dxa"/>
          </w:tcPr>
          <w:p w:rsidR="00275BCA" w:rsidRPr="00FE1BAD" w:rsidRDefault="00275BCA" w:rsidP="00734FE8">
            <w:pPr>
              <w:autoSpaceDE w:val="0"/>
              <w:autoSpaceDN w:val="0"/>
              <w:adjustRightInd w:val="0"/>
              <w:spacing w:before="120" w:after="120" w:line="221" w:lineRule="atLeast"/>
              <w:ind w:left="243"/>
              <w:rPr>
                <w:b/>
                <w:bCs w:val="0"/>
                <w:color w:val="000000"/>
                <w:lang w:val="en-US"/>
              </w:rPr>
            </w:pPr>
            <w:r w:rsidRPr="00FE1BAD">
              <w:rPr>
                <w:b/>
                <w:bCs w:val="0"/>
                <w:color w:val="000000"/>
                <w:lang w:val="en-US"/>
              </w:rPr>
              <w:t>Clean and disinfect all wetted parts</w:t>
            </w:r>
          </w:p>
        </w:tc>
        <w:tc>
          <w:tcPr>
            <w:tcW w:w="2097" w:type="dxa"/>
          </w:tcPr>
          <w:p w:rsidR="00275BCA" w:rsidRPr="00FE1BAD" w:rsidRDefault="00275BCA" w:rsidP="00734FE8">
            <w:pPr>
              <w:autoSpaceDE w:val="0"/>
              <w:autoSpaceDN w:val="0"/>
              <w:adjustRightInd w:val="0"/>
              <w:spacing w:before="120" w:after="120" w:line="201" w:lineRule="atLeast"/>
              <w:jc w:val="center"/>
              <w:rPr>
                <w:rFonts w:eastAsia="HelveticaNeue Condensed"/>
                <w:bCs w:val="0"/>
                <w:color w:val="000000"/>
                <w:lang w:val="en-US"/>
              </w:rPr>
            </w:pPr>
            <w:r w:rsidRPr="00FE1BAD">
              <w:rPr>
                <w:rFonts w:eastAsia="HelveticaNeue Condensed"/>
                <w:b/>
                <w:color w:val="000000"/>
                <w:lang w:val="en-US"/>
              </w:rPr>
              <w:t>As indicated by risk assessment</w:t>
            </w:r>
          </w:p>
        </w:tc>
      </w:tr>
      <w:tr w:rsidR="00275BCA" w:rsidRPr="00FE1BAD">
        <w:trPr>
          <w:cantSplit/>
        </w:trPr>
        <w:tc>
          <w:tcPr>
            <w:tcW w:w="2216" w:type="dxa"/>
            <w:vMerge/>
          </w:tcPr>
          <w:p w:rsidR="00275BCA" w:rsidRPr="00FE1BAD" w:rsidRDefault="00275BCA" w:rsidP="00734FE8">
            <w:pPr>
              <w:autoSpaceDE w:val="0"/>
              <w:autoSpaceDN w:val="0"/>
              <w:adjustRightInd w:val="0"/>
              <w:spacing w:before="120" w:after="120" w:line="221" w:lineRule="atLeast"/>
              <w:jc w:val="center"/>
              <w:rPr>
                <w:color w:val="000000"/>
                <w:lang w:val="en-US"/>
              </w:rPr>
            </w:pPr>
          </w:p>
        </w:tc>
        <w:tc>
          <w:tcPr>
            <w:tcW w:w="4688" w:type="dxa"/>
          </w:tcPr>
          <w:p w:rsidR="00275BCA" w:rsidRPr="00FE1BAD" w:rsidRDefault="00275BCA" w:rsidP="00734FE8">
            <w:pPr>
              <w:autoSpaceDE w:val="0"/>
              <w:autoSpaceDN w:val="0"/>
              <w:adjustRightInd w:val="0"/>
              <w:spacing w:before="120" w:after="120" w:line="221" w:lineRule="atLeast"/>
              <w:ind w:left="243"/>
              <w:rPr>
                <w:b/>
                <w:bCs w:val="0"/>
                <w:color w:val="000000"/>
                <w:lang w:val="en-US"/>
              </w:rPr>
            </w:pPr>
            <w:r w:rsidRPr="00FE1BAD">
              <w:rPr>
                <w:b/>
                <w:bCs w:val="0"/>
                <w:color w:val="000000"/>
                <w:lang w:val="en-US"/>
              </w:rPr>
              <w:t xml:space="preserve">Sampling for </w:t>
            </w:r>
            <w:proofErr w:type="spellStart"/>
            <w:r w:rsidRPr="00FE1BAD">
              <w:rPr>
                <w:b/>
                <w:bCs w:val="0"/>
                <w:color w:val="000000"/>
                <w:lang w:val="en-US"/>
              </w:rPr>
              <w:t>legionella</w:t>
            </w:r>
            <w:proofErr w:type="spellEnd"/>
          </w:p>
        </w:tc>
        <w:tc>
          <w:tcPr>
            <w:tcW w:w="2097" w:type="dxa"/>
          </w:tcPr>
          <w:p w:rsidR="00275BCA" w:rsidRPr="00FE1BAD" w:rsidRDefault="00275BCA" w:rsidP="00734FE8">
            <w:pPr>
              <w:autoSpaceDE w:val="0"/>
              <w:autoSpaceDN w:val="0"/>
              <w:adjustRightInd w:val="0"/>
              <w:spacing w:before="120" w:after="120" w:line="221" w:lineRule="atLeast"/>
              <w:jc w:val="center"/>
              <w:rPr>
                <w:color w:val="000000"/>
                <w:lang w:val="en-US"/>
              </w:rPr>
            </w:pPr>
            <w:r w:rsidRPr="00FE1BAD">
              <w:rPr>
                <w:b/>
                <w:bCs w:val="0"/>
                <w:color w:val="000000"/>
                <w:lang w:val="en-US"/>
              </w:rPr>
              <w:t>As indicated by risk assessment</w:t>
            </w:r>
          </w:p>
        </w:tc>
      </w:tr>
      <w:tr w:rsidR="00275BCA" w:rsidRPr="00FE1BAD">
        <w:trPr>
          <w:cantSplit/>
        </w:trPr>
        <w:tc>
          <w:tcPr>
            <w:tcW w:w="2216" w:type="dxa"/>
            <w:vMerge w:val="restart"/>
          </w:tcPr>
          <w:p w:rsidR="00275BCA" w:rsidRPr="00FE1BAD" w:rsidRDefault="00275BCA" w:rsidP="00734FE8">
            <w:pPr>
              <w:autoSpaceDE w:val="0"/>
              <w:autoSpaceDN w:val="0"/>
              <w:adjustRightInd w:val="0"/>
              <w:spacing w:before="120" w:after="120" w:line="221" w:lineRule="atLeast"/>
              <w:jc w:val="center"/>
              <w:rPr>
                <w:b/>
                <w:color w:val="000000"/>
                <w:lang w:val="en-US"/>
              </w:rPr>
            </w:pPr>
            <w:r w:rsidRPr="00FE1BAD">
              <w:rPr>
                <w:b/>
                <w:color w:val="000000"/>
                <w:lang w:val="en-US"/>
              </w:rPr>
              <w:t>Spray humidifiers</w:t>
            </w:r>
          </w:p>
        </w:tc>
        <w:tc>
          <w:tcPr>
            <w:tcW w:w="4688" w:type="dxa"/>
          </w:tcPr>
          <w:p w:rsidR="00275BCA" w:rsidRPr="00FE1BAD" w:rsidRDefault="00275BCA" w:rsidP="00734FE8">
            <w:pPr>
              <w:autoSpaceDE w:val="0"/>
              <w:autoSpaceDN w:val="0"/>
              <w:adjustRightInd w:val="0"/>
              <w:spacing w:before="120" w:after="120" w:line="221" w:lineRule="atLeast"/>
              <w:ind w:left="243"/>
              <w:rPr>
                <w:b/>
                <w:bCs w:val="0"/>
                <w:color w:val="000000"/>
                <w:lang w:val="en-US"/>
              </w:rPr>
            </w:pPr>
            <w:r w:rsidRPr="00FE1BAD">
              <w:rPr>
                <w:b/>
                <w:bCs w:val="0"/>
                <w:color w:val="000000"/>
                <w:lang w:val="en-US"/>
              </w:rPr>
              <w:t xml:space="preserve">Clean and disinfect spray humidifiers and make-up tanks including all wetted surfaces, </w:t>
            </w:r>
            <w:proofErr w:type="spellStart"/>
            <w:r w:rsidRPr="00FE1BAD">
              <w:rPr>
                <w:b/>
                <w:bCs w:val="0"/>
                <w:color w:val="000000"/>
                <w:lang w:val="en-US"/>
              </w:rPr>
              <w:t>descaling</w:t>
            </w:r>
            <w:proofErr w:type="spellEnd"/>
            <w:r w:rsidRPr="00FE1BAD">
              <w:rPr>
                <w:b/>
                <w:bCs w:val="0"/>
                <w:color w:val="000000"/>
                <w:lang w:val="en-US"/>
              </w:rPr>
              <w:t xml:space="preserve"> as necessary</w:t>
            </w:r>
          </w:p>
        </w:tc>
        <w:tc>
          <w:tcPr>
            <w:tcW w:w="2097" w:type="dxa"/>
          </w:tcPr>
          <w:p w:rsidR="00275BCA" w:rsidRPr="00FE1BAD" w:rsidRDefault="00275BCA" w:rsidP="00734FE8">
            <w:pPr>
              <w:autoSpaceDE w:val="0"/>
              <w:autoSpaceDN w:val="0"/>
              <w:adjustRightInd w:val="0"/>
              <w:spacing w:before="120" w:after="120" w:line="221" w:lineRule="atLeast"/>
              <w:jc w:val="center"/>
              <w:rPr>
                <w:b/>
                <w:bCs w:val="0"/>
                <w:color w:val="000000"/>
                <w:lang w:val="en-US"/>
              </w:rPr>
            </w:pPr>
            <w:r>
              <w:rPr>
                <w:b/>
                <w:bCs w:val="0"/>
                <w:color w:val="000000"/>
                <w:lang w:val="en-US"/>
              </w:rPr>
              <w:t>Six monthly</w:t>
            </w:r>
          </w:p>
        </w:tc>
      </w:tr>
      <w:tr w:rsidR="00275BCA" w:rsidRPr="00FE1BAD">
        <w:trPr>
          <w:cantSplit/>
        </w:trPr>
        <w:tc>
          <w:tcPr>
            <w:tcW w:w="2216" w:type="dxa"/>
            <w:vMerge/>
          </w:tcPr>
          <w:p w:rsidR="00275BCA" w:rsidRPr="00FE1BAD" w:rsidRDefault="00275BCA" w:rsidP="00734FE8">
            <w:pPr>
              <w:autoSpaceDE w:val="0"/>
              <w:autoSpaceDN w:val="0"/>
              <w:adjustRightInd w:val="0"/>
              <w:spacing w:before="120" w:after="120" w:line="221" w:lineRule="atLeast"/>
              <w:jc w:val="center"/>
              <w:rPr>
                <w:b/>
                <w:color w:val="000000"/>
                <w:lang w:val="en-US"/>
              </w:rPr>
            </w:pPr>
          </w:p>
        </w:tc>
        <w:tc>
          <w:tcPr>
            <w:tcW w:w="4688" w:type="dxa"/>
          </w:tcPr>
          <w:p w:rsidR="00275BCA" w:rsidRPr="00FE1BAD" w:rsidRDefault="00275BCA" w:rsidP="00734FE8">
            <w:pPr>
              <w:autoSpaceDE w:val="0"/>
              <w:autoSpaceDN w:val="0"/>
              <w:adjustRightInd w:val="0"/>
              <w:spacing w:before="120" w:after="120" w:line="221" w:lineRule="atLeast"/>
              <w:ind w:left="243"/>
              <w:rPr>
                <w:b/>
                <w:bCs w:val="0"/>
                <w:color w:val="000000"/>
                <w:lang w:val="en-US"/>
              </w:rPr>
            </w:pPr>
            <w:r>
              <w:rPr>
                <w:b/>
                <w:bCs w:val="0"/>
                <w:color w:val="000000"/>
                <w:lang w:val="en-US"/>
              </w:rPr>
              <w:t>Confirm the operation of non-chemical water treatment (if present)</w:t>
            </w:r>
          </w:p>
        </w:tc>
        <w:tc>
          <w:tcPr>
            <w:tcW w:w="2097" w:type="dxa"/>
          </w:tcPr>
          <w:p w:rsidR="00275BCA" w:rsidRPr="00FE1BAD" w:rsidRDefault="00275BCA" w:rsidP="00734FE8">
            <w:pPr>
              <w:autoSpaceDE w:val="0"/>
              <w:autoSpaceDN w:val="0"/>
              <w:adjustRightInd w:val="0"/>
              <w:spacing w:before="120" w:after="120" w:line="221" w:lineRule="atLeast"/>
              <w:jc w:val="center"/>
              <w:rPr>
                <w:b/>
                <w:bCs w:val="0"/>
                <w:color w:val="000000"/>
                <w:lang w:val="en-US"/>
              </w:rPr>
            </w:pPr>
            <w:r>
              <w:rPr>
                <w:b/>
                <w:bCs w:val="0"/>
                <w:color w:val="000000"/>
                <w:lang w:val="en-US"/>
              </w:rPr>
              <w:t>Weekly</w:t>
            </w:r>
          </w:p>
        </w:tc>
      </w:tr>
      <w:tr w:rsidR="00275BCA" w:rsidRPr="00FE1BAD">
        <w:trPr>
          <w:cantSplit/>
        </w:trPr>
        <w:tc>
          <w:tcPr>
            <w:tcW w:w="2216" w:type="dxa"/>
            <w:vMerge w:val="restart"/>
          </w:tcPr>
          <w:p w:rsidR="00275BCA" w:rsidRPr="00FE1BAD" w:rsidRDefault="00275BCA" w:rsidP="00734FE8">
            <w:pPr>
              <w:autoSpaceDE w:val="0"/>
              <w:autoSpaceDN w:val="0"/>
              <w:adjustRightInd w:val="0"/>
              <w:spacing w:before="120" w:after="120" w:line="201" w:lineRule="atLeast"/>
              <w:rPr>
                <w:rFonts w:eastAsia="HelveticaNeue Condensed"/>
                <w:bCs w:val="0"/>
                <w:color w:val="000000"/>
                <w:lang w:val="en-US"/>
              </w:rPr>
            </w:pPr>
            <w:r>
              <w:rPr>
                <w:rFonts w:eastAsia="HelveticaNeue Condensed"/>
                <w:b/>
                <w:color w:val="000000"/>
                <w:lang w:val="en-US"/>
              </w:rPr>
              <w:t>A</w:t>
            </w:r>
            <w:r w:rsidRPr="00FE1BAD">
              <w:rPr>
                <w:rFonts w:eastAsia="HelveticaNeue Condensed"/>
                <w:b/>
                <w:color w:val="000000"/>
                <w:lang w:val="en-US"/>
              </w:rPr>
              <w:t>ir washers and wet scrubbers</w:t>
            </w:r>
          </w:p>
          <w:p w:rsidR="00275BCA" w:rsidRPr="00FE1BAD" w:rsidRDefault="00275BCA" w:rsidP="00734FE8">
            <w:pPr>
              <w:autoSpaceDE w:val="0"/>
              <w:autoSpaceDN w:val="0"/>
              <w:adjustRightInd w:val="0"/>
              <w:spacing w:before="120" w:after="120" w:line="221" w:lineRule="atLeast"/>
              <w:jc w:val="center"/>
              <w:rPr>
                <w:color w:val="000000"/>
                <w:lang w:val="en-US"/>
              </w:rPr>
            </w:pPr>
          </w:p>
        </w:tc>
        <w:tc>
          <w:tcPr>
            <w:tcW w:w="4688" w:type="dxa"/>
          </w:tcPr>
          <w:p w:rsidR="00275BCA" w:rsidRPr="00FE1BAD" w:rsidRDefault="00275BCA" w:rsidP="00734FE8">
            <w:pPr>
              <w:autoSpaceDE w:val="0"/>
              <w:autoSpaceDN w:val="0"/>
              <w:adjustRightInd w:val="0"/>
              <w:spacing w:before="120" w:after="120" w:line="221" w:lineRule="atLeast"/>
              <w:ind w:left="243"/>
              <w:rPr>
                <w:b/>
                <w:bCs w:val="0"/>
                <w:color w:val="000000"/>
                <w:lang w:val="en-US"/>
              </w:rPr>
            </w:pPr>
            <w:r>
              <w:rPr>
                <w:b/>
                <w:bCs w:val="0"/>
                <w:color w:val="000000"/>
                <w:lang w:val="en-US"/>
              </w:rPr>
              <w:t xml:space="preserve">Clean and disinfect air washers, wet scrubbers, and water storage tanks </w:t>
            </w:r>
            <w:r w:rsidRPr="00FE1BAD">
              <w:rPr>
                <w:b/>
                <w:bCs w:val="0"/>
                <w:color w:val="000000"/>
                <w:lang w:val="en-US"/>
              </w:rPr>
              <w:t xml:space="preserve"> </w:t>
            </w:r>
          </w:p>
        </w:tc>
        <w:tc>
          <w:tcPr>
            <w:tcW w:w="2097" w:type="dxa"/>
          </w:tcPr>
          <w:p w:rsidR="00275BCA" w:rsidRPr="00FE1BAD" w:rsidRDefault="00275BCA" w:rsidP="00734FE8">
            <w:pPr>
              <w:autoSpaceDE w:val="0"/>
              <w:autoSpaceDN w:val="0"/>
              <w:adjustRightInd w:val="0"/>
              <w:spacing w:before="120" w:after="120" w:line="221" w:lineRule="atLeast"/>
              <w:jc w:val="center"/>
              <w:rPr>
                <w:color w:val="000000"/>
                <w:lang w:val="en-US"/>
              </w:rPr>
            </w:pPr>
            <w:r>
              <w:rPr>
                <w:b/>
                <w:bCs w:val="0"/>
                <w:color w:val="000000"/>
                <w:lang w:val="en-US"/>
              </w:rPr>
              <w:t>As indicated by risk assessment</w:t>
            </w:r>
          </w:p>
        </w:tc>
      </w:tr>
      <w:tr w:rsidR="00275BCA" w:rsidRPr="00FE1BAD">
        <w:trPr>
          <w:cantSplit/>
        </w:trPr>
        <w:tc>
          <w:tcPr>
            <w:tcW w:w="2216" w:type="dxa"/>
            <w:vMerge/>
          </w:tcPr>
          <w:p w:rsidR="00275BCA" w:rsidRPr="00FE1BAD" w:rsidRDefault="00275BCA" w:rsidP="00734FE8">
            <w:pPr>
              <w:autoSpaceDE w:val="0"/>
              <w:autoSpaceDN w:val="0"/>
              <w:adjustRightInd w:val="0"/>
              <w:spacing w:before="120" w:after="120" w:line="201" w:lineRule="atLeast"/>
              <w:rPr>
                <w:rFonts w:eastAsia="HelveticaNeue Condensed"/>
                <w:b/>
                <w:color w:val="000000"/>
                <w:lang w:val="en-US"/>
              </w:rPr>
            </w:pPr>
          </w:p>
        </w:tc>
        <w:tc>
          <w:tcPr>
            <w:tcW w:w="4688" w:type="dxa"/>
          </w:tcPr>
          <w:p w:rsidR="00275BCA" w:rsidRPr="00FE1BAD" w:rsidRDefault="00275BCA" w:rsidP="00734FE8">
            <w:pPr>
              <w:autoSpaceDE w:val="0"/>
              <w:autoSpaceDN w:val="0"/>
              <w:adjustRightInd w:val="0"/>
              <w:spacing w:before="120" w:after="120" w:line="221" w:lineRule="atLeast"/>
              <w:ind w:left="243"/>
              <w:rPr>
                <w:b/>
                <w:bCs w:val="0"/>
                <w:color w:val="000000"/>
                <w:lang w:val="en-US"/>
              </w:rPr>
            </w:pPr>
            <w:r>
              <w:rPr>
                <w:b/>
                <w:bCs w:val="0"/>
                <w:color w:val="000000"/>
                <w:lang w:val="en-US"/>
              </w:rPr>
              <w:t>Apply, monitor, and record the results of the water treatment</w:t>
            </w:r>
          </w:p>
        </w:tc>
        <w:tc>
          <w:tcPr>
            <w:tcW w:w="2097" w:type="dxa"/>
          </w:tcPr>
          <w:p w:rsidR="00275BCA" w:rsidRPr="00FE1BAD" w:rsidRDefault="00275BCA" w:rsidP="00734FE8">
            <w:pPr>
              <w:autoSpaceDE w:val="0"/>
              <w:autoSpaceDN w:val="0"/>
              <w:adjustRightInd w:val="0"/>
              <w:spacing w:before="120" w:after="120" w:line="221" w:lineRule="atLeast"/>
              <w:jc w:val="center"/>
              <w:rPr>
                <w:color w:val="000000"/>
                <w:lang w:val="en-US"/>
              </w:rPr>
            </w:pPr>
            <w:r>
              <w:rPr>
                <w:b/>
                <w:bCs w:val="0"/>
                <w:color w:val="000000"/>
                <w:lang w:val="en-US"/>
              </w:rPr>
              <w:t>As indicated by risk assessment</w:t>
            </w:r>
          </w:p>
        </w:tc>
      </w:tr>
      <w:tr w:rsidR="00275BCA" w:rsidRPr="00FE1BAD">
        <w:tc>
          <w:tcPr>
            <w:tcW w:w="2216" w:type="dxa"/>
          </w:tcPr>
          <w:p w:rsidR="00275BCA" w:rsidRPr="00FE1BAD" w:rsidRDefault="00275BCA" w:rsidP="00734FE8">
            <w:pPr>
              <w:autoSpaceDE w:val="0"/>
              <w:autoSpaceDN w:val="0"/>
              <w:adjustRightInd w:val="0"/>
              <w:spacing w:before="120" w:after="120" w:line="201" w:lineRule="atLeast"/>
              <w:rPr>
                <w:rFonts w:eastAsia="HelveticaNeue Condensed"/>
                <w:b/>
                <w:color w:val="000000"/>
                <w:lang w:val="en-US"/>
              </w:rPr>
            </w:pPr>
            <w:r w:rsidRPr="00FE1BAD">
              <w:rPr>
                <w:rFonts w:eastAsia="HelveticaNeue Condensed"/>
                <w:b/>
                <w:color w:val="000000"/>
                <w:lang w:val="en-US"/>
              </w:rPr>
              <w:t>Water softeners</w:t>
            </w:r>
          </w:p>
        </w:tc>
        <w:tc>
          <w:tcPr>
            <w:tcW w:w="4688" w:type="dxa"/>
          </w:tcPr>
          <w:p w:rsidR="00275BCA" w:rsidRPr="00FE1BAD" w:rsidRDefault="00275BCA" w:rsidP="00734FE8">
            <w:pPr>
              <w:autoSpaceDE w:val="0"/>
              <w:autoSpaceDN w:val="0"/>
              <w:adjustRightInd w:val="0"/>
              <w:spacing w:before="120" w:after="120" w:line="221" w:lineRule="atLeast"/>
              <w:ind w:left="243"/>
              <w:rPr>
                <w:b/>
                <w:bCs w:val="0"/>
                <w:color w:val="000000"/>
                <w:lang w:val="en-US"/>
              </w:rPr>
            </w:pPr>
            <w:r w:rsidRPr="00FE1BAD">
              <w:rPr>
                <w:b/>
                <w:bCs w:val="0"/>
                <w:color w:val="000000"/>
                <w:lang w:val="en-US"/>
              </w:rPr>
              <w:t>Clean and disinfect resin and brine tank - check with manufacturer what chemicals can be used to disinfect resin bed</w:t>
            </w:r>
          </w:p>
        </w:tc>
        <w:tc>
          <w:tcPr>
            <w:tcW w:w="2097" w:type="dxa"/>
          </w:tcPr>
          <w:p w:rsidR="00275BCA" w:rsidRPr="00FE1BAD" w:rsidRDefault="00275BCA" w:rsidP="00734FE8">
            <w:pPr>
              <w:autoSpaceDE w:val="0"/>
              <w:autoSpaceDN w:val="0"/>
              <w:adjustRightInd w:val="0"/>
              <w:spacing w:before="120" w:after="120" w:line="221" w:lineRule="atLeast"/>
              <w:jc w:val="center"/>
              <w:rPr>
                <w:color w:val="000000"/>
                <w:lang w:val="en-US"/>
              </w:rPr>
            </w:pPr>
            <w:r w:rsidRPr="00FE1BAD">
              <w:rPr>
                <w:b/>
                <w:bCs w:val="0"/>
                <w:color w:val="000000"/>
                <w:lang w:val="en-US"/>
              </w:rPr>
              <w:t>As recommended by manufacturer</w:t>
            </w:r>
          </w:p>
        </w:tc>
      </w:tr>
      <w:tr w:rsidR="00275BCA" w:rsidRPr="00FE1BAD">
        <w:tc>
          <w:tcPr>
            <w:tcW w:w="2216" w:type="dxa"/>
            <w:vMerge w:val="restart"/>
          </w:tcPr>
          <w:p w:rsidR="00275BCA" w:rsidRPr="00FE1BAD" w:rsidRDefault="00275BCA" w:rsidP="00734FE8">
            <w:pPr>
              <w:autoSpaceDE w:val="0"/>
              <w:autoSpaceDN w:val="0"/>
              <w:adjustRightInd w:val="0"/>
              <w:spacing w:before="120" w:after="120" w:line="201" w:lineRule="atLeast"/>
              <w:rPr>
                <w:rFonts w:eastAsia="HelveticaNeue Condensed"/>
                <w:b/>
                <w:color w:val="000000"/>
                <w:lang w:val="en-US"/>
              </w:rPr>
            </w:pPr>
            <w:r w:rsidRPr="00FE1BAD">
              <w:rPr>
                <w:rFonts w:eastAsia="HelveticaNeue Condensed"/>
                <w:b/>
                <w:color w:val="000000"/>
                <w:lang w:val="en-US"/>
              </w:rPr>
              <w:t xml:space="preserve">Emergency showers and eye </w:t>
            </w:r>
            <w:r w:rsidRPr="00FE1BAD">
              <w:rPr>
                <w:rFonts w:eastAsia="HelveticaNeue Condensed"/>
                <w:b/>
                <w:color w:val="000000"/>
                <w:lang w:val="en-US"/>
              </w:rPr>
              <w:lastRenderedPageBreak/>
              <w:t>wash sprays</w:t>
            </w:r>
          </w:p>
        </w:tc>
        <w:tc>
          <w:tcPr>
            <w:tcW w:w="4688" w:type="dxa"/>
          </w:tcPr>
          <w:p w:rsidR="00275BCA" w:rsidRPr="00FE1BAD" w:rsidRDefault="00275BCA" w:rsidP="00734FE8">
            <w:pPr>
              <w:autoSpaceDE w:val="0"/>
              <w:autoSpaceDN w:val="0"/>
              <w:adjustRightInd w:val="0"/>
              <w:spacing w:before="120" w:after="120" w:line="221" w:lineRule="atLeast"/>
              <w:ind w:left="243"/>
              <w:rPr>
                <w:b/>
                <w:bCs w:val="0"/>
                <w:color w:val="000000"/>
                <w:lang w:val="en-US"/>
              </w:rPr>
            </w:pPr>
            <w:r w:rsidRPr="00FE1BAD">
              <w:rPr>
                <w:b/>
                <w:bCs w:val="0"/>
                <w:color w:val="000000"/>
                <w:lang w:val="en-US"/>
              </w:rPr>
              <w:lastRenderedPageBreak/>
              <w:t>Flush through and purge to drain</w:t>
            </w:r>
            <w:r>
              <w:rPr>
                <w:b/>
                <w:bCs w:val="0"/>
                <w:color w:val="000000"/>
                <w:lang w:val="en-US"/>
              </w:rPr>
              <w:t xml:space="preserve"> ensuring three to five times the volume </w:t>
            </w:r>
            <w:r>
              <w:rPr>
                <w:b/>
                <w:bCs w:val="0"/>
                <w:color w:val="000000"/>
                <w:lang w:val="en-US"/>
              </w:rPr>
              <w:lastRenderedPageBreak/>
              <w:t>of water in the stagnant zone is drawn off</w:t>
            </w:r>
          </w:p>
        </w:tc>
        <w:tc>
          <w:tcPr>
            <w:tcW w:w="2097" w:type="dxa"/>
          </w:tcPr>
          <w:p w:rsidR="00275BCA" w:rsidRPr="00FE1BAD" w:rsidRDefault="00275BCA" w:rsidP="00734FE8">
            <w:pPr>
              <w:autoSpaceDE w:val="0"/>
              <w:autoSpaceDN w:val="0"/>
              <w:adjustRightInd w:val="0"/>
              <w:spacing w:before="120" w:after="120" w:line="221" w:lineRule="atLeast"/>
              <w:jc w:val="center"/>
              <w:rPr>
                <w:color w:val="000000"/>
                <w:lang w:val="en-US"/>
              </w:rPr>
            </w:pPr>
            <w:r>
              <w:rPr>
                <w:b/>
                <w:bCs w:val="0"/>
                <w:color w:val="000000"/>
                <w:lang w:val="en-US"/>
              </w:rPr>
              <w:lastRenderedPageBreak/>
              <w:t xml:space="preserve">As indicated by the risk </w:t>
            </w:r>
            <w:r>
              <w:rPr>
                <w:b/>
                <w:bCs w:val="0"/>
                <w:color w:val="000000"/>
                <w:lang w:val="en-US"/>
              </w:rPr>
              <w:lastRenderedPageBreak/>
              <w:t>assessment, but at least every s</w:t>
            </w:r>
            <w:r w:rsidRPr="00FE1BAD">
              <w:rPr>
                <w:b/>
                <w:bCs w:val="0"/>
                <w:color w:val="000000"/>
                <w:lang w:val="en-US"/>
              </w:rPr>
              <w:t>ix</w:t>
            </w:r>
            <w:r>
              <w:rPr>
                <w:b/>
                <w:bCs w:val="0"/>
                <w:color w:val="000000"/>
                <w:lang w:val="en-US"/>
              </w:rPr>
              <w:t xml:space="preserve"> months</w:t>
            </w:r>
          </w:p>
        </w:tc>
      </w:tr>
      <w:tr w:rsidR="00275BCA" w:rsidRPr="00FE1BAD">
        <w:tc>
          <w:tcPr>
            <w:tcW w:w="2216" w:type="dxa"/>
            <w:vMerge/>
          </w:tcPr>
          <w:p w:rsidR="00275BCA" w:rsidRPr="00FE1BAD" w:rsidRDefault="00275BCA" w:rsidP="00734FE8">
            <w:pPr>
              <w:autoSpaceDE w:val="0"/>
              <w:autoSpaceDN w:val="0"/>
              <w:adjustRightInd w:val="0"/>
              <w:spacing w:before="120" w:after="120" w:line="201" w:lineRule="atLeast"/>
              <w:rPr>
                <w:rFonts w:eastAsia="HelveticaNeue Condensed"/>
                <w:b/>
                <w:color w:val="000000"/>
                <w:lang w:val="en-US"/>
              </w:rPr>
            </w:pPr>
          </w:p>
        </w:tc>
        <w:tc>
          <w:tcPr>
            <w:tcW w:w="4688" w:type="dxa"/>
          </w:tcPr>
          <w:p w:rsidR="00275BCA" w:rsidRPr="00FE1BAD" w:rsidRDefault="00275BCA" w:rsidP="00734FE8">
            <w:pPr>
              <w:autoSpaceDE w:val="0"/>
              <w:autoSpaceDN w:val="0"/>
              <w:adjustRightInd w:val="0"/>
              <w:spacing w:before="120" w:after="120" w:line="221" w:lineRule="atLeast"/>
              <w:ind w:left="243"/>
              <w:rPr>
                <w:b/>
                <w:bCs w:val="0"/>
                <w:color w:val="000000"/>
                <w:lang w:val="en-US"/>
              </w:rPr>
            </w:pPr>
            <w:r>
              <w:rPr>
                <w:b/>
                <w:bCs w:val="0"/>
                <w:color w:val="000000"/>
                <w:lang w:val="en-US"/>
              </w:rPr>
              <w:t>Inspect water storage tanks (where fitted)</w:t>
            </w:r>
          </w:p>
        </w:tc>
        <w:tc>
          <w:tcPr>
            <w:tcW w:w="2097" w:type="dxa"/>
          </w:tcPr>
          <w:p w:rsidR="00275BCA" w:rsidRPr="00FE1BAD" w:rsidRDefault="00275BCA" w:rsidP="00734FE8">
            <w:pPr>
              <w:autoSpaceDE w:val="0"/>
              <w:autoSpaceDN w:val="0"/>
              <w:adjustRightInd w:val="0"/>
              <w:spacing w:before="120" w:after="120" w:line="221" w:lineRule="atLeast"/>
              <w:jc w:val="center"/>
              <w:rPr>
                <w:b/>
                <w:bCs w:val="0"/>
                <w:color w:val="000000"/>
                <w:lang w:val="en-US"/>
              </w:rPr>
            </w:pPr>
            <w:r>
              <w:rPr>
                <w:b/>
                <w:bCs w:val="0"/>
                <w:color w:val="000000"/>
                <w:lang w:val="en-US"/>
              </w:rPr>
              <w:t>Monthly</w:t>
            </w:r>
          </w:p>
        </w:tc>
      </w:tr>
      <w:tr w:rsidR="00275BCA" w:rsidRPr="00FE1BAD">
        <w:tc>
          <w:tcPr>
            <w:tcW w:w="2216" w:type="dxa"/>
            <w:vMerge/>
          </w:tcPr>
          <w:p w:rsidR="00275BCA" w:rsidRPr="00FE1BAD" w:rsidRDefault="00275BCA" w:rsidP="00734FE8">
            <w:pPr>
              <w:autoSpaceDE w:val="0"/>
              <w:autoSpaceDN w:val="0"/>
              <w:adjustRightInd w:val="0"/>
              <w:spacing w:before="120" w:after="120" w:line="201" w:lineRule="atLeast"/>
              <w:rPr>
                <w:rFonts w:eastAsia="HelveticaNeue Condensed"/>
                <w:b/>
                <w:color w:val="000000"/>
                <w:lang w:val="en-US"/>
              </w:rPr>
            </w:pPr>
          </w:p>
        </w:tc>
        <w:tc>
          <w:tcPr>
            <w:tcW w:w="4688" w:type="dxa"/>
          </w:tcPr>
          <w:p w:rsidR="00275BCA" w:rsidRPr="00FE1BAD" w:rsidRDefault="00275BCA" w:rsidP="00734FE8">
            <w:pPr>
              <w:autoSpaceDE w:val="0"/>
              <w:autoSpaceDN w:val="0"/>
              <w:adjustRightInd w:val="0"/>
              <w:spacing w:before="120" w:after="120" w:line="221" w:lineRule="atLeast"/>
              <w:ind w:left="243"/>
              <w:rPr>
                <w:b/>
                <w:bCs w:val="0"/>
                <w:color w:val="000000"/>
                <w:lang w:val="en-US"/>
              </w:rPr>
            </w:pPr>
            <w:r>
              <w:rPr>
                <w:b/>
                <w:bCs w:val="0"/>
                <w:color w:val="000000"/>
                <w:lang w:val="en-US"/>
              </w:rPr>
              <w:t>Clean and disinfect shower heads, nozzles, roses, ‘Y’ strainers, and water storage tanks (where fitted)</w:t>
            </w:r>
          </w:p>
        </w:tc>
        <w:tc>
          <w:tcPr>
            <w:tcW w:w="2097" w:type="dxa"/>
          </w:tcPr>
          <w:p w:rsidR="00275BCA" w:rsidRPr="00FE1BAD" w:rsidRDefault="00275BCA" w:rsidP="00734FE8">
            <w:pPr>
              <w:autoSpaceDE w:val="0"/>
              <w:autoSpaceDN w:val="0"/>
              <w:adjustRightInd w:val="0"/>
              <w:spacing w:before="120" w:after="120" w:line="221" w:lineRule="atLeast"/>
              <w:jc w:val="center"/>
              <w:rPr>
                <w:b/>
                <w:bCs w:val="0"/>
                <w:color w:val="000000"/>
                <w:lang w:val="en-US"/>
              </w:rPr>
            </w:pPr>
            <w:r>
              <w:rPr>
                <w:b/>
                <w:bCs w:val="0"/>
                <w:color w:val="000000"/>
                <w:lang w:val="en-US"/>
              </w:rPr>
              <w:t>Quarterly, or more frequently, as indicated by the risk assessment</w:t>
            </w:r>
          </w:p>
        </w:tc>
      </w:tr>
      <w:tr w:rsidR="00275BCA" w:rsidRPr="00FE1BAD">
        <w:tc>
          <w:tcPr>
            <w:tcW w:w="2216" w:type="dxa"/>
          </w:tcPr>
          <w:p w:rsidR="00275BCA" w:rsidRPr="00FE1BAD" w:rsidRDefault="00275BCA" w:rsidP="00734FE8">
            <w:pPr>
              <w:autoSpaceDE w:val="0"/>
              <w:autoSpaceDN w:val="0"/>
              <w:adjustRightInd w:val="0"/>
              <w:spacing w:before="120" w:after="120" w:line="201" w:lineRule="atLeast"/>
              <w:rPr>
                <w:rFonts w:eastAsia="HelveticaNeue Condensed"/>
                <w:b/>
                <w:color w:val="000000"/>
                <w:lang w:val="en-US"/>
              </w:rPr>
            </w:pPr>
            <w:r w:rsidRPr="00FE1BAD">
              <w:rPr>
                <w:rFonts w:eastAsia="HelveticaNeue Condensed"/>
                <w:b/>
                <w:color w:val="000000"/>
                <w:lang w:val="en-US"/>
              </w:rPr>
              <w:t>Sprinkler and hose reel systems</w:t>
            </w:r>
          </w:p>
        </w:tc>
        <w:tc>
          <w:tcPr>
            <w:tcW w:w="4688" w:type="dxa"/>
          </w:tcPr>
          <w:p w:rsidR="00275BCA" w:rsidRPr="00FE1BAD" w:rsidRDefault="00275BCA" w:rsidP="00734FE8">
            <w:pPr>
              <w:autoSpaceDE w:val="0"/>
              <w:autoSpaceDN w:val="0"/>
              <w:adjustRightInd w:val="0"/>
              <w:spacing w:before="120" w:after="120" w:line="221" w:lineRule="atLeast"/>
              <w:ind w:left="243"/>
              <w:rPr>
                <w:b/>
                <w:bCs w:val="0"/>
                <w:color w:val="000000"/>
                <w:lang w:val="en-US"/>
              </w:rPr>
            </w:pPr>
            <w:r w:rsidRPr="00FE1BAD">
              <w:rPr>
                <w:b/>
                <w:bCs w:val="0"/>
                <w:color w:val="000000"/>
                <w:lang w:val="en-US"/>
              </w:rPr>
              <w:t>When witnessing tests of sprinkler blow-down and hose reels ensure that there is minimum risk of exposure to aerosols</w:t>
            </w:r>
          </w:p>
        </w:tc>
        <w:tc>
          <w:tcPr>
            <w:tcW w:w="2097" w:type="dxa"/>
          </w:tcPr>
          <w:p w:rsidR="00275BCA" w:rsidRPr="00FE1BAD" w:rsidRDefault="00275BCA" w:rsidP="00734FE8">
            <w:pPr>
              <w:autoSpaceDE w:val="0"/>
              <w:autoSpaceDN w:val="0"/>
              <w:adjustRightInd w:val="0"/>
              <w:spacing w:before="120" w:after="120" w:line="221" w:lineRule="atLeast"/>
              <w:jc w:val="center"/>
              <w:rPr>
                <w:color w:val="000000"/>
                <w:lang w:val="en-US"/>
              </w:rPr>
            </w:pPr>
            <w:r w:rsidRPr="00FE1BAD">
              <w:rPr>
                <w:b/>
                <w:bCs w:val="0"/>
                <w:color w:val="000000"/>
                <w:lang w:val="en-US"/>
              </w:rPr>
              <w:t>As directed</w:t>
            </w:r>
          </w:p>
        </w:tc>
      </w:tr>
      <w:tr w:rsidR="00275BCA" w:rsidRPr="00FE1BAD">
        <w:tc>
          <w:tcPr>
            <w:tcW w:w="2216" w:type="dxa"/>
          </w:tcPr>
          <w:p w:rsidR="00275BCA" w:rsidRPr="00FE1BAD" w:rsidRDefault="00275BCA" w:rsidP="00734FE8">
            <w:pPr>
              <w:autoSpaceDE w:val="0"/>
              <w:autoSpaceDN w:val="0"/>
              <w:adjustRightInd w:val="0"/>
              <w:spacing w:before="120" w:after="120" w:line="201" w:lineRule="atLeast"/>
              <w:rPr>
                <w:rFonts w:eastAsia="HelveticaNeue Condensed"/>
                <w:b/>
                <w:color w:val="000000"/>
                <w:lang w:val="en-US"/>
              </w:rPr>
            </w:pPr>
            <w:r>
              <w:rPr>
                <w:rFonts w:eastAsia="HelveticaNeue Condensed"/>
                <w:b/>
                <w:color w:val="000000"/>
                <w:lang w:val="en-US"/>
              </w:rPr>
              <w:t>Industrial process water systems</w:t>
            </w:r>
          </w:p>
          <w:p w:rsidR="00275BCA" w:rsidRPr="00FE1BAD" w:rsidRDefault="00275BCA" w:rsidP="00734FE8">
            <w:pPr>
              <w:rPr>
                <w:bCs w:val="0"/>
                <w:lang w:val="en-US"/>
              </w:rPr>
            </w:pPr>
          </w:p>
        </w:tc>
        <w:tc>
          <w:tcPr>
            <w:tcW w:w="4688" w:type="dxa"/>
          </w:tcPr>
          <w:p w:rsidR="00275BCA" w:rsidRDefault="00275BCA" w:rsidP="00734FE8">
            <w:pPr>
              <w:autoSpaceDE w:val="0"/>
              <w:autoSpaceDN w:val="0"/>
              <w:adjustRightInd w:val="0"/>
              <w:spacing w:before="120" w:after="120" w:line="221" w:lineRule="atLeast"/>
              <w:ind w:left="243"/>
              <w:rPr>
                <w:b/>
                <w:bCs w:val="0"/>
                <w:color w:val="000000"/>
                <w:lang w:val="en-US"/>
              </w:rPr>
            </w:pPr>
            <w:r>
              <w:rPr>
                <w:b/>
                <w:bCs w:val="0"/>
                <w:color w:val="000000"/>
                <w:lang w:val="en-US"/>
              </w:rPr>
              <w:t xml:space="preserve">Conduct a risk assessment of each system, preferably using an assessment team comprising members knowledgeable in </w:t>
            </w:r>
            <w:proofErr w:type="spellStart"/>
            <w:r>
              <w:rPr>
                <w:b/>
                <w:bCs w:val="0"/>
                <w:color w:val="000000"/>
                <w:lang w:val="en-US"/>
              </w:rPr>
              <w:t>legionella</w:t>
            </w:r>
            <w:proofErr w:type="spellEnd"/>
            <w:r>
              <w:rPr>
                <w:b/>
                <w:bCs w:val="0"/>
                <w:color w:val="000000"/>
                <w:lang w:val="en-US"/>
              </w:rPr>
              <w:t xml:space="preserve"> management and control, as well as those familiar with the design and operation of the system</w:t>
            </w:r>
          </w:p>
          <w:p w:rsidR="00275BCA" w:rsidRPr="00FE1BAD" w:rsidRDefault="00275BCA" w:rsidP="00734FE8">
            <w:pPr>
              <w:autoSpaceDE w:val="0"/>
              <w:autoSpaceDN w:val="0"/>
              <w:adjustRightInd w:val="0"/>
              <w:spacing w:before="120" w:after="120" w:line="221" w:lineRule="atLeast"/>
              <w:ind w:left="243"/>
              <w:rPr>
                <w:b/>
                <w:bCs w:val="0"/>
                <w:color w:val="000000"/>
                <w:lang w:val="en-US"/>
              </w:rPr>
            </w:pPr>
            <w:r>
              <w:rPr>
                <w:b/>
                <w:bCs w:val="0"/>
                <w:color w:val="000000"/>
                <w:lang w:val="en-US"/>
              </w:rPr>
              <w:t>Devise a control scheme based upon this risk assessment</w:t>
            </w:r>
          </w:p>
        </w:tc>
        <w:tc>
          <w:tcPr>
            <w:tcW w:w="2097" w:type="dxa"/>
          </w:tcPr>
          <w:p w:rsidR="00275BCA" w:rsidRPr="00FE1BAD" w:rsidRDefault="00275BCA" w:rsidP="00734FE8">
            <w:pPr>
              <w:autoSpaceDE w:val="0"/>
              <w:autoSpaceDN w:val="0"/>
              <w:adjustRightInd w:val="0"/>
              <w:spacing w:before="120" w:after="120" w:line="221" w:lineRule="atLeast"/>
              <w:jc w:val="center"/>
              <w:rPr>
                <w:b/>
                <w:bCs w:val="0"/>
                <w:color w:val="000000"/>
                <w:lang w:val="en-US"/>
              </w:rPr>
            </w:pPr>
            <w:r>
              <w:rPr>
                <w:b/>
                <w:bCs w:val="0"/>
                <w:color w:val="000000"/>
                <w:lang w:val="en-US"/>
              </w:rPr>
              <w:t>Monitoring, inspection, and testing frequencies to be determined as indicated by the risk assessment</w:t>
            </w:r>
          </w:p>
        </w:tc>
      </w:tr>
      <w:tr w:rsidR="00275BCA" w:rsidRPr="00FE1BAD">
        <w:tc>
          <w:tcPr>
            <w:tcW w:w="2216" w:type="dxa"/>
          </w:tcPr>
          <w:p w:rsidR="00275BCA" w:rsidRDefault="00275BCA" w:rsidP="00734FE8">
            <w:pPr>
              <w:autoSpaceDE w:val="0"/>
              <w:autoSpaceDN w:val="0"/>
              <w:adjustRightInd w:val="0"/>
              <w:spacing w:before="120" w:after="120" w:line="201" w:lineRule="atLeast"/>
              <w:rPr>
                <w:rFonts w:eastAsia="HelveticaNeue Condensed"/>
                <w:b/>
                <w:color w:val="000000"/>
                <w:lang w:val="en-US"/>
              </w:rPr>
            </w:pPr>
            <w:r>
              <w:rPr>
                <w:rFonts w:eastAsia="HelveticaNeue Condensed"/>
                <w:b/>
                <w:color w:val="000000"/>
                <w:lang w:val="en-US"/>
              </w:rPr>
              <w:t>Spa pools</w:t>
            </w:r>
          </w:p>
        </w:tc>
        <w:tc>
          <w:tcPr>
            <w:tcW w:w="6785" w:type="dxa"/>
            <w:gridSpan w:val="2"/>
          </w:tcPr>
          <w:p w:rsidR="00275BCA" w:rsidRDefault="00275BCA" w:rsidP="00734FE8">
            <w:pPr>
              <w:autoSpaceDE w:val="0"/>
              <w:autoSpaceDN w:val="0"/>
              <w:adjustRightInd w:val="0"/>
              <w:spacing w:before="120" w:after="120" w:line="221" w:lineRule="atLeast"/>
              <w:jc w:val="center"/>
              <w:rPr>
                <w:b/>
                <w:bCs w:val="0"/>
                <w:color w:val="000000"/>
                <w:lang w:val="en-US"/>
              </w:rPr>
            </w:pPr>
            <w:r>
              <w:rPr>
                <w:b/>
                <w:bCs w:val="0"/>
                <w:color w:val="000000"/>
                <w:lang w:val="en-US"/>
              </w:rPr>
              <w:t xml:space="preserve">Detailed HSE/PHE guidance on the management of spa pools is available in </w:t>
            </w:r>
            <w:r w:rsidRPr="00FE1BAD">
              <w:rPr>
                <w:b/>
                <w:bCs w:val="0"/>
                <w:i/>
                <w:color w:val="000000"/>
                <w:lang w:val="en-US"/>
              </w:rPr>
              <w:t>Management of spa pools: Controlling the risks of infection</w:t>
            </w:r>
          </w:p>
        </w:tc>
      </w:tr>
      <w:tr w:rsidR="00275BCA" w:rsidRPr="00FE1BAD">
        <w:trPr>
          <w:cantSplit/>
        </w:trPr>
        <w:tc>
          <w:tcPr>
            <w:tcW w:w="2216" w:type="dxa"/>
          </w:tcPr>
          <w:p w:rsidR="00275BCA" w:rsidRPr="00FE1BAD" w:rsidRDefault="00275BCA" w:rsidP="00734FE8">
            <w:pPr>
              <w:autoSpaceDE w:val="0"/>
              <w:autoSpaceDN w:val="0"/>
              <w:adjustRightInd w:val="0"/>
              <w:spacing w:before="120" w:after="120" w:line="201" w:lineRule="atLeast"/>
              <w:rPr>
                <w:rFonts w:eastAsia="HelveticaNeue Condensed"/>
                <w:b/>
                <w:color w:val="000000"/>
                <w:lang w:val="en-US"/>
              </w:rPr>
            </w:pPr>
            <w:r>
              <w:rPr>
                <w:rFonts w:eastAsia="HelveticaNeue Condensed"/>
                <w:b/>
                <w:color w:val="000000"/>
                <w:lang w:val="en-US"/>
              </w:rPr>
              <w:t>Whirlpool</w:t>
            </w:r>
            <w:r w:rsidRPr="00FE1BAD">
              <w:rPr>
                <w:rFonts w:eastAsia="HelveticaNeue Condensed"/>
                <w:b/>
                <w:color w:val="000000"/>
                <w:lang w:val="en-US"/>
              </w:rPr>
              <w:t xml:space="preserve"> baths</w:t>
            </w:r>
          </w:p>
        </w:tc>
        <w:tc>
          <w:tcPr>
            <w:tcW w:w="4688" w:type="dxa"/>
          </w:tcPr>
          <w:p w:rsidR="00275BCA" w:rsidRDefault="00275BCA" w:rsidP="00734FE8">
            <w:pPr>
              <w:autoSpaceDE w:val="0"/>
              <w:autoSpaceDN w:val="0"/>
              <w:adjustRightInd w:val="0"/>
              <w:spacing w:before="120" w:after="120" w:line="221" w:lineRule="atLeast"/>
              <w:ind w:left="243"/>
              <w:rPr>
                <w:b/>
                <w:bCs w:val="0"/>
                <w:color w:val="000000"/>
                <w:lang w:val="en-US"/>
              </w:rPr>
            </w:pPr>
            <w:r>
              <w:rPr>
                <w:b/>
                <w:bCs w:val="0"/>
                <w:color w:val="000000"/>
                <w:lang w:val="en-US"/>
              </w:rPr>
              <w:t>Clean, flush, and disinfect air channels</w:t>
            </w:r>
          </w:p>
          <w:p w:rsidR="00275BCA" w:rsidRPr="00FE1BAD" w:rsidRDefault="00275BCA" w:rsidP="00734FE8">
            <w:pPr>
              <w:autoSpaceDE w:val="0"/>
              <w:autoSpaceDN w:val="0"/>
              <w:adjustRightInd w:val="0"/>
              <w:spacing w:before="120" w:after="120" w:line="221" w:lineRule="atLeast"/>
              <w:ind w:left="243"/>
              <w:rPr>
                <w:b/>
                <w:bCs w:val="0"/>
                <w:color w:val="000000"/>
                <w:lang w:val="en-US"/>
              </w:rPr>
            </w:pPr>
            <w:r>
              <w:rPr>
                <w:b/>
                <w:bCs w:val="0"/>
                <w:color w:val="000000"/>
                <w:lang w:val="en-US"/>
              </w:rPr>
              <w:t>Remove, flush and clean jets</w:t>
            </w:r>
          </w:p>
        </w:tc>
        <w:tc>
          <w:tcPr>
            <w:tcW w:w="2097" w:type="dxa"/>
          </w:tcPr>
          <w:p w:rsidR="00275BCA" w:rsidRPr="00FE1BAD" w:rsidRDefault="00275BCA" w:rsidP="00734FE8">
            <w:pPr>
              <w:autoSpaceDE w:val="0"/>
              <w:autoSpaceDN w:val="0"/>
              <w:adjustRightInd w:val="0"/>
              <w:spacing w:before="120" w:after="120" w:line="221" w:lineRule="atLeast"/>
              <w:jc w:val="center"/>
              <w:rPr>
                <w:b/>
                <w:bCs w:val="0"/>
                <w:color w:val="000000"/>
                <w:lang w:val="en-US"/>
              </w:rPr>
            </w:pPr>
            <w:r>
              <w:rPr>
                <w:b/>
                <w:bCs w:val="0"/>
                <w:color w:val="000000"/>
                <w:lang w:val="en-US"/>
              </w:rPr>
              <w:t>As indicated by risk assessment</w:t>
            </w:r>
          </w:p>
        </w:tc>
      </w:tr>
      <w:tr w:rsidR="00275BCA" w:rsidRPr="00FE1BAD">
        <w:tc>
          <w:tcPr>
            <w:tcW w:w="2216" w:type="dxa"/>
          </w:tcPr>
          <w:p w:rsidR="00275BCA" w:rsidRPr="00FE1BAD" w:rsidRDefault="00275BCA" w:rsidP="00734FE8">
            <w:pPr>
              <w:autoSpaceDE w:val="0"/>
              <w:autoSpaceDN w:val="0"/>
              <w:adjustRightInd w:val="0"/>
              <w:spacing w:before="120" w:after="120" w:line="201" w:lineRule="atLeast"/>
              <w:rPr>
                <w:rFonts w:eastAsia="HelveticaNeue Condensed"/>
                <w:b/>
                <w:color w:val="000000"/>
                <w:lang w:val="en-US"/>
              </w:rPr>
            </w:pPr>
            <w:r w:rsidRPr="00FE1BAD">
              <w:rPr>
                <w:rFonts w:eastAsia="HelveticaNeue Condensed"/>
                <w:b/>
                <w:color w:val="000000"/>
                <w:lang w:val="en-US"/>
              </w:rPr>
              <w:t>Horticultural misting systems</w:t>
            </w:r>
          </w:p>
        </w:tc>
        <w:tc>
          <w:tcPr>
            <w:tcW w:w="4688" w:type="dxa"/>
          </w:tcPr>
          <w:p w:rsidR="00275BCA" w:rsidRPr="00FE1BAD" w:rsidRDefault="00275BCA" w:rsidP="00734FE8">
            <w:pPr>
              <w:autoSpaceDE w:val="0"/>
              <w:autoSpaceDN w:val="0"/>
              <w:adjustRightInd w:val="0"/>
              <w:spacing w:before="120" w:after="120" w:line="221" w:lineRule="atLeast"/>
              <w:ind w:left="243"/>
              <w:rPr>
                <w:b/>
                <w:bCs w:val="0"/>
                <w:color w:val="000000"/>
                <w:lang w:val="en-US"/>
              </w:rPr>
            </w:pPr>
            <w:r w:rsidRPr="00FE1BAD">
              <w:rPr>
                <w:b/>
                <w:bCs w:val="0"/>
                <w:color w:val="000000"/>
                <w:lang w:val="en-US"/>
              </w:rPr>
              <w:t xml:space="preserve">Clean and disinfect distribution </w:t>
            </w:r>
            <w:proofErr w:type="spellStart"/>
            <w:r w:rsidRPr="00FE1BAD">
              <w:rPr>
                <w:b/>
                <w:bCs w:val="0"/>
                <w:color w:val="000000"/>
                <w:lang w:val="en-US"/>
              </w:rPr>
              <w:t>pipework</w:t>
            </w:r>
            <w:proofErr w:type="spellEnd"/>
            <w:r w:rsidRPr="00FE1BAD">
              <w:rPr>
                <w:b/>
                <w:bCs w:val="0"/>
                <w:color w:val="000000"/>
                <w:lang w:val="en-US"/>
              </w:rPr>
              <w:t xml:space="preserve">, spray heads and make-up tanks including all wetted surfaces, </w:t>
            </w:r>
            <w:proofErr w:type="spellStart"/>
            <w:r w:rsidRPr="00FE1BAD">
              <w:rPr>
                <w:b/>
                <w:bCs w:val="0"/>
                <w:color w:val="000000"/>
                <w:lang w:val="en-US"/>
              </w:rPr>
              <w:t>descaling</w:t>
            </w:r>
            <w:proofErr w:type="spellEnd"/>
            <w:r w:rsidRPr="00FE1BAD">
              <w:rPr>
                <w:b/>
                <w:bCs w:val="0"/>
                <w:color w:val="000000"/>
                <w:lang w:val="en-US"/>
              </w:rPr>
              <w:t xml:space="preserve"> as necessary</w:t>
            </w:r>
          </w:p>
        </w:tc>
        <w:tc>
          <w:tcPr>
            <w:tcW w:w="2097" w:type="dxa"/>
          </w:tcPr>
          <w:p w:rsidR="00275BCA" w:rsidRPr="00FE1BAD" w:rsidRDefault="00275BCA" w:rsidP="00734FE8">
            <w:pPr>
              <w:autoSpaceDE w:val="0"/>
              <w:autoSpaceDN w:val="0"/>
              <w:adjustRightInd w:val="0"/>
              <w:spacing w:before="120" w:after="120" w:line="221" w:lineRule="atLeast"/>
              <w:jc w:val="center"/>
              <w:rPr>
                <w:b/>
                <w:bCs w:val="0"/>
                <w:color w:val="000000"/>
                <w:lang w:val="en-US"/>
              </w:rPr>
            </w:pPr>
            <w:r>
              <w:rPr>
                <w:b/>
                <w:bCs w:val="0"/>
                <w:color w:val="000000"/>
                <w:lang w:val="en-US"/>
              </w:rPr>
              <w:t>Quarterly or as indicated by risk assessment</w:t>
            </w:r>
          </w:p>
        </w:tc>
      </w:tr>
      <w:tr w:rsidR="00275BCA" w:rsidRPr="00FE1BAD">
        <w:tc>
          <w:tcPr>
            <w:tcW w:w="2216" w:type="dxa"/>
            <w:vMerge w:val="restart"/>
          </w:tcPr>
          <w:p w:rsidR="00275BCA" w:rsidRPr="00FE1BAD" w:rsidRDefault="00275BCA" w:rsidP="00734FE8">
            <w:pPr>
              <w:autoSpaceDE w:val="0"/>
              <w:autoSpaceDN w:val="0"/>
              <w:adjustRightInd w:val="0"/>
              <w:spacing w:before="120" w:after="120" w:line="201" w:lineRule="atLeast"/>
              <w:rPr>
                <w:rFonts w:eastAsia="HelveticaNeue Condensed"/>
                <w:b/>
                <w:color w:val="000000"/>
                <w:lang w:val="en-US"/>
              </w:rPr>
            </w:pPr>
            <w:r w:rsidRPr="00FE1BAD">
              <w:rPr>
                <w:rFonts w:eastAsia="HelveticaNeue Condensed"/>
                <w:b/>
                <w:color w:val="000000"/>
                <w:lang w:val="en-US"/>
              </w:rPr>
              <w:t>Dental equipment</w:t>
            </w:r>
          </w:p>
        </w:tc>
        <w:tc>
          <w:tcPr>
            <w:tcW w:w="4688" w:type="dxa"/>
          </w:tcPr>
          <w:p w:rsidR="00275BCA" w:rsidRPr="00FE1BAD" w:rsidRDefault="00275BCA" w:rsidP="00734FE8">
            <w:pPr>
              <w:autoSpaceDE w:val="0"/>
              <w:autoSpaceDN w:val="0"/>
              <w:adjustRightInd w:val="0"/>
              <w:spacing w:before="120" w:after="120" w:line="221" w:lineRule="atLeast"/>
              <w:ind w:left="243"/>
              <w:rPr>
                <w:b/>
                <w:bCs w:val="0"/>
                <w:color w:val="000000"/>
                <w:lang w:val="en-US"/>
              </w:rPr>
            </w:pPr>
            <w:r>
              <w:rPr>
                <w:b/>
                <w:bCs w:val="0"/>
                <w:color w:val="000000"/>
                <w:lang w:val="en-US"/>
              </w:rPr>
              <w:t xml:space="preserve">Drain down, </w:t>
            </w:r>
            <w:r w:rsidRPr="00FE1BAD">
              <w:rPr>
                <w:b/>
                <w:bCs w:val="0"/>
                <w:color w:val="000000"/>
                <w:lang w:val="en-US"/>
              </w:rPr>
              <w:t>clean</w:t>
            </w:r>
            <w:r>
              <w:rPr>
                <w:b/>
                <w:bCs w:val="0"/>
                <w:color w:val="000000"/>
                <w:lang w:val="en-US"/>
              </w:rPr>
              <w:t xml:space="preserve">, flush and disinfect all system components, </w:t>
            </w:r>
            <w:proofErr w:type="spellStart"/>
            <w:r>
              <w:rPr>
                <w:b/>
                <w:bCs w:val="0"/>
                <w:color w:val="000000"/>
                <w:lang w:val="en-US"/>
              </w:rPr>
              <w:t>pipework</w:t>
            </w:r>
            <w:proofErr w:type="spellEnd"/>
            <w:r>
              <w:rPr>
                <w:b/>
                <w:bCs w:val="0"/>
                <w:color w:val="000000"/>
                <w:lang w:val="en-US"/>
              </w:rPr>
              <w:t xml:space="preserve"> and bottles</w:t>
            </w:r>
          </w:p>
        </w:tc>
        <w:tc>
          <w:tcPr>
            <w:tcW w:w="2097" w:type="dxa"/>
          </w:tcPr>
          <w:p w:rsidR="00275BCA" w:rsidRPr="00FE1BAD" w:rsidRDefault="00275BCA" w:rsidP="00734FE8">
            <w:pPr>
              <w:autoSpaceDE w:val="0"/>
              <w:autoSpaceDN w:val="0"/>
              <w:adjustRightInd w:val="0"/>
              <w:spacing w:before="120" w:after="120" w:line="221" w:lineRule="atLeast"/>
              <w:jc w:val="center"/>
              <w:rPr>
                <w:b/>
                <w:bCs w:val="0"/>
                <w:color w:val="000000"/>
                <w:lang w:val="en-US"/>
              </w:rPr>
            </w:pPr>
            <w:r>
              <w:rPr>
                <w:b/>
                <w:bCs w:val="0"/>
                <w:color w:val="000000"/>
                <w:lang w:val="en-US"/>
              </w:rPr>
              <w:t>Twice daily (typically at the start and finish of each working day). Disinfect contact time as recommended by the manufacture</w:t>
            </w:r>
          </w:p>
        </w:tc>
      </w:tr>
      <w:tr w:rsidR="00275BCA" w:rsidRPr="00FE1BAD">
        <w:tc>
          <w:tcPr>
            <w:tcW w:w="2216" w:type="dxa"/>
            <w:vMerge/>
          </w:tcPr>
          <w:p w:rsidR="00275BCA" w:rsidRPr="00FE1BAD" w:rsidRDefault="00275BCA" w:rsidP="00734FE8">
            <w:pPr>
              <w:autoSpaceDE w:val="0"/>
              <w:autoSpaceDN w:val="0"/>
              <w:adjustRightInd w:val="0"/>
              <w:spacing w:before="120" w:after="120" w:line="201" w:lineRule="atLeast"/>
              <w:rPr>
                <w:rFonts w:eastAsia="HelveticaNeue Condensed"/>
                <w:b/>
                <w:color w:val="000000"/>
                <w:lang w:val="en-US"/>
              </w:rPr>
            </w:pPr>
          </w:p>
        </w:tc>
        <w:tc>
          <w:tcPr>
            <w:tcW w:w="4688" w:type="dxa"/>
          </w:tcPr>
          <w:p w:rsidR="00275BCA" w:rsidRDefault="00275BCA" w:rsidP="00734FE8">
            <w:pPr>
              <w:autoSpaceDE w:val="0"/>
              <w:autoSpaceDN w:val="0"/>
              <w:adjustRightInd w:val="0"/>
              <w:spacing w:before="120" w:after="120" w:line="221" w:lineRule="atLeast"/>
              <w:ind w:left="243"/>
              <w:rPr>
                <w:b/>
                <w:bCs w:val="0"/>
                <w:color w:val="000000"/>
                <w:lang w:val="en-US"/>
              </w:rPr>
            </w:pPr>
            <w:r>
              <w:rPr>
                <w:b/>
                <w:bCs w:val="0"/>
                <w:color w:val="000000"/>
                <w:lang w:val="en-US"/>
              </w:rPr>
              <w:t xml:space="preserve">Clean storage bottles, rinse with distilled water or Reverse Osmosis (RO) water, </w:t>
            </w:r>
            <w:r>
              <w:rPr>
                <w:b/>
                <w:bCs w:val="0"/>
                <w:color w:val="000000"/>
                <w:lang w:val="en-US"/>
              </w:rPr>
              <w:lastRenderedPageBreak/>
              <w:t xml:space="preserve">drain, </w:t>
            </w:r>
            <w:proofErr w:type="spellStart"/>
            <w:r>
              <w:rPr>
                <w:b/>
                <w:bCs w:val="0"/>
                <w:color w:val="000000"/>
                <w:lang w:val="en-US"/>
              </w:rPr>
              <w:t>nd</w:t>
            </w:r>
            <w:proofErr w:type="spellEnd"/>
            <w:r>
              <w:rPr>
                <w:b/>
                <w:bCs w:val="0"/>
                <w:color w:val="000000"/>
                <w:lang w:val="en-US"/>
              </w:rPr>
              <w:t xml:space="preserve"> leave inverted overnight</w:t>
            </w:r>
          </w:p>
        </w:tc>
        <w:tc>
          <w:tcPr>
            <w:tcW w:w="2097" w:type="dxa"/>
          </w:tcPr>
          <w:p w:rsidR="00275BCA" w:rsidRDefault="00275BCA" w:rsidP="00734FE8">
            <w:pPr>
              <w:autoSpaceDE w:val="0"/>
              <w:autoSpaceDN w:val="0"/>
              <w:adjustRightInd w:val="0"/>
              <w:spacing w:before="120" w:after="120" w:line="221" w:lineRule="atLeast"/>
              <w:jc w:val="center"/>
              <w:rPr>
                <w:b/>
                <w:bCs w:val="0"/>
                <w:color w:val="000000"/>
                <w:lang w:val="en-US"/>
              </w:rPr>
            </w:pPr>
            <w:r>
              <w:rPr>
                <w:b/>
                <w:bCs w:val="0"/>
                <w:color w:val="000000"/>
                <w:lang w:val="en-US"/>
              </w:rPr>
              <w:lastRenderedPageBreak/>
              <w:t>Daily</w:t>
            </w:r>
          </w:p>
        </w:tc>
      </w:tr>
      <w:tr w:rsidR="00275BCA" w:rsidRPr="00FE1BAD">
        <w:tc>
          <w:tcPr>
            <w:tcW w:w="2216" w:type="dxa"/>
            <w:vMerge/>
          </w:tcPr>
          <w:p w:rsidR="00275BCA" w:rsidRPr="00FE1BAD" w:rsidRDefault="00275BCA" w:rsidP="00734FE8">
            <w:pPr>
              <w:autoSpaceDE w:val="0"/>
              <w:autoSpaceDN w:val="0"/>
              <w:adjustRightInd w:val="0"/>
              <w:spacing w:before="120" w:after="120" w:line="201" w:lineRule="atLeast"/>
              <w:rPr>
                <w:rFonts w:eastAsia="HelveticaNeue Condensed"/>
                <w:b/>
                <w:color w:val="000000"/>
                <w:lang w:val="en-US"/>
              </w:rPr>
            </w:pPr>
          </w:p>
        </w:tc>
        <w:tc>
          <w:tcPr>
            <w:tcW w:w="4688" w:type="dxa"/>
          </w:tcPr>
          <w:p w:rsidR="00275BCA" w:rsidRDefault="00275BCA" w:rsidP="00734FE8">
            <w:pPr>
              <w:autoSpaceDE w:val="0"/>
              <w:autoSpaceDN w:val="0"/>
              <w:adjustRightInd w:val="0"/>
              <w:spacing w:before="120" w:after="120" w:line="221" w:lineRule="atLeast"/>
              <w:ind w:left="243"/>
              <w:rPr>
                <w:b/>
                <w:bCs w:val="0"/>
                <w:color w:val="000000"/>
                <w:lang w:val="en-US"/>
              </w:rPr>
            </w:pPr>
            <w:r>
              <w:rPr>
                <w:b/>
                <w:bCs w:val="0"/>
                <w:color w:val="000000"/>
                <w:lang w:val="en-US"/>
              </w:rPr>
              <w:t xml:space="preserve">Take microbiological measurements – refer to </w:t>
            </w:r>
            <w:r w:rsidRPr="00FE1BAD">
              <w:rPr>
                <w:b/>
                <w:bCs w:val="0"/>
                <w:i/>
                <w:color w:val="000000"/>
                <w:lang w:val="en-US"/>
              </w:rPr>
              <w:t>Decontamination Health Technical Memorandum 01-05: Decontamination in primary care dental practices</w:t>
            </w:r>
          </w:p>
        </w:tc>
        <w:tc>
          <w:tcPr>
            <w:tcW w:w="2097" w:type="dxa"/>
          </w:tcPr>
          <w:p w:rsidR="00275BCA" w:rsidRDefault="00275BCA" w:rsidP="00734FE8">
            <w:pPr>
              <w:autoSpaceDE w:val="0"/>
              <w:autoSpaceDN w:val="0"/>
              <w:adjustRightInd w:val="0"/>
              <w:spacing w:before="120" w:after="120" w:line="221" w:lineRule="atLeast"/>
              <w:jc w:val="center"/>
              <w:rPr>
                <w:b/>
                <w:bCs w:val="0"/>
                <w:color w:val="000000"/>
                <w:lang w:val="en-US"/>
              </w:rPr>
            </w:pPr>
            <w:r>
              <w:rPr>
                <w:b/>
                <w:bCs w:val="0"/>
                <w:color w:val="000000"/>
                <w:lang w:val="en-US"/>
              </w:rPr>
              <w:t>As indicated by risk assessment</w:t>
            </w:r>
          </w:p>
        </w:tc>
      </w:tr>
      <w:tr w:rsidR="00275BCA" w:rsidRPr="00FE1BAD">
        <w:tc>
          <w:tcPr>
            <w:tcW w:w="2216" w:type="dxa"/>
            <w:vMerge w:val="restart"/>
          </w:tcPr>
          <w:p w:rsidR="00275BCA" w:rsidRPr="00FE1BAD" w:rsidRDefault="00275BCA" w:rsidP="00734FE8">
            <w:pPr>
              <w:autoSpaceDE w:val="0"/>
              <w:autoSpaceDN w:val="0"/>
              <w:adjustRightInd w:val="0"/>
              <w:spacing w:before="120" w:after="120" w:line="201" w:lineRule="atLeast"/>
              <w:rPr>
                <w:rFonts w:eastAsia="HelveticaNeue Condensed"/>
                <w:b/>
                <w:color w:val="000000"/>
                <w:lang w:val="en-US"/>
              </w:rPr>
            </w:pPr>
            <w:r>
              <w:rPr>
                <w:rFonts w:eastAsia="HelveticaNeue Condensed"/>
                <w:b/>
                <w:color w:val="000000"/>
                <w:lang w:val="en-US"/>
              </w:rPr>
              <w:t>Vehicle wash systems</w:t>
            </w:r>
          </w:p>
        </w:tc>
        <w:tc>
          <w:tcPr>
            <w:tcW w:w="4688" w:type="dxa"/>
          </w:tcPr>
          <w:p w:rsidR="00275BCA" w:rsidRDefault="00275BCA" w:rsidP="00734FE8">
            <w:pPr>
              <w:autoSpaceDE w:val="0"/>
              <w:autoSpaceDN w:val="0"/>
              <w:adjustRightInd w:val="0"/>
              <w:spacing w:before="120" w:after="120" w:line="221" w:lineRule="atLeast"/>
              <w:ind w:left="243"/>
              <w:rPr>
                <w:b/>
                <w:bCs w:val="0"/>
                <w:color w:val="000000"/>
                <w:lang w:val="en-US"/>
              </w:rPr>
            </w:pPr>
            <w:r w:rsidRPr="00FE1BAD">
              <w:rPr>
                <w:b/>
                <w:bCs w:val="0"/>
                <w:color w:val="000000"/>
                <w:lang w:val="en-US"/>
              </w:rPr>
              <w:t xml:space="preserve">Check </w:t>
            </w:r>
            <w:r>
              <w:rPr>
                <w:b/>
                <w:bCs w:val="0"/>
                <w:color w:val="000000"/>
                <w:lang w:val="en-US"/>
              </w:rPr>
              <w:t xml:space="preserve">and clean </w:t>
            </w:r>
            <w:r w:rsidRPr="00FE1BAD">
              <w:rPr>
                <w:b/>
                <w:bCs w:val="0"/>
                <w:color w:val="000000"/>
                <w:lang w:val="en-US"/>
              </w:rPr>
              <w:t xml:space="preserve">filtration </w:t>
            </w:r>
            <w:r>
              <w:rPr>
                <w:b/>
                <w:bCs w:val="0"/>
                <w:color w:val="000000"/>
                <w:lang w:val="en-US"/>
              </w:rPr>
              <w:t>systems, collection tanks and interceptor tanks and check treatment system</w:t>
            </w:r>
          </w:p>
          <w:p w:rsidR="00275BCA" w:rsidRDefault="00275BCA" w:rsidP="00734FE8">
            <w:pPr>
              <w:autoSpaceDE w:val="0"/>
              <w:autoSpaceDN w:val="0"/>
              <w:adjustRightInd w:val="0"/>
              <w:spacing w:before="120" w:after="120" w:line="221" w:lineRule="atLeast"/>
              <w:ind w:left="243"/>
              <w:rPr>
                <w:b/>
                <w:bCs w:val="0"/>
                <w:color w:val="000000"/>
                <w:lang w:val="en-US"/>
              </w:rPr>
            </w:pPr>
            <w:r>
              <w:rPr>
                <w:b/>
                <w:bCs w:val="0"/>
                <w:color w:val="000000"/>
                <w:lang w:val="en-US"/>
              </w:rPr>
              <w:t xml:space="preserve">A biocide </w:t>
            </w:r>
            <w:proofErr w:type="spellStart"/>
            <w:r>
              <w:rPr>
                <w:b/>
                <w:bCs w:val="0"/>
                <w:color w:val="000000"/>
                <w:lang w:val="en-US"/>
              </w:rPr>
              <w:t>programme</w:t>
            </w:r>
            <w:proofErr w:type="spellEnd"/>
            <w:r>
              <w:rPr>
                <w:b/>
                <w:bCs w:val="0"/>
                <w:color w:val="000000"/>
                <w:lang w:val="en-US"/>
              </w:rPr>
              <w:t xml:space="preserve"> should be in place and should be monitored and controlled similar to the standards required in cooling towers</w:t>
            </w:r>
          </w:p>
          <w:p w:rsidR="00275BCA" w:rsidRPr="00FE1BAD" w:rsidRDefault="00275BCA" w:rsidP="00734FE8">
            <w:pPr>
              <w:autoSpaceDE w:val="0"/>
              <w:autoSpaceDN w:val="0"/>
              <w:adjustRightInd w:val="0"/>
              <w:spacing w:before="120" w:after="120" w:line="221" w:lineRule="atLeast"/>
              <w:ind w:left="243"/>
              <w:rPr>
                <w:b/>
                <w:bCs w:val="0"/>
                <w:color w:val="000000"/>
                <w:lang w:val="en-US"/>
              </w:rPr>
            </w:pPr>
            <w:r>
              <w:rPr>
                <w:b/>
                <w:bCs w:val="0"/>
                <w:color w:val="000000"/>
                <w:lang w:val="en-US"/>
              </w:rPr>
              <w:t xml:space="preserve">Clean and disinfect system and ensure sludge tanks are emptied </w:t>
            </w:r>
            <w:r w:rsidRPr="00FE1BAD">
              <w:rPr>
                <w:b/>
                <w:bCs w:val="0"/>
                <w:color w:val="000000"/>
                <w:lang w:val="en-US"/>
              </w:rPr>
              <w:t>and treatment system, clean and disinfect system</w:t>
            </w:r>
          </w:p>
        </w:tc>
        <w:tc>
          <w:tcPr>
            <w:tcW w:w="2097" w:type="dxa"/>
          </w:tcPr>
          <w:p w:rsidR="00275BCA" w:rsidRPr="00FE1BAD" w:rsidRDefault="00275BCA" w:rsidP="00734FE8">
            <w:pPr>
              <w:autoSpaceDE w:val="0"/>
              <w:autoSpaceDN w:val="0"/>
              <w:adjustRightInd w:val="0"/>
              <w:spacing w:before="120" w:after="120" w:line="221" w:lineRule="atLeast"/>
              <w:jc w:val="center"/>
              <w:rPr>
                <w:b/>
                <w:bCs w:val="0"/>
                <w:color w:val="000000"/>
                <w:lang w:val="en-US"/>
              </w:rPr>
            </w:pPr>
            <w:r>
              <w:rPr>
                <w:b/>
                <w:bCs w:val="0"/>
                <w:color w:val="000000"/>
                <w:lang w:val="en-US"/>
              </w:rPr>
              <w:t>As indicated by risk assessment</w:t>
            </w:r>
          </w:p>
        </w:tc>
      </w:tr>
      <w:tr w:rsidR="00275BCA" w:rsidRPr="00FE1BAD">
        <w:tc>
          <w:tcPr>
            <w:tcW w:w="2216" w:type="dxa"/>
            <w:vMerge/>
          </w:tcPr>
          <w:p w:rsidR="00275BCA" w:rsidRDefault="00275BCA" w:rsidP="00734FE8">
            <w:pPr>
              <w:autoSpaceDE w:val="0"/>
              <w:autoSpaceDN w:val="0"/>
              <w:adjustRightInd w:val="0"/>
              <w:spacing w:before="120" w:after="120" w:line="201" w:lineRule="atLeast"/>
              <w:rPr>
                <w:rFonts w:eastAsia="HelveticaNeue Condensed"/>
                <w:b/>
                <w:color w:val="000000"/>
                <w:lang w:val="en-US"/>
              </w:rPr>
            </w:pPr>
          </w:p>
        </w:tc>
        <w:tc>
          <w:tcPr>
            <w:tcW w:w="4688" w:type="dxa"/>
          </w:tcPr>
          <w:p w:rsidR="00275BCA" w:rsidRPr="00FE1BAD" w:rsidRDefault="00275BCA" w:rsidP="00734FE8">
            <w:pPr>
              <w:autoSpaceDE w:val="0"/>
              <w:autoSpaceDN w:val="0"/>
              <w:adjustRightInd w:val="0"/>
              <w:spacing w:before="120" w:after="120" w:line="221" w:lineRule="atLeast"/>
              <w:ind w:left="243"/>
              <w:rPr>
                <w:b/>
                <w:bCs w:val="0"/>
                <w:color w:val="000000"/>
                <w:lang w:val="en-US"/>
              </w:rPr>
            </w:pPr>
            <w:r>
              <w:rPr>
                <w:b/>
                <w:bCs w:val="0"/>
                <w:color w:val="000000"/>
                <w:lang w:val="en-US"/>
              </w:rPr>
              <w:t xml:space="preserve">Sample for </w:t>
            </w:r>
            <w:proofErr w:type="spellStart"/>
            <w:r>
              <w:rPr>
                <w:b/>
                <w:bCs w:val="0"/>
                <w:color w:val="000000"/>
                <w:lang w:val="en-US"/>
              </w:rPr>
              <w:t>legionella</w:t>
            </w:r>
            <w:proofErr w:type="spellEnd"/>
          </w:p>
        </w:tc>
        <w:tc>
          <w:tcPr>
            <w:tcW w:w="2097" w:type="dxa"/>
          </w:tcPr>
          <w:p w:rsidR="00275BCA" w:rsidRDefault="00275BCA" w:rsidP="00734FE8">
            <w:pPr>
              <w:autoSpaceDE w:val="0"/>
              <w:autoSpaceDN w:val="0"/>
              <w:adjustRightInd w:val="0"/>
              <w:spacing w:before="120" w:after="120" w:line="221" w:lineRule="atLeast"/>
              <w:jc w:val="center"/>
              <w:rPr>
                <w:b/>
                <w:bCs w:val="0"/>
                <w:color w:val="000000"/>
                <w:lang w:val="en-US"/>
              </w:rPr>
            </w:pPr>
            <w:r>
              <w:rPr>
                <w:b/>
                <w:bCs w:val="0"/>
                <w:color w:val="000000"/>
                <w:lang w:val="en-US"/>
              </w:rPr>
              <w:t>Initially to establish that control has been achieved and thereafter quarterly or as indicated on the risk assessment</w:t>
            </w:r>
          </w:p>
        </w:tc>
      </w:tr>
      <w:tr w:rsidR="00275BCA" w:rsidRPr="00FE1BAD">
        <w:tc>
          <w:tcPr>
            <w:tcW w:w="2216" w:type="dxa"/>
          </w:tcPr>
          <w:p w:rsidR="00275BCA" w:rsidRPr="00FE1BAD" w:rsidRDefault="00275BCA" w:rsidP="00734FE8">
            <w:pPr>
              <w:autoSpaceDE w:val="0"/>
              <w:autoSpaceDN w:val="0"/>
              <w:adjustRightInd w:val="0"/>
              <w:spacing w:before="120" w:after="120" w:line="201" w:lineRule="atLeast"/>
              <w:rPr>
                <w:rFonts w:eastAsia="HelveticaNeue Condensed"/>
                <w:bCs w:val="0"/>
                <w:color w:val="000000"/>
                <w:lang w:val="en-US"/>
              </w:rPr>
            </w:pPr>
            <w:r>
              <w:rPr>
                <w:rFonts w:eastAsia="HelveticaNeue Condensed"/>
                <w:b/>
                <w:color w:val="000000"/>
                <w:lang w:val="en-US"/>
              </w:rPr>
              <w:t>F</w:t>
            </w:r>
            <w:r w:rsidRPr="00FE1BAD">
              <w:rPr>
                <w:rFonts w:eastAsia="HelveticaNeue Condensed"/>
                <w:b/>
                <w:color w:val="000000"/>
                <w:lang w:val="en-US"/>
              </w:rPr>
              <w:t>ountains and water features</w:t>
            </w:r>
          </w:p>
          <w:p w:rsidR="00275BCA" w:rsidRPr="00FE1BAD" w:rsidRDefault="00275BCA" w:rsidP="00734FE8">
            <w:pPr>
              <w:autoSpaceDE w:val="0"/>
              <w:autoSpaceDN w:val="0"/>
              <w:adjustRightInd w:val="0"/>
              <w:spacing w:before="120" w:after="120" w:line="201" w:lineRule="atLeast"/>
              <w:rPr>
                <w:rFonts w:eastAsia="HelveticaNeue Condensed"/>
                <w:b/>
                <w:color w:val="000000"/>
                <w:lang w:val="en-US"/>
              </w:rPr>
            </w:pPr>
          </w:p>
        </w:tc>
        <w:tc>
          <w:tcPr>
            <w:tcW w:w="4688" w:type="dxa"/>
          </w:tcPr>
          <w:p w:rsidR="00275BCA" w:rsidRPr="00FE1BAD" w:rsidRDefault="00275BCA" w:rsidP="00734FE8">
            <w:pPr>
              <w:autoSpaceDE w:val="0"/>
              <w:autoSpaceDN w:val="0"/>
              <w:adjustRightInd w:val="0"/>
              <w:spacing w:before="120" w:after="120" w:line="221" w:lineRule="atLeast"/>
              <w:ind w:left="243"/>
              <w:rPr>
                <w:b/>
                <w:bCs w:val="0"/>
                <w:color w:val="000000"/>
                <w:lang w:val="en-US"/>
              </w:rPr>
            </w:pPr>
            <w:r w:rsidRPr="00FE1BAD">
              <w:rPr>
                <w:b/>
                <w:bCs w:val="0"/>
                <w:color w:val="000000"/>
                <w:lang w:val="en-US"/>
              </w:rPr>
              <w:t xml:space="preserve">Clean and disinfect ponds, spray heads and make-up tanks including all wetted surfaces, </w:t>
            </w:r>
            <w:proofErr w:type="spellStart"/>
            <w:r w:rsidRPr="00FE1BAD">
              <w:rPr>
                <w:b/>
                <w:bCs w:val="0"/>
                <w:color w:val="000000"/>
                <w:lang w:val="en-US"/>
              </w:rPr>
              <w:t>descaling</w:t>
            </w:r>
            <w:proofErr w:type="spellEnd"/>
            <w:r w:rsidRPr="00FE1BAD">
              <w:rPr>
                <w:b/>
                <w:bCs w:val="0"/>
                <w:color w:val="000000"/>
                <w:lang w:val="en-US"/>
              </w:rPr>
              <w:t xml:space="preserve"> as necessary</w:t>
            </w:r>
          </w:p>
        </w:tc>
        <w:tc>
          <w:tcPr>
            <w:tcW w:w="2097" w:type="dxa"/>
          </w:tcPr>
          <w:p w:rsidR="00275BCA" w:rsidRPr="00FE1BAD" w:rsidRDefault="00275BCA" w:rsidP="00734FE8">
            <w:pPr>
              <w:autoSpaceDE w:val="0"/>
              <w:autoSpaceDN w:val="0"/>
              <w:adjustRightInd w:val="0"/>
              <w:spacing w:before="120" w:after="120" w:line="221" w:lineRule="atLeast"/>
              <w:jc w:val="center"/>
              <w:rPr>
                <w:b/>
                <w:bCs w:val="0"/>
                <w:color w:val="000000"/>
                <w:lang w:val="en-US"/>
              </w:rPr>
            </w:pPr>
            <w:r>
              <w:rPr>
                <w:b/>
                <w:bCs w:val="0"/>
                <w:color w:val="000000"/>
                <w:lang w:val="en-US"/>
              </w:rPr>
              <w:t>As indicated by the risk assessment, and depending on condition</w:t>
            </w:r>
          </w:p>
        </w:tc>
      </w:tr>
    </w:tbl>
    <w:p w:rsidR="00275BCA" w:rsidRPr="00FE1BAD" w:rsidRDefault="00275BCA" w:rsidP="00275BCA">
      <w:pPr>
        <w:autoSpaceDE w:val="0"/>
        <w:autoSpaceDN w:val="0"/>
        <w:adjustRightInd w:val="0"/>
        <w:spacing w:line="201" w:lineRule="atLeast"/>
        <w:rPr>
          <w:rFonts w:eastAsia="HelveticaNeue Condensed"/>
          <w:b/>
          <w:color w:val="000000"/>
          <w:lang w:val="en-US"/>
        </w:rPr>
      </w:pPr>
    </w:p>
    <w:p w:rsidR="00275BCA" w:rsidRDefault="00275BCA">
      <w:pPr>
        <w:rPr>
          <w:b/>
          <w:bCs w:val="0"/>
          <w:sz w:val="20"/>
          <w:lang w:val="en-US"/>
        </w:rPr>
      </w:pPr>
    </w:p>
    <w:p w:rsidR="00275BCA" w:rsidRDefault="00275BCA">
      <w:pPr>
        <w:rPr>
          <w:b/>
          <w:bCs w:val="0"/>
          <w:sz w:val="20"/>
          <w:lang w:val="en-US"/>
        </w:rPr>
      </w:pPr>
    </w:p>
    <w:p w:rsidR="00275BCA" w:rsidRDefault="00275BCA">
      <w:pPr>
        <w:rPr>
          <w:b/>
          <w:bCs w:val="0"/>
          <w:sz w:val="20"/>
          <w:lang w:val="en-US"/>
        </w:rPr>
      </w:pPr>
    </w:p>
    <w:p w:rsidR="00275BCA" w:rsidRDefault="00275BCA">
      <w:pPr>
        <w:rPr>
          <w:b/>
          <w:bCs w:val="0"/>
          <w:sz w:val="20"/>
          <w:lang w:val="en-US"/>
        </w:rPr>
      </w:pPr>
    </w:p>
    <w:p w:rsidR="00275BCA" w:rsidRDefault="00275BCA">
      <w:pPr>
        <w:rPr>
          <w:b/>
          <w:bCs w:val="0"/>
          <w:sz w:val="20"/>
          <w:lang w:val="en-US"/>
        </w:rPr>
      </w:pPr>
    </w:p>
    <w:p w:rsidR="00275BCA" w:rsidRDefault="00275BCA">
      <w:pPr>
        <w:rPr>
          <w:b/>
          <w:bCs w:val="0"/>
          <w:sz w:val="20"/>
          <w:lang w:val="en-US"/>
        </w:rPr>
      </w:pPr>
    </w:p>
    <w:p w:rsidR="00275BCA" w:rsidRPr="00FA7AC6" w:rsidRDefault="00275BCA">
      <w:pPr>
        <w:rPr>
          <w:b/>
          <w:bCs w:val="0"/>
          <w:sz w:val="20"/>
          <w:lang w:val="en-US"/>
        </w:rPr>
      </w:pPr>
    </w:p>
    <w:p w:rsidR="00DB45B4" w:rsidRDefault="00DB45B4">
      <w:pPr>
        <w:pStyle w:val="Pa2"/>
        <w:spacing w:before="120" w:after="120"/>
        <w:rPr>
          <w:rFonts w:ascii="Times New Roman"/>
          <w:color w:val="000000"/>
          <w:sz w:val="20"/>
          <w:szCs w:val="20"/>
        </w:rPr>
      </w:pPr>
    </w:p>
    <w:p w:rsidR="00275BCA" w:rsidRDefault="00275BCA" w:rsidP="00275BCA">
      <w:pPr>
        <w:rPr>
          <w:lang w:val="en-US"/>
        </w:rPr>
      </w:pPr>
    </w:p>
    <w:p w:rsidR="00275BCA" w:rsidRDefault="00275BCA" w:rsidP="00275BCA">
      <w:pPr>
        <w:rPr>
          <w:lang w:val="en-US"/>
        </w:rPr>
      </w:pPr>
    </w:p>
    <w:p w:rsidR="00275BCA" w:rsidRDefault="00275BCA" w:rsidP="00275BCA">
      <w:pPr>
        <w:rPr>
          <w:lang w:val="en-US"/>
        </w:rPr>
      </w:pPr>
    </w:p>
    <w:p w:rsidR="00DB45B4" w:rsidRDefault="00DB45B4">
      <w:pPr>
        <w:jc w:val="both"/>
        <w:rPr>
          <w:color w:val="3366FF"/>
          <w:szCs w:val="24"/>
        </w:rPr>
      </w:pPr>
    </w:p>
    <w:p w:rsidR="00DB45B4" w:rsidRDefault="00DB45B4">
      <w:pPr>
        <w:rPr>
          <w:b/>
          <w:bCs w:val="0"/>
          <w:color w:val="3366FF"/>
          <w:szCs w:val="24"/>
        </w:rPr>
      </w:pPr>
      <w:r>
        <w:rPr>
          <w:color w:val="3366FF"/>
          <w:szCs w:val="24"/>
        </w:rPr>
        <w:t xml:space="preserve">Back to </w:t>
      </w:r>
      <w:hyperlink w:anchor="_Water_Systems_-" w:history="1">
        <w:r w:rsidRPr="00B4715E">
          <w:rPr>
            <w:rStyle w:val="Hyperlink"/>
            <w:b/>
            <w:bCs w:val="0"/>
            <w:szCs w:val="24"/>
          </w:rPr>
          <w:t xml:space="preserve">Section 2.13 - Water Systems / </w:t>
        </w:r>
        <w:proofErr w:type="spellStart"/>
        <w:r w:rsidRPr="00B4715E">
          <w:rPr>
            <w:rStyle w:val="Hyperlink"/>
            <w:b/>
            <w:bCs w:val="0"/>
            <w:szCs w:val="24"/>
          </w:rPr>
          <w:t>Legionella</w:t>
        </w:r>
        <w:proofErr w:type="spellEnd"/>
      </w:hyperlink>
    </w:p>
    <w:p w:rsidR="009D00B1" w:rsidRDefault="009D00B1">
      <w:pPr>
        <w:widowControl/>
        <w:rPr>
          <w:b/>
          <w:bCs w:val="0"/>
          <w:szCs w:val="24"/>
          <w:u w:val="single"/>
        </w:rPr>
      </w:pPr>
      <w:bookmarkStart w:id="851" w:name="Check52"/>
      <w:bookmarkEnd w:id="851"/>
      <w:r>
        <w:rPr>
          <w:b/>
          <w:bCs w:val="0"/>
          <w:szCs w:val="24"/>
          <w:u w:val="single"/>
        </w:rPr>
        <w:br w:type="page"/>
      </w:r>
    </w:p>
    <w:p w:rsidR="008B0972" w:rsidRPr="008B0972" w:rsidRDefault="008B0972" w:rsidP="008B0972">
      <w:pPr>
        <w:keepNext/>
        <w:jc w:val="center"/>
        <w:outlineLvl w:val="3"/>
        <w:rPr>
          <w:szCs w:val="24"/>
        </w:rPr>
      </w:pPr>
      <w:r w:rsidRPr="00AE5A77">
        <w:rPr>
          <w:b/>
          <w:bCs w:val="0"/>
          <w:szCs w:val="24"/>
          <w:u w:val="single"/>
        </w:rPr>
        <w:lastRenderedPageBreak/>
        <w:t>Appendix 32 – COSHH Risk Assess</w:t>
      </w:r>
      <w:r w:rsidR="00E93BAA" w:rsidRPr="00AE5A77">
        <w:rPr>
          <w:b/>
          <w:bCs w:val="0"/>
          <w:szCs w:val="24"/>
          <w:u w:val="single"/>
        </w:rPr>
        <w:t>ment Template</w:t>
      </w:r>
      <w:r w:rsidR="00E93BAA">
        <w:rPr>
          <w:b/>
          <w:bCs w:val="0"/>
          <w:szCs w:val="24"/>
          <w:u w:val="single"/>
        </w:rPr>
        <w:t xml:space="preserve"> </w:t>
      </w:r>
    </w:p>
    <w:p w:rsidR="008B0972" w:rsidRPr="008B0972" w:rsidRDefault="008B0972" w:rsidP="008B0972">
      <w:pPr>
        <w:rPr>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76"/>
        <w:gridCol w:w="1589"/>
        <w:gridCol w:w="1588"/>
        <w:gridCol w:w="1495"/>
        <w:gridCol w:w="2041"/>
      </w:tblGrid>
      <w:tr w:rsidR="008B0972" w:rsidRPr="00456930">
        <w:tc>
          <w:tcPr>
            <w:tcW w:w="9889" w:type="dxa"/>
            <w:gridSpan w:val="5"/>
            <w:shd w:val="clear" w:color="auto" w:fill="948A54"/>
          </w:tcPr>
          <w:p w:rsidR="008B0972" w:rsidRDefault="00C06C50" w:rsidP="00E93BAA">
            <w:pPr>
              <w:pStyle w:val="Title"/>
              <w:shd w:val="clear" w:color="auto" w:fill="948A54"/>
              <w:rPr>
                <w:noProof/>
                <w:sz w:val="20"/>
                <w:lang w:val="en-US"/>
              </w:rPr>
            </w:pPr>
            <w:r>
              <w:rPr>
                <w:noProof/>
                <w:lang w:eastAsia="en-GB"/>
              </w:rPr>
              <w:drawing>
                <wp:anchor distT="0" distB="0" distL="114300" distR="114300" simplePos="0" relativeHeight="251672576" behindDoc="0" locked="0" layoutInCell="1" allowOverlap="1">
                  <wp:simplePos x="0" y="0"/>
                  <wp:positionH relativeFrom="column">
                    <wp:posOffset>5678170</wp:posOffset>
                  </wp:positionH>
                  <wp:positionV relativeFrom="paragraph">
                    <wp:posOffset>38735</wp:posOffset>
                  </wp:positionV>
                  <wp:extent cx="427355" cy="314960"/>
                  <wp:effectExtent l="1905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5" cstate="print"/>
                          <a:srcRect/>
                          <a:stretch>
                            <a:fillRect/>
                          </a:stretch>
                        </pic:blipFill>
                        <pic:spPr bwMode="auto">
                          <a:xfrm>
                            <a:off x="0" y="0"/>
                            <a:ext cx="427355" cy="314960"/>
                          </a:xfrm>
                          <a:prstGeom prst="rect">
                            <a:avLst/>
                          </a:prstGeom>
                          <a:noFill/>
                        </pic:spPr>
                      </pic:pic>
                    </a:graphicData>
                  </a:graphic>
                </wp:anchor>
              </w:drawing>
            </w:r>
            <w:r>
              <w:rPr>
                <w:noProof/>
                <w:sz w:val="20"/>
                <w:lang w:eastAsia="en-GB"/>
              </w:rPr>
              <w:drawing>
                <wp:anchor distT="0" distB="0" distL="114300" distR="114300" simplePos="0" relativeHeight="251668480" behindDoc="0" locked="0" layoutInCell="1" allowOverlap="1">
                  <wp:simplePos x="0" y="0"/>
                  <wp:positionH relativeFrom="column">
                    <wp:posOffset>18415</wp:posOffset>
                  </wp:positionH>
                  <wp:positionV relativeFrom="paragraph">
                    <wp:posOffset>38735</wp:posOffset>
                  </wp:positionV>
                  <wp:extent cx="427355" cy="314960"/>
                  <wp:effectExtent l="1905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5" cstate="print"/>
                          <a:srcRect/>
                          <a:stretch>
                            <a:fillRect/>
                          </a:stretch>
                        </pic:blipFill>
                        <pic:spPr bwMode="auto">
                          <a:xfrm>
                            <a:off x="0" y="0"/>
                            <a:ext cx="427355" cy="314960"/>
                          </a:xfrm>
                          <a:prstGeom prst="rect">
                            <a:avLst/>
                          </a:prstGeom>
                          <a:noFill/>
                        </pic:spPr>
                      </pic:pic>
                    </a:graphicData>
                  </a:graphic>
                </wp:anchor>
              </w:drawing>
            </w:r>
          </w:p>
          <w:p w:rsidR="008B0972" w:rsidRDefault="008B0972" w:rsidP="00E93BAA">
            <w:pPr>
              <w:pStyle w:val="Title"/>
              <w:shd w:val="clear" w:color="auto" w:fill="948A54"/>
              <w:rPr>
                <w:noProof/>
                <w:sz w:val="20"/>
                <w:lang w:val="en-US"/>
              </w:rPr>
            </w:pPr>
          </w:p>
          <w:p w:rsidR="008B0972" w:rsidRPr="00456930" w:rsidRDefault="008B0972" w:rsidP="00E93BAA">
            <w:pPr>
              <w:pStyle w:val="Title"/>
              <w:shd w:val="clear" w:color="auto" w:fill="948A54"/>
              <w:rPr>
                <w:noProof/>
                <w:sz w:val="20"/>
                <w:lang w:val="en-US"/>
              </w:rPr>
            </w:pPr>
          </w:p>
        </w:tc>
      </w:tr>
      <w:tr w:rsidR="008B0972" w:rsidRPr="00456930">
        <w:tc>
          <w:tcPr>
            <w:tcW w:w="9889" w:type="dxa"/>
            <w:gridSpan w:val="5"/>
            <w:shd w:val="clear" w:color="auto" w:fill="948A54"/>
          </w:tcPr>
          <w:p w:rsidR="008B0972" w:rsidRPr="00456930" w:rsidRDefault="008B0972" w:rsidP="00E93BAA">
            <w:pPr>
              <w:pStyle w:val="Title"/>
              <w:shd w:val="clear" w:color="auto" w:fill="948A54"/>
              <w:rPr>
                <w:noProof/>
                <w:sz w:val="20"/>
                <w:lang w:val="en-US"/>
              </w:rPr>
            </w:pPr>
            <w:r w:rsidRPr="00456930">
              <w:rPr>
                <w:noProof/>
                <w:sz w:val="20"/>
                <w:lang w:val="en-US"/>
              </w:rPr>
              <w:t>Administration</w:t>
            </w:r>
          </w:p>
        </w:tc>
      </w:tr>
      <w:tr w:rsidR="008B0972" w:rsidRPr="00385B6D">
        <w:tc>
          <w:tcPr>
            <w:tcW w:w="9889" w:type="dxa"/>
            <w:gridSpan w:val="5"/>
          </w:tcPr>
          <w:p w:rsidR="008B0972" w:rsidRPr="00385B6D" w:rsidRDefault="008B0972" w:rsidP="00E93BAA">
            <w:pPr>
              <w:rPr>
                <w:szCs w:val="24"/>
              </w:rPr>
            </w:pPr>
            <w:r w:rsidRPr="00385B6D">
              <w:rPr>
                <w:b/>
                <w:bCs w:val="0"/>
                <w:szCs w:val="24"/>
              </w:rPr>
              <w:t xml:space="preserve">Substance / Material:  </w:t>
            </w:r>
            <w:r w:rsidRPr="00385B6D">
              <w:rPr>
                <w:b/>
                <w:bCs w:val="0"/>
                <w:szCs w:val="24"/>
              </w:rPr>
              <w:tab/>
            </w:r>
            <w:r w:rsidRPr="00385B6D">
              <w:rPr>
                <w:b/>
                <w:bCs w:val="0"/>
                <w:szCs w:val="24"/>
              </w:rPr>
              <w:tab/>
            </w:r>
            <w:r w:rsidRPr="00385B6D">
              <w:rPr>
                <w:b/>
                <w:bCs w:val="0"/>
                <w:szCs w:val="24"/>
              </w:rPr>
              <w:tab/>
            </w:r>
            <w:r w:rsidRPr="00385B6D">
              <w:rPr>
                <w:b/>
                <w:bCs w:val="0"/>
                <w:szCs w:val="24"/>
              </w:rPr>
              <w:tab/>
              <w:t xml:space="preserve">      Assessment No:</w:t>
            </w:r>
            <w:r w:rsidRPr="00385B6D">
              <w:rPr>
                <w:bCs w:val="0"/>
                <w:szCs w:val="24"/>
              </w:rPr>
              <w:t xml:space="preserve"> </w:t>
            </w:r>
            <w:r w:rsidRPr="00385B6D">
              <w:rPr>
                <w:szCs w:val="24"/>
              </w:rPr>
              <w:t xml:space="preserve"> </w:t>
            </w:r>
          </w:p>
          <w:p w:rsidR="008B0972" w:rsidRPr="00385B6D" w:rsidRDefault="008B0972" w:rsidP="00E93BAA">
            <w:pPr>
              <w:rPr>
                <w:szCs w:val="24"/>
              </w:rPr>
            </w:pPr>
          </w:p>
        </w:tc>
      </w:tr>
      <w:tr w:rsidR="008B0972" w:rsidRPr="00385B6D">
        <w:tc>
          <w:tcPr>
            <w:tcW w:w="9889" w:type="dxa"/>
            <w:gridSpan w:val="5"/>
          </w:tcPr>
          <w:p w:rsidR="008B0972" w:rsidRPr="00385B6D" w:rsidRDefault="008B0972" w:rsidP="00E93BAA">
            <w:pPr>
              <w:rPr>
                <w:b/>
                <w:bCs w:val="0"/>
                <w:szCs w:val="24"/>
              </w:rPr>
            </w:pPr>
            <w:r w:rsidRPr="00385B6D">
              <w:rPr>
                <w:b/>
                <w:bCs w:val="0"/>
                <w:szCs w:val="24"/>
              </w:rPr>
              <w:t>Substance Information (hazardous ingredients):</w:t>
            </w:r>
          </w:p>
          <w:p w:rsidR="008B0972" w:rsidRPr="00385B6D" w:rsidRDefault="008B0972" w:rsidP="00E93BAA">
            <w:pPr>
              <w:rPr>
                <w:b/>
                <w:bCs w:val="0"/>
                <w:szCs w:val="24"/>
              </w:rPr>
            </w:pPr>
          </w:p>
        </w:tc>
      </w:tr>
      <w:tr w:rsidR="008B0972" w:rsidRPr="00385B6D">
        <w:tc>
          <w:tcPr>
            <w:tcW w:w="9889" w:type="dxa"/>
            <w:gridSpan w:val="5"/>
          </w:tcPr>
          <w:p w:rsidR="008B0972" w:rsidRPr="00385B6D" w:rsidRDefault="008B0972" w:rsidP="00E93BAA">
            <w:pPr>
              <w:rPr>
                <w:bCs w:val="0"/>
                <w:szCs w:val="24"/>
              </w:rPr>
            </w:pPr>
            <w:r w:rsidRPr="00385B6D">
              <w:rPr>
                <w:b/>
                <w:bCs w:val="0"/>
                <w:szCs w:val="24"/>
              </w:rPr>
              <w:t>Location:</w:t>
            </w:r>
            <w:r w:rsidRPr="00385B6D">
              <w:rPr>
                <w:bCs w:val="0"/>
                <w:szCs w:val="24"/>
              </w:rPr>
              <w:t xml:space="preserve">     </w:t>
            </w:r>
            <w:r w:rsidRPr="00385B6D">
              <w:rPr>
                <w:bCs w:val="0"/>
                <w:szCs w:val="24"/>
              </w:rPr>
              <w:tab/>
              <w:t xml:space="preserve">                                                                  </w:t>
            </w:r>
            <w:r w:rsidRPr="00385B6D">
              <w:rPr>
                <w:b/>
                <w:bCs w:val="0"/>
                <w:szCs w:val="24"/>
              </w:rPr>
              <w:t>Department:</w:t>
            </w:r>
          </w:p>
          <w:p w:rsidR="008B0972" w:rsidRPr="00385B6D" w:rsidRDefault="008B0972" w:rsidP="00E93BAA">
            <w:pPr>
              <w:rPr>
                <w:szCs w:val="24"/>
              </w:rPr>
            </w:pPr>
          </w:p>
        </w:tc>
      </w:tr>
      <w:tr w:rsidR="008B0972" w:rsidRPr="00385B6D">
        <w:tc>
          <w:tcPr>
            <w:tcW w:w="9889" w:type="dxa"/>
            <w:gridSpan w:val="5"/>
            <w:tcBorders>
              <w:bottom w:val="single" w:sz="4" w:space="0" w:color="auto"/>
            </w:tcBorders>
          </w:tcPr>
          <w:p w:rsidR="008B0972" w:rsidRPr="00385B6D" w:rsidRDefault="008B0972" w:rsidP="00E93BAA">
            <w:pPr>
              <w:rPr>
                <w:b/>
                <w:bCs w:val="0"/>
                <w:szCs w:val="24"/>
              </w:rPr>
            </w:pPr>
            <w:r w:rsidRPr="00385B6D">
              <w:rPr>
                <w:b/>
                <w:bCs w:val="0"/>
                <w:szCs w:val="24"/>
              </w:rPr>
              <w:t>Has the Safety Data Sheet been obtained and attached to this document:</w:t>
            </w:r>
          </w:p>
          <w:p w:rsidR="008B0972" w:rsidRPr="00385B6D" w:rsidRDefault="008B0972" w:rsidP="00E93BAA">
            <w:pPr>
              <w:rPr>
                <w:b/>
                <w:bCs w:val="0"/>
                <w:szCs w:val="24"/>
              </w:rPr>
            </w:pPr>
            <w:r w:rsidRPr="00385B6D">
              <w:rPr>
                <w:b/>
                <w:bCs w:val="0"/>
                <w:szCs w:val="24"/>
              </w:rPr>
              <w:tab/>
            </w:r>
            <w:r w:rsidRPr="00385B6D">
              <w:rPr>
                <w:bCs w:val="0"/>
                <w:szCs w:val="24"/>
              </w:rPr>
              <w:t>Yes</w:t>
            </w:r>
            <w:r w:rsidRPr="00385B6D">
              <w:rPr>
                <w:bCs w:val="0"/>
                <w:szCs w:val="24"/>
              </w:rPr>
              <w:tab/>
            </w:r>
            <w:r w:rsidR="005335CA" w:rsidRPr="00385B6D">
              <w:rPr>
                <w:bCs w:val="0"/>
                <w:szCs w:val="24"/>
              </w:rPr>
              <w:fldChar w:fldCharType="begin">
                <w:ffData>
                  <w:name w:val="Check1"/>
                  <w:enabled/>
                  <w:calcOnExit w:val="0"/>
                  <w:checkBox>
                    <w:sizeAuto/>
                    <w:default w:val="0"/>
                  </w:checkBox>
                </w:ffData>
              </w:fldChar>
            </w:r>
            <w:bookmarkStart w:id="852" w:name="Check1"/>
            <w:r w:rsidRPr="00385B6D">
              <w:rPr>
                <w:bCs w:val="0"/>
                <w:szCs w:val="24"/>
              </w:rPr>
              <w:instrText xml:space="preserve"> FORMCHECKBOX </w:instrText>
            </w:r>
            <w:r w:rsidR="005335CA">
              <w:rPr>
                <w:bCs w:val="0"/>
                <w:szCs w:val="24"/>
              </w:rPr>
            </w:r>
            <w:r w:rsidR="005335CA">
              <w:rPr>
                <w:bCs w:val="0"/>
                <w:szCs w:val="24"/>
              </w:rPr>
              <w:fldChar w:fldCharType="separate"/>
            </w:r>
            <w:r w:rsidR="005335CA" w:rsidRPr="00385B6D">
              <w:rPr>
                <w:bCs w:val="0"/>
                <w:szCs w:val="24"/>
              </w:rPr>
              <w:fldChar w:fldCharType="end"/>
            </w:r>
            <w:bookmarkEnd w:id="852"/>
            <w:r w:rsidRPr="00385B6D">
              <w:rPr>
                <w:bCs w:val="0"/>
                <w:szCs w:val="24"/>
              </w:rPr>
              <w:tab/>
            </w:r>
            <w:r w:rsidRPr="00385B6D">
              <w:rPr>
                <w:bCs w:val="0"/>
                <w:szCs w:val="24"/>
              </w:rPr>
              <w:tab/>
            </w:r>
            <w:r w:rsidRPr="00385B6D">
              <w:rPr>
                <w:bCs w:val="0"/>
                <w:szCs w:val="24"/>
              </w:rPr>
              <w:tab/>
              <w:t xml:space="preserve">No   </w:t>
            </w:r>
            <w:r w:rsidR="005335CA" w:rsidRPr="00385B6D">
              <w:rPr>
                <w:bCs w:val="0"/>
                <w:szCs w:val="24"/>
              </w:rPr>
              <w:fldChar w:fldCharType="begin">
                <w:ffData>
                  <w:name w:val="Check2"/>
                  <w:enabled/>
                  <w:calcOnExit w:val="0"/>
                  <w:checkBox>
                    <w:sizeAuto/>
                    <w:default w:val="0"/>
                  </w:checkBox>
                </w:ffData>
              </w:fldChar>
            </w:r>
            <w:bookmarkStart w:id="853" w:name="Check2"/>
            <w:r w:rsidRPr="00385B6D">
              <w:rPr>
                <w:bCs w:val="0"/>
                <w:szCs w:val="24"/>
              </w:rPr>
              <w:instrText xml:space="preserve"> FORMCHECKBOX </w:instrText>
            </w:r>
            <w:r w:rsidR="005335CA">
              <w:rPr>
                <w:bCs w:val="0"/>
                <w:szCs w:val="24"/>
              </w:rPr>
            </w:r>
            <w:r w:rsidR="005335CA">
              <w:rPr>
                <w:bCs w:val="0"/>
                <w:szCs w:val="24"/>
              </w:rPr>
              <w:fldChar w:fldCharType="separate"/>
            </w:r>
            <w:r w:rsidR="005335CA" w:rsidRPr="00385B6D">
              <w:rPr>
                <w:bCs w:val="0"/>
                <w:szCs w:val="24"/>
              </w:rPr>
              <w:fldChar w:fldCharType="end"/>
            </w:r>
            <w:bookmarkEnd w:id="853"/>
          </w:p>
        </w:tc>
      </w:tr>
      <w:tr w:rsidR="008B0972" w:rsidRPr="00456930">
        <w:tc>
          <w:tcPr>
            <w:tcW w:w="9889" w:type="dxa"/>
            <w:gridSpan w:val="5"/>
            <w:shd w:val="clear" w:color="auto" w:fill="948A54"/>
          </w:tcPr>
          <w:p w:rsidR="008B0972" w:rsidRPr="00456930" w:rsidRDefault="008B0972" w:rsidP="00E93BAA">
            <w:pPr>
              <w:pStyle w:val="Title"/>
              <w:shd w:val="clear" w:color="auto" w:fill="948A54"/>
              <w:rPr>
                <w:noProof/>
                <w:sz w:val="20"/>
                <w:lang w:val="en-US"/>
              </w:rPr>
            </w:pPr>
            <w:r w:rsidRPr="00456930">
              <w:rPr>
                <w:noProof/>
                <w:sz w:val="20"/>
                <w:lang w:val="en-US"/>
              </w:rPr>
              <w:t>Process</w:t>
            </w:r>
          </w:p>
        </w:tc>
      </w:tr>
      <w:tr w:rsidR="008B0972" w:rsidRPr="00385B6D">
        <w:tc>
          <w:tcPr>
            <w:tcW w:w="9889" w:type="dxa"/>
            <w:gridSpan w:val="5"/>
          </w:tcPr>
          <w:p w:rsidR="008B0972" w:rsidRPr="00385B6D" w:rsidRDefault="008B0972" w:rsidP="00E93BAA">
            <w:pPr>
              <w:rPr>
                <w:bCs w:val="0"/>
                <w:szCs w:val="24"/>
              </w:rPr>
            </w:pPr>
            <w:r w:rsidRPr="00385B6D">
              <w:rPr>
                <w:b/>
                <w:bCs w:val="0"/>
                <w:szCs w:val="24"/>
              </w:rPr>
              <w:t xml:space="preserve">Description of activity / process: </w:t>
            </w:r>
            <w:r w:rsidRPr="00385B6D">
              <w:rPr>
                <w:bCs w:val="0"/>
                <w:szCs w:val="24"/>
              </w:rPr>
              <w:t xml:space="preserve">(Include environment where substance used – Open, Workshop, Enclosed / Confined space).                                                                                       </w:t>
            </w:r>
          </w:p>
          <w:p w:rsidR="008B0972" w:rsidRPr="00385B6D" w:rsidRDefault="008B0972" w:rsidP="00E93BAA">
            <w:pPr>
              <w:rPr>
                <w:szCs w:val="24"/>
              </w:rPr>
            </w:pPr>
          </w:p>
          <w:p w:rsidR="008B0972" w:rsidRPr="00385B6D" w:rsidRDefault="008B0972" w:rsidP="00E93BAA">
            <w:pPr>
              <w:rPr>
                <w:szCs w:val="24"/>
              </w:rPr>
            </w:pPr>
          </w:p>
        </w:tc>
      </w:tr>
      <w:tr w:rsidR="008B0972" w:rsidRPr="00385B6D">
        <w:tc>
          <w:tcPr>
            <w:tcW w:w="9889" w:type="dxa"/>
            <w:gridSpan w:val="5"/>
          </w:tcPr>
          <w:p w:rsidR="008B0972" w:rsidRPr="00385B6D" w:rsidRDefault="008B0972" w:rsidP="00E93BAA">
            <w:pPr>
              <w:rPr>
                <w:b/>
                <w:bCs w:val="0"/>
                <w:szCs w:val="24"/>
              </w:rPr>
            </w:pPr>
            <w:r w:rsidRPr="00385B6D">
              <w:rPr>
                <w:b/>
                <w:bCs w:val="0"/>
                <w:szCs w:val="24"/>
              </w:rPr>
              <w:t>How often is the substance used:</w:t>
            </w:r>
          </w:p>
          <w:p w:rsidR="008B0972" w:rsidRPr="00385B6D" w:rsidRDefault="008B0972" w:rsidP="00E93BAA">
            <w:pPr>
              <w:ind w:left="720" w:hanging="720"/>
              <w:rPr>
                <w:bCs w:val="0"/>
                <w:szCs w:val="24"/>
              </w:rPr>
            </w:pPr>
            <w:r w:rsidRPr="00385B6D">
              <w:rPr>
                <w:b/>
                <w:bCs w:val="0"/>
                <w:szCs w:val="24"/>
              </w:rPr>
              <w:tab/>
            </w:r>
            <w:r w:rsidRPr="00385B6D">
              <w:rPr>
                <w:bCs w:val="0"/>
                <w:szCs w:val="24"/>
              </w:rPr>
              <w:t>Daily</w:t>
            </w:r>
            <w:r w:rsidRPr="00385B6D">
              <w:rPr>
                <w:bCs w:val="0"/>
                <w:szCs w:val="24"/>
              </w:rPr>
              <w:tab/>
            </w:r>
            <w:r w:rsidR="005335CA" w:rsidRPr="00385B6D">
              <w:rPr>
                <w:bCs w:val="0"/>
                <w:szCs w:val="24"/>
              </w:rPr>
              <w:fldChar w:fldCharType="begin">
                <w:ffData>
                  <w:name w:val="Check3"/>
                  <w:enabled/>
                  <w:calcOnExit w:val="0"/>
                  <w:checkBox>
                    <w:sizeAuto/>
                    <w:default w:val="0"/>
                  </w:checkBox>
                </w:ffData>
              </w:fldChar>
            </w:r>
            <w:bookmarkStart w:id="854" w:name="Check3"/>
            <w:r w:rsidRPr="00385B6D">
              <w:rPr>
                <w:bCs w:val="0"/>
                <w:szCs w:val="24"/>
              </w:rPr>
              <w:instrText xml:space="preserve"> FORMCHECKBOX </w:instrText>
            </w:r>
            <w:r w:rsidR="005335CA">
              <w:rPr>
                <w:bCs w:val="0"/>
                <w:szCs w:val="24"/>
              </w:rPr>
            </w:r>
            <w:r w:rsidR="005335CA">
              <w:rPr>
                <w:bCs w:val="0"/>
                <w:szCs w:val="24"/>
              </w:rPr>
              <w:fldChar w:fldCharType="separate"/>
            </w:r>
            <w:r w:rsidR="005335CA" w:rsidRPr="00385B6D">
              <w:rPr>
                <w:bCs w:val="0"/>
                <w:szCs w:val="24"/>
              </w:rPr>
              <w:fldChar w:fldCharType="end"/>
            </w:r>
            <w:bookmarkEnd w:id="854"/>
            <w:r w:rsidRPr="00385B6D">
              <w:rPr>
                <w:bCs w:val="0"/>
                <w:szCs w:val="24"/>
              </w:rPr>
              <w:tab/>
            </w:r>
            <w:r w:rsidRPr="00385B6D">
              <w:rPr>
                <w:bCs w:val="0"/>
                <w:szCs w:val="24"/>
              </w:rPr>
              <w:tab/>
            </w:r>
            <w:r w:rsidRPr="00385B6D">
              <w:rPr>
                <w:bCs w:val="0"/>
                <w:szCs w:val="24"/>
              </w:rPr>
              <w:tab/>
              <w:t xml:space="preserve">Weekly     </w:t>
            </w:r>
            <w:r w:rsidR="005335CA" w:rsidRPr="00385B6D">
              <w:rPr>
                <w:bCs w:val="0"/>
                <w:szCs w:val="24"/>
              </w:rPr>
              <w:fldChar w:fldCharType="begin">
                <w:ffData>
                  <w:name w:val="Check4"/>
                  <w:enabled/>
                  <w:calcOnExit w:val="0"/>
                  <w:checkBox>
                    <w:sizeAuto/>
                    <w:default w:val="0"/>
                  </w:checkBox>
                </w:ffData>
              </w:fldChar>
            </w:r>
            <w:bookmarkStart w:id="855" w:name="Check4"/>
            <w:r w:rsidRPr="00385B6D">
              <w:rPr>
                <w:bCs w:val="0"/>
                <w:szCs w:val="24"/>
              </w:rPr>
              <w:instrText xml:space="preserve"> FORMCHECKBOX </w:instrText>
            </w:r>
            <w:r w:rsidR="005335CA">
              <w:rPr>
                <w:bCs w:val="0"/>
                <w:szCs w:val="24"/>
              </w:rPr>
            </w:r>
            <w:r w:rsidR="005335CA">
              <w:rPr>
                <w:bCs w:val="0"/>
                <w:szCs w:val="24"/>
              </w:rPr>
              <w:fldChar w:fldCharType="separate"/>
            </w:r>
            <w:r w:rsidR="005335CA" w:rsidRPr="00385B6D">
              <w:rPr>
                <w:bCs w:val="0"/>
                <w:szCs w:val="24"/>
              </w:rPr>
              <w:fldChar w:fldCharType="end"/>
            </w:r>
            <w:bookmarkEnd w:id="855"/>
            <w:r w:rsidRPr="00385B6D">
              <w:rPr>
                <w:bCs w:val="0"/>
                <w:szCs w:val="24"/>
              </w:rPr>
              <w:tab/>
            </w:r>
            <w:r w:rsidRPr="00385B6D">
              <w:rPr>
                <w:bCs w:val="0"/>
                <w:szCs w:val="24"/>
              </w:rPr>
              <w:tab/>
            </w:r>
            <w:r w:rsidRPr="00385B6D">
              <w:rPr>
                <w:bCs w:val="0"/>
                <w:szCs w:val="24"/>
              </w:rPr>
              <w:tab/>
              <w:t xml:space="preserve">Other   </w:t>
            </w:r>
            <w:r w:rsidR="005335CA" w:rsidRPr="00385B6D">
              <w:rPr>
                <w:bCs w:val="0"/>
                <w:szCs w:val="24"/>
              </w:rPr>
              <w:fldChar w:fldCharType="begin">
                <w:ffData>
                  <w:name w:val="Check5"/>
                  <w:enabled/>
                  <w:calcOnExit w:val="0"/>
                  <w:checkBox>
                    <w:sizeAuto/>
                    <w:default w:val="0"/>
                  </w:checkBox>
                </w:ffData>
              </w:fldChar>
            </w:r>
            <w:bookmarkStart w:id="856" w:name="Check5"/>
            <w:r w:rsidRPr="00385B6D">
              <w:rPr>
                <w:bCs w:val="0"/>
                <w:szCs w:val="24"/>
              </w:rPr>
              <w:instrText xml:space="preserve"> FORMCHECKBOX </w:instrText>
            </w:r>
            <w:r w:rsidR="005335CA">
              <w:rPr>
                <w:bCs w:val="0"/>
                <w:szCs w:val="24"/>
              </w:rPr>
            </w:r>
            <w:r w:rsidR="005335CA">
              <w:rPr>
                <w:bCs w:val="0"/>
                <w:szCs w:val="24"/>
              </w:rPr>
              <w:fldChar w:fldCharType="separate"/>
            </w:r>
            <w:r w:rsidR="005335CA" w:rsidRPr="00385B6D">
              <w:rPr>
                <w:bCs w:val="0"/>
                <w:szCs w:val="24"/>
              </w:rPr>
              <w:fldChar w:fldCharType="end"/>
            </w:r>
            <w:bookmarkEnd w:id="856"/>
          </w:p>
        </w:tc>
      </w:tr>
      <w:tr w:rsidR="008B0972" w:rsidRPr="00385B6D">
        <w:tc>
          <w:tcPr>
            <w:tcW w:w="9889" w:type="dxa"/>
            <w:gridSpan w:val="5"/>
          </w:tcPr>
          <w:p w:rsidR="008B0972" w:rsidRPr="00385B6D" w:rsidRDefault="008B0972" w:rsidP="00E93BAA">
            <w:pPr>
              <w:rPr>
                <w:b/>
                <w:bCs w:val="0"/>
                <w:szCs w:val="24"/>
              </w:rPr>
            </w:pPr>
            <w:r w:rsidRPr="00385B6D">
              <w:rPr>
                <w:b/>
                <w:bCs w:val="0"/>
                <w:szCs w:val="24"/>
              </w:rPr>
              <w:t>How long are personnel exposed to the substance:</w:t>
            </w:r>
          </w:p>
          <w:p w:rsidR="008B0972" w:rsidRPr="00385B6D" w:rsidRDefault="008B0972" w:rsidP="00E93BAA">
            <w:pPr>
              <w:rPr>
                <w:bCs w:val="0"/>
                <w:szCs w:val="24"/>
              </w:rPr>
            </w:pPr>
            <w:r w:rsidRPr="00385B6D">
              <w:rPr>
                <w:b/>
                <w:bCs w:val="0"/>
                <w:szCs w:val="24"/>
              </w:rPr>
              <w:tab/>
            </w:r>
            <w:r w:rsidRPr="00385B6D">
              <w:rPr>
                <w:bCs w:val="0"/>
                <w:szCs w:val="24"/>
              </w:rPr>
              <w:t xml:space="preserve">Minutes  </w:t>
            </w:r>
            <w:r w:rsidR="005335CA" w:rsidRPr="00385B6D">
              <w:rPr>
                <w:bCs w:val="0"/>
                <w:szCs w:val="24"/>
              </w:rPr>
              <w:fldChar w:fldCharType="begin">
                <w:ffData>
                  <w:name w:val="Check6"/>
                  <w:enabled/>
                  <w:calcOnExit w:val="0"/>
                  <w:checkBox>
                    <w:sizeAuto/>
                    <w:default w:val="0"/>
                  </w:checkBox>
                </w:ffData>
              </w:fldChar>
            </w:r>
            <w:bookmarkStart w:id="857" w:name="Check6"/>
            <w:r w:rsidRPr="00385B6D">
              <w:rPr>
                <w:bCs w:val="0"/>
                <w:szCs w:val="24"/>
              </w:rPr>
              <w:instrText xml:space="preserve"> FORMCHECKBOX </w:instrText>
            </w:r>
            <w:r w:rsidR="005335CA">
              <w:rPr>
                <w:bCs w:val="0"/>
                <w:szCs w:val="24"/>
              </w:rPr>
            </w:r>
            <w:r w:rsidR="005335CA">
              <w:rPr>
                <w:bCs w:val="0"/>
                <w:szCs w:val="24"/>
              </w:rPr>
              <w:fldChar w:fldCharType="separate"/>
            </w:r>
            <w:r w:rsidR="005335CA" w:rsidRPr="00385B6D">
              <w:rPr>
                <w:bCs w:val="0"/>
                <w:szCs w:val="24"/>
              </w:rPr>
              <w:fldChar w:fldCharType="end"/>
            </w:r>
            <w:bookmarkEnd w:id="857"/>
            <w:r w:rsidRPr="00385B6D">
              <w:rPr>
                <w:bCs w:val="0"/>
                <w:szCs w:val="24"/>
              </w:rPr>
              <w:tab/>
            </w:r>
            <w:r w:rsidRPr="00385B6D">
              <w:rPr>
                <w:bCs w:val="0"/>
                <w:szCs w:val="24"/>
              </w:rPr>
              <w:tab/>
              <w:t>Hours</w:t>
            </w:r>
            <w:r w:rsidRPr="00385B6D">
              <w:rPr>
                <w:bCs w:val="0"/>
                <w:szCs w:val="24"/>
              </w:rPr>
              <w:tab/>
              <w:t xml:space="preserve">     </w:t>
            </w:r>
            <w:r w:rsidR="005335CA" w:rsidRPr="00385B6D">
              <w:rPr>
                <w:bCs w:val="0"/>
                <w:szCs w:val="24"/>
              </w:rPr>
              <w:fldChar w:fldCharType="begin">
                <w:ffData>
                  <w:name w:val="Check7"/>
                  <w:enabled/>
                  <w:calcOnExit w:val="0"/>
                  <w:checkBox>
                    <w:sizeAuto/>
                    <w:default w:val="0"/>
                  </w:checkBox>
                </w:ffData>
              </w:fldChar>
            </w:r>
            <w:bookmarkStart w:id="858" w:name="Check7"/>
            <w:r w:rsidRPr="00385B6D">
              <w:rPr>
                <w:bCs w:val="0"/>
                <w:szCs w:val="24"/>
              </w:rPr>
              <w:instrText xml:space="preserve"> FORMCHECKBOX </w:instrText>
            </w:r>
            <w:r w:rsidR="005335CA">
              <w:rPr>
                <w:bCs w:val="0"/>
                <w:szCs w:val="24"/>
              </w:rPr>
            </w:r>
            <w:r w:rsidR="005335CA">
              <w:rPr>
                <w:bCs w:val="0"/>
                <w:szCs w:val="24"/>
              </w:rPr>
              <w:fldChar w:fldCharType="separate"/>
            </w:r>
            <w:r w:rsidR="005335CA" w:rsidRPr="00385B6D">
              <w:rPr>
                <w:bCs w:val="0"/>
                <w:szCs w:val="24"/>
              </w:rPr>
              <w:fldChar w:fldCharType="end"/>
            </w:r>
            <w:bookmarkEnd w:id="858"/>
            <w:r w:rsidRPr="00385B6D">
              <w:rPr>
                <w:bCs w:val="0"/>
                <w:szCs w:val="24"/>
              </w:rPr>
              <w:tab/>
              <w:t xml:space="preserve">           Other    </w:t>
            </w:r>
            <w:r w:rsidR="005335CA" w:rsidRPr="00385B6D">
              <w:rPr>
                <w:bCs w:val="0"/>
                <w:szCs w:val="24"/>
              </w:rPr>
              <w:fldChar w:fldCharType="begin">
                <w:ffData>
                  <w:name w:val="Check8"/>
                  <w:enabled/>
                  <w:calcOnExit w:val="0"/>
                  <w:checkBox>
                    <w:sizeAuto/>
                    <w:default w:val="0"/>
                  </w:checkBox>
                </w:ffData>
              </w:fldChar>
            </w:r>
            <w:bookmarkStart w:id="859" w:name="Check8"/>
            <w:r w:rsidRPr="00385B6D">
              <w:rPr>
                <w:bCs w:val="0"/>
                <w:szCs w:val="24"/>
              </w:rPr>
              <w:instrText xml:space="preserve"> FORMCHECKBOX </w:instrText>
            </w:r>
            <w:r w:rsidR="005335CA">
              <w:rPr>
                <w:bCs w:val="0"/>
                <w:szCs w:val="24"/>
              </w:rPr>
            </w:r>
            <w:r w:rsidR="005335CA">
              <w:rPr>
                <w:bCs w:val="0"/>
                <w:szCs w:val="24"/>
              </w:rPr>
              <w:fldChar w:fldCharType="separate"/>
            </w:r>
            <w:r w:rsidR="005335CA" w:rsidRPr="00385B6D">
              <w:rPr>
                <w:bCs w:val="0"/>
                <w:szCs w:val="24"/>
              </w:rPr>
              <w:fldChar w:fldCharType="end"/>
            </w:r>
            <w:bookmarkEnd w:id="859"/>
            <w:r w:rsidRPr="00385B6D">
              <w:rPr>
                <w:b/>
                <w:bCs w:val="0"/>
                <w:szCs w:val="24"/>
              </w:rPr>
              <w:tab/>
            </w:r>
          </w:p>
        </w:tc>
      </w:tr>
      <w:tr w:rsidR="008B0972" w:rsidRPr="00385B6D">
        <w:tc>
          <w:tcPr>
            <w:tcW w:w="9889" w:type="dxa"/>
            <w:gridSpan w:val="5"/>
          </w:tcPr>
          <w:p w:rsidR="008B0972" w:rsidRPr="00385B6D" w:rsidRDefault="008B0972" w:rsidP="00E93BAA">
            <w:pPr>
              <w:rPr>
                <w:b/>
                <w:bCs w:val="0"/>
                <w:szCs w:val="24"/>
              </w:rPr>
            </w:pPr>
            <w:r w:rsidRPr="00385B6D">
              <w:rPr>
                <w:b/>
                <w:bCs w:val="0"/>
                <w:szCs w:val="24"/>
              </w:rPr>
              <w:t>Who is exposed to the substance:</w:t>
            </w:r>
          </w:p>
          <w:p w:rsidR="008B0972" w:rsidRPr="00385B6D" w:rsidRDefault="008B0972" w:rsidP="00E93BAA">
            <w:pPr>
              <w:rPr>
                <w:bCs w:val="0"/>
                <w:szCs w:val="24"/>
              </w:rPr>
            </w:pPr>
            <w:r w:rsidRPr="00385B6D">
              <w:rPr>
                <w:b/>
                <w:bCs w:val="0"/>
                <w:szCs w:val="24"/>
              </w:rPr>
              <w:tab/>
            </w:r>
            <w:r w:rsidRPr="00385B6D">
              <w:rPr>
                <w:bCs w:val="0"/>
                <w:szCs w:val="24"/>
              </w:rPr>
              <w:t>Staff</w:t>
            </w:r>
            <w:r w:rsidRPr="00385B6D">
              <w:rPr>
                <w:bCs w:val="0"/>
                <w:szCs w:val="24"/>
              </w:rPr>
              <w:tab/>
              <w:t xml:space="preserve">   </w:t>
            </w:r>
            <w:r w:rsidR="005335CA" w:rsidRPr="00385B6D">
              <w:rPr>
                <w:bCs w:val="0"/>
                <w:szCs w:val="24"/>
              </w:rPr>
              <w:fldChar w:fldCharType="begin">
                <w:ffData>
                  <w:name w:val="Check9"/>
                  <w:enabled/>
                  <w:calcOnExit w:val="0"/>
                  <w:checkBox>
                    <w:sizeAuto/>
                    <w:default w:val="0"/>
                  </w:checkBox>
                </w:ffData>
              </w:fldChar>
            </w:r>
            <w:bookmarkStart w:id="860" w:name="Check9"/>
            <w:r w:rsidRPr="00385B6D">
              <w:rPr>
                <w:bCs w:val="0"/>
                <w:szCs w:val="24"/>
              </w:rPr>
              <w:instrText xml:space="preserve"> FORMCHECKBOX </w:instrText>
            </w:r>
            <w:r w:rsidR="005335CA">
              <w:rPr>
                <w:bCs w:val="0"/>
                <w:szCs w:val="24"/>
              </w:rPr>
            </w:r>
            <w:r w:rsidR="005335CA">
              <w:rPr>
                <w:bCs w:val="0"/>
                <w:szCs w:val="24"/>
              </w:rPr>
              <w:fldChar w:fldCharType="separate"/>
            </w:r>
            <w:r w:rsidR="005335CA" w:rsidRPr="00385B6D">
              <w:rPr>
                <w:bCs w:val="0"/>
                <w:szCs w:val="24"/>
              </w:rPr>
              <w:fldChar w:fldCharType="end"/>
            </w:r>
            <w:bookmarkEnd w:id="860"/>
            <w:r w:rsidRPr="00385B6D">
              <w:rPr>
                <w:bCs w:val="0"/>
                <w:szCs w:val="24"/>
              </w:rPr>
              <w:tab/>
              <w:t xml:space="preserve">Contractor            </w:t>
            </w:r>
            <w:r w:rsidR="005335CA" w:rsidRPr="00385B6D">
              <w:rPr>
                <w:bCs w:val="0"/>
                <w:szCs w:val="24"/>
              </w:rPr>
              <w:fldChar w:fldCharType="begin">
                <w:ffData>
                  <w:name w:val="Check11"/>
                  <w:enabled/>
                  <w:calcOnExit w:val="0"/>
                  <w:checkBox>
                    <w:sizeAuto/>
                    <w:default w:val="0"/>
                  </w:checkBox>
                </w:ffData>
              </w:fldChar>
            </w:r>
            <w:bookmarkStart w:id="861" w:name="Check11"/>
            <w:r w:rsidRPr="00385B6D">
              <w:rPr>
                <w:bCs w:val="0"/>
                <w:szCs w:val="24"/>
              </w:rPr>
              <w:instrText xml:space="preserve"> FORMCHECKBOX </w:instrText>
            </w:r>
            <w:r w:rsidR="005335CA">
              <w:rPr>
                <w:bCs w:val="0"/>
                <w:szCs w:val="24"/>
              </w:rPr>
            </w:r>
            <w:r w:rsidR="005335CA">
              <w:rPr>
                <w:bCs w:val="0"/>
                <w:szCs w:val="24"/>
              </w:rPr>
              <w:fldChar w:fldCharType="separate"/>
            </w:r>
            <w:r w:rsidR="005335CA" w:rsidRPr="00385B6D">
              <w:rPr>
                <w:bCs w:val="0"/>
                <w:szCs w:val="24"/>
              </w:rPr>
              <w:fldChar w:fldCharType="end"/>
            </w:r>
            <w:bookmarkEnd w:id="861"/>
            <w:r w:rsidRPr="00385B6D">
              <w:rPr>
                <w:bCs w:val="0"/>
                <w:szCs w:val="24"/>
              </w:rPr>
              <w:tab/>
              <w:t xml:space="preserve">    Public </w:t>
            </w:r>
            <w:r w:rsidRPr="00385B6D">
              <w:rPr>
                <w:bCs w:val="0"/>
                <w:szCs w:val="24"/>
              </w:rPr>
              <w:tab/>
            </w:r>
            <w:r w:rsidR="005335CA" w:rsidRPr="00385B6D">
              <w:rPr>
                <w:bCs w:val="0"/>
                <w:szCs w:val="24"/>
              </w:rPr>
              <w:fldChar w:fldCharType="begin">
                <w:ffData>
                  <w:name w:val="Check12"/>
                  <w:enabled/>
                  <w:calcOnExit w:val="0"/>
                  <w:checkBox>
                    <w:sizeAuto/>
                    <w:default w:val="0"/>
                  </w:checkBox>
                </w:ffData>
              </w:fldChar>
            </w:r>
            <w:bookmarkStart w:id="862" w:name="Check12"/>
            <w:r w:rsidRPr="00385B6D">
              <w:rPr>
                <w:bCs w:val="0"/>
                <w:szCs w:val="24"/>
              </w:rPr>
              <w:instrText xml:space="preserve"> FORMCHECKBOX </w:instrText>
            </w:r>
            <w:r w:rsidR="005335CA">
              <w:rPr>
                <w:bCs w:val="0"/>
                <w:szCs w:val="24"/>
              </w:rPr>
            </w:r>
            <w:r w:rsidR="005335CA">
              <w:rPr>
                <w:bCs w:val="0"/>
                <w:szCs w:val="24"/>
              </w:rPr>
              <w:fldChar w:fldCharType="separate"/>
            </w:r>
            <w:r w:rsidR="005335CA" w:rsidRPr="00385B6D">
              <w:rPr>
                <w:bCs w:val="0"/>
                <w:szCs w:val="24"/>
              </w:rPr>
              <w:fldChar w:fldCharType="end"/>
            </w:r>
            <w:bookmarkEnd w:id="862"/>
            <w:r w:rsidRPr="00385B6D">
              <w:rPr>
                <w:bCs w:val="0"/>
                <w:szCs w:val="24"/>
              </w:rPr>
              <w:tab/>
              <w:t xml:space="preserve">    Other        </w:t>
            </w:r>
            <w:r w:rsidR="005335CA" w:rsidRPr="00385B6D">
              <w:rPr>
                <w:bCs w:val="0"/>
                <w:szCs w:val="24"/>
              </w:rPr>
              <w:fldChar w:fldCharType="begin">
                <w:ffData>
                  <w:name w:val="Check13"/>
                  <w:enabled/>
                  <w:calcOnExit w:val="0"/>
                  <w:checkBox>
                    <w:sizeAuto/>
                    <w:default w:val="0"/>
                  </w:checkBox>
                </w:ffData>
              </w:fldChar>
            </w:r>
            <w:bookmarkStart w:id="863" w:name="Check13"/>
            <w:r w:rsidRPr="00385B6D">
              <w:rPr>
                <w:bCs w:val="0"/>
                <w:szCs w:val="24"/>
              </w:rPr>
              <w:instrText xml:space="preserve"> FORMCHECKBOX </w:instrText>
            </w:r>
            <w:r w:rsidR="005335CA">
              <w:rPr>
                <w:bCs w:val="0"/>
                <w:szCs w:val="24"/>
              </w:rPr>
            </w:r>
            <w:r w:rsidR="005335CA">
              <w:rPr>
                <w:bCs w:val="0"/>
                <w:szCs w:val="24"/>
              </w:rPr>
              <w:fldChar w:fldCharType="separate"/>
            </w:r>
            <w:r w:rsidR="005335CA" w:rsidRPr="00385B6D">
              <w:rPr>
                <w:bCs w:val="0"/>
                <w:szCs w:val="24"/>
              </w:rPr>
              <w:fldChar w:fldCharType="end"/>
            </w:r>
            <w:bookmarkEnd w:id="863"/>
          </w:p>
        </w:tc>
      </w:tr>
      <w:tr w:rsidR="008B0972" w:rsidRPr="00385B6D">
        <w:tc>
          <w:tcPr>
            <w:tcW w:w="9889" w:type="dxa"/>
            <w:gridSpan w:val="5"/>
            <w:tcBorders>
              <w:bottom w:val="single" w:sz="4" w:space="0" w:color="auto"/>
            </w:tcBorders>
          </w:tcPr>
          <w:p w:rsidR="008B0972" w:rsidRPr="00385B6D" w:rsidRDefault="008B0972" w:rsidP="00E93BAA">
            <w:pPr>
              <w:rPr>
                <w:b/>
                <w:bCs w:val="0"/>
                <w:szCs w:val="24"/>
              </w:rPr>
            </w:pPr>
            <w:r w:rsidRPr="00385B6D">
              <w:rPr>
                <w:b/>
                <w:bCs w:val="0"/>
                <w:szCs w:val="24"/>
              </w:rPr>
              <w:t>Any additional risks to vulnerable persons:</w:t>
            </w:r>
          </w:p>
          <w:p w:rsidR="008B0972" w:rsidRPr="00385B6D" w:rsidRDefault="008B0972" w:rsidP="00E93BAA">
            <w:pPr>
              <w:rPr>
                <w:bCs w:val="0"/>
                <w:szCs w:val="24"/>
              </w:rPr>
            </w:pPr>
            <w:r w:rsidRPr="00385B6D">
              <w:rPr>
                <w:b/>
                <w:bCs w:val="0"/>
                <w:szCs w:val="24"/>
              </w:rPr>
              <w:tab/>
              <w:t xml:space="preserve">                         </w:t>
            </w:r>
            <w:r w:rsidRPr="00385B6D">
              <w:rPr>
                <w:bCs w:val="0"/>
                <w:szCs w:val="24"/>
              </w:rPr>
              <w:t xml:space="preserve">Young </w:t>
            </w:r>
            <w:proofErr w:type="spellStart"/>
            <w:r w:rsidRPr="00385B6D">
              <w:rPr>
                <w:bCs w:val="0"/>
                <w:szCs w:val="24"/>
              </w:rPr>
              <w:t>persons</w:t>
            </w:r>
            <w:proofErr w:type="spellEnd"/>
            <w:r w:rsidRPr="00385B6D">
              <w:rPr>
                <w:bCs w:val="0"/>
                <w:szCs w:val="24"/>
              </w:rPr>
              <w:t xml:space="preserve">    </w:t>
            </w:r>
            <w:r w:rsidR="005335CA" w:rsidRPr="00385B6D">
              <w:rPr>
                <w:bCs w:val="0"/>
                <w:szCs w:val="24"/>
              </w:rPr>
              <w:fldChar w:fldCharType="begin">
                <w:ffData>
                  <w:name w:val="Check14"/>
                  <w:enabled/>
                  <w:calcOnExit w:val="0"/>
                  <w:checkBox>
                    <w:sizeAuto/>
                    <w:default w:val="0"/>
                  </w:checkBox>
                </w:ffData>
              </w:fldChar>
            </w:r>
            <w:r w:rsidRPr="00385B6D">
              <w:rPr>
                <w:bCs w:val="0"/>
                <w:szCs w:val="24"/>
              </w:rPr>
              <w:instrText xml:space="preserve"> FORMCHECKBOX </w:instrText>
            </w:r>
            <w:r w:rsidR="005335CA">
              <w:rPr>
                <w:bCs w:val="0"/>
                <w:szCs w:val="24"/>
              </w:rPr>
            </w:r>
            <w:r w:rsidR="005335CA">
              <w:rPr>
                <w:bCs w:val="0"/>
                <w:szCs w:val="24"/>
              </w:rPr>
              <w:fldChar w:fldCharType="separate"/>
            </w:r>
            <w:r w:rsidR="005335CA" w:rsidRPr="00385B6D">
              <w:rPr>
                <w:bCs w:val="0"/>
                <w:szCs w:val="24"/>
              </w:rPr>
              <w:fldChar w:fldCharType="end"/>
            </w:r>
            <w:r w:rsidRPr="00385B6D">
              <w:rPr>
                <w:bCs w:val="0"/>
                <w:szCs w:val="24"/>
              </w:rPr>
              <w:t xml:space="preserve">                         Expectant mothers    </w:t>
            </w:r>
            <w:r w:rsidR="005335CA" w:rsidRPr="00385B6D">
              <w:rPr>
                <w:bCs w:val="0"/>
                <w:szCs w:val="24"/>
              </w:rPr>
              <w:fldChar w:fldCharType="begin">
                <w:ffData>
                  <w:name w:val="Check15"/>
                  <w:enabled/>
                  <w:calcOnExit w:val="0"/>
                  <w:checkBox>
                    <w:sizeAuto/>
                    <w:default w:val="0"/>
                  </w:checkBox>
                </w:ffData>
              </w:fldChar>
            </w:r>
            <w:r w:rsidRPr="00385B6D">
              <w:rPr>
                <w:bCs w:val="0"/>
                <w:szCs w:val="24"/>
              </w:rPr>
              <w:instrText xml:space="preserve"> FORMCHECKBOX </w:instrText>
            </w:r>
            <w:r w:rsidR="005335CA">
              <w:rPr>
                <w:bCs w:val="0"/>
                <w:szCs w:val="24"/>
              </w:rPr>
            </w:r>
            <w:r w:rsidR="005335CA">
              <w:rPr>
                <w:bCs w:val="0"/>
                <w:szCs w:val="24"/>
              </w:rPr>
              <w:fldChar w:fldCharType="separate"/>
            </w:r>
            <w:r w:rsidR="005335CA" w:rsidRPr="00385B6D">
              <w:rPr>
                <w:bCs w:val="0"/>
                <w:szCs w:val="24"/>
              </w:rPr>
              <w:fldChar w:fldCharType="end"/>
            </w:r>
          </w:p>
        </w:tc>
      </w:tr>
      <w:tr w:rsidR="008B0972" w:rsidRPr="00385B6D">
        <w:tc>
          <w:tcPr>
            <w:tcW w:w="9889" w:type="dxa"/>
            <w:gridSpan w:val="5"/>
            <w:tcBorders>
              <w:bottom w:val="single" w:sz="4" w:space="0" w:color="auto"/>
            </w:tcBorders>
          </w:tcPr>
          <w:p w:rsidR="008B0972" w:rsidRPr="00385B6D" w:rsidRDefault="008B0972" w:rsidP="00E93BAA">
            <w:pPr>
              <w:rPr>
                <w:b/>
                <w:bCs w:val="0"/>
                <w:szCs w:val="24"/>
              </w:rPr>
            </w:pPr>
            <w:r w:rsidRPr="00385B6D">
              <w:rPr>
                <w:b/>
                <w:bCs w:val="0"/>
                <w:szCs w:val="24"/>
              </w:rPr>
              <w:t>Is a skin test required prior to use:</w:t>
            </w:r>
          </w:p>
          <w:p w:rsidR="008B0972" w:rsidRPr="00385B6D" w:rsidRDefault="008B0972" w:rsidP="00E93BAA">
            <w:pPr>
              <w:rPr>
                <w:bCs w:val="0"/>
                <w:szCs w:val="24"/>
              </w:rPr>
            </w:pPr>
            <w:r w:rsidRPr="00385B6D">
              <w:rPr>
                <w:b/>
                <w:bCs w:val="0"/>
                <w:szCs w:val="24"/>
              </w:rPr>
              <w:tab/>
            </w:r>
            <w:r w:rsidRPr="00385B6D">
              <w:rPr>
                <w:bCs w:val="0"/>
                <w:szCs w:val="24"/>
              </w:rPr>
              <w:t>Yes</w:t>
            </w:r>
            <w:r w:rsidRPr="00385B6D">
              <w:rPr>
                <w:bCs w:val="0"/>
                <w:szCs w:val="24"/>
              </w:rPr>
              <w:tab/>
            </w:r>
            <w:r w:rsidR="005335CA" w:rsidRPr="00385B6D">
              <w:rPr>
                <w:bCs w:val="0"/>
                <w:szCs w:val="24"/>
              </w:rPr>
              <w:fldChar w:fldCharType="begin">
                <w:ffData>
                  <w:name w:val="Check34"/>
                  <w:enabled/>
                  <w:calcOnExit w:val="0"/>
                  <w:checkBox>
                    <w:sizeAuto/>
                    <w:default w:val="0"/>
                  </w:checkBox>
                </w:ffData>
              </w:fldChar>
            </w:r>
            <w:r w:rsidRPr="00385B6D">
              <w:rPr>
                <w:bCs w:val="0"/>
                <w:szCs w:val="24"/>
              </w:rPr>
              <w:instrText xml:space="preserve"> FORMCHECKBOX </w:instrText>
            </w:r>
            <w:r w:rsidR="005335CA">
              <w:rPr>
                <w:bCs w:val="0"/>
                <w:szCs w:val="24"/>
              </w:rPr>
            </w:r>
            <w:r w:rsidR="005335CA">
              <w:rPr>
                <w:bCs w:val="0"/>
                <w:szCs w:val="24"/>
              </w:rPr>
              <w:fldChar w:fldCharType="separate"/>
            </w:r>
            <w:r w:rsidR="005335CA" w:rsidRPr="00385B6D">
              <w:rPr>
                <w:bCs w:val="0"/>
                <w:szCs w:val="24"/>
              </w:rPr>
              <w:fldChar w:fldCharType="end"/>
            </w:r>
            <w:r w:rsidRPr="00385B6D">
              <w:rPr>
                <w:bCs w:val="0"/>
                <w:szCs w:val="24"/>
              </w:rPr>
              <w:tab/>
            </w:r>
            <w:r w:rsidRPr="00385B6D">
              <w:rPr>
                <w:bCs w:val="0"/>
                <w:szCs w:val="24"/>
              </w:rPr>
              <w:tab/>
            </w:r>
            <w:r w:rsidRPr="00385B6D">
              <w:rPr>
                <w:bCs w:val="0"/>
                <w:szCs w:val="24"/>
              </w:rPr>
              <w:tab/>
              <w:t xml:space="preserve">No    </w:t>
            </w:r>
            <w:r w:rsidR="005335CA" w:rsidRPr="00385B6D">
              <w:rPr>
                <w:bCs w:val="0"/>
                <w:szCs w:val="24"/>
              </w:rPr>
              <w:fldChar w:fldCharType="begin">
                <w:ffData>
                  <w:name w:val="Check35"/>
                  <w:enabled/>
                  <w:calcOnExit w:val="0"/>
                  <w:checkBox>
                    <w:sizeAuto/>
                    <w:default w:val="0"/>
                  </w:checkBox>
                </w:ffData>
              </w:fldChar>
            </w:r>
            <w:r w:rsidRPr="00385B6D">
              <w:rPr>
                <w:bCs w:val="0"/>
                <w:szCs w:val="24"/>
              </w:rPr>
              <w:instrText xml:space="preserve"> FORMCHECKBOX </w:instrText>
            </w:r>
            <w:r w:rsidR="005335CA">
              <w:rPr>
                <w:bCs w:val="0"/>
                <w:szCs w:val="24"/>
              </w:rPr>
            </w:r>
            <w:r w:rsidR="005335CA">
              <w:rPr>
                <w:bCs w:val="0"/>
                <w:szCs w:val="24"/>
              </w:rPr>
              <w:fldChar w:fldCharType="separate"/>
            </w:r>
            <w:r w:rsidR="005335CA" w:rsidRPr="00385B6D">
              <w:rPr>
                <w:bCs w:val="0"/>
                <w:szCs w:val="24"/>
              </w:rPr>
              <w:fldChar w:fldCharType="end"/>
            </w:r>
          </w:p>
        </w:tc>
      </w:tr>
      <w:tr w:rsidR="008B0972">
        <w:tc>
          <w:tcPr>
            <w:tcW w:w="9889" w:type="dxa"/>
            <w:gridSpan w:val="5"/>
            <w:shd w:val="clear" w:color="auto" w:fill="948A54"/>
          </w:tcPr>
          <w:p w:rsidR="008B0972" w:rsidRDefault="008B0972" w:rsidP="00E93BAA">
            <w:pPr>
              <w:jc w:val="center"/>
              <w:rPr>
                <w:b/>
                <w:bCs w:val="0"/>
              </w:rPr>
            </w:pPr>
            <w:r>
              <w:rPr>
                <w:b/>
                <w:bCs w:val="0"/>
              </w:rPr>
              <w:t>Substance</w:t>
            </w:r>
          </w:p>
        </w:tc>
      </w:tr>
      <w:tr w:rsidR="008B0972" w:rsidRPr="00385B6D">
        <w:tc>
          <w:tcPr>
            <w:tcW w:w="9889" w:type="dxa"/>
            <w:gridSpan w:val="5"/>
          </w:tcPr>
          <w:p w:rsidR="008B0972" w:rsidRPr="00385B6D" w:rsidRDefault="008B0972" w:rsidP="00E93BAA">
            <w:pPr>
              <w:rPr>
                <w:b/>
                <w:bCs w:val="0"/>
                <w:szCs w:val="24"/>
              </w:rPr>
            </w:pPr>
            <w:r w:rsidRPr="00385B6D">
              <w:rPr>
                <w:b/>
                <w:bCs w:val="0"/>
                <w:szCs w:val="24"/>
              </w:rPr>
              <w:t>Is the substance (see Safety Data Sheet):</w:t>
            </w:r>
          </w:p>
          <w:p w:rsidR="008B0972" w:rsidRPr="00385B6D" w:rsidRDefault="008B0972" w:rsidP="00E93BAA">
            <w:pPr>
              <w:rPr>
                <w:bCs w:val="0"/>
                <w:szCs w:val="24"/>
              </w:rPr>
            </w:pPr>
            <w:r w:rsidRPr="00385B6D">
              <w:rPr>
                <w:b/>
                <w:bCs w:val="0"/>
                <w:szCs w:val="24"/>
              </w:rPr>
              <w:tab/>
            </w:r>
            <w:r w:rsidRPr="00385B6D">
              <w:rPr>
                <w:bCs w:val="0"/>
                <w:szCs w:val="24"/>
              </w:rPr>
              <w:t>Extremely flammable</w:t>
            </w:r>
            <w:r w:rsidRPr="00385B6D">
              <w:rPr>
                <w:bCs w:val="0"/>
                <w:szCs w:val="24"/>
              </w:rPr>
              <w:tab/>
            </w:r>
            <w:r w:rsidR="005335CA" w:rsidRPr="00385B6D">
              <w:rPr>
                <w:bCs w:val="0"/>
                <w:szCs w:val="24"/>
              </w:rPr>
              <w:fldChar w:fldCharType="begin">
                <w:ffData>
                  <w:name w:val="Check16"/>
                  <w:enabled/>
                  <w:calcOnExit w:val="0"/>
                  <w:checkBox>
                    <w:sizeAuto/>
                    <w:default w:val="0"/>
                  </w:checkBox>
                </w:ffData>
              </w:fldChar>
            </w:r>
            <w:bookmarkStart w:id="864" w:name="Check16"/>
            <w:r w:rsidRPr="00385B6D">
              <w:rPr>
                <w:bCs w:val="0"/>
                <w:szCs w:val="24"/>
              </w:rPr>
              <w:instrText xml:space="preserve"> FORMCHECKBOX </w:instrText>
            </w:r>
            <w:r w:rsidR="005335CA">
              <w:rPr>
                <w:bCs w:val="0"/>
                <w:szCs w:val="24"/>
              </w:rPr>
            </w:r>
            <w:r w:rsidR="005335CA">
              <w:rPr>
                <w:bCs w:val="0"/>
                <w:szCs w:val="24"/>
              </w:rPr>
              <w:fldChar w:fldCharType="separate"/>
            </w:r>
            <w:r w:rsidR="005335CA" w:rsidRPr="00385B6D">
              <w:rPr>
                <w:bCs w:val="0"/>
                <w:szCs w:val="24"/>
              </w:rPr>
              <w:fldChar w:fldCharType="end"/>
            </w:r>
            <w:bookmarkEnd w:id="864"/>
            <w:r w:rsidRPr="00385B6D">
              <w:rPr>
                <w:bCs w:val="0"/>
                <w:szCs w:val="24"/>
              </w:rPr>
              <w:tab/>
              <w:t xml:space="preserve">Oxidising   </w:t>
            </w:r>
            <w:r w:rsidR="005335CA" w:rsidRPr="00385B6D">
              <w:rPr>
                <w:bCs w:val="0"/>
                <w:szCs w:val="24"/>
              </w:rPr>
              <w:fldChar w:fldCharType="begin">
                <w:ffData>
                  <w:name w:val="Check17"/>
                  <w:enabled/>
                  <w:calcOnExit w:val="0"/>
                  <w:checkBox>
                    <w:sizeAuto/>
                    <w:default w:val="0"/>
                  </w:checkBox>
                </w:ffData>
              </w:fldChar>
            </w:r>
            <w:bookmarkStart w:id="865" w:name="Check17"/>
            <w:r w:rsidRPr="00385B6D">
              <w:rPr>
                <w:bCs w:val="0"/>
                <w:szCs w:val="24"/>
              </w:rPr>
              <w:instrText xml:space="preserve"> FORMCHECKBOX </w:instrText>
            </w:r>
            <w:r w:rsidR="005335CA">
              <w:rPr>
                <w:bCs w:val="0"/>
                <w:szCs w:val="24"/>
              </w:rPr>
            </w:r>
            <w:r w:rsidR="005335CA">
              <w:rPr>
                <w:bCs w:val="0"/>
                <w:szCs w:val="24"/>
              </w:rPr>
              <w:fldChar w:fldCharType="separate"/>
            </w:r>
            <w:r w:rsidR="005335CA" w:rsidRPr="00385B6D">
              <w:rPr>
                <w:bCs w:val="0"/>
                <w:szCs w:val="24"/>
              </w:rPr>
              <w:fldChar w:fldCharType="end"/>
            </w:r>
            <w:bookmarkEnd w:id="865"/>
            <w:r w:rsidRPr="00385B6D">
              <w:rPr>
                <w:bCs w:val="0"/>
                <w:szCs w:val="24"/>
              </w:rPr>
              <w:tab/>
              <w:t xml:space="preserve">  Very toxic   </w:t>
            </w:r>
            <w:r w:rsidR="005335CA" w:rsidRPr="00385B6D">
              <w:rPr>
                <w:bCs w:val="0"/>
                <w:szCs w:val="24"/>
              </w:rPr>
              <w:fldChar w:fldCharType="begin">
                <w:ffData>
                  <w:name w:val="Check18"/>
                  <w:enabled/>
                  <w:calcOnExit w:val="0"/>
                  <w:checkBox>
                    <w:sizeAuto/>
                    <w:default w:val="0"/>
                  </w:checkBox>
                </w:ffData>
              </w:fldChar>
            </w:r>
            <w:bookmarkStart w:id="866" w:name="Check18"/>
            <w:r w:rsidRPr="00385B6D">
              <w:rPr>
                <w:bCs w:val="0"/>
                <w:szCs w:val="24"/>
              </w:rPr>
              <w:instrText xml:space="preserve"> FORMCHECKBOX </w:instrText>
            </w:r>
            <w:r w:rsidR="005335CA">
              <w:rPr>
                <w:bCs w:val="0"/>
                <w:szCs w:val="24"/>
              </w:rPr>
            </w:r>
            <w:r w:rsidR="005335CA">
              <w:rPr>
                <w:bCs w:val="0"/>
                <w:szCs w:val="24"/>
              </w:rPr>
              <w:fldChar w:fldCharType="separate"/>
            </w:r>
            <w:r w:rsidR="005335CA" w:rsidRPr="00385B6D">
              <w:rPr>
                <w:bCs w:val="0"/>
                <w:szCs w:val="24"/>
              </w:rPr>
              <w:fldChar w:fldCharType="end"/>
            </w:r>
            <w:bookmarkEnd w:id="866"/>
            <w:r w:rsidRPr="00385B6D">
              <w:rPr>
                <w:bCs w:val="0"/>
                <w:szCs w:val="24"/>
              </w:rPr>
              <w:t xml:space="preserve">     Sensitising          </w:t>
            </w:r>
            <w:r w:rsidR="005335CA" w:rsidRPr="00385B6D">
              <w:rPr>
                <w:bCs w:val="0"/>
                <w:szCs w:val="24"/>
              </w:rPr>
              <w:fldChar w:fldCharType="begin">
                <w:ffData>
                  <w:name w:val="Check19"/>
                  <w:enabled/>
                  <w:calcOnExit w:val="0"/>
                  <w:checkBox>
                    <w:sizeAuto/>
                    <w:default w:val="0"/>
                  </w:checkBox>
                </w:ffData>
              </w:fldChar>
            </w:r>
            <w:bookmarkStart w:id="867" w:name="Check19"/>
            <w:r w:rsidRPr="00385B6D">
              <w:rPr>
                <w:bCs w:val="0"/>
                <w:szCs w:val="24"/>
              </w:rPr>
              <w:instrText xml:space="preserve"> FORMCHECKBOX </w:instrText>
            </w:r>
            <w:r w:rsidR="005335CA">
              <w:rPr>
                <w:bCs w:val="0"/>
                <w:szCs w:val="24"/>
              </w:rPr>
            </w:r>
            <w:r w:rsidR="005335CA">
              <w:rPr>
                <w:bCs w:val="0"/>
                <w:szCs w:val="24"/>
              </w:rPr>
              <w:fldChar w:fldCharType="separate"/>
            </w:r>
            <w:r w:rsidR="005335CA" w:rsidRPr="00385B6D">
              <w:rPr>
                <w:bCs w:val="0"/>
                <w:szCs w:val="24"/>
              </w:rPr>
              <w:fldChar w:fldCharType="end"/>
            </w:r>
            <w:bookmarkEnd w:id="867"/>
          </w:p>
          <w:p w:rsidR="008B0972" w:rsidRPr="00385B6D" w:rsidRDefault="008B0972" w:rsidP="00E93BAA">
            <w:pPr>
              <w:rPr>
                <w:bCs w:val="0"/>
                <w:szCs w:val="24"/>
              </w:rPr>
            </w:pPr>
            <w:r w:rsidRPr="00385B6D">
              <w:rPr>
                <w:bCs w:val="0"/>
                <w:szCs w:val="24"/>
              </w:rPr>
              <w:tab/>
              <w:t>Highly flammable</w:t>
            </w:r>
            <w:r w:rsidRPr="00385B6D">
              <w:rPr>
                <w:bCs w:val="0"/>
                <w:szCs w:val="24"/>
              </w:rPr>
              <w:tab/>
            </w:r>
            <w:r w:rsidR="005335CA" w:rsidRPr="00385B6D">
              <w:rPr>
                <w:bCs w:val="0"/>
                <w:szCs w:val="24"/>
              </w:rPr>
              <w:fldChar w:fldCharType="begin">
                <w:ffData>
                  <w:name w:val="Check20"/>
                  <w:enabled/>
                  <w:calcOnExit w:val="0"/>
                  <w:checkBox>
                    <w:sizeAuto/>
                    <w:default w:val="0"/>
                  </w:checkBox>
                </w:ffData>
              </w:fldChar>
            </w:r>
            <w:bookmarkStart w:id="868" w:name="Check20"/>
            <w:r w:rsidRPr="00385B6D">
              <w:rPr>
                <w:bCs w:val="0"/>
                <w:szCs w:val="24"/>
              </w:rPr>
              <w:instrText xml:space="preserve"> FORMCHECKBOX </w:instrText>
            </w:r>
            <w:r w:rsidR="005335CA">
              <w:rPr>
                <w:bCs w:val="0"/>
                <w:szCs w:val="24"/>
              </w:rPr>
            </w:r>
            <w:r w:rsidR="005335CA">
              <w:rPr>
                <w:bCs w:val="0"/>
                <w:szCs w:val="24"/>
              </w:rPr>
              <w:fldChar w:fldCharType="separate"/>
            </w:r>
            <w:r w:rsidR="005335CA" w:rsidRPr="00385B6D">
              <w:rPr>
                <w:bCs w:val="0"/>
                <w:szCs w:val="24"/>
              </w:rPr>
              <w:fldChar w:fldCharType="end"/>
            </w:r>
            <w:bookmarkEnd w:id="868"/>
            <w:r w:rsidRPr="00385B6D">
              <w:rPr>
                <w:bCs w:val="0"/>
                <w:szCs w:val="24"/>
              </w:rPr>
              <w:tab/>
              <w:t xml:space="preserve">Harmful     </w:t>
            </w:r>
            <w:r w:rsidR="005335CA" w:rsidRPr="00385B6D">
              <w:rPr>
                <w:bCs w:val="0"/>
                <w:szCs w:val="24"/>
              </w:rPr>
              <w:fldChar w:fldCharType="begin">
                <w:ffData>
                  <w:name w:val="Check21"/>
                  <w:enabled/>
                  <w:calcOnExit w:val="0"/>
                  <w:checkBox>
                    <w:sizeAuto/>
                    <w:default w:val="0"/>
                  </w:checkBox>
                </w:ffData>
              </w:fldChar>
            </w:r>
            <w:bookmarkStart w:id="869" w:name="Check21"/>
            <w:r w:rsidRPr="00385B6D">
              <w:rPr>
                <w:bCs w:val="0"/>
                <w:szCs w:val="24"/>
              </w:rPr>
              <w:instrText xml:space="preserve"> FORMCHECKBOX </w:instrText>
            </w:r>
            <w:r w:rsidR="005335CA">
              <w:rPr>
                <w:bCs w:val="0"/>
                <w:szCs w:val="24"/>
              </w:rPr>
            </w:r>
            <w:r w:rsidR="005335CA">
              <w:rPr>
                <w:bCs w:val="0"/>
                <w:szCs w:val="24"/>
              </w:rPr>
              <w:fldChar w:fldCharType="separate"/>
            </w:r>
            <w:r w:rsidR="005335CA" w:rsidRPr="00385B6D">
              <w:rPr>
                <w:bCs w:val="0"/>
                <w:szCs w:val="24"/>
              </w:rPr>
              <w:fldChar w:fldCharType="end"/>
            </w:r>
            <w:bookmarkEnd w:id="869"/>
            <w:r w:rsidRPr="00385B6D">
              <w:rPr>
                <w:bCs w:val="0"/>
                <w:szCs w:val="24"/>
              </w:rPr>
              <w:tab/>
              <w:t xml:space="preserve">  Corrosive    </w:t>
            </w:r>
            <w:r w:rsidR="005335CA" w:rsidRPr="00385B6D">
              <w:rPr>
                <w:bCs w:val="0"/>
                <w:szCs w:val="24"/>
              </w:rPr>
              <w:fldChar w:fldCharType="begin">
                <w:ffData>
                  <w:name w:val="Check22"/>
                  <w:enabled/>
                  <w:calcOnExit w:val="0"/>
                  <w:checkBox>
                    <w:sizeAuto/>
                    <w:default w:val="0"/>
                  </w:checkBox>
                </w:ffData>
              </w:fldChar>
            </w:r>
            <w:bookmarkStart w:id="870" w:name="Check22"/>
            <w:r w:rsidRPr="00385B6D">
              <w:rPr>
                <w:bCs w:val="0"/>
                <w:szCs w:val="24"/>
              </w:rPr>
              <w:instrText xml:space="preserve"> FORMCHECKBOX </w:instrText>
            </w:r>
            <w:r w:rsidR="005335CA">
              <w:rPr>
                <w:bCs w:val="0"/>
                <w:szCs w:val="24"/>
              </w:rPr>
            </w:r>
            <w:r w:rsidR="005335CA">
              <w:rPr>
                <w:bCs w:val="0"/>
                <w:szCs w:val="24"/>
              </w:rPr>
              <w:fldChar w:fldCharType="separate"/>
            </w:r>
            <w:r w:rsidR="005335CA" w:rsidRPr="00385B6D">
              <w:rPr>
                <w:bCs w:val="0"/>
                <w:szCs w:val="24"/>
              </w:rPr>
              <w:fldChar w:fldCharType="end"/>
            </w:r>
            <w:bookmarkEnd w:id="870"/>
            <w:r w:rsidRPr="00385B6D">
              <w:rPr>
                <w:bCs w:val="0"/>
                <w:szCs w:val="24"/>
              </w:rPr>
              <w:t xml:space="preserve">     Other (Specify)   </w:t>
            </w:r>
            <w:r w:rsidR="005335CA" w:rsidRPr="00385B6D">
              <w:rPr>
                <w:bCs w:val="0"/>
                <w:szCs w:val="24"/>
              </w:rPr>
              <w:fldChar w:fldCharType="begin">
                <w:ffData>
                  <w:name w:val="Check23"/>
                  <w:enabled/>
                  <w:calcOnExit w:val="0"/>
                  <w:checkBox>
                    <w:sizeAuto/>
                    <w:default w:val="0"/>
                  </w:checkBox>
                </w:ffData>
              </w:fldChar>
            </w:r>
            <w:bookmarkStart w:id="871" w:name="Check23"/>
            <w:r w:rsidRPr="00385B6D">
              <w:rPr>
                <w:bCs w:val="0"/>
                <w:szCs w:val="24"/>
              </w:rPr>
              <w:instrText xml:space="preserve"> FORMCHECKBOX </w:instrText>
            </w:r>
            <w:r w:rsidR="005335CA">
              <w:rPr>
                <w:bCs w:val="0"/>
                <w:szCs w:val="24"/>
              </w:rPr>
            </w:r>
            <w:r w:rsidR="005335CA">
              <w:rPr>
                <w:bCs w:val="0"/>
                <w:szCs w:val="24"/>
              </w:rPr>
              <w:fldChar w:fldCharType="separate"/>
            </w:r>
            <w:r w:rsidR="005335CA" w:rsidRPr="00385B6D">
              <w:rPr>
                <w:bCs w:val="0"/>
                <w:szCs w:val="24"/>
              </w:rPr>
              <w:fldChar w:fldCharType="end"/>
            </w:r>
            <w:bookmarkEnd w:id="871"/>
          </w:p>
          <w:p w:rsidR="008B0972" w:rsidRPr="00385B6D" w:rsidRDefault="005335CA" w:rsidP="00E93BAA">
            <w:pPr>
              <w:rPr>
                <w:bCs w:val="0"/>
                <w:szCs w:val="24"/>
              </w:rPr>
            </w:pPr>
            <w:r w:rsidRPr="005335CA">
              <w:rPr>
                <w:b/>
                <w:bCs w:val="0"/>
                <w:noProof/>
                <w:szCs w:val="24"/>
                <w:lang w:val="en-US"/>
              </w:rPr>
              <w:pict>
                <v:rect id="_x0000_s1060" style="position:absolute;margin-left:342pt;margin-top:1.9pt;width:108pt;height:17.5pt;z-index:251669504"/>
              </w:pict>
            </w:r>
            <w:r w:rsidR="008B0972" w:rsidRPr="00385B6D">
              <w:rPr>
                <w:bCs w:val="0"/>
                <w:szCs w:val="24"/>
              </w:rPr>
              <w:tab/>
              <w:t>Flammable</w:t>
            </w:r>
            <w:r w:rsidR="008B0972" w:rsidRPr="00385B6D">
              <w:rPr>
                <w:bCs w:val="0"/>
                <w:szCs w:val="24"/>
              </w:rPr>
              <w:tab/>
              <w:t xml:space="preserve">            </w:t>
            </w:r>
            <w:r w:rsidRPr="00385B6D">
              <w:rPr>
                <w:bCs w:val="0"/>
                <w:szCs w:val="24"/>
              </w:rPr>
              <w:fldChar w:fldCharType="begin">
                <w:ffData>
                  <w:name w:val="Check24"/>
                  <w:enabled/>
                  <w:calcOnExit w:val="0"/>
                  <w:checkBox>
                    <w:sizeAuto/>
                    <w:default w:val="0"/>
                  </w:checkBox>
                </w:ffData>
              </w:fldChar>
            </w:r>
            <w:bookmarkStart w:id="872" w:name="Check24"/>
            <w:r w:rsidR="008B0972" w:rsidRPr="00385B6D">
              <w:rPr>
                <w:bCs w:val="0"/>
                <w:szCs w:val="24"/>
              </w:rPr>
              <w:instrText xml:space="preserve"> FORMCHECKBOX </w:instrText>
            </w:r>
            <w:r>
              <w:rPr>
                <w:bCs w:val="0"/>
                <w:szCs w:val="24"/>
              </w:rPr>
            </w:r>
            <w:r>
              <w:rPr>
                <w:bCs w:val="0"/>
                <w:szCs w:val="24"/>
              </w:rPr>
              <w:fldChar w:fldCharType="separate"/>
            </w:r>
            <w:r w:rsidRPr="00385B6D">
              <w:rPr>
                <w:bCs w:val="0"/>
                <w:szCs w:val="24"/>
              </w:rPr>
              <w:fldChar w:fldCharType="end"/>
            </w:r>
            <w:bookmarkEnd w:id="872"/>
            <w:r w:rsidR="008B0972" w:rsidRPr="00385B6D">
              <w:rPr>
                <w:bCs w:val="0"/>
                <w:szCs w:val="24"/>
              </w:rPr>
              <w:tab/>
              <w:t>Toxic</w:t>
            </w:r>
            <w:r w:rsidR="008B0972" w:rsidRPr="00385B6D">
              <w:rPr>
                <w:bCs w:val="0"/>
                <w:szCs w:val="24"/>
              </w:rPr>
              <w:tab/>
              <w:t xml:space="preserve">       </w:t>
            </w:r>
            <w:r w:rsidRPr="00385B6D">
              <w:rPr>
                <w:bCs w:val="0"/>
                <w:szCs w:val="24"/>
              </w:rPr>
              <w:fldChar w:fldCharType="begin">
                <w:ffData>
                  <w:name w:val="Check25"/>
                  <w:enabled/>
                  <w:calcOnExit w:val="0"/>
                  <w:checkBox>
                    <w:sizeAuto/>
                    <w:default w:val="0"/>
                  </w:checkBox>
                </w:ffData>
              </w:fldChar>
            </w:r>
            <w:bookmarkStart w:id="873" w:name="Check25"/>
            <w:r w:rsidR="008B0972" w:rsidRPr="00385B6D">
              <w:rPr>
                <w:bCs w:val="0"/>
                <w:szCs w:val="24"/>
              </w:rPr>
              <w:instrText xml:space="preserve"> FORMCHECKBOX </w:instrText>
            </w:r>
            <w:r>
              <w:rPr>
                <w:bCs w:val="0"/>
                <w:szCs w:val="24"/>
              </w:rPr>
            </w:r>
            <w:r>
              <w:rPr>
                <w:bCs w:val="0"/>
                <w:szCs w:val="24"/>
              </w:rPr>
              <w:fldChar w:fldCharType="separate"/>
            </w:r>
            <w:r w:rsidRPr="00385B6D">
              <w:rPr>
                <w:bCs w:val="0"/>
                <w:szCs w:val="24"/>
              </w:rPr>
              <w:fldChar w:fldCharType="end"/>
            </w:r>
            <w:bookmarkEnd w:id="873"/>
            <w:r w:rsidR="008B0972" w:rsidRPr="00385B6D">
              <w:rPr>
                <w:bCs w:val="0"/>
                <w:szCs w:val="24"/>
              </w:rPr>
              <w:t xml:space="preserve">    Irritant       </w:t>
            </w:r>
            <w:r w:rsidRPr="00385B6D">
              <w:rPr>
                <w:bCs w:val="0"/>
                <w:szCs w:val="24"/>
              </w:rPr>
              <w:fldChar w:fldCharType="begin">
                <w:ffData>
                  <w:name w:val="Check26"/>
                  <w:enabled/>
                  <w:calcOnExit w:val="0"/>
                  <w:checkBox>
                    <w:sizeAuto/>
                    <w:default w:val="0"/>
                  </w:checkBox>
                </w:ffData>
              </w:fldChar>
            </w:r>
            <w:bookmarkStart w:id="874" w:name="Check26"/>
            <w:r w:rsidR="008B0972" w:rsidRPr="00385B6D">
              <w:rPr>
                <w:bCs w:val="0"/>
                <w:szCs w:val="24"/>
              </w:rPr>
              <w:instrText xml:space="preserve"> FORMCHECKBOX </w:instrText>
            </w:r>
            <w:r>
              <w:rPr>
                <w:bCs w:val="0"/>
                <w:szCs w:val="24"/>
              </w:rPr>
            </w:r>
            <w:r>
              <w:rPr>
                <w:bCs w:val="0"/>
                <w:szCs w:val="24"/>
              </w:rPr>
              <w:fldChar w:fldCharType="separate"/>
            </w:r>
            <w:r w:rsidRPr="00385B6D">
              <w:rPr>
                <w:bCs w:val="0"/>
                <w:szCs w:val="24"/>
              </w:rPr>
              <w:fldChar w:fldCharType="end"/>
            </w:r>
            <w:bookmarkEnd w:id="874"/>
            <w:r w:rsidR="008B0972" w:rsidRPr="00385B6D">
              <w:rPr>
                <w:bCs w:val="0"/>
                <w:szCs w:val="24"/>
              </w:rPr>
              <w:t xml:space="preserve">       </w:t>
            </w:r>
          </w:p>
          <w:p w:rsidR="008B0972" w:rsidRPr="00385B6D" w:rsidRDefault="008B0972" w:rsidP="00E93BAA">
            <w:pPr>
              <w:rPr>
                <w:b/>
                <w:bCs w:val="0"/>
                <w:szCs w:val="24"/>
              </w:rPr>
            </w:pPr>
          </w:p>
        </w:tc>
      </w:tr>
      <w:tr w:rsidR="008B0972" w:rsidRPr="00385B6D">
        <w:tc>
          <w:tcPr>
            <w:tcW w:w="9889" w:type="dxa"/>
            <w:gridSpan w:val="5"/>
          </w:tcPr>
          <w:p w:rsidR="008B0972" w:rsidRPr="00385B6D" w:rsidRDefault="008B0972" w:rsidP="00E93BAA">
            <w:pPr>
              <w:rPr>
                <w:b/>
                <w:bCs w:val="0"/>
                <w:szCs w:val="24"/>
              </w:rPr>
            </w:pPr>
            <w:r w:rsidRPr="00385B6D">
              <w:rPr>
                <w:b/>
                <w:bCs w:val="0"/>
                <w:szCs w:val="24"/>
              </w:rPr>
              <w:t>Routes of entry:</w:t>
            </w:r>
          </w:p>
          <w:p w:rsidR="008B0972" w:rsidRPr="00385B6D" w:rsidRDefault="008B0972" w:rsidP="00E93BAA">
            <w:pPr>
              <w:rPr>
                <w:bCs w:val="0"/>
                <w:szCs w:val="24"/>
              </w:rPr>
            </w:pPr>
            <w:r w:rsidRPr="00385B6D">
              <w:rPr>
                <w:bCs w:val="0"/>
                <w:szCs w:val="24"/>
              </w:rPr>
              <w:tab/>
              <w:t>Inhalation</w:t>
            </w:r>
            <w:r w:rsidRPr="00385B6D">
              <w:rPr>
                <w:bCs w:val="0"/>
                <w:szCs w:val="24"/>
              </w:rPr>
              <w:tab/>
            </w:r>
            <w:r w:rsidR="005335CA" w:rsidRPr="00385B6D">
              <w:rPr>
                <w:bCs w:val="0"/>
                <w:szCs w:val="24"/>
              </w:rPr>
              <w:fldChar w:fldCharType="begin">
                <w:ffData>
                  <w:name w:val="Check27"/>
                  <w:enabled/>
                  <w:calcOnExit w:val="0"/>
                  <w:checkBox>
                    <w:sizeAuto/>
                    <w:default w:val="0"/>
                  </w:checkBox>
                </w:ffData>
              </w:fldChar>
            </w:r>
            <w:bookmarkStart w:id="875" w:name="Check27"/>
            <w:r w:rsidRPr="00385B6D">
              <w:rPr>
                <w:bCs w:val="0"/>
                <w:szCs w:val="24"/>
              </w:rPr>
              <w:instrText xml:space="preserve"> FORMCHECKBOX </w:instrText>
            </w:r>
            <w:r w:rsidR="005335CA">
              <w:rPr>
                <w:bCs w:val="0"/>
                <w:szCs w:val="24"/>
              </w:rPr>
            </w:r>
            <w:r w:rsidR="005335CA">
              <w:rPr>
                <w:bCs w:val="0"/>
                <w:szCs w:val="24"/>
              </w:rPr>
              <w:fldChar w:fldCharType="separate"/>
            </w:r>
            <w:r w:rsidR="005335CA" w:rsidRPr="00385B6D">
              <w:rPr>
                <w:bCs w:val="0"/>
                <w:szCs w:val="24"/>
              </w:rPr>
              <w:fldChar w:fldCharType="end"/>
            </w:r>
            <w:bookmarkEnd w:id="875"/>
            <w:r w:rsidRPr="00385B6D">
              <w:rPr>
                <w:bCs w:val="0"/>
                <w:szCs w:val="24"/>
              </w:rPr>
              <w:tab/>
            </w:r>
            <w:r w:rsidRPr="00385B6D">
              <w:rPr>
                <w:bCs w:val="0"/>
                <w:szCs w:val="24"/>
              </w:rPr>
              <w:tab/>
              <w:t>Skin contact</w:t>
            </w:r>
            <w:r w:rsidRPr="00385B6D">
              <w:rPr>
                <w:bCs w:val="0"/>
                <w:szCs w:val="24"/>
              </w:rPr>
              <w:tab/>
              <w:t xml:space="preserve">    </w:t>
            </w:r>
            <w:r w:rsidR="005335CA" w:rsidRPr="00385B6D">
              <w:rPr>
                <w:bCs w:val="0"/>
                <w:szCs w:val="24"/>
              </w:rPr>
              <w:fldChar w:fldCharType="begin">
                <w:ffData>
                  <w:name w:val="Check29"/>
                  <w:enabled/>
                  <w:calcOnExit w:val="0"/>
                  <w:checkBox>
                    <w:sizeAuto/>
                    <w:default w:val="0"/>
                  </w:checkBox>
                </w:ffData>
              </w:fldChar>
            </w:r>
            <w:bookmarkStart w:id="876" w:name="Check29"/>
            <w:r w:rsidRPr="00385B6D">
              <w:rPr>
                <w:bCs w:val="0"/>
                <w:szCs w:val="24"/>
              </w:rPr>
              <w:instrText xml:space="preserve"> FORMCHECKBOX </w:instrText>
            </w:r>
            <w:r w:rsidR="005335CA">
              <w:rPr>
                <w:bCs w:val="0"/>
                <w:szCs w:val="24"/>
              </w:rPr>
            </w:r>
            <w:r w:rsidR="005335CA">
              <w:rPr>
                <w:bCs w:val="0"/>
                <w:szCs w:val="24"/>
              </w:rPr>
              <w:fldChar w:fldCharType="separate"/>
            </w:r>
            <w:r w:rsidR="005335CA" w:rsidRPr="00385B6D">
              <w:rPr>
                <w:bCs w:val="0"/>
                <w:szCs w:val="24"/>
              </w:rPr>
              <w:fldChar w:fldCharType="end"/>
            </w:r>
            <w:bookmarkEnd w:id="876"/>
            <w:r w:rsidRPr="00385B6D">
              <w:rPr>
                <w:bCs w:val="0"/>
                <w:szCs w:val="24"/>
              </w:rPr>
              <w:tab/>
            </w:r>
            <w:r w:rsidRPr="00385B6D">
              <w:rPr>
                <w:bCs w:val="0"/>
                <w:szCs w:val="24"/>
              </w:rPr>
              <w:tab/>
              <w:t xml:space="preserve">Eye contact    </w:t>
            </w:r>
            <w:r w:rsidR="005335CA" w:rsidRPr="00385B6D">
              <w:rPr>
                <w:bCs w:val="0"/>
                <w:szCs w:val="24"/>
              </w:rPr>
              <w:fldChar w:fldCharType="begin">
                <w:ffData>
                  <w:name w:val="Check31"/>
                  <w:enabled/>
                  <w:calcOnExit w:val="0"/>
                  <w:checkBox>
                    <w:sizeAuto/>
                    <w:default w:val="0"/>
                  </w:checkBox>
                </w:ffData>
              </w:fldChar>
            </w:r>
            <w:bookmarkStart w:id="877" w:name="Check31"/>
            <w:r w:rsidRPr="00385B6D">
              <w:rPr>
                <w:bCs w:val="0"/>
                <w:szCs w:val="24"/>
              </w:rPr>
              <w:instrText xml:space="preserve"> FORMCHECKBOX </w:instrText>
            </w:r>
            <w:r w:rsidR="005335CA">
              <w:rPr>
                <w:bCs w:val="0"/>
                <w:szCs w:val="24"/>
              </w:rPr>
            </w:r>
            <w:r w:rsidR="005335CA">
              <w:rPr>
                <w:bCs w:val="0"/>
                <w:szCs w:val="24"/>
              </w:rPr>
              <w:fldChar w:fldCharType="separate"/>
            </w:r>
            <w:r w:rsidR="005335CA" w:rsidRPr="00385B6D">
              <w:rPr>
                <w:bCs w:val="0"/>
                <w:szCs w:val="24"/>
              </w:rPr>
              <w:fldChar w:fldCharType="end"/>
            </w:r>
            <w:bookmarkEnd w:id="877"/>
          </w:p>
          <w:p w:rsidR="008B0972" w:rsidRPr="00385B6D" w:rsidRDefault="005335CA" w:rsidP="00E93BAA">
            <w:pPr>
              <w:rPr>
                <w:bCs w:val="0"/>
                <w:szCs w:val="24"/>
              </w:rPr>
            </w:pPr>
            <w:r w:rsidRPr="005335CA">
              <w:rPr>
                <w:b/>
                <w:bCs w:val="0"/>
                <w:noProof/>
                <w:szCs w:val="24"/>
                <w:lang w:val="en-US"/>
              </w:rPr>
              <w:pict>
                <v:rect id="_x0000_s1061" style="position:absolute;margin-left:293.4pt;margin-top:.45pt;width:120.6pt;height:17.75pt;z-index:251670528"/>
              </w:pict>
            </w:r>
            <w:r w:rsidR="008B0972" w:rsidRPr="00385B6D">
              <w:rPr>
                <w:bCs w:val="0"/>
                <w:szCs w:val="24"/>
              </w:rPr>
              <w:tab/>
              <w:t>Ingestion</w:t>
            </w:r>
            <w:r w:rsidR="008B0972" w:rsidRPr="00385B6D">
              <w:rPr>
                <w:bCs w:val="0"/>
                <w:szCs w:val="24"/>
              </w:rPr>
              <w:tab/>
            </w:r>
            <w:r w:rsidRPr="00385B6D">
              <w:rPr>
                <w:bCs w:val="0"/>
                <w:szCs w:val="24"/>
              </w:rPr>
              <w:fldChar w:fldCharType="begin">
                <w:ffData>
                  <w:name w:val="Check28"/>
                  <w:enabled/>
                  <w:calcOnExit w:val="0"/>
                  <w:checkBox>
                    <w:sizeAuto/>
                    <w:default w:val="0"/>
                  </w:checkBox>
                </w:ffData>
              </w:fldChar>
            </w:r>
            <w:bookmarkStart w:id="878" w:name="Check28"/>
            <w:r w:rsidR="008B0972" w:rsidRPr="00385B6D">
              <w:rPr>
                <w:bCs w:val="0"/>
                <w:szCs w:val="24"/>
              </w:rPr>
              <w:instrText xml:space="preserve"> FORMCHECKBOX </w:instrText>
            </w:r>
            <w:r>
              <w:rPr>
                <w:bCs w:val="0"/>
                <w:szCs w:val="24"/>
              </w:rPr>
            </w:r>
            <w:r>
              <w:rPr>
                <w:bCs w:val="0"/>
                <w:szCs w:val="24"/>
              </w:rPr>
              <w:fldChar w:fldCharType="separate"/>
            </w:r>
            <w:r w:rsidRPr="00385B6D">
              <w:rPr>
                <w:bCs w:val="0"/>
                <w:szCs w:val="24"/>
              </w:rPr>
              <w:fldChar w:fldCharType="end"/>
            </w:r>
            <w:bookmarkEnd w:id="878"/>
            <w:r w:rsidR="008B0972" w:rsidRPr="00385B6D">
              <w:rPr>
                <w:bCs w:val="0"/>
                <w:szCs w:val="24"/>
              </w:rPr>
              <w:tab/>
            </w:r>
            <w:r w:rsidR="008B0972" w:rsidRPr="00385B6D">
              <w:rPr>
                <w:bCs w:val="0"/>
                <w:szCs w:val="24"/>
              </w:rPr>
              <w:tab/>
              <w:t xml:space="preserve">Other (Specify)   </w:t>
            </w:r>
            <w:r w:rsidRPr="00385B6D">
              <w:rPr>
                <w:bCs w:val="0"/>
                <w:szCs w:val="24"/>
              </w:rPr>
              <w:fldChar w:fldCharType="begin">
                <w:ffData>
                  <w:name w:val="Check30"/>
                  <w:enabled/>
                  <w:calcOnExit w:val="0"/>
                  <w:checkBox>
                    <w:sizeAuto/>
                    <w:default w:val="0"/>
                  </w:checkBox>
                </w:ffData>
              </w:fldChar>
            </w:r>
            <w:bookmarkStart w:id="879" w:name="Check30"/>
            <w:r w:rsidR="008B0972" w:rsidRPr="00385B6D">
              <w:rPr>
                <w:bCs w:val="0"/>
                <w:szCs w:val="24"/>
              </w:rPr>
              <w:instrText xml:space="preserve"> FORMCHECKBOX </w:instrText>
            </w:r>
            <w:r>
              <w:rPr>
                <w:bCs w:val="0"/>
                <w:szCs w:val="24"/>
              </w:rPr>
            </w:r>
            <w:r>
              <w:rPr>
                <w:bCs w:val="0"/>
                <w:szCs w:val="24"/>
              </w:rPr>
              <w:fldChar w:fldCharType="separate"/>
            </w:r>
            <w:r w:rsidRPr="00385B6D">
              <w:rPr>
                <w:bCs w:val="0"/>
                <w:szCs w:val="24"/>
              </w:rPr>
              <w:fldChar w:fldCharType="end"/>
            </w:r>
            <w:bookmarkEnd w:id="879"/>
          </w:p>
          <w:p w:rsidR="008B0972" w:rsidRPr="00385B6D" w:rsidRDefault="008B0972" w:rsidP="00E93BAA">
            <w:pPr>
              <w:rPr>
                <w:b/>
                <w:bCs w:val="0"/>
                <w:szCs w:val="24"/>
              </w:rPr>
            </w:pPr>
          </w:p>
        </w:tc>
      </w:tr>
      <w:tr w:rsidR="008B0972" w:rsidRPr="00385B6D">
        <w:tc>
          <w:tcPr>
            <w:tcW w:w="9889" w:type="dxa"/>
            <w:gridSpan w:val="5"/>
            <w:tcBorders>
              <w:bottom w:val="single" w:sz="4" w:space="0" w:color="auto"/>
            </w:tcBorders>
          </w:tcPr>
          <w:p w:rsidR="008B0972" w:rsidRPr="00385B6D" w:rsidRDefault="008B0972" w:rsidP="00E93BAA">
            <w:pPr>
              <w:rPr>
                <w:b/>
                <w:bCs w:val="0"/>
                <w:szCs w:val="24"/>
              </w:rPr>
            </w:pPr>
            <w:r w:rsidRPr="00385B6D">
              <w:rPr>
                <w:b/>
                <w:bCs w:val="0"/>
                <w:szCs w:val="24"/>
              </w:rPr>
              <w:t xml:space="preserve">Nature of hazard and adverse effects: </w:t>
            </w:r>
            <w:r w:rsidRPr="00385B6D">
              <w:rPr>
                <w:bCs w:val="0"/>
                <w:szCs w:val="24"/>
              </w:rPr>
              <w:t>(E.g. dermatitis).</w:t>
            </w:r>
          </w:p>
          <w:p w:rsidR="008B0972" w:rsidRPr="00385B6D" w:rsidRDefault="008B0972" w:rsidP="00E93BAA">
            <w:pPr>
              <w:rPr>
                <w:bCs w:val="0"/>
                <w:szCs w:val="24"/>
              </w:rPr>
            </w:pPr>
          </w:p>
        </w:tc>
      </w:tr>
      <w:tr w:rsidR="008B0972">
        <w:tc>
          <w:tcPr>
            <w:tcW w:w="9889" w:type="dxa"/>
            <w:gridSpan w:val="5"/>
            <w:shd w:val="clear" w:color="auto" w:fill="948A54"/>
          </w:tcPr>
          <w:p w:rsidR="008B0972" w:rsidRDefault="008B0972" w:rsidP="00E93BAA">
            <w:pPr>
              <w:jc w:val="center"/>
              <w:rPr>
                <w:b/>
                <w:bCs w:val="0"/>
              </w:rPr>
            </w:pPr>
            <w:r>
              <w:rPr>
                <w:b/>
                <w:bCs w:val="0"/>
              </w:rPr>
              <w:t>Control Measures</w:t>
            </w:r>
          </w:p>
        </w:tc>
      </w:tr>
      <w:tr w:rsidR="008B0972" w:rsidRPr="00385B6D">
        <w:tc>
          <w:tcPr>
            <w:tcW w:w="9889" w:type="dxa"/>
            <w:gridSpan w:val="5"/>
          </w:tcPr>
          <w:p w:rsidR="008B0972" w:rsidRPr="00385B6D" w:rsidRDefault="008B0972" w:rsidP="00E93BAA">
            <w:pPr>
              <w:rPr>
                <w:b/>
                <w:bCs w:val="0"/>
                <w:szCs w:val="24"/>
              </w:rPr>
            </w:pPr>
            <w:r w:rsidRPr="00385B6D">
              <w:rPr>
                <w:b/>
                <w:bCs w:val="0"/>
                <w:szCs w:val="24"/>
              </w:rPr>
              <w:t>Can a less hazardous substance be used to carry out the same activity:</w:t>
            </w:r>
          </w:p>
          <w:p w:rsidR="008B0972" w:rsidRPr="00385B6D" w:rsidRDefault="008B0972" w:rsidP="00E93BAA">
            <w:pPr>
              <w:rPr>
                <w:bCs w:val="0"/>
                <w:szCs w:val="24"/>
              </w:rPr>
            </w:pPr>
            <w:r w:rsidRPr="00385B6D">
              <w:rPr>
                <w:b/>
                <w:bCs w:val="0"/>
                <w:szCs w:val="24"/>
              </w:rPr>
              <w:tab/>
            </w:r>
            <w:r w:rsidRPr="00385B6D">
              <w:rPr>
                <w:bCs w:val="0"/>
                <w:szCs w:val="24"/>
              </w:rPr>
              <w:t>Yes</w:t>
            </w:r>
            <w:r w:rsidRPr="00385B6D">
              <w:rPr>
                <w:bCs w:val="0"/>
                <w:szCs w:val="24"/>
              </w:rPr>
              <w:tab/>
            </w:r>
            <w:r w:rsidR="005335CA" w:rsidRPr="00385B6D">
              <w:rPr>
                <w:bCs w:val="0"/>
                <w:szCs w:val="24"/>
              </w:rPr>
              <w:fldChar w:fldCharType="begin">
                <w:ffData>
                  <w:name w:val="Check32"/>
                  <w:enabled/>
                  <w:calcOnExit w:val="0"/>
                  <w:checkBox>
                    <w:sizeAuto/>
                    <w:default w:val="0"/>
                  </w:checkBox>
                </w:ffData>
              </w:fldChar>
            </w:r>
            <w:bookmarkStart w:id="880" w:name="Check32"/>
            <w:r w:rsidRPr="00385B6D">
              <w:rPr>
                <w:bCs w:val="0"/>
                <w:szCs w:val="24"/>
              </w:rPr>
              <w:instrText xml:space="preserve"> FORMCHECKBOX </w:instrText>
            </w:r>
            <w:r w:rsidR="005335CA">
              <w:rPr>
                <w:bCs w:val="0"/>
                <w:szCs w:val="24"/>
              </w:rPr>
            </w:r>
            <w:r w:rsidR="005335CA">
              <w:rPr>
                <w:bCs w:val="0"/>
                <w:szCs w:val="24"/>
              </w:rPr>
              <w:fldChar w:fldCharType="separate"/>
            </w:r>
            <w:r w:rsidR="005335CA" w:rsidRPr="00385B6D">
              <w:rPr>
                <w:bCs w:val="0"/>
                <w:szCs w:val="24"/>
              </w:rPr>
              <w:fldChar w:fldCharType="end"/>
            </w:r>
            <w:bookmarkEnd w:id="880"/>
            <w:r w:rsidRPr="00385B6D">
              <w:rPr>
                <w:bCs w:val="0"/>
                <w:szCs w:val="24"/>
              </w:rPr>
              <w:tab/>
            </w:r>
            <w:r w:rsidRPr="00385B6D">
              <w:rPr>
                <w:bCs w:val="0"/>
                <w:szCs w:val="24"/>
              </w:rPr>
              <w:tab/>
            </w:r>
            <w:r w:rsidRPr="00385B6D">
              <w:rPr>
                <w:bCs w:val="0"/>
                <w:szCs w:val="24"/>
              </w:rPr>
              <w:tab/>
              <w:t xml:space="preserve"> No   </w:t>
            </w:r>
            <w:r w:rsidR="005335CA" w:rsidRPr="00385B6D">
              <w:rPr>
                <w:bCs w:val="0"/>
                <w:szCs w:val="24"/>
              </w:rPr>
              <w:fldChar w:fldCharType="begin">
                <w:ffData>
                  <w:name w:val="Check33"/>
                  <w:enabled/>
                  <w:calcOnExit w:val="0"/>
                  <w:checkBox>
                    <w:sizeAuto/>
                    <w:default w:val="0"/>
                  </w:checkBox>
                </w:ffData>
              </w:fldChar>
            </w:r>
            <w:bookmarkStart w:id="881" w:name="Check33"/>
            <w:r w:rsidRPr="00385B6D">
              <w:rPr>
                <w:bCs w:val="0"/>
                <w:szCs w:val="24"/>
              </w:rPr>
              <w:instrText xml:space="preserve"> FORMCHECKBOX </w:instrText>
            </w:r>
            <w:r w:rsidR="005335CA">
              <w:rPr>
                <w:bCs w:val="0"/>
                <w:szCs w:val="24"/>
              </w:rPr>
            </w:r>
            <w:r w:rsidR="005335CA">
              <w:rPr>
                <w:bCs w:val="0"/>
                <w:szCs w:val="24"/>
              </w:rPr>
              <w:fldChar w:fldCharType="separate"/>
            </w:r>
            <w:r w:rsidR="005335CA" w:rsidRPr="00385B6D">
              <w:rPr>
                <w:bCs w:val="0"/>
                <w:szCs w:val="24"/>
              </w:rPr>
              <w:fldChar w:fldCharType="end"/>
            </w:r>
            <w:bookmarkEnd w:id="881"/>
          </w:p>
        </w:tc>
      </w:tr>
      <w:tr w:rsidR="008B0972" w:rsidRPr="00385B6D">
        <w:tc>
          <w:tcPr>
            <w:tcW w:w="9889" w:type="dxa"/>
            <w:gridSpan w:val="5"/>
          </w:tcPr>
          <w:p w:rsidR="008B0972" w:rsidRPr="00385B6D" w:rsidRDefault="008B0972" w:rsidP="00E93BAA">
            <w:pPr>
              <w:rPr>
                <w:b/>
                <w:bCs w:val="0"/>
                <w:szCs w:val="24"/>
              </w:rPr>
            </w:pPr>
            <w:r w:rsidRPr="00385B6D">
              <w:rPr>
                <w:b/>
                <w:bCs w:val="0"/>
                <w:szCs w:val="24"/>
              </w:rPr>
              <w:t>Have users informed of the nature of the hazards</w:t>
            </w:r>
          </w:p>
          <w:p w:rsidR="008B0972" w:rsidRPr="00385B6D" w:rsidRDefault="008B0972" w:rsidP="00E93BAA">
            <w:pPr>
              <w:rPr>
                <w:b/>
                <w:bCs w:val="0"/>
                <w:szCs w:val="24"/>
              </w:rPr>
            </w:pPr>
            <w:r w:rsidRPr="00385B6D">
              <w:rPr>
                <w:b/>
                <w:bCs w:val="0"/>
                <w:szCs w:val="24"/>
              </w:rPr>
              <w:tab/>
            </w:r>
            <w:r w:rsidRPr="00385B6D">
              <w:rPr>
                <w:bCs w:val="0"/>
                <w:szCs w:val="24"/>
              </w:rPr>
              <w:t>Yes</w:t>
            </w:r>
            <w:r w:rsidRPr="00385B6D">
              <w:rPr>
                <w:bCs w:val="0"/>
                <w:szCs w:val="24"/>
              </w:rPr>
              <w:tab/>
            </w:r>
            <w:r w:rsidR="005335CA" w:rsidRPr="00385B6D">
              <w:rPr>
                <w:bCs w:val="0"/>
                <w:szCs w:val="24"/>
              </w:rPr>
              <w:fldChar w:fldCharType="begin">
                <w:ffData>
                  <w:name w:val="Check34"/>
                  <w:enabled/>
                  <w:calcOnExit w:val="0"/>
                  <w:checkBox>
                    <w:sizeAuto/>
                    <w:default w:val="0"/>
                  </w:checkBox>
                </w:ffData>
              </w:fldChar>
            </w:r>
            <w:bookmarkStart w:id="882" w:name="Check34"/>
            <w:r w:rsidRPr="00385B6D">
              <w:rPr>
                <w:bCs w:val="0"/>
                <w:szCs w:val="24"/>
              </w:rPr>
              <w:instrText xml:space="preserve"> FORMCHECKBOX </w:instrText>
            </w:r>
            <w:r w:rsidR="005335CA">
              <w:rPr>
                <w:bCs w:val="0"/>
                <w:szCs w:val="24"/>
              </w:rPr>
            </w:r>
            <w:r w:rsidR="005335CA">
              <w:rPr>
                <w:bCs w:val="0"/>
                <w:szCs w:val="24"/>
              </w:rPr>
              <w:fldChar w:fldCharType="separate"/>
            </w:r>
            <w:r w:rsidR="005335CA" w:rsidRPr="00385B6D">
              <w:rPr>
                <w:bCs w:val="0"/>
                <w:szCs w:val="24"/>
              </w:rPr>
              <w:fldChar w:fldCharType="end"/>
            </w:r>
            <w:bookmarkEnd w:id="882"/>
            <w:r w:rsidRPr="00385B6D">
              <w:rPr>
                <w:bCs w:val="0"/>
                <w:szCs w:val="24"/>
              </w:rPr>
              <w:tab/>
            </w:r>
            <w:r w:rsidRPr="00385B6D">
              <w:rPr>
                <w:bCs w:val="0"/>
                <w:szCs w:val="24"/>
              </w:rPr>
              <w:tab/>
            </w:r>
            <w:r w:rsidRPr="00385B6D">
              <w:rPr>
                <w:bCs w:val="0"/>
                <w:szCs w:val="24"/>
              </w:rPr>
              <w:tab/>
              <w:t xml:space="preserve">No    </w:t>
            </w:r>
            <w:r w:rsidR="005335CA" w:rsidRPr="00385B6D">
              <w:rPr>
                <w:bCs w:val="0"/>
                <w:szCs w:val="24"/>
              </w:rPr>
              <w:fldChar w:fldCharType="begin">
                <w:ffData>
                  <w:name w:val="Check35"/>
                  <w:enabled/>
                  <w:calcOnExit w:val="0"/>
                  <w:checkBox>
                    <w:sizeAuto/>
                    <w:default w:val="0"/>
                  </w:checkBox>
                </w:ffData>
              </w:fldChar>
            </w:r>
            <w:bookmarkStart w:id="883" w:name="Check35"/>
            <w:r w:rsidRPr="00385B6D">
              <w:rPr>
                <w:bCs w:val="0"/>
                <w:szCs w:val="24"/>
              </w:rPr>
              <w:instrText xml:space="preserve"> FORMCHECKBOX </w:instrText>
            </w:r>
            <w:r w:rsidR="005335CA">
              <w:rPr>
                <w:bCs w:val="0"/>
                <w:szCs w:val="24"/>
              </w:rPr>
            </w:r>
            <w:r w:rsidR="005335CA">
              <w:rPr>
                <w:bCs w:val="0"/>
                <w:szCs w:val="24"/>
              </w:rPr>
              <w:fldChar w:fldCharType="separate"/>
            </w:r>
            <w:r w:rsidR="005335CA" w:rsidRPr="00385B6D">
              <w:rPr>
                <w:bCs w:val="0"/>
                <w:szCs w:val="24"/>
              </w:rPr>
              <w:fldChar w:fldCharType="end"/>
            </w:r>
            <w:bookmarkEnd w:id="883"/>
          </w:p>
        </w:tc>
      </w:tr>
      <w:tr w:rsidR="008B0972" w:rsidRPr="00385B6D">
        <w:trPr>
          <w:trHeight w:val="1763"/>
        </w:trPr>
        <w:tc>
          <w:tcPr>
            <w:tcW w:w="9889" w:type="dxa"/>
            <w:gridSpan w:val="5"/>
          </w:tcPr>
          <w:p w:rsidR="008B0972" w:rsidRPr="00385B6D" w:rsidRDefault="008B0972" w:rsidP="00E93BAA">
            <w:pPr>
              <w:rPr>
                <w:b/>
                <w:bCs w:val="0"/>
                <w:szCs w:val="24"/>
              </w:rPr>
            </w:pPr>
            <w:r w:rsidRPr="00385B6D">
              <w:rPr>
                <w:b/>
                <w:bCs w:val="0"/>
                <w:szCs w:val="24"/>
              </w:rPr>
              <w:lastRenderedPageBreak/>
              <w:t>What control measures are in place:</w:t>
            </w:r>
          </w:p>
          <w:p w:rsidR="008B0972" w:rsidRPr="00385B6D" w:rsidRDefault="008B0972" w:rsidP="00E93BAA">
            <w:pPr>
              <w:rPr>
                <w:bCs w:val="0"/>
                <w:szCs w:val="24"/>
              </w:rPr>
            </w:pPr>
            <w:r w:rsidRPr="00385B6D">
              <w:rPr>
                <w:bCs w:val="0"/>
                <w:szCs w:val="24"/>
              </w:rPr>
              <w:tab/>
              <w:t>Safe systems of work</w:t>
            </w:r>
            <w:r w:rsidRPr="00385B6D">
              <w:rPr>
                <w:bCs w:val="0"/>
                <w:szCs w:val="24"/>
              </w:rPr>
              <w:tab/>
              <w:t xml:space="preserve">  </w:t>
            </w:r>
            <w:r w:rsidR="005335CA" w:rsidRPr="00385B6D">
              <w:rPr>
                <w:bCs w:val="0"/>
                <w:szCs w:val="24"/>
              </w:rPr>
              <w:fldChar w:fldCharType="begin">
                <w:ffData>
                  <w:name w:val="Check36"/>
                  <w:enabled/>
                  <w:calcOnExit w:val="0"/>
                  <w:checkBox>
                    <w:sizeAuto/>
                    <w:default w:val="0"/>
                  </w:checkBox>
                </w:ffData>
              </w:fldChar>
            </w:r>
            <w:bookmarkStart w:id="884" w:name="Check36"/>
            <w:r w:rsidRPr="00385B6D">
              <w:rPr>
                <w:bCs w:val="0"/>
                <w:szCs w:val="24"/>
              </w:rPr>
              <w:instrText xml:space="preserve"> FORMCHECKBOX </w:instrText>
            </w:r>
            <w:r w:rsidR="005335CA">
              <w:rPr>
                <w:bCs w:val="0"/>
                <w:szCs w:val="24"/>
              </w:rPr>
            </w:r>
            <w:r w:rsidR="005335CA">
              <w:rPr>
                <w:bCs w:val="0"/>
                <w:szCs w:val="24"/>
              </w:rPr>
              <w:fldChar w:fldCharType="separate"/>
            </w:r>
            <w:r w:rsidR="005335CA" w:rsidRPr="00385B6D">
              <w:rPr>
                <w:bCs w:val="0"/>
                <w:szCs w:val="24"/>
              </w:rPr>
              <w:fldChar w:fldCharType="end"/>
            </w:r>
            <w:bookmarkEnd w:id="884"/>
            <w:r w:rsidRPr="00385B6D">
              <w:rPr>
                <w:bCs w:val="0"/>
                <w:szCs w:val="24"/>
              </w:rPr>
              <w:tab/>
              <w:t xml:space="preserve">Segregation (personnel)  </w:t>
            </w:r>
            <w:r w:rsidR="005335CA" w:rsidRPr="00385B6D">
              <w:rPr>
                <w:bCs w:val="0"/>
                <w:szCs w:val="24"/>
              </w:rPr>
              <w:fldChar w:fldCharType="begin">
                <w:ffData>
                  <w:name w:val="Check39"/>
                  <w:enabled/>
                  <w:calcOnExit w:val="0"/>
                  <w:checkBox>
                    <w:sizeAuto/>
                    <w:default w:val="0"/>
                  </w:checkBox>
                </w:ffData>
              </w:fldChar>
            </w:r>
            <w:bookmarkStart w:id="885" w:name="Check39"/>
            <w:r w:rsidRPr="00385B6D">
              <w:rPr>
                <w:bCs w:val="0"/>
                <w:szCs w:val="24"/>
              </w:rPr>
              <w:instrText xml:space="preserve"> FORMCHECKBOX </w:instrText>
            </w:r>
            <w:r w:rsidR="005335CA">
              <w:rPr>
                <w:bCs w:val="0"/>
                <w:szCs w:val="24"/>
              </w:rPr>
            </w:r>
            <w:r w:rsidR="005335CA">
              <w:rPr>
                <w:bCs w:val="0"/>
                <w:szCs w:val="24"/>
              </w:rPr>
              <w:fldChar w:fldCharType="separate"/>
            </w:r>
            <w:r w:rsidR="005335CA" w:rsidRPr="00385B6D">
              <w:rPr>
                <w:bCs w:val="0"/>
                <w:szCs w:val="24"/>
              </w:rPr>
              <w:fldChar w:fldCharType="end"/>
            </w:r>
            <w:bookmarkEnd w:id="885"/>
            <w:r w:rsidRPr="00385B6D">
              <w:rPr>
                <w:bCs w:val="0"/>
                <w:szCs w:val="24"/>
              </w:rPr>
              <w:tab/>
              <w:t xml:space="preserve">Authorised persons   </w:t>
            </w:r>
            <w:r w:rsidR="005335CA" w:rsidRPr="00385B6D">
              <w:rPr>
                <w:bCs w:val="0"/>
                <w:szCs w:val="24"/>
              </w:rPr>
              <w:fldChar w:fldCharType="begin">
                <w:ffData>
                  <w:name w:val="Check42"/>
                  <w:enabled/>
                  <w:calcOnExit w:val="0"/>
                  <w:checkBox>
                    <w:sizeAuto/>
                    <w:default w:val="0"/>
                  </w:checkBox>
                </w:ffData>
              </w:fldChar>
            </w:r>
            <w:bookmarkStart w:id="886" w:name="Check42"/>
            <w:r w:rsidRPr="00385B6D">
              <w:rPr>
                <w:bCs w:val="0"/>
                <w:szCs w:val="24"/>
              </w:rPr>
              <w:instrText xml:space="preserve"> FORMCHECKBOX </w:instrText>
            </w:r>
            <w:r w:rsidR="005335CA">
              <w:rPr>
                <w:bCs w:val="0"/>
                <w:szCs w:val="24"/>
              </w:rPr>
            </w:r>
            <w:r w:rsidR="005335CA">
              <w:rPr>
                <w:bCs w:val="0"/>
                <w:szCs w:val="24"/>
              </w:rPr>
              <w:fldChar w:fldCharType="separate"/>
            </w:r>
            <w:r w:rsidR="005335CA" w:rsidRPr="00385B6D">
              <w:rPr>
                <w:bCs w:val="0"/>
                <w:szCs w:val="24"/>
              </w:rPr>
              <w:fldChar w:fldCharType="end"/>
            </w:r>
            <w:bookmarkEnd w:id="886"/>
          </w:p>
          <w:p w:rsidR="008B0972" w:rsidRPr="00385B6D" w:rsidRDefault="008B0972" w:rsidP="00E93BAA">
            <w:pPr>
              <w:rPr>
                <w:bCs w:val="0"/>
                <w:szCs w:val="24"/>
              </w:rPr>
            </w:pPr>
            <w:r w:rsidRPr="00385B6D">
              <w:rPr>
                <w:bCs w:val="0"/>
                <w:szCs w:val="24"/>
              </w:rPr>
              <w:tab/>
              <w:t>Open Environment</w:t>
            </w:r>
            <w:r w:rsidRPr="00385B6D">
              <w:rPr>
                <w:bCs w:val="0"/>
                <w:szCs w:val="24"/>
              </w:rPr>
              <w:tab/>
              <w:t xml:space="preserve">  </w:t>
            </w:r>
            <w:r w:rsidR="005335CA" w:rsidRPr="00385B6D">
              <w:rPr>
                <w:bCs w:val="0"/>
                <w:szCs w:val="24"/>
              </w:rPr>
              <w:fldChar w:fldCharType="begin">
                <w:ffData>
                  <w:name w:val="Check37"/>
                  <w:enabled/>
                  <w:calcOnExit w:val="0"/>
                  <w:checkBox>
                    <w:sizeAuto/>
                    <w:default w:val="0"/>
                  </w:checkBox>
                </w:ffData>
              </w:fldChar>
            </w:r>
            <w:bookmarkStart w:id="887" w:name="Check37"/>
            <w:r w:rsidRPr="00385B6D">
              <w:rPr>
                <w:bCs w:val="0"/>
                <w:szCs w:val="24"/>
              </w:rPr>
              <w:instrText xml:space="preserve"> FORMCHECKBOX </w:instrText>
            </w:r>
            <w:r w:rsidR="005335CA">
              <w:rPr>
                <w:bCs w:val="0"/>
                <w:szCs w:val="24"/>
              </w:rPr>
            </w:r>
            <w:r w:rsidR="005335CA">
              <w:rPr>
                <w:bCs w:val="0"/>
                <w:szCs w:val="24"/>
              </w:rPr>
              <w:fldChar w:fldCharType="separate"/>
            </w:r>
            <w:r w:rsidR="005335CA" w:rsidRPr="00385B6D">
              <w:rPr>
                <w:bCs w:val="0"/>
                <w:szCs w:val="24"/>
              </w:rPr>
              <w:fldChar w:fldCharType="end"/>
            </w:r>
            <w:bookmarkEnd w:id="887"/>
            <w:r w:rsidRPr="00385B6D">
              <w:rPr>
                <w:bCs w:val="0"/>
                <w:szCs w:val="24"/>
              </w:rPr>
              <w:tab/>
              <w:t>Area well ventilated</w:t>
            </w:r>
            <w:r w:rsidRPr="00385B6D">
              <w:rPr>
                <w:bCs w:val="0"/>
                <w:szCs w:val="24"/>
              </w:rPr>
              <w:tab/>
              <w:t xml:space="preserve">    </w:t>
            </w:r>
            <w:r w:rsidR="005335CA" w:rsidRPr="00385B6D">
              <w:rPr>
                <w:bCs w:val="0"/>
                <w:szCs w:val="24"/>
              </w:rPr>
              <w:fldChar w:fldCharType="begin">
                <w:ffData>
                  <w:name w:val="Check40"/>
                  <w:enabled/>
                  <w:calcOnExit w:val="0"/>
                  <w:checkBox>
                    <w:sizeAuto/>
                    <w:default w:val="0"/>
                  </w:checkBox>
                </w:ffData>
              </w:fldChar>
            </w:r>
            <w:bookmarkStart w:id="888" w:name="Check40"/>
            <w:r w:rsidRPr="00385B6D">
              <w:rPr>
                <w:bCs w:val="0"/>
                <w:szCs w:val="24"/>
              </w:rPr>
              <w:instrText xml:space="preserve"> FORMCHECKBOX </w:instrText>
            </w:r>
            <w:r w:rsidR="005335CA">
              <w:rPr>
                <w:bCs w:val="0"/>
                <w:szCs w:val="24"/>
              </w:rPr>
            </w:r>
            <w:r w:rsidR="005335CA">
              <w:rPr>
                <w:bCs w:val="0"/>
                <w:szCs w:val="24"/>
              </w:rPr>
              <w:fldChar w:fldCharType="separate"/>
            </w:r>
            <w:r w:rsidR="005335CA" w:rsidRPr="00385B6D">
              <w:rPr>
                <w:bCs w:val="0"/>
                <w:szCs w:val="24"/>
              </w:rPr>
              <w:fldChar w:fldCharType="end"/>
            </w:r>
            <w:bookmarkEnd w:id="888"/>
            <w:r w:rsidRPr="00385B6D">
              <w:rPr>
                <w:bCs w:val="0"/>
                <w:szCs w:val="24"/>
              </w:rPr>
              <w:tab/>
              <w:t>LEV</w:t>
            </w:r>
            <w:r w:rsidRPr="00385B6D">
              <w:rPr>
                <w:bCs w:val="0"/>
                <w:szCs w:val="24"/>
              </w:rPr>
              <w:tab/>
              <w:t xml:space="preserve">                      </w:t>
            </w:r>
            <w:r w:rsidR="005335CA" w:rsidRPr="00385B6D">
              <w:rPr>
                <w:bCs w:val="0"/>
                <w:szCs w:val="24"/>
              </w:rPr>
              <w:fldChar w:fldCharType="begin">
                <w:ffData>
                  <w:name w:val="Check43"/>
                  <w:enabled/>
                  <w:calcOnExit w:val="0"/>
                  <w:checkBox>
                    <w:sizeAuto/>
                    <w:default w:val="0"/>
                  </w:checkBox>
                </w:ffData>
              </w:fldChar>
            </w:r>
            <w:bookmarkStart w:id="889" w:name="Check43"/>
            <w:r w:rsidRPr="00385B6D">
              <w:rPr>
                <w:bCs w:val="0"/>
                <w:szCs w:val="24"/>
              </w:rPr>
              <w:instrText xml:space="preserve"> FORMCHECKBOX </w:instrText>
            </w:r>
            <w:r w:rsidR="005335CA">
              <w:rPr>
                <w:bCs w:val="0"/>
                <w:szCs w:val="24"/>
              </w:rPr>
            </w:r>
            <w:r w:rsidR="005335CA">
              <w:rPr>
                <w:bCs w:val="0"/>
                <w:szCs w:val="24"/>
              </w:rPr>
              <w:fldChar w:fldCharType="separate"/>
            </w:r>
            <w:r w:rsidR="005335CA" w:rsidRPr="00385B6D">
              <w:rPr>
                <w:bCs w:val="0"/>
                <w:szCs w:val="24"/>
              </w:rPr>
              <w:fldChar w:fldCharType="end"/>
            </w:r>
            <w:bookmarkEnd w:id="889"/>
            <w:r w:rsidRPr="00385B6D">
              <w:rPr>
                <w:bCs w:val="0"/>
                <w:szCs w:val="24"/>
              </w:rPr>
              <w:tab/>
              <w:t>Instruction / Training</w:t>
            </w:r>
            <w:r w:rsidRPr="00385B6D">
              <w:rPr>
                <w:bCs w:val="0"/>
                <w:szCs w:val="24"/>
              </w:rPr>
              <w:tab/>
              <w:t xml:space="preserve">  </w:t>
            </w:r>
            <w:r w:rsidR="005335CA" w:rsidRPr="00385B6D">
              <w:rPr>
                <w:bCs w:val="0"/>
                <w:szCs w:val="24"/>
              </w:rPr>
              <w:fldChar w:fldCharType="begin">
                <w:ffData>
                  <w:name w:val="Check38"/>
                  <w:enabled/>
                  <w:calcOnExit w:val="0"/>
                  <w:checkBox>
                    <w:sizeAuto/>
                    <w:default w:val="0"/>
                  </w:checkBox>
                </w:ffData>
              </w:fldChar>
            </w:r>
            <w:bookmarkStart w:id="890" w:name="Check38"/>
            <w:r w:rsidRPr="00385B6D">
              <w:rPr>
                <w:bCs w:val="0"/>
                <w:szCs w:val="24"/>
              </w:rPr>
              <w:instrText xml:space="preserve"> FORMCHECKBOX </w:instrText>
            </w:r>
            <w:r w:rsidR="005335CA">
              <w:rPr>
                <w:bCs w:val="0"/>
                <w:szCs w:val="24"/>
              </w:rPr>
            </w:r>
            <w:r w:rsidR="005335CA">
              <w:rPr>
                <w:bCs w:val="0"/>
                <w:szCs w:val="24"/>
              </w:rPr>
              <w:fldChar w:fldCharType="separate"/>
            </w:r>
            <w:r w:rsidR="005335CA" w:rsidRPr="00385B6D">
              <w:rPr>
                <w:bCs w:val="0"/>
                <w:szCs w:val="24"/>
              </w:rPr>
              <w:fldChar w:fldCharType="end"/>
            </w:r>
            <w:bookmarkEnd w:id="890"/>
            <w:r w:rsidRPr="00385B6D">
              <w:rPr>
                <w:bCs w:val="0"/>
                <w:szCs w:val="24"/>
              </w:rPr>
              <w:tab/>
              <w:t>Warning signs</w:t>
            </w:r>
            <w:r w:rsidRPr="00385B6D">
              <w:rPr>
                <w:bCs w:val="0"/>
                <w:szCs w:val="24"/>
              </w:rPr>
              <w:tab/>
              <w:t xml:space="preserve">                </w:t>
            </w:r>
            <w:r w:rsidR="005335CA" w:rsidRPr="00385B6D">
              <w:rPr>
                <w:bCs w:val="0"/>
                <w:szCs w:val="24"/>
              </w:rPr>
              <w:fldChar w:fldCharType="begin">
                <w:ffData>
                  <w:name w:val="Check41"/>
                  <w:enabled/>
                  <w:calcOnExit w:val="0"/>
                  <w:checkBox>
                    <w:sizeAuto/>
                    <w:default w:val="0"/>
                  </w:checkBox>
                </w:ffData>
              </w:fldChar>
            </w:r>
            <w:bookmarkStart w:id="891" w:name="Check41"/>
            <w:r w:rsidRPr="00385B6D">
              <w:rPr>
                <w:bCs w:val="0"/>
                <w:szCs w:val="24"/>
              </w:rPr>
              <w:instrText xml:space="preserve"> FORMCHECKBOX </w:instrText>
            </w:r>
            <w:r w:rsidR="005335CA">
              <w:rPr>
                <w:bCs w:val="0"/>
                <w:szCs w:val="24"/>
              </w:rPr>
            </w:r>
            <w:r w:rsidR="005335CA">
              <w:rPr>
                <w:bCs w:val="0"/>
                <w:szCs w:val="24"/>
              </w:rPr>
              <w:fldChar w:fldCharType="separate"/>
            </w:r>
            <w:r w:rsidR="005335CA" w:rsidRPr="00385B6D">
              <w:rPr>
                <w:bCs w:val="0"/>
                <w:szCs w:val="24"/>
              </w:rPr>
              <w:fldChar w:fldCharType="end"/>
            </w:r>
            <w:bookmarkEnd w:id="891"/>
            <w:r w:rsidRPr="00385B6D">
              <w:rPr>
                <w:bCs w:val="0"/>
                <w:szCs w:val="24"/>
              </w:rPr>
              <w:tab/>
              <w:t>Other (State)</w:t>
            </w:r>
            <w:r w:rsidRPr="00385B6D">
              <w:rPr>
                <w:bCs w:val="0"/>
                <w:szCs w:val="24"/>
              </w:rPr>
              <w:tab/>
              <w:t xml:space="preserve">          </w:t>
            </w:r>
            <w:r w:rsidR="005335CA" w:rsidRPr="00385B6D">
              <w:rPr>
                <w:bCs w:val="0"/>
                <w:szCs w:val="24"/>
              </w:rPr>
              <w:fldChar w:fldCharType="begin">
                <w:ffData>
                  <w:name w:val="Check44"/>
                  <w:enabled/>
                  <w:calcOnExit w:val="0"/>
                  <w:checkBox>
                    <w:sizeAuto/>
                    <w:default w:val="0"/>
                  </w:checkBox>
                </w:ffData>
              </w:fldChar>
            </w:r>
            <w:bookmarkStart w:id="892" w:name="Check44"/>
            <w:r w:rsidRPr="00385B6D">
              <w:rPr>
                <w:bCs w:val="0"/>
                <w:szCs w:val="24"/>
              </w:rPr>
              <w:instrText xml:space="preserve"> FORMCHECKBOX </w:instrText>
            </w:r>
            <w:r w:rsidR="005335CA">
              <w:rPr>
                <w:bCs w:val="0"/>
                <w:szCs w:val="24"/>
              </w:rPr>
            </w:r>
            <w:r w:rsidR="005335CA">
              <w:rPr>
                <w:bCs w:val="0"/>
                <w:szCs w:val="24"/>
              </w:rPr>
              <w:fldChar w:fldCharType="separate"/>
            </w:r>
            <w:r w:rsidR="005335CA" w:rsidRPr="00385B6D">
              <w:rPr>
                <w:bCs w:val="0"/>
                <w:szCs w:val="24"/>
              </w:rPr>
              <w:fldChar w:fldCharType="end"/>
            </w:r>
            <w:bookmarkEnd w:id="892"/>
          </w:p>
          <w:p w:rsidR="008B0972" w:rsidRPr="00385B6D" w:rsidRDefault="005335CA" w:rsidP="00E93BAA">
            <w:pPr>
              <w:rPr>
                <w:bCs w:val="0"/>
                <w:szCs w:val="24"/>
              </w:rPr>
            </w:pPr>
            <w:r w:rsidRPr="005335CA">
              <w:rPr>
                <w:b/>
                <w:bCs w:val="0"/>
                <w:noProof/>
                <w:szCs w:val="24"/>
                <w:lang w:val="en-US"/>
              </w:rPr>
              <w:pict>
                <v:rect id="_x0000_s1062" style="position:absolute;margin-left:333.1pt;margin-top:7.45pt;width:120.6pt;height:17.75pt;z-index:251671552"/>
              </w:pict>
            </w:r>
            <w:r w:rsidR="008B0972" w:rsidRPr="00385B6D">
              <w:rPr>
                <w:bCs w:val="0"/>
                <w:szCs w:val="24"/>
              </w:rPr>
              <w:tab/>
            </w:r>
            <w:r w:rsidR="008B0972" w:rsidRPr="00385B6D">
              <w:rPr>
                <w:bCs w:val="0"/>
                <w:szCs w:val="24"/>
              </w:rPr>
              <w:tab/>
            </w:r>
            <w:r w:rsidR="008B0972" w:rsidRPr="00385B6D">
              <w:rPr>
                <w:bCs w:val="0"/>
                <w:szCs w:val="24"/>
              </w:rPr>
              <w:tab/>
            </w:r>
            <w:r w:rsidR="008B0972" w:rsidRPr="00385B6D">
              <w:rPr>
                <w:bCs w:val="0"/>
                <w:szCs w:val="24"/>
              </w:rPr>
              <w:tab/>
            </w:r>
          </w:p>
          <w:p w:rsidR="008B0972" w:rsidRDefault="008B0972" w:rsidP="00E93BAA">
            <w:pPr>
              <w:rPr>
                <w:bCs w:val="0"/>
                <w:szCs w:val="24"/>
              </w:rPr>
            </w:pPr>
          </w:p>
          <w:p w:rsidR="008B0972" w:rsidRPr="00385B6D" w:rsidRDefault="008B0972" w:rsidP="00E93BAA">
            <w:pPr>
              <w:rPr>
                <w:bCs w:val="0"/>
                <w:szCs w:val="24"/>
              </w:rPr>
            </w:pPr>
          </w:p>
        </w:tc>
      </w:tr>
      <w:tr w:rsidR="008B0972" w:rsidRPr="00385B6D">
        <w:tc>
          <w:tcPr>
            <w:tcW w:w="9889" w:type="dxa"/>
            <w:gridSpan w:val="5"/>
          </w:tcPr>
          <w:p w:rsidR="008B0972" w:rsidRPr="00385B6D" w:rsidRDefault="008B0972" w:rsidP="00E93BAA">
            <w:pPr>
              <w:rPr>
                <w:b/>
                <w:bCs w:val="0"/>
                <w:szCs w:val="24"/>
              </w:rPr>
            </w:pPr>
            <w:r w:rsidRPr="00385B6D">
              <w:rPr>
                <w:b/>
                <w:bCs w:val="0"/>
                <w:szCs w:val="24"/>
              </w:rPr>
              <w:t>PPE required to be used (state type):</w:t>
            </w:r>
          </w:p>
          <w:p w:rsidR="008B0972" w:rsidRPr="00385B6D" w:rsidRDefault="008B0972" w:rsidP="00E93BAA">
            <w:pPr>
              <w:rPr>
                <w:bCs w:val="0"/>
                <w:szCs w:val="24"/>
              </w:rPr>
            </w:pPr>
            <w:r w:rsidRPr="00385B6D">
              <w:rPr>
                <w:bCs w:val="0"/>
                <w:szCs w:val="24"/>
              </w:rPr>
              <w:t>Gloves</w:t>
            </w:r>
            <w:r w:rsidRPr="00385B6D">
              <w:rPr>
                <w:bCs w:val="0"/>
                <w:szCs w:val="24"/>
              </w:rPr>
              <w:tab/>
            </w:r>
            <w:r w:rsidRPr="00385B6D">
              <w:rPr>
                <w:bCs w:val="0"/>
                <w:szCs w:val="24"/>
              </w:rPr>
              <w:tab/>
              <w:t>____________</w:t>
            </w:r>
            <w:r w:rsidRPr="00385B6D">
              <w:rPr>
                <w:bCs w:val="0"/>
                <w:szCs w:val="24"/>
              </w:rPr>
              <w:tab/>
            </w:r>
            <w:r w:rsidRPr="00385B6D">
              <w:rPr>
                <w:bCs w:val="0"/>
                <w:szCs w:val="24"/>
              </w:rPr>
              <w:tab/>
              <w:t>Eye Protection</w:t>
            </w:r>
            <w:r w:rsidRPr="00385B6D">
              <w:rPr>
                <w:bCs w:val="0"/>
                <w:szCs w:val="24"/>
              </w:rPr>
              <w:softHyphen/>
            </w:r>
            <w:r w:rsidRPr="00385B6D">
              <w:rPr>
                <w:bCs w:val="0"/>
                <w:szCs w:val="24"/>
              </w:rPr>
              <w:tab/>
            </w:r>
            <w:r w:rsidRPr="00385B6D">
              <w:rPr>
                <w:bCs w:val="0"/>
                <w:szCs w:val="24"/>
              </w:rPr>
              <w:tab/>
              <w:t>____________</w:t>
            </w:r>
          </w:p>
          <w:p w:rsidR="008B0972" w:rsidRPr="00385B6D" w:rsidRDefault="008B0972" w:rsidP="00E93BAA">
            <w:pPr>
              <w:rPr>
                <w:bCs w:val="0"/>
                <w:szCs w:val="24"/>
              </w:rPr>
            </w:pPr>
            <w:r w:rsidRPr="00385B6D">
              <w:rPr>
                <w:bCs w:val="0"/>
                <w:szCs w:val="24"/>
              </w:rPr>
              <w:t>Mask</w:t>
            </w:r>
            <w:r w:rsidRPr="00385B6D">
              <w:rPr>
                <w:bCs w:val="0"/>
                <w:szCs w:val="24"/>
              </w:rPr>
              <w:tab/>
            </w:r>
            <w:r w:rsidRPr="00385B6D">
              <w:rPr>
                <w:bCs w:val="0"/>
                <w:szCs w:val="24"/>
              </w:rPr>
              <w:tab/>
              <w:t>____________</w:t>
            </w:r>
            <w:r w:rsidRPr="00385B6D">
              <w:rPr>
                <w:bCs w:val="0"/>
                <w:szCs w:val="24"/>
              </w:rPr>
              <w:tab/>
            </w:r>
            <w:r w:rsidRPr="00385B6D">
              <w:rPr>
                <w:bCs w:val="0"/>
                <w:szCs w:val="24"/>
              </w:rPr>
              <w:tab/>
              <w:t>Overalls</w:t>
            </w:r>
            <w:r w:rsidRPr="00385B6D">
              <w:rPr>
                <w:bCs w:val="0"/>
                <w:szCs w:val="24"/>
              </w:rPr>
              <w:tab/>
            </w:r>
            <w:r w:rsidRPr="00385B6D">
              <w:rPr>
                <w:bCs w:val="0"/>
                <w:szCs w:val="24"/>
              </w:rPr>
              <w:tab/>
              <w:t>____________</w:t>
            </w:r>
          </w:p>
          <w:p w:rsidR="008B0972" w:rsidRPr="00385B6D" w:rsidRDefault="008B0972" w:rsidP="00E93BAA">
            <w:pPr>
              <w:rPr>
                <w:bCs w:val="0"/>
                <w:szCs w:val="24"/>
              </w:rPr>
            </w:pPr>
            <w:r w:rsidRPr="00385B6D">
              <w:rPr>
                <w:bCs w:val="0"/>
                <w:szCs w:val="24"/>
              </w:rPr>
              <w:t>Footwear</w:t>
            </w:r>
            <w:r w:rsidRPr="00385B6D">
              <w:rPr>
                <w:bCs w:val="0"/>
                <w:szCs w:val="24"/>
              </w:rPr>
              <w:tab/>
              <w:t>____________</w:t>
            </w:r>
            <w:r w:rsidRPr="00385B6D">
              <w:rPr>
                <w:bCs w:val="0"/>
                <w:szCs w:val="24"/>
              </w:rPr>
              <w:tab/>
            </w:r>
            <w:r w:rsidRPr="00385B6D">
              <w:rPr>
                <w:bCs w:val="0"/>
                <w:szCs w:val="24"/>
              </w:rPr>
              <w:tab/>
              <w:t>Other</w:t>
            </w:r>
            <w:r w:rsidRPr="00385B6D">
              <w:rPr>
                <w:bCs w:val="0"/>
                <w:szCs w:val="24"/>
              </w:rPr>
              <w:tab/>
            </w:r>
            <w:r w:rsidRPr="00385B6D">
              <w:rPr>
                <w:bCs w:val="0"/>
                <w:szCs w:val="24"/>
              </w:rPr>
              <w:tab/>
            </w:r>
            <w:r w:rsidRPr="00385B6D">
              <w:rPr>
                <w:bCs w:val="0"/>
                <w:szCs w:val="24"/>
              </w:rPr>
              <w:tab/>
              <w:t>____________</w:t>
            </w:r>
          </w:p>
          <w:p w:rsidR="008B0972" w:rsidRPr="00385B6D" w:rsidRDefault="008B0972" w:rsidP="00E93BAA">
            <w:pPr>
              <w:rPr>
                <w:bCs w:val="0"/>
                <w:szCs w:val="24"/>
              </w:rPr>
            </w:pPr>
            <w:r w:rsidRPr="00385B6D">
              <w:rPr>
                <w:bCs w:val="0"/>
                <w:szCs w:val="24"/>
              </w:rPr>
              <w:tab/>
            </w:r>
          </w:p>
        </w:tc>
      </w:tr>
      <w:tr w:rsidR="008B0972" w:rsidRPr="00385B6D">
        <w:tc>
          <w:tcPr>
            <w:tcW w:w="9889" w:type="dxa"/>
            <w:gridSpan w:val="5"/>
          </w:tcPr>
          <w:p w:rsidR="008B0972" w:rsidRPr="00385B6D" w:rsidRDefault="008B0972" w:rsidP="00E93BAA">
            <w:pPr>
              <w:rPr>
                <w:b/>
                <w:bCs w:val="0"/>
                <w:szCs w:val="24"/>
              </w:rPr>
            </w:pPr>
            <w:r w:rsidRPr="00385B6D">
              <w:rPr>
                <w:b/>
                <w:bCs w:val="0"/>
                <w:szCs w:val="24"/>
              </w:rPr>
              <w:t>Have users instructed on PPE use:</w:t>
            </w:r>
          </w:p>
          <w:p w:rsidR="008B0972" w:rsidRPr="00385B6D" w:rsidRDefault="008B0972" w:rsidP="00E93BAA">
            <w:pPr>
              <w:rPr>
                <w:b/>
                <w:bCs w:val="0"/>
                <w:szCs w:val="24"/>
              </w:rPr>
            </w:pPr>
            <w:r w:rsidRPr="00385B6D">
              <w:rPr>
                <w:b/>
                <w:bCs w:val="0"/>
                <w:szCs w:val="24"/>
              </w:rPr>
              <w:tab/>
            </w:r>
            <w:r w:rsidRPr="00385B6D">
              <w:rPr>
                <w:bCs w:val="0"/>
                <w:szCs w:val="24"/>
              </w:rPr>
              <w:t>Yes</w:t>
            </w:r>
            <w:r w:rsidRPr="00385B6D">
              <w:rPr>
                <w:bCs w:val="0"/>
                <w:szCs w:val="24"/>
              </w:rPr>
              <w:tab/>
            </w:r>
            <w:r w:rsidRPr="00385B6D">
              <w:rPr>
                <w:bCs w:val="0"/>
                <w:szCs w:val="24"/>
              </w:rPr>
              <w:tab/>
            </w:r>
            <w:r w:rsidR="005335CA" w:rsidRPr="00385B6D">
              <w:rPr>
                <w:bCs w:val="0"/>
                <w:szCs w:val="24"/>
              </w:rPr>
              <w:fldChar w:fldCharType="begin">
                <w:ffData>
                  <w:name w:val="Check45"/>
                  <w:enabled/>
                  <w:calcOnExit w:val="0"/>
                  <w:checkBox>
                    <w:sizeAuto/>
                    <w:default w:val="0"/>
                  </w:checkBox>
                </w:ffData>
              </w:fldChar>
            </w:r>
            <w:bookmarkStart w:id="893" w:name="Check45"/>
            <w:r w:rsidRPr="00385B6D">
              <w:rPr>
                <w:bCs w:val="0"/>
                <w:szCs w:val="24"/>
              </w:rPr>
              <w:instrText xml:space="preserve"> FORMCHECKBOX </w:instrText>
            </w:r>
            <w:r w:rsidR="005335CA">
              <w:rPr>
                <w:bCs w:val="0"/>
                <w:szCs w:val="24"/>
              </w:rPr>
            </w:r>
            <w:r w:rsidR="005335CA">
              <w:rPr>
                <w:bCs w:val="0"/>
                <w:szCs w:val="24"/>
              </w:rPr>
              <w:fldChar w:fldCharType="separate"/>
            </w:r>
            <w:r w:rsidR="005335CA" w:rsidRPr="00385B6D">
              <w:rPr>
                <w:bCs w:val="0"/>
                <w:szCs w:val="24"/>
              </w:rPr>
              <w:fldChar w:fldCharType="end"/>
            </w:r>
            <w:bookmarkEnd w:id="893"/>
            <w:r w:rsidRPr="00385B6D">
              <w:rPr>
                <w:bCs w:val="0"/>
                <w:szCs w:val="24"/>
              </w:rPr>
              <w:tab/>
            </w:r>
            <w:r w:rsidRPr="00385B6D">
              <w:rPr>
                <w:bCs w:val="0"/>
                <w:szCs w:val="24"/>
              </w:rPr>
              <w:tab/>
              <w:t xml:space="preserve">No   </w:t>
            </w:r>
            <w:r w:rsidR="005335CA" w:rsidRPr="00385B6D">
              <w:rPr>
                <w:bCs w:val="0"/>
                <w:szCs w:val="24"/>
              </w:rPr>
              <w:fldChar w:fldCharType="begin">
                <w:ffData>
                  <w:name w:val="Check46"/>
                  <w:enabled/>
                  <w:calcOnExit w:val="0"/>
                  <w:checkBox>
                    <w:sizeAuto/>
                    <w:default w:val="0"/>
                  </w:checkBox>
                </w:ffData>
              </w:fldChar>
            </w:r>
            <w:bookmarkStart w:id="894" w:name="Check46"/>
            <w:r w:rsidRPr="00385B6D">
              <w:rPr>
                <w:bCs w:val="0"/>
                <w:szCs w:val="24"/>
              </w:rPr>
              <w:instrText xml:space="preserve"> FORMCHECKBOX </w:instrText>
            </w:r>
            <w:r w:rsidR="005335CA">
              <w:rPr>
                <w:bCs w:val="0"/>
                <w:szCs w:val="24"/>
              </w:rPr>
            </w:r>
            <w:r w:rsidR="005335CA">
              <w:rPr>
                <w:bCs w:val="0"/>
                <w:szCs w:val="24"/>
              </w:rPr>
              <w:fldChar w:fldCharType="separate"/>
            </w:r>
            <w:r w:rsidR="005335CA" w:rsidRPr="00385B6D">
              <w:rPr>
                <w:bCs w:val="0"/>
                <w:szCs w:val="24"/>
              </w:rPr>
              <w:fldChar w:fldCharType="end"/>
            </w:r>
            <w:bookmarkEnd w:id="894"/>
          </w:p>
          <w:p w:rsidR="008B0972" w:rsidRPr="00385B6D" w:rsidRDefault="008B0972" w:rsidP="00E93BAA">
            <w:pPr>
              <w:rPr>
                <w:b/>
                <w:bCs w:val="0"/>
                <w:szCs w:val="24"/>
              </w:rPr>
            </w:pPr>
          </w:p>
        </w:tc>
      </w:tr>
      <w:tr w:rsidR="008B0972" w:rsidRPr="00385B6D">
        <w:tc>
          <w:tcPr>
            <w:tcW w:w="9889" w:type="dxa"/>
            <w:gridSpan w:val="5"/>
          </w:tcPr>
          <w:p w:rsidR="008B0972" w:rsidRPr="00385B6D" w:rsidRDefault="008B0972" w:rsidP="00E93BAA">
            <w:pPr>
              <w:rPr>
                <w:b/>
                <w:bCs w:val="0"/>
                <w:szCs w:val="24"/>
              </w:rPr>
            </w:pPr>
            <w:r w:rsidRPr="00385B6D">
              <w:rPr>
                <w:b/>
                <w:bCs w:val="0"/>
                <w:szCs w:val="24"/>
              </w:rPr>
              <w:t>Does anyone using the substance require monitoring / supervision:</w:t>
            </w:r>
          </w:p>
          <w:p w:rsidR="008B0972" w:rsidRPr="00385B6D" w:rsidRDefault="008B0972" w:rsidP="00E93BAA">
            <w:pPr>
              <w:rPr>
                <w:bCs w:val="0"/>
                <w:szCs w:val="24"/>
              </w:rPr>
            </w:pPr>
            <w:r w:rsidRPr="00385B6D">
              <w:rPr>
                <w:b/>
                <w:bCs w:val="0"/>
                <w:szCs w:val="24"/>
              </w:rPr>
              <w:tab/>
            </w:r>
            <w:r w:rsidRPr="00385B6D">
              <w:rPr>
                <w:bCs w:val="0"/>
                <w:szCs w:val="24"/>
              </w:rPr>
              <w:t>Yes (state)</w:t>
            </w:r>
            <w:r w:rsidRPr="00385B6D">
              <w:rPr>
                <w:bCs w:val="0"/>
                <w:szCs w:val="24"/>
              </w:rPr>
              <w:tab/>
            </w:r>
            <w:r w:rsidR="005335CA" w:rsidRPr="00385B6D">
              <w:rPr>
                <w:bCs w:val="0"/>
                <w:szCs w:val="24"/>
              </w:rPr>
              <w:fldChar w:fldCharType="begin">
                <w:ffData>
                  <w:name w:val="Check47"/>
                  <w:enabled/>
                  <w:calcOnExit w:val="0"/>
                  <w:checkBox>
                    <w:sizeAuto/>
                    <w:default w:val="0"/>
                  </w:checkBox>
                </w:ffData>
              </w:fldChar>
            </w:r>
            <w:bookmarkStart w:id="895" w:name="Check47"/>
            <w:r w:rsidRPr="00385B6D">
              <w:rPr>
                <w:bCs w:val="0"/>
                <w:szCs w:val="24"/>
              </w:rPr>
              <w:instrText xml:space="preserve"> FORMCHECKBOX </w:instrText>
            </w:r>
            <w:r w:rsidR="005335CA">
              <w:rPr>
                <w:bCs w:val="0"/>
                <w:szCs w:val="24"/>
              </w:rPr>
            </w:r>
            <w:r w:rsidR="005335CA">
              <w:rPr>
                <w:bCs w:val="0"/>
                <w:szCs w:val="24"/>
              </w:rPr>
              <w:fldChar w:fldCharType="separate"/>
            </w:r>
            <w:r w:rsidR="005335CA" w:rsidRPr="00385B6D">
              <w:rPr>
                <w:bCs w:val="0"/>
                <w:szCs w:val="24"/>
              </w:rPr>
              <w:fldChar w:fldCharType="end"/>
            </w:r>
            <w:bookmarkEnd w:id="895"/>
            <w:r w:rsidRPr="00385B6D">
              <w:rPr>
                <w:bCs w:val="0"/>
                <w:szCs w:val="24"/>
              </w:rPr>
              <w:tab/>
            </w:r>
            <w:r w:rsidRPr="00385B6D">
              <w:rPr>
                <w:bCs w:val="0"/>
                <w:szCs w:val="24"/>
              </w:rPr>
              <w:tab/>
              <w:t xml:space="preserve">No   </w:t>
            </w:r>
            <w:r w:rsidR="005335CA" w:rsidRPr="00385B6D">
              <w:rPr>
                <w:bCs w:val="0"/>
                <w:szCs w:val="24"/>
              </w:rPr>
              <w:fldChar w:fldCharType="begin">
                <w:ffData>
                  <w:name w:val="Check48"/>
                  <w:enabled/>
                  <w:calcOnExit w:val="0"/>
                  <w:checkBox>
                    <w:sizeAuto/>
                    <w:default w:val="0"/>
                  </w:checkBox>
                </w:ffData>
              </w:fldChar>
            </w:r>
            <w:bookmarkStart w:id="896" w:name="Check48"/>
            <w:r w:rsidRPr="00385B6D">
              <w:rPr>
                <w:bCs w:val="0"/>
                <w:szCs w:val="24"/>
              </w:rPr>
              <w:instrText xml:space="preserve"> FORMCHECKBOX </w:instrText>
            </w:r>
            <w:r w:rsidR="005335CA">
              <w:rPr>
                <w:bCs w:val="0"/>
                <w:szCs w:val="24"/>
              </w:rPr>
            </w:r>
            <w:r w:rsidR="005335CA">
              <w:rPr>
                <w:bCs w:val="0"/>
                <w:szCs w:val="24"/>
              </w:rPr>
              <w:fldChar w:fldCharType="separate"/>
            </w:r>
            <w:r w:rsidR="005335CA" w:rsidRPr="00385B6D">
              <w:rPr>
                <w:bCs w:val="0"/>
                <w:szCs w:val="24"/>
              </w:rPr>
              <w:fldChar w:fldCharType="end"/>
            </w:r>
            <w:bookmarkEnd w:id="896"/>
          </w:p>
          <w:p w:rsidR="008B0972" w:rsidRPr="00385B6D" w:rsidRDefault="008B0972" w:rsidP="00E93BAA">
            <w:pPr>
              <w:rPr>
                <w:b/>
                <w:bCs w:val="0"/>
                <w:szCs w:val="24"/>
              </w:rPr>
            </w:pPr>
          </w:p>
        </w:tc>
      </w:tr>
      <w:tr w:rsidR="008B0972" w:rsidRPr="00385B6D">
        <w:tc>
          <w:tcPr>
            <w:tcW w:w="9889" w:type="dxa"/>
            <w:gridSpan w:val="5"/>
            <w:tcBorders>
              <w:bottom w:val="single" w:sz="4" w:space="0" w:color="auto"/>
            </w:tcBorders>
          </w:tcPr>
          <w:p w:rsidR="008B0972" w:rsidRPr="00385B6D" w:rsidRDefault="008B0972" w:rsidP="00E93BAA">
            <w:pPr>
              <w:rPr>
                <w:b/>
                <w:bCs w:val="0"/>
                <w:szCs w:val="24"/>
              </w:rPr>
            </w:pPr>
            <w:r w:rsidRPr="00385B6D">
              <w:rPr>
                <w:b/>
                <w:bCs w:val="0"/>
                <w:szCs w:val="24"/>
              </w:rPr>
              <w:t>Does anyone using the substance require any special health surveillance:</w:t>
            </w:r>
          </w:p>
          <w:p w:rsidR="008B0972" w:rsidRPr="00385B6D" w:rsidRDefault="008B0972" w:rsidP="00E93BAA">
            <w:pPr>
              <w:rPr>
                <w:bCs w:val="0"/>
                <w:szCs w:val="24"/>
              </w:rPr>
            </w:pPr>
            <w:r w:rsidRPr="00385B6D">
              <w:rPr>
                <w:b/>
                <w:bCs w:val="0"/>
                <w:szCs w:val="24"/>
              </w:rPr>
              <w:tab/>
            </w:r>
            <w:r w:rsidRPr="00385B6D">
              <w:rPr>
                <w:bCs w:val="0"/>
                <w:szCs w:val="24"/>
              </w:rPr>
              <w:t>Yes (state)</w:t>
            </w:r>
            <w:r w:rsidRPr="00385B6D">
              <w:rPr>
                <w:bCs w:val="0"/>
                <w:szCs w:val="24"/>
              </w:rPr>
              <w:tab/>
              <w:t xml:space="preserve"> </w:t>
            </w:r>
            <w:r w:rsidR="005335CA" w:rsidRPr="00385B6D">
              <w:rPr>
                <w:bCs w:val="0"/>
                <w:szCs w:val="24"/>
              </w:rPr>
              <w:fldChar w:fldCharType="begin">
                <w:ffData>
                  <w:name w:val="Check49"/>
                  <w:enabled/>
                  <w:calcOnExit w:val="0"/>
                  <w:checkBox>
                    <w:sizeAuto/>
                    <w:default w:val="0"/>
                  </w:checkBox>
                </w:ffData>
              </w:fldChar>
            </w:r>
            <w:bookmarkStart w:id="897" w:name="Check49"/>
            <w:r w:rsidRPr="00385B6D">
              <w:rPr>
                <w:bCs w:val="0"/>
                <w:szCs w:val="24"/>
              </w:rPr>
              <w:instrText xml:space="preserve"> FORMCHECKBOX </w:instrText>
            </w:r>
            <w:r w:rsidR="005335CA">
              <w:rPr>
                <w:bCs w:val="0"/>
                <w:szCs w:val="24"/>
              </w:rPr>
            </w:r>
            <w:r w:rsidR="005335CA">
              <w:rPr>
                <w:bCs w:val="0"/>
                <w:szCs w:val="24"/>
              </w:rPr>
              <w:fldChar w:fldCharType="separate"/>
            </w:r>
            <w:r w:rsidR="005335CA" w:rsidRPr="00385B6D">
              <w:rPr>
                <w:bCs w:val="0"/>
                <w:szCs w:val="24"/>
              </w:rPr>
              <w:fldChar w:fldCharType="end"/>
            </w:r>
            <w:bookmarkEnd w:id="897"/>
            <w:r w:rsidRPr="00385B6D">
              <w:rPr>
                <w:bCs w:val="0"/>
                <w:szCs w:val="24"/>
              </w:rPr>
              <w:tab/>
            </w:r>
            <w:r w:rsidRPr="00385B6D">
              <w:rPr>
                <w:bCs w:val="0"/>
                <w:szCs w:val="24"/>
              </w:rPr>
              <w:tab/>
              <w:t xml:space="preserve">No   </w:t>
            </w:r>
            <w:r w:rsidR="005335CA" w:rsidRPr="00385B6D">
              <w:rPr>
                <w:bCs w:val="0"/>
                <w:szCs w:val="24"/>
              </w:rPr>
              <w:fldChar w:fldCharType="begin">
                <w:ffData>
                  <w:name w:val="Check50"/>
                  <w:enabled/>
                  <w:calcOnExit w:val="0"/>
                  <w:checkBox>
                    <w:sizeAuto/>
                    <w:default w:val="0"/>
                  </w:checkBox>
                </w:ffData>
              </w:fldChar>
            </w:r>
            <w:bookmarkStart w:id="898" w:name="Check50"/>
            <w:r w:rsidRPr="00385B6D">
              <w:rPr>
                <w:bCs w:val="0"/>
                <w:szCs w:val="24"/>
              </w:rPr>
              <w:instrText xml:space="preserve"> FORMCHECKBOX </w:instrText>
            </w:r>
            <w:r w:rsidR="005335CA">
              <w:rPr>
                <w:bCs w:val="0"/>
                <w:szCs w:val="24"/>
              </w:rPr>
            </w:r>
            <w:r w:rsidR="005335CA">
              <w:rPr>
                <w:bCs w:val="0"/>
                <w:szCs w:val="24"/>
              </w:rPr>
              <w:fldChar w:fldCharType="separate"/>
            </w:r>
            <w:r w:rsidR="005335CA" w:rsidRPr="00385B6D">
              <w:rPr>
                <w:bCs w:val="0"/>
                <w:szCs w:val="24"/>
              </w:rPr>
              <w:fldChar w:fldCharType="end"/>
            </w:r>
            <w:bookmarkEnd w:id="898"/>
          </w:p>
          <w:p w:rsidR="008B0972" w:rsidRPr="00385B6D" w:rsidRDefault="008B0972" w:rsidP="00E93BAA">
            <w:pPr>
              <w:rPr>
                <w:b/>
                <w:bCs w:val="0"/>
                <w:szCs w:val="24"/>
              </w:rPr>
            </w:pPr>
          </w:p>
        </w:tc>
      </w:tr>
      <w:tr w:rsidR="008B0972">
        <w:tc>
          <w:tcPr>
            <w:tcW w:w="9889" w:type="dxa"/>
            <w:gridSpan w:val="5"/>
            <w:shd w:val="clear" w:color="auto" w:fill="948A54"/>
          </w:tcPr>
          <w:p w:rsidR="008B0972" w:rsidRDefault="008B0972" w:rsidP="00E93BAA">
            <w:pPr>
              <w:jc w:val="center"/>
              <w:rPr>
                <w:b/>
                <w:bCs w:val="0"/>
              </w:rPr>
            </w:pPr>
            <w:r>
              <w:rPr>
                <w:b/>
                <w:bCs w:val="0"/>
              </w:rPr>
              <w:t>Other Precautions</w:t>
            </w:r>
          </w:p>
        </w:tc>
      </w:tr>
      <w:tr w:rsidR="008B0972" w:rsidRPr="00385B6D">
        <w:tc>
          <w:tcPr>
            <w:tcW w:w="9889" w:type="dxa"/>
            <w:gridSpan w:val="5"/>
          </w:tcPr>
          <w:p w:rsidR="008B0972" w:rsidRPr="00385B6D" w:rsidRDefault="008B0972" w:rsidP="00E93BAA">
            <w:pPr>
              <w:rPr>
                <w:bCs w:val="0"/>
                <w:szCs w:val="24"/>
              </w:rPr>
            </w:pPr>
            <w:r w:rsidRPr="00385B6D">
              <w:rPr>
                <w:b/>
                <w:bCs w:val="0"/>
                <w:szCs w:val="24"/>
              </w:rPr>
              <w:t>First Aid:</w:t>
            </w:r>
            <w:r w:rsidRPr="00385B6D">
              <w:rPr>
                <w:b/>
                <w:bCs w:val="0"/>
                <w:szCs w:val="24"/>
              </w:rPr>
              <w:tab/>
            </w:r>
            <w:r w:rsidRPr="00385B6D">
              <w:rPr>
                <w:bCs w:val="0"/>
                <w:szCs w:val="24"/>
              </w:rPr>
              <w:t>Action to be taken where substance is:</w:t>
            </w:r>
          </w:p>
        </w:tc>
      </w:tr>
      <w:tr w:rsidR="008B0972" w:rsidRPr="00385B6D">
        <w:tc>
          <w:tcPr>
            <w:tcW w:w="4765" w:type="dxa"/>
            <w:gridSpan w:val="2"/>
          </w:tcPr>
          <w:p w:rsidR="008B0972" w:rsidRPr="00385B6D" w:rsidRDefault="008B0972" w:rsidP="00E93BAA">
            <w:pPr>
              <w:rPr>
                <w:bCs w:val="0"/>
                <w:szCs w:val="24"/>
              </w:rPr>
            </w:pPr>
            <w:r w:rsidRPr="00385B6D">
              <w:rPr>
                <w:bCs w:val="0"/>
                <w:szCs w:val="24"/>
              </w:rPr>
              <w:t>Swallowed:</w:t>
            </w:r>
          </w:p>
          <w:p w:rsidR="008B0972" w:rsidRPr="00385B6D" w:rsidRDefault="008B0972" w:rsidP="00E93BAA">
            <w:pPr>
              <w:rPr>
                <w:bCs w:val="0"/>
                <w:szCs w:val="24"/>
              </w:rPr>
            </w:pPr>
          </w:p>
        </w:tc>
        <w:tc>
          <w:tcPr>
            <w:tcW w:w="5124" w:type="dxa"/>
            <w:gridSpan w:val="3"/>
          </w:tcPr>
          <w:p w:rsidR="008B0972" w:rsidRPr="00385B6D" w:rsidRDefault="008B0972" w:rsidP="00E93BAA">
            <w:pPr>
              <w:rPr>
                <w:bCs w:val="0"/>
                <w:szCs w:val="24"/>
              </w:rPr>
            </w:pPr>
            <w:r w:rsidRPr="00385B6D">
              <w:rPr>
                <w:bCs w:val="0"/>
                <w:szCs w:val="24"/>
              </w:rPr>
              <w:t>In contact with the eyes:</w:t>
            </w:r>
          </w:p>
        </w:tc>
      </w:tr>
      <w:tr w:rsidR="008B0972" w:rsidRPr="00385B6D">
        <w:tc>
          <w:tcPr>
            <w:tcW w:w="4765" w:type="dxa"/>
            <w:gridSpan w:val="2"/>
          </w:tcPr>
          <w:p w:rsidR="008B0972" w:rsidRPr="00385B6D" w:rsidRDefault="008B0972" w:rsidP="00E93BAA">
            <w:pPr>
              <w:rPr>
                <w:bCs w:val="0"/>
                <w:szCs w:val="24"/>
              </w:rPr>
            </w:pPr>
            <w:r w:rsidRPr="00385B6D">
              <w:rPr>
                <w:bCs w:val="0"/>
                <w:szCs w:val="24"/>
              </w:rPr>
              <w:t>Inhaled:</w:t>
            </w:r>
          </w:p>
          <w:p w:rsidR="008B0972" w:rsidRPr="00385B6D" w:rsidRDefault="008B0972" w:rsidP="00E93BAA">
            <w:pPr>
              <w:rPr>
                <w:bCs w:val="0"/>
                <w:szCs w:val="24"/>
              </w:rPr>
            </w:pPr>
          </w:p>
        </w:tc>
        <w:tc>
          <w:tcPr>
            <w:tcW w:w="5124" w:type="dxa"/>
            <w:gridSpan w:val="3"/>
          </w:tcPr>
          <w:p w:rsidR="008B0972" w:rsidRPr="00385B6D" w:rsidRDefault="008B0972" w:rsidP="00E93BAA">
            <w:pPr>
              <w:rPr>
                <w:bCs w:val="0"/>
                <w:szCs w:val="24"/>
              </w:rPr>
            </w:pPr>
            <w:r w:rsidRPr="00385B6D">
              <w:rPr>
                <w:bCs w:val="0"/>
                <w:szCs w:val="24"/>
              </w:rPr>
              <w:t>In contact with the skin:</w:t>
            </w:r>
          </w:p>
        </w:tc>
      </w:tr>
      <w:tr w:rsidR="008B0972" w:rsidRPr="00385B6D">
        <w:tc>
          <w:tcPr>
            <w:tcW w:w="4765" w:type="dxa"/>
            <w:gridSpan w:val="2"/>
          </w:tcPr>
          <w:p w:rsidR="008B0972" w:rsidRPr="00385B6D" w:rsidRDefault="008B0972" w:rsidP="008B0972">
            <w:pPr>
              <w:rPr>
                <w:bCs w:val="0"/>
                <w:szCs w:val="24"/>
              </w:rPr>
            </w:pPr>
            <w:r w:rsidRPr="00385B6D">
              <w:rPr>
                <w:bCs w:val="0"/>
                <w:szCs w:val="24"/>
              </w:rPr>
              <w:t>Other:</w:t>
            </w:r>
          </w:p>
        </w:tc>
        <w:tc>
          <w:tcPr>
            <w:tcW w:w="5124" w:type="dxa"/>
            <w:gridSpan w:val="3"/>
          </w:tcPr>
          <w:p w:rsidR="008B0972" w:rsidRPr="00385B6D" w:rsidRDefault="008B0972" w:rsidP="00E93BAA">
            <w:pPr>
              <w:rPr>
                <w:bCs w:val="0"/>
                <w:szCs w:val="24"/>
              </w:rPr>
            </w:pPr>
          </w:p>
        </w:tc>
      </w:tr>
      <w:tr w:rsidR="008B0972" w:rsidRPr="00385B6D">
        <w:tc>
          <w:tcPr>
            <w:tcW w:w="9889" w:type="dxa"/>
            <w:gridSpan w:val="5"/>
          </w:tcPr>
          <w:p w:rsidR="008B0972" w:rsidRPr="00385B6D" w:rsidRDefault="008B0972" w:rsidP="00E93BAA">
            <w:pPr>
              <w:rPr>
                <w:bCs w:val="0"/>
                <w:szCs w:val="24"/>
              </w:rPr>
            </w:pPr>
            <w:r w:rsidRPr="00385B6D">
              <w:rPr>
                <w:b/>
                <w:bCs w:val="0"/>
                <w:szCs w:val="24"/>
              </w:rPr>
              <w:t>Chemical reactions:</w:t>
            </w:r>
            <w:r w:rsidRPr="00385B6D">
              <w:rPr>
                <w:b/>
                <w:bCs w:val="0"/>
                <w:szCs w:val="24"/>
              </w:rPr>
              <w:tab/>
            </w:r>
            <w:r w:rsidRPr="00385B6D">
              <w:rPr>
                <w:bCs w:val="0"/>
                <w:szCs w:val="24"/>
              </w:rPr>
              <w:t>Any substances that this substance must NOT come into contact with?</w:t>
            </w:r>
          </w:p>
          <w:p w:rsidR="008B0972" w:rsidRPr="00385B6D" w:rsidRDefault="008B0972" w:rsidP="00E93BAA">
            <w:pPr>
              <w:rPr>
                <w:bCs w:val="0"/>
                <w:szCs w:val="24"/>
              </w:rPr>
            </w:pPr>
          </w:p>
        </w:tc>
      </w:tr>
      <w:tr w:rsidR="008B0972" w:rsidRPr="00385B6D">
        <w:tc>
          <w:tcPr>
            <w:tcW w:w="9889" w:type="dxa"/>
            <w:gridSpan w:val="5"/>
          </w:tcPr>
          <w:p w:rsidR="008B0972" w:rsidRPr="00AE5A77" w:rsidRDefault="008B0972" w:rsidP="00E93BAA">
            <w:pPr>
              <w:rPr>
                <w:b/>
                <w:bCs w:val="0"/>
                <w:szCs w:val="24"/>
              </w:rPr>
            </w:pPr>
            <w:r w:rsidRPr="00385B6D">
              <w:rPr>
                <w:b/>
                <w:bCs w:val="0"/>
                <w:szCs w:val="24"/>
              </w:rPr>
              <w:t>Spillages:</w:t>
            </w:r>
            <w:r w:rsidRPr="00385B6D">
              <w:rPr>
                <w:b/>
                <w:bCs w:val="0"/>
                <w:szCs w:val="24"/>
              </w:rPr>
              <w:tab/>
            </w:r>
            <w:r w:rsidRPr="00385B6D">
              <w:rPr>
                <w:bCs w:val="0"/>
                <w:szCs w:val="24"/>
              </w:rPr>
              <w:t>Actions on accidental release?</w:t>
            </w:r>
          </w:p>
        </w:tc>
      </w:tr>
      <w:tr w:rsidR="008B0972" w:rsidRPr="00385B6D">
        <w:tc>
          <w:tcPr>
            <w:tcW w:w="9889" w:type="dxa"/>
            <w:gridSpan w:val="5"/>
          </w:tcPr>
          <w:p w:rsidR="008B0972" w:rsidRPr="00385B6D" w:rsidRDefault="008B0972" w:rsidP="00E93BAA">
            <w:pPr>
              <w:rPr>
                <w:bCs w:val="0"/>
                <w:szCs w:val="24"/>
              </w:rPr>
            </w:pPr>
            <w:r w:rsidRPr="00385B6D">
              <w:rPr>
                <w:b/>
                <w:bCs w:val="0"/>
                <w:szCs w:val="24"/>
              </w:rPr>
              <w:t>Storage:</w:t>
            </w:r>
            <w:r w:rsidRPr="00385B6D">
              <w:rPr>
                <w:b/>
                <w:bCs w:val="0"/>
                <w:szCs w:val="24"/>
              </w:rPr>
              <w:tab/>
            </w:r>
            <w:r w:rsidRPr="00385B6D">
              <w:rPr>
                <w:bCs w:val="0"/>
                <w:szCs w:val="24"/>
              </w:rPr>
              <w:t>How should the substance be s</w:t>
            </w:r>
            <w:r w:rsidR="00AE5A77">
              <w:rPr>
                <w:bCs w:val="0"/>
                <w:szCs w:val="24"/>
              </w:rPr>
              <w:t>tored?</w:t>
            </w:r>
          </w:p>
        </w:tc>
      </w:tr>
      <w:tr w:rsidR="008B0972" w:rsidRPr="00385B6D">
        <w:tc>
          <w:tcPr>
            <w:tcW w:w="9889" w:type="dxa"/>
            <w:gridSpan w:val="5"/>
            <w:tcBorders>
              <w:bottom w:val="single" w:sz="4" w:space="0" w:color="auto"/>
            </w:tcBorders>
          </w:tcPr>
          <w:p w:rsidR="008B0972" w:rsidRPr="00385B6D" w:rsidRDefault="008B0972" w:rsidP="008B0972">
            <w:pPr>
              <w:rPr>
                <w:bCs w:val="0"/>
                <w:szCs w:val="24"/>
              </w:rPr>
            </w:pPr>
            <w:r w:rsidRPr="00385B6D">
              <w:rPr>
                <w:b/>
                <w:bCs w:val="0"/>
                <w:szCs w:val="24"/>
              </w:rPr>
              <w:t>Disposal:</w:t>
            </w:r>
            <w:r w:rsidRPr="00385B6D">
              <w:rPr>
                <w:b/>
                <w:bCs w:val="0"/>
                <w:szCs w:val="24"/>
              </w:rPr>
              <w:tab/>
            </w:r>
            <w:r w:rsidRPr="00385B6D">
              <w:rPr>
                <w:bCs w:val="0"/>
                <w:szCs w:val="24"/>
              </w:rPr>
              <w:t xml:space="preserve">How should substance </w:t>
            </w:r>
            <w:proofErr w:type="gramStart"/>
            <w:r w:rsidRPr="00385B6D">
              <w:rPr>
                <w:bCs w:val="0"/>
                <w:szCs w:val="24"/>
              </w:rPr>
              <w:t>be</w:t>
            </w:r>
            <w:proofErr w:type="gramEnd"/>
            <w:r w:rsidRPr="00385B6D">
              <w:rPr>
                <w:bCs w:val="0"/>
                <w:szCs w:val="24"/>
              </w:rPr>
              <w:t xml:space="preserve"> disposed of?</w:t>
            </w:r>
            <w:r w:rsidRPr="00385B6D">
              <w:rPr>
                <w:bCs w:val="0"/>
                <w:szCs w:val="24"/>
              </w:rPr>
              <w:tab/>
            </w:r>
          </w:p>
        </w:tc>
      </w:tr>
      <w:tr w:rsidR="008B0972">
        <w:tc>
          <w:tcPr>
            <w:tcW w:w="9889" w:type="dxa"/>
            <w:gridSpan w:val="5"/>
            <w:shd w:val="clear" w:color="auto" w:fill="948A54"/>
          </w:tcPr>
          <w:p w:rsidR="008B0972" w:rsidRDefault="008B0972" w:rsidP="00E93BAA">
            <w:pPr>
              <w:jc w:val="center"/>
              <w:rPr>
                <w:b/>
                <w:bCs w:val="0"/>
              </w:rPr>
            </w:pPr>
            <w:r>
              <w:rPr>
                <w:b/>
                <w:bCs w:val="0"/>
              </w:rPr>
              <w:t>Evaluation of Risk</w:t>
            </w:r>
          </w:p>
        </w:tc>
      </w:tr>
      <w:tr w:rsidR="008B0972" w:rsidRPr="00385B6D">
        <w:tc>
          <w:tcPr>
            <w:tcW w:w="9889" w:type="dxa"/>
            <w:gridSpan w:val="5"/>
          </w:tcPr>
          <w:p w:rsidR="008B0972" w:rsidRPr="00385B6D" w:rsidRDefault="008B0972" w:rsidP="00E93BAA">
            <w:pPr>
              <w:rPr>
                <w:b/>
                <w:bCs w:val="0"/>
                <w:szCs w:val="24"/>
              </w:rPr>
            </w:pPr>
            <w:r w:rsidRPr="00385B6D">
              <w:rPr>
                <w:b/>
                <w:bCs w:val="0"/>
                <w:szCs w:val="24"/>
              </w:rPr>
              <w:t xml:space="preserve">Are control measures in place and adequate? </w:t>
            </w:r>
          </w:p>
          <w:p w:rsidR="008B0972" w:rsidRPr="00385B6D" w:rsidRDefault="008B0972" w:rsidP="00E93BAA">
            <w:pPr>
              <w:rPr>
                <w:b/>
                <w:bCs w:val="0"/>
                <w:szCs w:val="24"/>
              </w:rPr>
            </w:pPr>
            <w:r w:rsidRPr="00385B6D">
              <w:rPr>
                <w:bCs w:val="0"/>
                <w:szCs w:val="24"/>
              </w:rPr>
              <w:tab/>
              <w:t>Yes</w:t>
            </w:r>
            <w:r w:rsidRPr="00385B6D">
              <w:rPr>
                <w:bCs w:val="0"/>
                <w:szCs w:val="24"/>
              </w:rPr>
              <w:tab/>
            </w:r>
            <w:r w:rsidR="005335CA" w:rsidRPr="00385B6D">
              <w:rPr>
                <w:bCs w:val="0"/>
                <w:szCs w:val="24"/>
              </w:rPr>
              <w:fldChar w:fldCharType="begin">
                <w:ffData>
                  <w:name w:val="Check51"/>
                  <w:enabled/>
                  <w:calcOnExit w:val="0"/>
                  <w:checkBox>
                    <w:sizeAuto/>
                    <w:default w:val="0"/>
                  </w:checkBox>
                </w:ffData>
              </w:fldChar>
            </w:r>
            <w:bookmarkStart w:id="899" w:name="Check51"/>
            <w:r w:rsidRPr="00385B6D">
              <w:rPr>
                <w:bCs w:val="0"/>
                <w:szCs w:val="24"/>
              </w:rPr>
              <w:instrText xml:space="preserve"> FORMCHECKBOX </w:instrText>
            </w:r>
            <w:r w:rsidR="005335CA">
              <w:rPr>
                <w:bCs w:val="0"/>
                <w:szCs w:val="24"/>
              </w:rPr>
            </w:r>
            <w:r w:rsidR="005335CA">
              <w:rPr>
                <w:bCs w:val="0"/>
                <w:szCs w:val="24"/>
              </w:rPr>
              <w:fldChar w:fldCharType="separate"/>
            </w:r>
            <w:r w:rsidR="005335CA" w:rsidRPr="00385B6D">
              <w:rPr>
                <w:bCs w:val="0"/>
                <w:szCs w:val="24"/>
              </w:rPr>
              <w:fldChar w:fldCharType="end"/>
            </w:r>
            <w:bookmarkEnd w:id="899"/>
            <w:r w:rsidRPr="00385B6D">
              <w:rPr>
                <w:bCs w:val="0"/>
                <w:szCs w:val="24"/>
              </w:rPr>
              <w:tab/>
            </w:r>
            <w:r w:rsidRPr="00385B6D">
              <w:rPr>
                <w:bCs w:val="0"/>
                <w:szCs w:val="24"/>
              </w:rPr>
              <w:tab/>
            </w:r>
            <w:r w:rsidRPr="00385B6D">
              <w:rPr>
                <w:bCs w:val="0"/>
                <w:szCs w:val="24"/>
              </w:rPr>
              <w:tab/>
              <w:t xml:space="preserve">No   </w:t>
            </w:r>
            <w:r w:rsidR="005335CA" w:rsidRPr="00385B6D">
              <w:rPr>
                <w:bCs w:val="0"/>
                <w:szCs w:val="24"/>
              </w:rPr>
              <w:fldChar w:fldCharType="begin">
                <w:ffData>
                  <w:name w:val="Check52"/>
                  <w:enabled/>
                  <w:calcOnExit w:val="0"/>
                  <w:checkBox>
                    <w:sizeAuto/>
                    <w:default w:val="0"/>
                  </w:checkBox>
                </w:ffData>
              </w:fldChar>
            </w:r>
            <w:r w:rsidRPr="00385B6D">
              <w:rPr>
                <w:bCs w:val="0"/>
                <w:szCs w:val="24"/>
              </w:rPr>
              <w:instrText xml:space="preserve"> FORMCHECKBOX </w:instrText>
            </w:r>
            <w:r w:rsidR="005335CA">
              <w:rPr>
                <w:bCs w:val="0"/>
                <w:szCs w:val="24"/>
              </w:rPr>
            </w:r>
            <w:r w:rsidR="005335CA">
              <w:rPr>
                <w:bCs w:val="0"/>
                <w:szCs w:val="24"/>
              </w:rPr>
              <w:fldChar w:fldCharType="separate"/>
            </w:r>
            <w:r w:rsidR="005335CA" w:rsidRPr="00385B6D">
              <w:rPr>
                <w:bCs w:val="0"/>
                <w:szCs w:val="24"/>
              </w:rPr>
              <w:fldChar w:fldCharType="end"/>
            </w:r>
          </w:p>
        </w:tc>
      </w:tr>
      <w:tr w:rsidR="008B0972" w:rsidRPr="00385B6D">
        <w:tc>
          <w:tcPr>
            <w:tcW w:w="7848" w:type="dxa"/>
            <w:gridSpan w:val="4"/>
          </w:tcPr>
          <w:p w:rsidR="008B0972" w:rsidRPr="00385B6D" w:rsidRDefault="008B0972" w:rsidP="00E93BAA">
            <w:pPr>
              <w:rPr>
                <w:bCs w:val="0"/>
                <w:szCs w:val="24"/>
              </w:rPr>
            </w:pPr>
            <w:r w:rsidRPr="00385B6D">
              <w:rPr>
                <w:b/>
                <w:bCs w:val="0"/>
                <w:szCs w:val="24"/>
              </w:rPr>
              <w:t xml:space="preserve">If control measures are NOT adequate, what remedial action is required? </w:t>
            </w:r>
            <w:r w:rsidRPr="00385B6D">
              <w:rPr>
                <w:bCs w:val="0"/>
                <w:szCs w:val="24"/>
              </w:rPr>
              <w:t>(COSHH substances must NOT be used until adequate measures are in place)</w:t>
            </w:r>
          </w:p>
          <w:p w:rsidR="008B0972" w:rsidRPr="00385B6D" w:rsidRDefault="008B0972" w:rsidP="00E93BAA">
            <w:pPr>
              <w:rPr>
                <w:b/>
                <w:bCs w:val="0"/>
                <w:szCs w:val="24"/>
              </w:rPr>
            </w:pPr>
          </w:p>
        </w:tc>
        <w:tc>
          <w:tcPr>
            <w:tcW w:w="2041" w:type="dxa"/>
          </w:tcPr>
          <w:p w:rsidR="008B0972" w:rsidRPr="00385B6D" w:rsidRDefault="008B0972" w:rsidP="00E93BAA">
            <w:pPr>
              <w:rPr>
                <w:bCs w:val="0"/>
                <w:szCs w:val="24"/>
              </w:rPr>
            </w:pPr>
            <w:r w:rsidRPr="00385B6D">
              <w:rPr>
                <w:b/>
                <w:bCs w:val="0"/>
                <w:szCs w:val="24"/>
              </w:rPr>
              <w:t>Completion Date</w:t>
            </w:r>
          </w:p>
          <w:p w:rsidR="008B0972" w:rsidRPr="00385B6D" w:rsidRDefault="008B0972" w:rsidP="00E93BAA">
            <w:pPr>
              <w:rPr>
                <w:bCs w:val="0"/>
                <w:szCs w:val="24"/>
              </w:rPr>
            </w:pPr>
          </w:p>
          <w:p w:rsidR="008B0972" w:rsidRPr="00385B6D" w:rsidRDefault="008B0972" w:rsidP="00E93BAA">
            <w:pPr>
              <w:rPr>
                <w:b/>
                <w:bCs w:val="0"/>
                <w:szCs w:val="24"/>
              </w:rPr>
            </w:pPr>
          </w:p>
        </w:tc>
      </w:tr>
      <w:tr w:rsidR="008B0972" w:rsidRPr="00385B6D">
        <w:tc>
          <w:tcPr>
            <w:tcW w:w="9889" w:type="dxa"/>
            <w:gridSpan w:val="5"/>
          </w:tcPr>
          <w:p w:rsidR="008B0972" w:rsidRPr="00385B6D" w:rsidRDefault="008B0972" w:rsidP="00E93BAA">
            <w:pPr>
              <w:rPr>
                <w:bCs w:val="0"/>
                <w:szCs w:val="24"/>
              </w:rPr>
            </w:pPr>
            <w:r w:rsidRPr="00385B6D">
              <w:rPr>
                <w:b/>
                <w:bCs w:val="0"/>
                <w:szCs w:val="24"/>
              </w:rPr>
              <w:t>Additional Information:</w:t>
            </w:r>
            <w:r w:rsidRPr="00385B6D">
              <w:rPr>
                <w:bCs w:val="0"/>
                <w:szCs w:val="24"/>
              </w:rPr>
              <w:t xml:space="preserve"> (E.g. where Safety Data Sheet refers to Maximum Exposure Limits (MELs), Occupational Exposure Limits (OELs), EH 40 classifications, Risk / hazard rating)</w:t>
            </w:r>
          </w:p>
          <w:p w:rsidR="008B0972" w:rsidRPr="00385B6D" w:rsidRDefault="008B0972" w:rsidP="00E93BAA">
            <w:pPr>
              <w:rPr>
                <w:bCs w:val="0"/>
                <w:szCs w:val="24"/>
              </w:rPr>
            </w:pPr>
          </w:p>
        </w:tc>
      </w:tr>
      <w:tr w:rsidR="008B0972" w:rsidRPr="00385B6D">
        <w:tc>
          <w:tcPr>
            <w:tcW w:w="3176" w:type="dxa"/>
          </w:tcPr>
          <w:p w:rsidR="008B0972" w:rsidRPr="00385B6D" w:rsidRDefault="008B0972" w:rsidP="00E93BAA">
            <w:pPr>
              <w:rPr>
                <w:bCs w:val="0"/>
                <w:szCs w:val="24"/>
              </w:rPr>
            </w:pPr>
            <w:r w:rsidRPr="00385B6D">
              <w:rPr>
                <w:b/>
                <w:bCs w:val="0"/>
                <w:szCs w:val="24"/>
              </w:rPr>
              <w:t>Assessor’s signature:</w:t>
            </w:r>
          </w:p>
          <w:p w:rsidR="008B0972" w:rsidRPr="00385B6D" w:rsidRDefault="008B0972" w:rsidP="00E93BAA">
            <w:pPr>
              <w:rPr>
                <w:bCs w:val="0"/>
                <w:szCs w:val="24"/>
              </w:rPr>
            </w:pPr>
          </w:p>
        </w:tc>
        <w:tc>
          <w:tcPr>
            <w:tcW w:w="3177" w:type="dxa"/>
            <w:gridSpan w:val="2"/>
          </w:tcPr>
          <w:p w:rsidR="008B0972" w:rsidRPr="00385B6D" w:rsidRDefault="008B0972" w:rsidP="00E93BAA">
            <w:pPr>
              <w:rPr>
                <w:bCs w:val="0"/>
                <w:szCs w:val="24"/>
              </w:rPr>
            </w:pPr>
            <w:r w:rsidRPr="00385B6D">
              <w:rPr>
                <w:b/>
                <w:bCs w:val="0"/>
                <w:szCs w:val="24"/>
              </w:rPr>
              <w:t>Job Title:</w:t>
            </w:r>
          </w:p>
          <w:p w:rsidR="008B0972" w:rsidRPr="00385B6D" w:rsidRDefault="008B0972" w:rsidP="00E93BAA">
            <w:pPr>
              <w:rPr>
                <w:bCs w:val="0"/>
                <w:szCs w:val="24"/>
              </w:rPr>
            </w:pPr>
          </w:p>
        </w:tc>
        <w:tc>
          <w:tcPr>
            <w:tcW w:w="3536" w:type="dxa"/>
            <w:gridSpan w:val="2"/>
          </w:tcPr>
          <w:p w:rsidR="008B0972" w:rsidRPr="00385B6D" w:rsidRDefault="008B0972" w:rsidP="00E93BAA">
            <w:pPr>
              <w:rPr>
                <w:bCs w:val="0"/>
                <w:szCs w:val="24"/>
              </w:rPr>
            </w:pPr>
            <w:r w:rsidRPr="00385B6D">
              <w:rPr>
                <w:b/>
                <w:bCs w:val="0"/>
                <w:szCs w:val="24"/>
              </w:rPr>
              <w:t>Date:</w:t>
            </w:r>
          </w:p>
          <w:p w:rsidR="008B0972" w:rsidRPr="00385B6D" w:rsidRDefault="008B0972" w:rsidP="00E93BAA">
            <w:pPr>
              <w:rPr>
                <w:bCs w:val="0"/>
                <w:szCs w:val="24"/>
              </w:rPr>
            </w:pPr>
          </w:p>
        </w:tc>
      </w:tr>
      <w:tr w:rsidR="008B0972" w:rsidRPr="00385B6D">
        <w:tc>
          <w:tcPr>
            <w:tcW w:w="3176" w:type="dxa"/>
          </w:tcPr>
          <w:p w:rsidR="008B0972" w:rsidRPr="00385B6D" w:rsidRDefault="008B0972" w:rsidP="00E93BAA">
            <w:pPr>
              <w:rPr>
                <w:bCs w:val="0"/>
                <w:szCs w:val="24"/>
              </w:rPr>
            </w:pPr>
            <w:r w:rsidRPr="00385B6D">
              <w:rPr>
                <w:b/>
                <w:bCs w:val="0"/>
                <w:szCs w:val="24"/>
              </w:rPr>
              <w:t>Line Manager’s signature:</w:t>
            </w:r>
          </w:p>
          <w:p w:rsidR="008B0972" w:rsidRPr="00385B6D" w:rsidRDefault="008B0972" w:rsidP="00E93BAA">
            <w:pPr>
              <w:rPr>
                <w:bCs w:val="0"/>
                <w:szCs w:val="24"/>
              </w:rPr>
            </w:pPr>
          </w:p>
        </w:tc>
        <w:tc>
          <w:tcPr>
            <w:tcW w:w="3177" w:type="dxa"/>
            <w:gridSpan w:val="2"/>
          </w:tcPr>
          <w:p w:rsidR="008B0972" w:rsidRPr="00385B6D" w:rsidRDefault="008B0972" w:rsidP="00E93BAA">
            <w:pPr>
              <w:rPr>
                <w:bCs w:val="0"/>
                <w:szCs w:val="24"/>
              </w:rPr>
            </w:pPr>
            <w:r w:rsidRPr="00385B6D">
              <w:rPr>
                <w:b/>
                <w:bCs w:val="0"/>
                <w:szCs w:val="24"/>
              </w:rPr>
              <w:t>Job Title:</w:t>
            </w:r>
          </w:p>
          <w:p w:rsidR="008B0972" w:rsidRPr="00385B6D" w:rsidRDefault="008B0972" w:rsidP="00E93BAA">
            <w:pPr>
              <w:rPr>
                <w:bCs w:val="0"/>
                <w:szCs w:val="24"/>
              </w:rPr>
            </w:pPr>
          </w:p>
        </w:tc>
        <w:tc>
          <w:tcPr>
            <w:tcW w:w="3536" w:type="dxa"/>
            <w:gridSpan w:val="2"/>
          </w:tcPr>
          <w:p w:rsidR="008B0972" w:rsidRPr="00385B6D" w:rsidRDefault="008B0972" w:rsidP="00E93BAA">
            <w:pPr>
              <w:rPr>
                <w:bCs w:val="0"/>
                <w:szCs w:val="24"/>
              </w:rPr>
            </w:pPr>
            <w:r w:rsidRPr="00385B6D">
              <w:rPr>
                <w:b/>
                <w:bCs w:val="0"/>
                <w:szCs w:val="24"/>
              </w:rPr>
              <w:t>Date:</w:t>
            </w:r>
          </w:p>
          <w:p w:rsidR="008B0972" w:rsidRPr="00385B6D" w:rsidRDefault="008B0972" w:rsidP="00E93BAA">
            <w:pPr>
              <w:rPr>
                <w:bCs w:val="0"/>
                <w:szCs w:val="24"/>
              </w:rPr>
            </w:pPr>
          </w:p>
        </w:tc>
      </w:tr>
    </w:tbl>
    <w:p w:rsidR="00AE5A77" w:rsidRDefault="00AE5A77" w:rsidP="008B0972">
      <w:pPr>
        <w:rPr>
          <w:color w:val="3366FF"/>
          <w:szCs w:val="24"/>
        </w:rPr>
      </w:pPr>
    </w:p>
    <w:p w:rsidR="008B0972" w:rsidRPr="00E93BAA" w:rsidRDefault="005335CA" w:rsidP="008B0972">
      <w:pPr>
        <w:rPr>
          <w:rStyle w:val="Hyperlink"/>
          <w:b/>
          <w:bCs w:val="0"/>
          <w:szCs w:val="24"/>
        </w:rPr>
      </w:pPr>
      <w:r>
        <w:rPr>
          <w:color w:val="3366FF"/>
          <w:szCs w:val="24"/>
        </w:rPr>
        <w:fldChar w:fldCharType="begin"/>
      </w:r>
      <w:r w:rsidR="00E93BAA">
        <w:rPr>
          <w:color w:val="3366FF"/>
          <w:szCs w:val="24"/>
        </w:rPr>
        <w:instrText xml:space="preserve"> HYPERLINK  \l "_COSHH" </w:instrText>
      </w:r>
      <w:r>
        <w:rPr>
          <w:color w:val="3366FF"/>
          <w:szCs w:val="24"/>
        </w:rPr>
        <w:fldChar w:fldCharType="separate"/>
      </w:r>
      <w:r w:rsidR="008B0972" w:rsidRPr="00E93BAA">
        <w:rPr>
          <w:rStyle w:val="Hyperlink"/>
          <w:szCs w:val="24"/>
        </w:rPr>
        <w:t xml:space="preserve">Back to </w:t>
      </w:r>
      <w:r w:rsidR="008B0972" w:rsidRPr="00E93BAA">
        <w:rPr>
          <w:rStyle w:val="Hyperlink"/>
          <w:b/>
          <w:bCs w:val="0"/>
          <w:szCs w:val="24"/>
        </w:rPr>
        <w:t>Section 3.</w:t>
      </w:r>
      <w:r w:rsidR="00E93BAA" w:rsidRPr="00E93BAA">
        <w:rPr>
          <w:rStyle w:val="Hyperlink"/>
          <w:b/>
          <w:bCs w:val="0"/>
          <w:szCs w:val="24"/>
        </w:rPr>
        <w:t xml:space="preserve">7 </w:t>
      </w:r>
      <w:r w:rsidR="008B0972" w:rsidRPr="00E93BAA">
        <w:rPr>
          <w:rStyle w:val="Hyperlink"/>
          <w:b/>
          <w:bCs w:val="0"/>
          <w:szCs w:val="24"/>
        </w:rPr>
        <w:t xml:space="preserve">- </w:t>
      </w:r>
      <w:r w:rsidR="00E93BAA" w:rsidRPr="00E93BAA">
        <w:rPr>
          <w:rStyle w:val="Hyperlink"/>
          <w:b/>
          <w:bCs w:val="0"/>
          <w:szCs w:val="24"/>
        </w:rPr>
        <w:t>COSHH</w:t>
      </w:r>
    </w:p>
    <w:p w:rsidR="008B0972" w:rsidRDefault="005335CA">
      <w:pPr>
        <w:rPr>
          <w:color w:val="3366FF"/>
          <w:szCs w:val="24"/>
        </w:rPr>
      </w:pPr>
      <w:r>
        <w:rPr>
          <w:color w:val="3366FF"/>
          <w:szCs w:val="24"/>
        </w:rPr>
        <w:fldChar w:fldCharType="end"/>
      </w:r>
    </w:p>
    <w:sectPr w:rsidR="008B0972" w:rsidSect="00655D32">
      <w:endnotePr>
        <w:numFmt w:val="decimal"/>
      </w:endnotePr>
      <w:pgSz w:w="11906" w:h="16838" w:code="9"/>
      <w:pgMar w:top="1418" w:right="1418" w:bottom="1418" w:left="1418" w:header="567" w:footer="284"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6425" w:rsidRDefault="00AA6425">
      <w:pPr>
        <w:spacing w:line="20" w:lineRule="exact"/>
      </w:pPr>
    </w:p>
  </w:endnote>
  <w:endnote w:type="continuationSeparator" w:id="0">
    <w:p w:rsidR="00AA6425" w:rsidRDefault="00AA6425">
      <w:r>
        <w:t xml:space="preserve"> </w:t>
      </w:r>
    </w:p>
  </w:endnote>
  <w:endnote w:type="continuationNotice" w:id="1">
    <w:p w:rsidR="00AA6425" w:rsidRDefault="00AA6425">
      <w:r>
        <w:t xml:space="preserve"> </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65 Medium">
    <w:altName w:val="Helvetica 65 Medium"/>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 Condensed">
    <w:altName w:val="Arial Unicode MS"/>
    <w:panose1 w:val="00000000000000000000"/>
    <w:charset w:val="80"/>
    <w:family w:val="swiss"/>
    <w:notTrueType/>
    <w:pitch w:val="default"/>
    <w:sig w:usb0="00000001" w:usb1="08070000" w:usb2="00000010" w:usb3="00000000" w:csb0="00020000"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425" w:rsidRDefault="005335CA">
    <w:pPr>
      <w:pStyle w:val="Footer"/>
      <w:framePr w:wrap="around" w:vAnchor="text" w:hAnchor="margin" w:xAlign="right" w:y="1"/>
      <w:rPr>
        <w:rStyle w:val="PageNumber"/>
      </w:rPr>
    </w:pPr>
    <w:r>
      <w:rPr>
        <w:rStyle w:val="PageNumber"/>
      </w:rPr>
      <w:fldChar w:fldCharType="begin"/>
    </w:r>
    <w:r w:rsidR="00AA6425">
      <w:rPr>
        <w:rStyle w:val="PageNumber"/>
      </w:rPr>
      <w:instrText xml:space="preserve">PAGE  </w:instrText>
    </w:r>
    <w:r>
      <w:rPr>
        <w:rStyle w:val="PageNumber"/>
      </w:rPr>
      <w:fldChar w:fldCharType="end"/>
    </w:r>
  </w:p>
  <w:p w:rsidR="00AA6425" w:rsidRDefault="00AA6425">
    <w:pPr>
      <w:pStyle w:val="Footer"/>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425" w:rsidRDefault="00AA6425">
    <w:pPr>
      <w:pStyle w:val="Footer"/>
      <w:framePr w:w="2897" w:wrap="around" w:vAnchor="text" w:hAnchor="page" w:x="7553" w:y="1"/>
      <w:jc w:val="right"/>
      <w:rPr>
        <w:rStyle w:val="PageNumber"/>
        <w:sz w:val="20"/>
      </w:rPr>
    </w:pPr>
  </w:p>
  <w:p w:rsidR="00AA6425" w:rsidRDefault="00AA6425">
    <w:pPr>
      <w:pStyle w:val="Footer"/>
      <w:ind w:right="360"/>
      <w:jc w:val="both"/>
      <w:rPr>
        <w:sz w:val="20"/>
      </w:rPr>
    </w:pPr>
    <w:r>
      <w:rPr>
        <w:sz w:val="20"/>
      </w:rPr>
      <w:tab/>
      <w:t xml:space="preserve">                                                                                                                                 </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425" w:rsidRDefault="00AA6425">
    <w:pPr>
      <w:pStyle w:val="Footer"/>
      <w:ind w:right="360"/>
      <w:jc w:val="both"/>
      <w:rPr>
        <w:sz w:val="20"/>
      </w:rPr>
    </w:pPr>
    <w:r>
      <w:rPr>
        <w:sz w:val="20"/>
      </w:rPr>
      <w:tab/>
      <w:t xml:space="preserve">                                                                                                                                     </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425" w:rsidRDefault="00AA6425">
    <w:pPr>
      <w:pStyle w:val="Footer"/>
      <w:ind w:right="360"/>
      <w:jc w:val="both"/>
      <w:rPr>
        <w:sz w:val="20"/>
      </w:rPr>
    </w:pPr>
    <w:r>
      <w:rPr>
        <w:sz w:val="20"/>
      </w:rPr>
      <w:tab/>
      <w:t xml:space="preserve">                                                                                                                                     </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425" w:rsidRDefault="00AA6425">
    <w:pPr>
      <w:pStyle w:val="Footer"/>
      <w:framePr w:wrap="around" w:vAnchor="text" w:hAnchor="page" w:x="9226" w:y="-324"/>
      <w:rPr>
        <w:rStyle w:val="PageNumber"/>
        <w:sz w:val="20"/>
      </w:rPr>
    </w:pPr>
  </w:p>
  <w:p w:rsidR="00AA6425" w:rsidRDefault="00AA6425">
    <w:pPr>
      <w:pStyle w:val="Footer"/>
      <w:framePr w:w="2261" w:wrap="around" w:vAnchor="text" w:hAnchor="page" w:x="8161" w:y="-309"/>
      <w:ind w:right="360"/>
      <w:rPr>
        <w:sz w:val="20"/>
      </w:rPr>
    </w:pPr>
    <w:r>
      <w:rPr>
        <w:sz w:val="20"/>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425" w:rsidRDefault="00AA6425">
    <w:pPr>
      <w:pStyle w:val="Footer"/>
      <w:ind w:right="360"/>
      <w:jc w:val="both"/>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425" w:rsidRDefault="00AA6425">
    <w:pPr>
      <w:pStyle w:val="Footer"/>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425" w:rsidRDefault="00AA6425">
    <w:pPr>
      <w:pStyle w:val="Footer"/>
      <w:jc w:val="right"/>
      <w:rPr>
        <w:sz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425" w:rsidRDefault="00AA6425">
    <w:pPr>
      <w:pStyle w:val="Footer"/>
      <w:rPr>
        <w:sz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425" w:rsidRDefault="00AA6425">
    <w:pPr>
      <w:pStyle w:val="Footer"/>
      <w:ind w:right="360"/>
      <w:jc w:val="both"/>
      <w:rPr>
        <w:sz w:val="20"/>
      </w:rPr>
    </w:pPr>
    <w:r>
      <w:rPr>
        <w:sz w:val="20"/>
      </w:rPr>
      <w:tab/>
      <w:t xml:space="preserve"> </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425" w:rsidRDefault="00AA6425">
    <w:pPr>
      <w:pStyle w:val="Footer"/>
      <w:jc w:val="right"/>
      <w:rPr>
        <w:sz w:val="2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425" w:rsidRDefault="00AA6425">
    <w:pPr>
      <w:pStyle w:val="Footer"/>
      <w:rPr>
        <w:sz w:val="20"/>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425" w:rsidRDefault="00AA6425" w:rsidP="0076223D">
    <w:pPr>
      <w:rPr>
        <w:lang w:val="en-US"/>
      </w:rPr>
    </w:pPr>
    <w:r>
      <w:rPr>
        <w:lang w:val="en-US"/>
      </w:rPr>
      <w:t xml:space="preserve">Back to </w:t>
    </w:r>
    <w:hyperlink w:anchor="_Display_Screen_Equipment" w:history="1">
      <w:r w:rsidRPr="00B4715E">
        <w:rPr>
          <w:rStyle w:val="Hyperlink"/>
          <w:b/>
          <w:bCs w:val="0"/>
          <w:lang w:val="en-US"/>
        </w:rPr>
        <w:t>Display Screen Equipment (DSE)</w:t>
      </w:r>
    </w:hyperlink>
  </w:p>
  <w:p w:rsidR="00AA6425" w:rsidRDefault="00AA6425">
    <w:pPr>
      <w:pStyle w:val="Footer"/>
      <w:ind w:right="360"/>
      <w:jc w:val="both"/>
      <w:rPr>
        <w:sz w:val="20"/>
      </w:rPr>
    </w:pPr>
    <w:r>
      <w:rPr>
        <w:sz w:val="20"/>
      </w:rPr>
      <w:tab/>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6425" w:rsidRDefault="00AA6425">
      <w:r>
        <w:separator/>
      </w:r>
    </w:p>
  </w:footnote>
  <w:footnote w:type="continuationSeparator" w:id="0">
    <w:p w:rsidR="00AA6425" w:rsidRDefault="00AA6425">
      <w:r>
        <w:continuationSeparator/>
      </w:r>
    </w:p>
  </w:footnote>
  <w:footnote w:id="1">
    <w:p w:rsidR="00AA6425" w:rsidRDefault="00AA6425">
      <w:pPr>
        <w:rPr>
          <w:sz w:val="16"/>
        </w:rPr>
      </w:pPr>
      <w:r>
        <w:rPr>
          <w:rStyle w:val="FootnoteReference"/>
          <w:sz w:val="16"/>
        </w:rPr>
        <w:footnoteRef/>
      </w:r>
      <w:r>
        <w:rPr>
          <w:sz w:val="16"/>
        </w:rPr>
        <w:t xml:space="preserve"> For further information, see the following British Standards Institution (BSI) publications: </w:t>
      </w:r>
    </w:p>
    <w:p w:rsidR="00AA6425" w:rsidRDefault="00AA6425">
      <w:pPr>
        <w:rPr>
          <w:sz w:val="16"/>
        </w:rPr>
      </w:pPr>
      <w:r>
        <w:rPr>
          <w:sz w:val="16"/>
        </w:rPr>
        <w:t>BS EN 60598: Part 2.22  ISBN 0 580 32166 5 and BS 5266: Part 1: 1988  ISBN 0 580 16279 6</w:t>
      </w:r>
    </w:p>
  </w:footnote>
  <w:footnote w:id="2">
    <w:p w:rsidR="00AA6425" w:rsidRDefault="00AA6425">
      <w:pPr>
        <w:rPr>
          <w:sz w:val="16"/>
        </w:rPr>
      </w:pPr>
      <w:r>
        <w:rPr>
          <w:rStyle w:val="FootnoteReference"/>
          <w:sz w:val="16"/>
        </w:rPr>
        <w:footnoteRef/>
      </w:r>
      <w:r>
        <w:rPr>
          <w:sz w:val="16"/>
        </w:rPr>
        <w:t xml:space="preserve"> For further information, see the following British Standards Institution (BSI) publications: </w:t>
      </w:r>
    </w:p>
    <w:p w:rsidR="00AA6425" w:rsidRDefault="00AA6425">
      <w:pPr>
        <w:rPr>
          <w:sz w:val="16"/>
        </w:rPr>
      </w:pPr>
      <w:r>
        <w:rPr>
          <w:sz w:val="16"/>
        </w:rPr>
        <w:t>BS EN 60598: Part 2.22  ISBN 0 580 32166 5 and BS 5266: Part 1: 1988  ISBN 0 580 16279 6</w:t>
      </w:r>
    </w:p>
  </w:footnote>
  <w:footnote w:id="3">
    <w:p w:rsidR="00AA6425" w:rsidRPr="00EC6132" w:rsidRDefault="00AA6425" w:rsidP="00BF71DF">
      <w:pPr>
        <w:pStyle w:val="FootnoteText"/>
      </w:pPr>
      <w:r>
        <w:rPr>
          <w:rStyle w:val="FootnoteReference"/>
        </w:rPr>
        <w:footnoteRef/>
      </w:r>
      <w:r>
        <w:t xml:space="preserve"> </w:t>
      </w:r>
      <w:r w:rsidRPr="00EC6132">
        <w:t xml:space="preserve">Signing confirms evidence has been provided that confirms valid licence, insurance, MOT and Tax has been </w:t>
      </w:r>
      <w:r>
        <w:t>witnessed</w:t>
      </w:r>
    </w:p>
  </w:footnote>
  <w:footnote w:id="4">
    <w:p w:rsidR="00AA6425" w:rsidRDefault="00AA6425">
      <w:pPr>
        <w:pStyle w:val="FootnoteText"/>
      </w:pPr>
      <w:r>
        <w:rPr>
          <w:rStyle w:val="FootnoteReference"/>
        </w:rPr>
        <w:footnoteRef/>
      </w:r>
      <w:r>
        <w:t xml:space="preserve"> </w:t>
      </w:r>
      <w:r>
        <w:rPr>
          <w:color w:val="000000"/>
        </w:rPr>
        <w:t>L8, (Third edition, published 2000), Appendix 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425" w:rsidRDefault="00AA6425">
    <w:pPr>
      <w:pStyle w:val="Footer"/>
      <w:framePr w:wrap="auto" w:vAnchor="page" w:hAnchor="page" w:x="10541" w:y="16441"/>
      <w:ind w:right="360"/>
      <w:rPr>
        <w:sz w:val="20"/>
      </w:rPr>
    </w:pPr>
  </w:p>
  <w:p w:rsidR="00AA6425" w:rsidRDefault="00AA642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425" w:rsidRDefault="00AA6425">
    <w:pPr>
      <w:pStyle w:val="Footer"/>
      <w:framePr w:wrap="auto" w:vAnchor="page" w:hAnchor="page" w:x="10541" w:y="16441"/>
      <w:ind w:right="360"/>
      <w:rPr>
        <w:sz w:val="20"/>
      </w:rPr>
    </w:pPr>
  </w:p>
  <w:p w:rsidR="00AA6425" w:rsidRDefault="00AA6425">
    <w:pPr>
      <w:pStyle w:val="Header"/>
    </w:pPr>
    <w:r>
      <w:rPr>
        <w:sz w:val="20"/>
      </w:rPr>
      <w:tab/>
    </w:r>
    <w:r>
      <w:rPr>
        <w:sz w:val="20"/>
      </w:rPr>
      <w:tab/>
    </w:r>
    <w:r>
      <w:rPr>
        <w:noProof/>
        <w:sz w:val="20"/>
        <w:lang w:eastAsia="en-GB"/>
      </w:rPr>
      <w:drawing>
        <wp:inline distT="0" distB="0" distL="0" distR="0">
          <wp:extent cx="1554480" cy="434340"/>
          <wp:effectExtent l="19050" t="0" r="7620" b="0"/>
          <wp:docPr id="22" name="Picture 22" descr="blue logo clea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lue logo clear background"/>
                  <pic:cNvPicPr>
                    <a:picLocks noChangeAspect="1" noChangeArrowheads="1"/>
                  </pic:cNvPicPr>
                </pic:nvPicPr>
                <pic:blipFill>
                  <a:blip r:embed="rId1"/>
                  <a:srcRect/>
                  <a:stretch>
                    <a:fillRect/>
                  </a:stretch>
                </pic:blipFill>
                <pic:spPr bwMode="auto">
                  <a:xfrm>
                    <a:off x="0" y="0"/>
                    <a:ext cx="1554480" cy="43434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425" w:rsidRDefault="00AA6425">
    <w:pPr>
      <w:pStyle w:val="Footer"/>
      <w:framePr w:wrap="auto" w:vAnchor="page" w:hAnchor="page" w:x="10541" w:y="16441"/>
      <w:ind w:right="360"/>
      <w:rPr>
        <w:sz w:val="20"/>
      </w:rPr>
    </w:pPr>
  </w:p>
  <w:p w:rsidR="00AA6425" w:rsidRDefault="00AA6425">
    <w:pPr>
      <w:pStyle w:val="Header"/>
    </w:pPr>
    <w:r>
      <w:rPr>
        <w:sz w:val="20"/>
      </w:rPr>
      <w:t xml:space="preserve">Date of Completion:                       Revision Number: 0                   Date of Revision: </w:t>
    </w:r>
    <w:r>
      <w:rPr>
        <w:sz w:val="20"/>
      </w:rPr>
      <w:tab/>
    </w:r>
    <w:r>
      <w:rPr>
        <w:sz w:val="20"/>
      </w:rPr>
      <w:tab/>
      <w:t>Date of next Review:</w:t>
    </w:r>
    <w:r>
      <w:rPr>
        <w:sz w:val="20"/>
      </w:rPr>
      <w:tab/>
    </w:r>
    <w:r>
      <w:rPr>
        <w:sz w:val="20"/>
      </w:rPr>
      <w:tab/>
    </w:r>
    <w:r>
      <w:rPr>
        <w:sz w:val="20"/>
      </w:rPr>
      <w:tab/>
    </w:r>
    <w:r>
      <w:rPr>
        <w:noProof/>
        <w:sz w:val="20"/>
        <w:lang w:eastAsia="en-GB"/>
      </w:rPr>
      <w:drawing>
        <wp:inline distT="0" distB="0" distL="0" distR="0">
          <wp:extent cx="609600" cy="167640"/>
          <wp:effectExtent l="19050" t="0" r="0" b="0"/>
          <wp:docPr id="23" name="Picture 23" descr="evh logo blue small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vh logo blue small size"/>
                  <pic:cNvPicPr>
                    <a:picLocks noChangeAspect="1" noChangeArrowheads="1"/>
                  </pic:cNvPicPr>
                </pic:nvPicPr>
                <pic:blipFill>
                  <a:blip r:embed="rId1"/>
                  <a:srcRect/>
                  <a:stretch>
                    <a:fillRect/>
                  </a:stretch>
                </pic:blipFill>
                <pic:spPr bwMode="auto">
                  <a:xfrm>
                    <a:off x="0" y="0"/>
                    <a:ext cx="609600" cy="167640"/>
                  </a:xfrm>
                  <a:prstGeom prst="rect">
                    <a:avLst/>
                  </a:prstGeom>
                  <a:noFill/>
                  <a:ln w="9525">
                    <a:noFill/>
                    <a:miter lim="800000"/>
                    <a:headEnd/>
                    <a:tailEnd/>
                  </a:ln>
                </pic:spPr>
              </pic:pic>
            </a:graphicData>
          </a:graphic>
        </wp:inline>
      </w:drawing>
    </w:r>
    <w:r>
      <w:rPr>
        <w:sz w:val="20"/>
      </w:rPr>
      <w:tab/>
    </w:r>
    <w:r>
      <w:rPr>
        <w:sz w:val="20"/>
      </w:rP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425" w:rsidRDefault="00AA6425">
    <w:pPr>
      <w:pStyle w:val="Footer"/>
      <w:framePr w:wrap="auto" w:vAnchor="page" w:hAnchor="page" w:x="10541" w:y="16441"/>
      <w:ind w:right="360"/>
      <w:rPr>
        <w:sz w:val="20"/>
      </w:rPr>
    </w:pPr>
  </w:p>
  <w:p w:rsidR="00AA6425" w:rsidRDefault="00AA6425">
    <w:pPr>
      <w:pStyle w:val="Header"/>
    </w:pPr>
    <w:r>
      <w:rPr>
        <w:sz w:val="20"/>
      </w:rPr>
      <w:tab/>
    </w:r>
    <w:r>
      <w:rPr>
        <w:sz w:val="20"/>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C40FA1"/>
    <w:multiLevelType w:val="hybridMultilevel"/>
    <w:tmpl w:val="B606A080"/>
    <w:lvl w:ilvl="0" w:tplc="8DE64B42">
      <w:start w:val="4"/>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1AD6EF1"/>
    <w:multiLevelType w:val="hybridMultilevel"/>
    <w:tmpl w:val="A4A84B40"/>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
    <w:nsid w:val="02094190"/>
    <w:multiLevelType w:val="hybridMultilevel"/>
    <w:tmpl w:val="E9EEDE68"/>
    <w:lvl w:ilvl="0" w:tplc="E1CA8B1A">
      <w:start w:val="1"/>
      <w:numFmt w:val="bullet"/>
      <w:lvlText w:val=""/>
      <w:lvlJc w:val="left"/>
      <w:pPr>
        <w:tabs>
          <w:tab w:val="num" w:pos="720"/>
        </w:tabs>
        <w:ind w:left="720" w:hanging="360"/>
      </w:pPr>
      <w:rPr>
        <w:rFonts w:ascii="Symbol" w:hAnsi="Symbol" w:hint="default"/>
        <w:sz w:val="20"/>
      </w:rPr>
    </w:lvl>
    <w:lvl w:ilvl="1" w:tplc="EEC0D6FE" w:tentative="1">
      <w:start w:val="1"/>
      <w:numFmt w:val="bullet"/>
      <w:lvlText w:val="o"/>
      <w:lvlJc w:val="left"/>
      <w:pPr>
        <w:tabs>
          <w:tab w:val="num" w:pos="1440"/>
        </w:tabs>
        <w:ind w:left="1440" w:hanging="360"/>
      </w:pPr>
      <w:rPr>
        <w:rFonts w:ascii="Courier New" w:hAnsi="Courier New" w:hint="default"/>
        <w:sz w:val="20"/>
      </w:rPr>
    </w:lvl>
    <w:lvl w:ilvl="2" w:tplc="55B21DCE" w:tentative="1">
      <w:start w:val="1"/>
      <w:numFmt w:val="bullet"/>
      <w:lvlText w:val=""/>
      <w:lvlJc w:val="left"/>
      <w:pPr>
        <w:tabs>
          <w:tab w:val="num" w:pos="2160"/>
        </w:tabs>
        <w:ind w:left="2160" w:hanging="360"/>
      </w:pPr>
      <w:rPr>
        <w:rFonts w:ascii="Wingdings" w:hAnsi="Wingdings" w:hint="default"/>
        <w:sz w:val="20"/>
      </w:rPr>
    </w:lvl>
    <w:lvl w:ilvl="3" w:tplc="D3D0931E" w:tentative="1">
      <w:start w:val="1"/>
      <w:numFmt w:val="bullet"/>
      <w:lvlText w:val=""/>
      <w:lvlJc w:val="left"/>
      <w:pPr>
        <w:tabs>
          <w:tab w:val="num" w:pos="2880"/>
        </w:tabs>
        <w:ind w:left="2880" w:hanging="360"/>
      </w:pPr>
      <w:rPr>
        <w:rFonts w:ascii="Wingdings" w:hAnsi="Wingdings" w:hint="default"/>
        <w:sz w:val="20"/>
      </w:rPr>
    </w:lvl>
    <w:lvl w:ilvl="4" w:tplc="74F42606" w:tentative="1">
      <w:start w:val="1"/>
      <w:numFmt w:val="bullet"/>
      <w:lvlText w:val=""/>
      <w:lvlJc w:val="left"/>
      <w:pPr>
        <w:tabs>
          <w:tab w:val="num" w:pos="3600"/>
        </w:tabs>
        <w:ind w:left="3600" w:hanging="360"/>
      </w:pPr>
      <w:rPr>
        <w:rFonts w:ascii="Wingdings" w:hAnsi="Wingdings" w:hint="default"/>
        <w:sz w:val="20"/>
      </w:rPr>
    </w:lvl>
    <w:lvl w:ilvl="5" w:tplc="34D098CC" w:tentative="1">
      <w:start w:val="1"/>
      <w:numFmt w:val="bullet"/>
      <w:lvlText w:val=""/>
      <w:lvlJc w:val="left"/>
      <w:pPr>
        <w:tabs>
          <w:tab w:val="num" w:pos="4320"/>
        </w:tabs>
        <w:ind w:left="4320" w:hanging="360"/>
      </w:pPr>
      <w:rPr>
        <w:rFonts w:ascii="Wingdings" w:hAnsi="Wingdings" w:hint="default"/>
        <w:sz w:val="20"/>
      </w:rPr>
    </w:lvl>
    <w:lvl w:ilvl="6" w:tplc="697E70E8" w:tentative="1">
      <w:start w:val="1"/>
      <w:numFmt w:val="bullet"/>
      <w:lvlText w:val=""/>
      <w:lvlJc w:val="left"/>
      <w:pPr>
        <w:tabs>
          <w:tab w:val="num" w:pos="5040"/>
        </w:tabs>
        <w:ind w:left="5040" w:hanging="360"/>
      </w:pPr>
      <w:rPr>
        <w:rFonts w:ascii="Wingdings" w:hAnsi="Wingdings" w:hint="default"/>
        <w:sz w:val="20"/>
      </w:rPr>
    </w:lvl>
    <w:lvl w:ilvl="7" w:tplc="0E74E676" w:tentative="1">
      <w:start w:val="1"/>
      <w:numFmt w:val="bullet"/>
      <w:lvlText w:val=""/>
      <w:lvlJc w:val="left"/>
      <w:pPr>
        <w:tabs>
          <w:tab w:val="num" w:pos="5760"/>
        </w:tabs>
        <w:ind w:left="5760" w:hanging="360"/>
      </w:pPr>
      <w:rPr>
        <w:rFonts w:ascii="Wingdings" w:hAnsi="Wingdings" w:hint="default"/>
        <w:sz w:val="20"/>
      </w:rPr>
    </w:lvl>
    <w:lvl w:ilvl="8" w:tplc="CEF41236" w:tentative="1">
      <w:start w:val="1"/>
      <w:numFmt w:val="bullet"/>
      <w:lvlText w:val=""/>
      <w:lvlJc w:val="left"/>
      <w:pPr>
        <w:tabs>
          <w:tab w:val="num" w:pos="6480"/>
        </w:tabs>
        <w:ind w:left="6480" w:hanging="360"/>
      </w:pPr>
      <w:rPr>
        <w:rFonts w:ascii="Wingdings" w:hAnsi="Wingdings" w:hint="default"/>
        <w:sz w:val="20"/>
      </w:rPr>
    </w:lvl>
  </w:abstractNum>
  <w:abstractNum w:abstractNumId="4">
    <w:nsid w:val="05A1208E"/>
    <w:multiLevelType w:val="hybridMultilevel"/>
    <w:tmpl w:val="2FF2D24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05AE0275"/>
    <w:multiLevelType w:val="hybridMultilevel"/>
    <w:tmpl w:val="EB98DB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05DA2ACA"/>
    <w:multiLevelType w:val="hybridMultilevel"/>
    <w:tmpl w:val="AABA279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072961AB"/>
    <w:multiLevelType w:val="hybridMultilevel"/>
    <w:tmpl w:val="A404C8D6"/>
    <w:lvl w:ilvl="0" w:tplc="4D2E2B0A">
      <w:start w:val="7"/>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0A1E446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0A3D7424"/>
    <w:multiLevelType w:val="hybridMultilevel"/>
    <w:tmpl w:val="9A46DCB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0A464F8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0A9E71D1"/>
    <w:multiLevelType w:val="hybridMultilevel"/>
    <w:tmpl w:val="6CCC40F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nsid w:val="0CB81D47"/>
    <w:multiLevelType w:val="hybridMultilevel"/>
    <w:tmpl w:val="21DC768E"/>
    <w:lvl w:ilvl="0" w:tplc="AA96BDBA">
      <w:start w:val="1"/>
      <w:numFmt w:val="decimal"/>
      <w:lvlText w:val="%1)"/>
      <w:lvlJc w:val="left"/>
      <w:pPr>
        <w:ind w:left="1086" w:hanging="360"/>
      </w:pPr>
      <w:rPr>
        <w:rFonts w:hint="default"/>
      </w:rPr>
    </w:lvl>
    <w:lvl w:ilvl="1" w:tplc="08090019" w:tentative="1">
      <w:start w:val="1"/>
      <w:numFmt w:val="lowerLetter"/>
      <w:lvlText w:val="%2."/>
      <w:lvlJc w:val="left"/>
      <w:pPr>
        <w:ind w:left="1806" w:hanging="360"/>
      </w:pPr>
    </w:lvl>
    <w:lvl w:ilvl="2" w:tplc="0809001B" w:tentative="1">
      <w:start w:val="1"/>
      <w:numFmt w:val="lowerRoman"/>
      <w:lvlText w:val="%3."/>
      <w:lvlJc w:val="right"/>
      <w:pPr>
        <w:ind w:left="2526" w:hanging="180"/>
      </w:pPr>
    </w:lvl>
    <w:lvl w:ilvl="3" w:tplc="0809000F" w:tentative="1">
      <w:start w:val="1"/>
      <w:numFmt w:val="decimal"/>
      <w:lvlText w:val="%4."/>
      <w:lvlJc w:val="left"/>
      <w:pPr>
        <w:ind w:left="3246" w:hanging="360"/>
      </w:pPr>
    </w:lvl>
    <w:lvl w:ilvl="4" w:tplc="08090019" w:tentative="1">
      <w:start w:val="1"/>
      <w:numFmt w:val="lowerLetter"/>
      <w:lvlText w:val="%5."/>
      <w:lvlJc w:val="left"/>
      <w:pPr>
        <w:ind w:left="3966" w:hanging="360"/>
      </w:pPr>
    </w:lvl>
    <w:lvl w:ilvl="5" w:tplc="0809001B" w:tentative="1">
      <w:start w:val="1"/>
      <w:numFmt w:val="lowerRoman"/>
      <w:lvlText w:val="%6."/>
      <w:lvlJc w:val="right"/>
      <w:pPr>
        <w:ind w:left="4686" w:hanging="180"/>
      </w:pPr>
    </w:lvl>
    <w:lvl w:ilvl="6" w:tplc="0809000F" w:tentative="1">
      <w:start w:val="1"/>
      <w:numFmt w:val="decimal"/>
      <w:lvlText w:val="%7."/>
      <w:lvlJc w:val="left"/>
      <w:pPr>
        <w:ind w:left="5406" w:hanging="360"/>
      </w:pPr>
    </w:lvl>
    <w:lvl w:ilvl="7" w:tplc="08090019" w:tentative="1">
      <w:start w:val="1"/>
      <w:numFmt w:val="lowerLetter"/>
      <w:lvlText w:val="%8."/>
      <w:lvlJc w:val="left"/>
      <w:pPr>
        <w:ind w:left="6126" w:hanging="360"/>
      </w:pPr>
    </w:lvl>
    <w:lvl w:ilvl="8" w:tplc="0809001B" w:tentative="1">
      <w:start w:val="1"/>
      <w:numFmt w:val="lowerRoman"/>
      <w:lvlText w:val="%9."/>
      <w:lvlJc w:val="right"/>
      <w:pPr>
        <w:ind w:left="6846" w:hanging="180"/>
      </w:pPr>
    </w:lvl>
  </w:abstractNum>
  <w:abstractNum w:abstractNumId="13">
    <w:nsid w:val="0CDC0E07"/>
    <w:multiLevelType w:val="hybridMultilevel"/>
    <w:tmpl w:val="9E6ABAA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nsid w:val="0D966210"/>
    <w:multiLevelType w:val="hybridMultilevel"/>
    <w:tmpl w:val="B372C48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0DFD4E07"/>
    <w:multiLevelType w:val="hybridMultilevel"/>
    <w:tmpl w:val="7D48B7B8"/>
    <w:lvl w:ilvl="0" w:tplc="2222D4C0">
      <w:start w:val="1"/>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6">
    <w:nsid w:val="0DFD52AD"/>
    <w:multiLevelType w:val="hybridMultilevel"/>
    <w:tmpl w:val="0D6E9D9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0EC1470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10026009"/>
    <w:multiLevelType w:val="hybridMultilevel"/>
    <w:tmpl w:val="056076F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nsid w:val="10356C78"/>
    <w:multiLevelType w:val="hybridMultilevel"/>
    <w:tmpl w:val="31DAE0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04B4B9D"/>
    <w:multiLevelType w:val="hybridMultilevel"/>
    <w:tmpl w:val="0FFA64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2AE5A30"/>
    <w:multiLevelType w:val="hybridMultilevel"/>
    <w:tmpl w:val="01544C34"/>
    <w:lvl w:ilvl="0" w:tplc="DF74FC02">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13747932"/>
    <w:multiLevelType w:val="hybridMultilevel"/>
    <w:tmpl w:val="5E6EF954"/>
    <w:lvl w:ilvl="0" w:tplc="092087C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13F25A96"/>
    <w:multiLevelType w:val="hybridMultilevel"/>
    <w:tmpl w:val="FFD66976"/>
    <w:lvl w:ilvl="0" w:tplc="A1B2A888">
      <w:start w:val="1"/>
      <w:numFmt w:val="decimal"/>
      <w:lvlText w:val="%1)"/>
      <w:lvlJc w:val="left"/>
      <w:pPr>
        <w:tabs>
          <w:tab w:val="num" w:pos="1444"/>
        </w:tabs>
        <w:ind w:left="1444" w:hanging="720"/>
      </w:pPr>
      <w:rPr>
        <w:rFonts w:hint="default"/>
      </w:rPr>
    </w:lvl>
    <w:lvl w:ilvl="1" w:tplc="04090019" w:tentative="1">
      <w:start w:val="1"/>
      <w:numFmt w:val="lowerLetter"/>
      <w:lvlText w:val="%2."/>
      <w:lvlJc w:val="left"/>
      <w:pPr>
        <w:tabs>
          <w:tab w:val="num" w:pos="1804"/>
        </w:tabs>
        <w:ind w:left="1804" w:hanging="360"/>
      </w:pPr>
    </w:lvl>
    <w:lvl w:ilvl="2" w:tplc="0409001B" w:tentative="1">
      <w:start w:val="1"/>
      <w:numFmt w:val="lowerRoman"/>
      <w:lvlText w:val="%3."/>
      <w:lvlJc w:val="right"/>
      <w:pPr>
        <w:tabs>
          <w:tab w:val="num" w:pos="2524"/>
        </w:tabs>
        <w:ind w:left="2524" w:hanging="180"/>
      </w:pPr>
    </w:lvl>
    <w:lvl w:ilvl="3" w:tplc="0409000F" w:tentative="1">
      <w:start w:val="1"/>
      <w:numFmt w:val="decimal"/>
      <w:lvlText w:val="%4."/>
      <w:lvlJc w:val="left"/>
      <w:pPr>
        <w:tabs>
          <w:tab w:val="num" w:pos="3244"/>
        </w:tabs>
        <w:ind w:left="3244" w:hanging="360"/>
      </w:pPr>
    </w:lvl>
    <w:lvl w:ilvl="4" w:tplc="04090019" w:tentative="1">
      <w:start w:val="1"/>
      <w:numFmt w:val="lowerLetter"/>
      <w:lvlText w:val="%5."/>
      <w:lvlJc w:val="left"/>
      <w:pPr>
        <w:tabs>
          <w:tab w:val="num" w:pos="3964"/>
        </w:tabs>
        <w:ind w:left="3964" w:hanging="360"/>
      </w:pPr>
    </w:lvl>
    <w:lvl w:ilvl="5" w:tplc="0409001B" w:tentative="1">
      <w:start w:val="1"/>
      <w:numFmt w:val="lowerRoman"/>
      <w:lvlText w:val="%6."/>
      <w:lvlJc w:val="right"/>
      <w:pPr>
        <w:tabs>
          <w:tab w:val="num" w:pos="4684"/>
        </w:tabs>
        <w:ind w:left="4684" w:hanging="180"/>
      </w:pPr>
    </w:lvl>
    <w:lvl w:ilvl="6" w:tplc="0409000F" w:tentative="1">
      <w:start w:val="1"/>
      <w:numFmt w:val="decimal"/>
      <w:lvlText w:val="%7."/>
      <w:lvlJc w:val="left"/>
      <w:pPr>
        <w:tabs>
          <w:tab w:val="num" w:pos="5404"/>
        </w:tabs>
        <w:ind w:left="5404" w:hanging="360"/>
      </w:pPr>
    </w:lvl>
    <w:lvl w:ilvl="7" w:tplc="04090019" w:tentative="1">
      <w:start w:val="1"/>
      <w:numFmt w:val="lowerLetter"/>
      <w:lvlText w:val="%8."/>
      <w:lvlJc w:val="left"/>
      <w:pPr>
        <w:tabs>
          <w:tab w:val="num" w:pos="6124"/>
        </w:tabs>
        <w:ind w:left="6124" w:hanging="360"/>
      </w:pPr>
    </w:lvl>
    <w:lvl w:ilvl="8" w:tplc="0409001B" w:tentative="1">
      <w:start w:val="1"/>
      <w:numFmt w:val="lowerRoman"/>
      <w:lvlText w:val="%9."/>
      <w:lvlJc w:val="right"/>
      <w:pPr>
        <w:tabs>
          <w:tab w:val="num" w:pos="6844"/>
        </w:tabs>
        <w:ind w:left="6844" w:hanging="180"/>
      </w:pPr>
    </w:lvl>
  </w:abstractNum>
  <w:abstractNum w:abstractNumId="24">
    <w:nsid w:val="13FE2A5A"/>
    <w:multiLevelType w:val="hybridMultilevel"/>
    <w:tmpl w:val="F508D6A6"/>
    <w:lvl w:ilvl="0" w:tplc="5E0C4B14">
      <w:start w:val="1"/>
      <w:numFmt w:val="bullet"/>
      <w:lvlText w:val=""/>
      <w:lvlJc w:val="left"/>
      <w:pPr>
        <w:tabs>
          <w:tab w:val="num" w:pos="720"/>
        </w:tabs>
        <w:ind w:left="720" w:hanging="360"/>
      </w:pPr>
      <w:rPr>
        <w:rFonts w:ascii="Symbol" w:hAnsi="Symbol" w:hint="default"/>
        <w:sz w:val="20"/>
      </w:rPr>
    </w:lvl>
    <w:lvl w:ilvl="1" w:tplc="ADD0A8C4" w:tentative="1">
      <w:start w:val="1"/>
      <w:numFmt w:val="bullet"/>
      <w:lvlText w:val="o"/>
      <w:lvlJc w:val="left"/>
      <w:pPr>
        <w:tabs>
          <w:tab w:val="num" w:pos="1440"/>
        </w:tabs>
        <w:ind w:left="1440" w:hanging="360"/>
      </w:pPr>
      <w:rPr>
        <w:rFonts w:ascii="Courier New" w:hAnsi="Courier New" w:hint="default"/>
        <w:sz w:val="20"/>
      </w:rPr>
    </w:lvl>
    <w:lvl w:ilvl="2" w:tplc="11B80C5A" w:tentative="1">
      <w:start w:val="1"/>
      <w:numFmt w:val="bullet"/>
      <w:lvlText w:val=""/>
      <w:lvlJc w:val="left"/>
      <w:pPr>
        <w:tabs>
          <w:tab w:val="num" w:pos="2160"/>
        </w:tabs>
        <w:ind w:left="2160" w:hanging="360"/>
      </w:pPr>
      <w:rPr>
        <w:rFonts w:ascii="Wingdings" w:hAnsi="Wingdings" w:hint="default"/>
        <w:sz w:val="20"/>
      </w:rPr>
    </w:lvl>
    <w:lvl w:ilvl="3" w:tplc="2F9A6DF2" w:tentative="1">
      <w:start w:val="1"/>
      <w:numFmt w:val="bullet"/>
      <w:lvlText w:val=""/>
      <w:lvlJc w:val="left"/>
      <w:pPr>
        <w:tabs>
          <w:tab w:val="num" w:pos="2880"/>
        </w:tabs>
        <w:ind w:left="2880" w:hanging="360"/>
      </w:pPr>
      <w:rPr>
        <w:rFonts w:ascii="Wingdings" w:hAnsi="Wingdings" w:hint="default"/>
        <w:sz w:val="20"/>
      </w:rPr>
    </w:lvl>
    <w:lvl w:ilvl="4" w:tplc="5850760A" w:tentative="1">
      <w:start w:val="1"/>
      <w:numFmt w:val="bullet"/>
      <w:lvlText w:val=""/>
      <w:lvlJc w:val="left"/>
      <w:pPr>
        <w:tabs>
          <w:tab w:val="num" w:pos="3600"/>
        </w:tabs>
        <w:ind w:left="3600" w:hanging="360"/>
      </w:pPr>
      <w:rPr>
        <w:rFonts w:ascii="Wingdings" w:hAnsi="Wingdings" w:hint="default"/>
        <w:sz w:val="20"/>
      </w:rPr>
    </w:lvl>
    <w:lvl w:ilvl="5" w:tplc="F1B43428" w:tentative="1">
      <w:start w:val="1"/>
      <w:numFmt w:val="bullet"/>
      <w:lvlText w:val=""/>
      <w:lvlJc w:val="left"/>
      <w:pPr>
        <w:tabs>
          <w:tab w:val="num" w:pos="4320"/>
        </w:tabs>
        <w:ind w:left="4320" w:hanging="360"/>
      </w:pPr>
      <w:rPr>
        <w:rFonts w:ascii="Wingdings" w:hAnsi="Wingdings" w:hint="default"/>
        <w:sz w:val="20"/>
      </w:rPr>
    </w:lvl>
    <w:lvl w:ilvl="6" w:tplc="2DAC9474" w:tentative="1">
      <w:start w:val="1"/>
      <w:numFmt w:val="bullet"/>
      <w:lvlText w:val=""/>
      <w:lvlJc w:val="left"/>
      <w:pPr>
        <w:tabs>
          <w:tab w:val="num" w:pos="5040"/>
        </w:tabs>
        <w:ind w:left="5040" w:hanging="360"/>
      </w:pPr>
      <w:rPr>
        <w:rFonts w:ascii="Wingdings" w:hAnsi="Wingdings" w:hint="default"/>
        <w:sz w:val="20"/>
      </w:rPr>
    </w:lvl>
    <w:lvl w:ilvl="7" w:tplc="C3482A8A" w:tentative="1">
      <w:start w:val="1"/>
      <w:numFmt w:val="bullet"/>
      <w:lvlText w:val=""/>
      <w:lvlJc w:val="left"/>
      <w:pPr>
        <w:tabs>
          <w:tab w:val="num" w:pos="5760"/>
        </w:tabs>
        <w:ind w:left="5760" w:hanging="360"/>
      </w:pPr>
      <w:rPr>
        <w:rFonts w:ascii="Wingdings" w:hAnsi="Wingdings" w:hint="default"/>
        <w:sz w:val="20"/>
      </w:rPr>
    </w:lvl>
    <w:lvl w:ilvl="8" w:tplc="5346300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4BE0077"/>
    <w:multiLevelType w:val="hybridMultilevel"/>
    <w:tmpl w:val="07B4DC4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15B3209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15CB47EB"/>
    <w:multiLevelType w:val="hybridMultilevel"/>
    <w:tmpl w:val="7FAA38E8"/>
    <w:lvl w:ilvl="0" w:tplc="6770BB5C">
      <w:start w:val="1"/>
      <w:numFmt w:val="bullet"/>
      <w:lvlText w:val=""/>
      <w:lvlJc w:val="left"/>
      <w:pPr>
        <w:tabs>
          <w:tab w:val="num" w:pos="720"/>
        </w:tabs>
        <w:ind w:left="720" w:hanging="360"/>
      </w:pPr>
      <w:rPr>
        <w:rFonts w:ascii="Symbol" w:hAnsi="Symbol" w:hint="default"/>
        <w:sz w:val="20"/>
      </w:rPr>
    </w:lvl>
    <w:lvl w:ilvl="1" w:tplc="4C26D1BC" w:tentative="1">
      <w:start w:val="1"/>
      <w:numFmt w:val="bullet"/>
      <w:lvlText w:val="o"/>
      <w:lvlJc w:val="left"/>
      <w:pPr>
        <w:tabs>
          <w:tab w:val="num" w:pos="1440"/>
        </w:tabs>
        <w:ind w:left="1440" w:hanging="360"/>
      </w:pPr>
      <w:rPr>
        <w:rFonts w:ascii="Courier New" w:hAnsi="Courier New" w:hint="default"/>
        <w:sz w:val="20"/>
      </w:rPr>
    </w:lvl>
    <w:lvl w:ilvl="2" w:tplc="B1E8B346" w:tentative="1">
      <w:start w:val="1"/>
      <w:numFmt w:val="bullet"/>
      <w:lvlText w:val=""/>
      <w:lvlJc w:val="left"/>
      <w:pPr>
        <w:tabs>
          <w:tab w:val="num" w:pos="2160"/>
        </w:tabs>
        <w:ind w:left="2160" w:hanging="360"/>
      </w:pPr>
      <w:rPr>
        <w:rFonts w:ascii="Wingdings" w:hAnsi="Wingdings" w:hint="default"/>
        <w:sz w:val="20"/>
      </w:rPr>
    </w:lvl>
    <w:lvl w:ilvl="3" w:tplc="361A0368" w:tentative="1">
      <w:start w:val="1"/>
      <w:numFmt w:val="bullet"/>
      <w:lvlText w:val=""/>
      <w:lvlJc w:val="left"/>
      <w:pPr>
        <w:tabs>
          <w:tab w:val="num" w:pos="2880"/>
        </w:tabs>
        <w:ind w:left="2880" w:hanging="360"/>
      </w:pPr>
      <w:rPr>
        <w:rFonts w:ascii="Wingdings" w:hAnsi="Wingdings" w:hint="default"/>
        <w:sz w:val="20"/>
      </w:rPr>
    </w:lvl>
    <w:lvl w:ilvl="4" w:tplc="ED1C038A" w:tentative="1">
      <w:start w:val="1"/>
      <w:numFmt w:val="bullet"/>
      <w:lvlText w:val=""/>
      <w:lvlJc w:val="left"/>
      <w:pPr>
        <w:tabs>
          <w:tab w:val="num" w:pos="3600"/>
        </w:tabs>
        <w:ind w:left="3600" w:hanging="360"/>
      </w:pPr>
      <w:rPr>
        <w:rFonts w:ascii="Wingdings" w:hAnsi="Wingdings" w:hint="default"/>
        <w:sz w:val="20"/>
      </w:rPr>
    </w:lvl>
    <w:lvl w:ilvl="5" w:tplc="167020DC" w:tentative="1">
      <w:start w:val="1"/>
      <w:numFmt w:val="bullet"/>
      <w:lvlText w:val=""/>
      <w:lvlJc w:val="left"/>
      <w:pPr>
        <w:tabs>
          <w:tab w:val="num" w:pos="4320"/>
        </w:tabs>
        <w:ind w:left="4320" w:hanging="360"/>
      </w:pPr>
      <w:rPr>
        <w:rFonts w:ascii="Wingdings" w:hAnsi="Wingdings" w:hint="default"/>
        <w:sz w:val="20"/>
      </w:rPr>
    </w:lvl>
    <w:lvl w:ilvl="6" w:tplc="D86E973C" w:tentative="1">
      <w:start w:val="1"/>
      <w:numFmt w:val="bullet"/>
      <w:lvlText w:val=""/>
      <w:lvlJc w:val="left"/>
      <w:pPr>
        <w:tabs>
          <w:tab w:val="num" w:pos="5040"/>
        </w:tabs>
        <w:ind w:left="5040" w:hanging="360"/>
      </w:pPr>
      <w:rPr>
        <w:rFonts w:ascii="Wingdings" w:hAnsi="Wingdings" w:hint="default"/>
        <w:sz w:val="20"/>
      </w:rPr>
    </w:lvl>
    <w:lvl w:ilvl="7" w:tplc="7A0EE0F6" w:tentative="1">
      <w:start w:val="1"/>
      <w:numFmt w:val="bullet"/>
      <w:lvlText w:val=""/>
      <w:lvlJc w:val="left"/>
      <w:pPr>
        <w:tabs>
          <w:tab w:val="num" w:pos="5760"/>
        </w:tabs>
        <w:ind w:left="5760" w:hanging="360"/>
      </w:pPr>
      <w:rPr>
        <w:rFonts w:ascii="Wingdings" w:hAnsi="Wingdings" w:hint="default"/>
        <w:sz w:val="20"/>
      </w:rPr>
    </w:lvl>
    <w:lvl w:ilvl="8" w:tplc="E0E43234" w:tentative="1">
      <w:start w:val="1"/>
      <w:numFmt w:val="bullet"/>
      <w:lvlText w:val=""/>
      <w:lvlJc w:val="left"/>
      <w:pPr>
        <w:tabs>
          <w:tab w:val="num" w:pos="6480"/>
        </w:tabs>
        <w:ind w:left="6480" w:hanging="360"/>
      </w:pPr>
      <w:rPr>
        <w:rFonts w:ascii="Wingdings" w:hAnsi="Wingdings" w:hint="default"/>
        <w:sz w:val="20"/>
      </w:rPr>
    </w:lvl>
  </w:abstractNum>
  <w:abstractNum w:abstractNumId="28">
    <w:nsid w:val="15FA4CDA"/>
    <w:multiLevelType w:val="hybridMultilevel"/>
    <w:tmpl w:val="647EAA00"/>
    <w:lvl w:ilvl="0" w:tplc="0409000F">
      <w:start w:val="1"/>
      <w:numFmt w:val="decimal"/>
      <w:lvlText w:val="%1."/>
      <w:lvlJc w:val="left"/>
      <w:pPr>
        <w:tabs>
          <w:tab w:val="num" w:pos="720"/>
        </w:tabs>
        <w:ind w:left="72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174901A6"/>
    <w:multiLevelType w:val="hybridMultilevel"/>
    <w:tmpl w:val="CB528BD2"/>
    <w:lvl w:ilvl="0" w:tplc="BE126630">
      <w:start w:val="3"/>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0">
    <w:nsid w:val="18A05B47"/>
    <w:multiLevelType w:val="hybridMultilevel"/>
    <w:tmpl w:val="752CBA06"/>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196C69C1"/>
    <w:multiLevelType w:val="hybridMultilevel"/>
    <w:tmpl w:val="E136605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nsid w:val="19D77BA2"/>
    <w:multiLevelType w:val="hybridMultilevel"/>
    <w:tmpl w:val="7D6E5D5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nsid w:val="1ACE0FEA"/>
    <w:multiLevelType w:val="hybridMultilevel"/>
    <w:tmpl w:val="59DCC6D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1AD05FAA"/>
    <w:multiLevelType w:val="hybridMultilevel"/>
    <w:tmpl w:val="AC04CB3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5">
    <w:nsid w:val="1AD214CA"/>
    <w:multiLevelType w:val="hybridMultilevel"/>
    <w:tmpl w:val="710447D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nsid w:val="1B856E1B"/>
    <w:multiLevelType w:val="hybridMultilevel"/>
    <w:tmpl w:val="5D04C396"/>
    <w:lvl w:ilvl="0" w:tplc="FD122276">
      <w:start w:val="1"/>
      <w:numFmt w:val="bullet"/>
      <w:lvlText w:val="•"/>
      <w:lvlJc w:val="left"/>
      <w:pPr>
        <w:tabs>
          <w:tab w:val="num" w:pos="1800"/>
        </w:tabs>
        <w:ind w:left="1800" w:hanging="360"/>
      </w:pPr>
      <w:rPr>
        <w:rFonts w:ascii="Times New Roman" w:hAnsi="Times New Roman" w:hint="default"/>
      </w:rPr>
    </w:lvl>
    <w:lvl w:ilvl="1" w:tplc="5316E1C8" w:tentative="1">
      <w:start w:val="1"/>
      <w:numFmt w:val="bullet"/>
      <w:lvlText w:val="•"/>
      <w:lvlJc w:val="left"/>
      <w:pPr>
        <w:tabs>
          <w:tab w:val="num" w:pos="2520"/>
        </w:tabs>
        <w:ind w:left="2520" w:hanging="360"/>
      </w:pPr>
      <w:rPr>
        <w:rFonts w:ascii="Times New Roman" w:hAnsi="Times New Roman" w:hint="default"/>
      </w:rPr>
    </w:lvl>
    <w:lvl w:ilvl="2" w:tplc="57220FD6" w:tentative="1">
      <w:start w:val="1"/>
      <w:numFmt w:val="bullet"/>
      <w:lvlText w:val="•"/>
      <w:lvlJc w:val="left"/>
      <w:pPr>
        <w:tabs>
          <w:tab w:val="num" w:pos="3240"/>
        </w:tabs>
        <w:ind w:left="3240" w:hanging="360"/>
      </w:pPr>
      <w:rPr>
        <w:rFonts w:ascii="Times New Roman" w:hAnsi="Times New Roman" w:hint="default"/>
      </w:rPr>
    </w:lvl>
    <w:lvl w:ilvl="3" w:tplc="016C0BFE" w:tentative="1">
      <w:start w:val="1"/>
      <w:numFmt w:val="bullet"/>
      <w:lvlText w:val="•"/>
      <w:lvlJc w:val="left"/>
      <w:pPr>
        <w:tabs>
          <w:tab w:val="num" w:pos="3960"/>
        </w:tabs>
        <w:ind w:left="3960" w:hanging="360"/>
      </w:pPr>
      <w:rPr>
        <w:rFonts w:ascii="Times New Roman" w:hAnsi="Times New Roman" w:hint="default"/>
      </w:rPr>
    </w:lvl>
    <w:lvl w:ilvl="4" w:tplc="7A3E31BA" w:tentative="1">
      <w:start w:val="1"/>
      <w:numFmt w:val="bullet"/>
      <w:lvlText w:val="•"/>
      <w:lvlJc w:val="left"/>
      <w:pPr>
        <w:tabs>
          <w:tab w:val="num" w:pos="4680"/>
        </w:tabs>
        <w:ind w:left="4680" w:hanging="360"/>
      </w:pPr>
      <w:rPr>
        <w:rFonts w:ascii="Times New Roman" w:hAnsi="Times New Roman" w:hint="default"/>
      </w:rPr>
    </w:lvl>
    <w:lvl w:ilvl="5" w:tplc="229619B0" w:tentative="1">
      <w:start w:val="1"/>
      <w:numFmt w:val="bullet"/>
      <w:lvlText w:val="•"/>
      <w:lvlJc w:val="left"/>
      <w:pPr>
        <w:tabs>
          <w:tab w:val="num" w:pos="5400"/>
        </w:tabs>
        <w:ind w:left="5400" w:hanging="360"/>
      </w:pPr>
      <w:rPr>
        <w:rFonts w:ascii="Times New Roman" w:hAnsi="Times New Roman" w:hint="default"/>
      </w:rPr>
    </w:lvl>
    <w:lvl w:ilvl="6" w:tplc="C090D790" w:tentative="1">
      <w:start w:val="1"/>
      <w:numFmt w:val="bullet"/>
      <w:lvlText w:val="•"/>
      <w:lvlJc w:val="left"/>
      <w:pPr>
        <w:tabs>
          <w:tab w:val="num" w:pos="6120"/>
        </w:tabs>
        <w:ind w:left="6120" w:hanging="360"/>
      </w:pPr>
      <w:rPr>
        <w:rFonts w:ascii="Times New Roman" w:hAnsi="Times New Roman" w:hint="default"/>
      </w:rPr>
    </w:lvl>
    <w:lvl w:ilvl="7" w:tplc="2952BBB0" w:tentative="1">
      <w:start w:val="1"/>
      <w:numFmt w:val="bullet"/>
      <w:lvlText w:val="•"/>
      <w:lvlJc w:val="left"/>
      <w:pPr>
        <w:tabs>
          <w:tab w:val="num" w:pos="6840"/>
        </w:tabs>
        <w:ind w:left="6840" w:hanging="360"/>
      </w:pPr>
      <w:rPr>
        <w:rFonts w:ascii="Times New Roman" w:hAnsi="Times New Roman" w:hint="default"/>
      </w:rPr>
    </w:lvl>
    <w:lvl w:ilvl="8" w:tplc="DFDCB82C" w:tentative="1">
      <w:start w:val="1"/>
      <w:numFmt w:val="bullet"/>
      <w:lvlText w:val="•"/>
      <w:lvlJc w:val="left"/>
      <w:pPr>
        <w:tabs>
          <w:tab w:val="num" w:pos="7560"/>
        </w:tabs>
        <w:ind w:left="7560" w:hanging="360"/>
      </w:pPr>
      <w:rPr>
        <w:rFonts w:ascii="Times New Roman" w:hAnsi="Times New Roman" w:hint="default"/>
      </w:rPr>
    </w:lvl>
  </w:abstractNum>
  <w:abstractNum w:abstractNumId="37">
    <w:nsid w:val="1BE727F6"/>
    <w:multiLevelType w:val="hybridMultilevel"/>
    <w:tmpl w:val="9DAA0FC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nsid w:val="1BF37D58"/>
    <w:multiLevelType w:val="hybridMultilevel"/>
    <w:tmpl w:val="632AA694"/>
    <w:lvl w:ilvl="0" w:tplc="F1887A6E">
      <w:start w:val="1"/>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9">
    <w:nsid w:val="1BF94790"/>
    <w:multiLevelType w:val="hybridMultilevel"/>
    <w:tmpl w:val="D452F096"/>
    <w:lvl w:ilvl="0" w:tplc="232A7562">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3FA638D4">
      <w:start w:val="1"/>
      <w:numFmt w:val="lowerLetter"/>
      <w:lvlText w:val="%3)"/>
      <w:lvlJc w:val="left"/>
      <w:pPr>
        <w:tabs>
          <w:tab w:val="num" w:pos="3060"/>
        </w:tabs>
        <w:ind w:left="3060" w:hanging="72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nsid w:val="1D0A347E"/>
    <w:multiLevelType w:val="hybridMultilevel"/>
    <w:tmpl w:val="0CB4B8D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nsid w:val="1D5D3634"/>
    <w:multiLevelType w:val="hybridMultilevel"/>
    <w:tmpl w:val="455C4DC0"/>
    <w:lvl w:ilvl="0" w:tplc="0809000B">
      <w:start w:val="1"/>
      <w:numFmt w:val="bullet"/>
      <w:lvlText w:val=""/>
      <w:lvlJc w:val="left"/>
      <w:pPr>
        <w:ind w:left="2520" w:hanging="360"/>
      </w:pPr>
      <w:rPr>
        <w:rFonts w:ascii="Wingdings" w:hAnsi="Wingdings"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2">
    <w:nsid w:val="1D783D4E"/>
    <w:multiLevelType w:val="hybridMultilevel"/>
    <w:tmpl w:val="25A2152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3">
    <w:nsid w:val="1D796F3F"/>
    <w:multiLevelType w:val="hybridMultilevel"/>
    <w:tmpl w:val="2CFC14C8"/>
    <w:lvl w:ilvl="0" w:tplc="0809000B">
      <w:start w:val="1"/>
      <w:numFmt w:val="bullet"/>
      <w:lvlText w:val=""/>
      <w:lvlJc w:val="left"/>
      <w:pPr>
        <w:ind w:left="2880" w:hanging="360"/>
      </w:pPr>
      <w:rPr>
        <w:rFonts w:ascii="Wingdings" w:hAnsi="Wingdings"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44">
    <w:nsid w:val="1DB017BB"/>
    <w:multiLevelType w:val="hybridMultilevel"/>
    <w:tmpl w:val="8716E8CC"/>
    <w:lvl w:ilvl="0" w:tplc="5448D088">
      <w:start w:val="4"/>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nsid w:val="1DFF7C66"/>
    <w:multiLevelType w:val="hybridMultilevel"/>
    <w:tmpl w:val="F4786AAA"/>
    <w:lvl w:ilvl="0" w:tplc="B46035B6">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nsid w:val="1E026879"/>
    <w:multiLevelType w:val="hybridMultilevel"/>
    <w:tmpl w:val="4984BB3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1E5422B1"/>
    <w:multiLevelType w:val="hybridMultilevel"/>
    <w:tmpl w:val="7198452E"/>
    <w:lvl w:ilvl="0" w:tplc="182EDDF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1FA23767"/>
    <w:multiLevelType w:val="hybridMultilevel"/>
    <w:tmpl w:val="3CD65D5A"/>
    <w:lvl w:ilvl="0" w:tplc="0809000B">
      <w:start w:val="1"/>
      <w:numFmt w:val="bullet"/>
      <w:lvlText w:val=""/>
      <w:lvlJc w:val="left"/>
      <w:pPr>
        <w:ind w:left="2520" w:hanging="360"/>
      </w:pPr>
      <w:rPr>
        <w:rFonts w:ascii="Wingdings" w:hAnsi="Wingdings"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9">
    <w:nsid w:val="1FAC4776"/>
    <w:multiLevelType w:val="multilevel"/>
    <w:tmpl w:val="8B9A358E"/>
    <w:lvl w:ilvl="0">
      <w:start w:val="3"/>
      <w:numFmt w:val="decimal"/>
      <w:lvlText w:val="%1"/>
      <w:lvlJc w:val="left"/>
      <w:pPr>
        <w:tabs>
          <w:tab w:val="num" w:pos="720"/>
        </w:tabs>
        <w:ind w:left="720" w:hanging="720"/>
      </w:pPr>
      <w:rPr>
        <w:rFonts w:hint="default"/>
      </w:rPr>
    </w:lvl>
    <w:lvl w:ilvl="1">
      <w:start w:val="19"/>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0">
    <w:nsid w:val="208B3AE3"/>
    <w:multiLevelType w:val="multilevel"/>
    <w:tmpl w:val="CC70897E"/>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1">
    <w:nsid w:val="230103F0"/>
    <w:multiLevelType w:val="hybridMultilevel"/>
    <w:tmpl w:val="5608F870"/>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2">
    <w:nsid w:val="25F8610D"/>
    <w:multiLevelType w:val="singleLevel"/>
    <w:tmpl w:val="0409000F"/>
    <w:lvl w:ilvl="0">
      <w:start w:val="1"/>
      <w:numFmt w:val="decimal"/>
      <w:lvlText w:val="%1."/>
      <w:lvlJc w:val="left"/>
      <w:pPr>
        <w:tabs>
          <w:tab w:val="num" w:pos="360"/>
        </w:tabs>
        <w:ind w:left="360" w:hanging="360"/>
      </w:pPr>
    </w:lvl>
  </w:abstractNum>
  <w:abstractNum w:abstractNumId="53">
    <w:nsid w:val="26C87A61"/>
    <w:multiLevelType w:val="hybridMultilevel"/>
    <w:tmpl w:val="3DB0D4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nsid w:val="28EE5B96"/>
    <w:multiLevelType w:val="hybridMultilevel"/>
    <w:tmpl w:val="B41E915C"/>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291964B6"/>
    <w:multiLevelType w:val="hybridMultilevel"/>
    <w:tmpl w:val="CD9EAD6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6">
    <w:nsid w:val="299E4A48"/>
    <w:multiLevelType w:val="hybridMultilevel"/>
    <w:tmpl w:val="FEB2B9CC"/>
    <w:lvl w:ilvl="0" w:tplc="3E140094">
      <w:start w:val="1"/>
      <w:numFmt w:val="bullet"/>
      <w:lvlText w:val=""/>
      <w:lvlJc w:val="left"/>
      <w:pPr>
        <w:tabs>
          <w:tab w:val="num" w:pos="720"/>
        </w:tabs>
        <w:ind w:left="720" w:hanging="360"/>
      </w:pPr>
      <w:rPr>
        <w:rFonts w:ascii="Symbol" w:hAnsi="Symbol" w:hint="default"/>
        <w:sz w:val="20"/>
      </w:rPr>
    </w:lvl>
    <w:lvl w:ilvl="1" w:tplc="6CD45928" w:tentative="1">
      <w:start w:val="1"/>
      <w:numFmt w:val="bullet"/>
      <w:lvlText w:val="o"/>
      <w:lvlJc w:val="left"/>
      <w:pPr>
        <w:tabs>
          <w:tab w:val="num" w:pos="1440"/>
        </w:tabs>
        <w:ind w:left="1440" w:hanging="360"/>
      </w:pPr>
      <w:rPr>
        <w:rFonts w:ascii="Courier New" w:hAnsi="Courier New" w:hint="default"/>
        <w:sz w:val="20"/>
      </w:rPr>
    </w:lvl>
    <w:lvl w:ilvl="2" w:tplc="CD2CAFA6" w:tentative="1">
      <w:start w:val="1"/>
      <w:numFmt w:val="bullet"/>
      <w:lvlText w:val=""/>
      <w:lvlJc w:val="left"/>
      <w:pPr>
        <w:tabs>
          <w:tab w:val="num" w:pos="2160"/>
        </w:tabs>
        <w:ind w:left="2160" w:hanging="360"/>
      </w:pPr>
      <w:rPr>
        <w:rFonts w:ascii="Wingdings" w:hAnsi="Wingdings" w:hint="default"/>
        <w:sz w:val="20"/>
      </w:rPr>
    </w:lvl>
    <w:lvl w:ilvl="3" w:tplc="1EDE7D74" w:tentative="1">
      <w:start w:val="1"/>
      <w:numFmt w:val="bullet"/>
      <w:lvlText w:val=""/>
      <w:lvlJc w:val="left"/>
      <w:pPr>
        <w:tabs>
          <w:tab w:val="num" w:pos="2880"/>
        </w:tabs>
        <w:ind w:left="2880" w:hanging="360"/>
      </w:pPr>
      <w:rPr>
        <w:rFonts w:ascii="Wingdings" w:hAnsi="Wingdings" w:hint="default"/>
        <w:sz w:val="20"/>
      </w:rPr>
    </w:lvl>
    <w:lvl w:ilvl="4" w:tplc="4490B18C" w:tentative="1">
      <w:start w:val="1"/>
      <w:numFmt w:val="bullet"/>
      <w:lvlText w:val=""/>
      <w:lvlJc w:val="left"/>
      <w:pPr>
        <w:tabs>
          <w:tab w:val="num" w:pos="3600"/>
        </w:tabs>
        <w:ind w:left="3600" w:hanging="360"/>
      </w:pPr>
      <w:rPr>
        <w:rFonts w:ascii="Wingdings" w:hAnsi="Wingdings" w:hint="default"/>
        <w:sz w:val="20"/>
      </w:rPr>
    </w:lvl>
    <w:lvl w:ilvl="5" w:tplc="F5B275E8" w:tentative="1">
      <w:start w:val="1"/>
      <w:numFmt w:val="bullet"/>
      <w:lvlText w:val=""/>
      <w:lvlJc w:val="left"/>
      <w:pPr>
        <w:tabs>
          <w:tab w:val="num" w:pos="4320"/>
        </w:tabs>
        <w:ind w:left="4320" w:hanging="360"/>
      </w:pPr>
      <w:rPr>
        <w:rFonts w:ascii="Wingdings" w:hAnsi="Wingdings" w:hint="default"/>
        <w:sz w:val="20"/>
      </w:rPr>
    </w:lvl>
    <w:lvl w:ilvl="6" w:tplc="9F8643FA" w:tentative="1">
      <w:start w:val="1"/>
      <w:numFmt w:val="bullet"/>
      <w:lvlText w:val=""/>
      <w:lvlJc w:val="left"/>
      <w:pPr>
        <w:tabs>
          <w:tab w:val="num" w:pos="5040"/>
        </w:tabs>
        <w:ind w:left="5040" w:hanging="360"/>
      </w:pPr>
      <w:rPr>
        <w:rFonts w:ascii="Wingdings" w:hAnsi="Wingdings" w:hint="default"/>
        <w:sz w:val="20"/>
      </w:rPr>
    </w:lvl>
    <w:lvl w:ilvl="7" w:tplc="25A0DAC4" w:tentative="1">
      <w:start w:val="1"/>
      <w:numFmt w:val="bullet"/>
      <w:lvlText w:val=""/>
      <w:lvlJc w:val="left"/>
      <w:pPr>
        <w:tabs>
          <w:tab w:val="num" w:pos="5760"/>
        </w:tabs>
        <w:ind w:left="5760" w:hanging="360"/>
      </w:pPr>
      <w:rPr>
        <w:rFonts w:ascii="Wingdings" w:hAnsi="Wingdings" w:hint="default"/>
        <w:sz w:val="20"/>
      </w:rPr>
    </w:lvl>
    <w:lvl w:ilvl="8" w:tplc="43F0BC2E" w:tentative="1">
      <w:start w:val="1"/>
      <w:numFmt w:val="bullet"/>
      <w:lvlText w:val=""/>
      <w:lvlJc w:val="left"/>
      <w:pPr>
        <w:tabs>
          <w:tab w:val="num" w:pos="6480"/>
        </w:tabs>
        <w:ind w:left="6480" w:hanging="360"/>
      </w:pPr>
      <w:rPr>
        <w:rFonts w:ascii="Wingdings" w:hAnsi="Wingdings" w:hint="default"/>
        <w:sz w:val="20"/>
      </w:rPr>
    </w:lvl>
  </w:abstractNum>
  <w:abstractNum w:abstractNumId="57">
    <w:nsid w:val="2A041B68"/>
    <w:multiLevelType w:val="hybridMultilevel"/>
    <w:tmpl w:val="3A5E7FF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8">
    <w:nsid w:val="2A105E69"/>
    <w:multiLevelType w:val="hybridMultilevel"/>
    <w:tmpl w:val="701444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2BE53BE7"/>
    <w:multiLevelType w:val="hybridMultilevel"/>
    <w:tmpl w:val="A852F35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0">
    <w:nsid w:val="2C4C1532"/>
    <w:multiLevelType w:val="hybridMultilevel"/>
    <w:tmpl w:val="8CBC6EB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2C7D732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2">
    <w:nsid w:val="2CBB3AB5"/>
    <w:multiLevelType w:val="hybridMultilevel"/>
    <w:tmpl w:val="EC3085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2DE15303"/>
    <w:multiLevelType w:val="hybridMultilevel"/>
    <w:tmpl w:val="FA94AED4"/>
    <w:lvl w:ilvl="0" w:tplc="9C2A9B7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4">
    <w:nsid w:val="2DFA7E9F"/>
    <w:multiLevelType w:val="hybridMultilevel"/>
    <w:tmpl w:val="F21EEE6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5">
    <w:nsid w:val="2DFF544F"/>
    <w:multiLevelType w:val="hybridMultilevel"/>
    <w:tmpl w:val="35FC6B9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6">
    <w:nsid w:val="2E675D2B"/>
    <w:multiLevelType w:val="hybridMultilevel"/>
    <w:tmpl w:val="50263A84"/>
    <w:lvl w:ilvl="0" w:tplc="04090019">
      <w:start w:val="1"/>
      <w:numFmt w:val="lowerLetter"/>
      <w:lvlText w:val="%1."/>
      <w:lvlJc w:val="left"/>
      <w:pPr>
        <w:tabs>
          <w:tab w:val="num" w:pos="1800"/>
        </w:tabs>
        <w:ind w:left="180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8604B9"/>
    <w:multiLevelType w:val="hybridMultilevel"/>
    <w:tmpl w:val="BF3AB4D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nsid w:val="2EA76779"/>
    <w:multiLevelType w:val="hybridMultilevel"/>
    <w:tmpl w:val="B094D0A2"/>
    <w:lvl w:ilvl="0" w:tplc="04090001">
      <w:start w:val="1"/>
      <w:numFmt w:val="bullet"/>
      <w:lvlText w:val=""/>
      <w:lvlJc w:val="left"/>
      <w:pPr>
        <w:tabs>
          <w:tab w:val="num" w:pos="2200"/>
        </w:tabs>
        <w:ind w:left="2200" w:hanging="360"/>
      </w:pPr>
      <w:rPr>
        <w:rFonts w:ascii="Symbol" w:hAnsi="Symbol" w:hint="default"/>
      </w:rPr>
    </w:lvl>
    <w:lvl w:ilvl="1" w:tplc="04090003" w:tentative="1">
      <w:start w:val="1"/>
      <w:numFmt w:val="bullet"/>
      <w:lvlText w:val="o"/>
      <w:lvlJc w:val="left"/>
      <w:pPr>
        <w:tabs>
          <w:tab w:val="num" w:pos="2920"/>
        </w:tabs>
        <w:ind w:left="2920" w:hanging="360"/>
      </w:pPr>
      <w:rPr>
        <w:rFonts w:ascii="Courier New" w:hAnsi="Courier New" w:hint="default"/>
      </w:rPr>
    </w:lvl>
    <w:lvl w:ilvl="2" w:tplc="04090005" w:tentative="1">
      <w:start w:val="1"/>
      <w:numFmt w:val="bullet"/>
      <w:lvlText w:val=""/>
      <w:lvlJc w:val="left"/>
      <w:pPr>
        <w:tabs>
          <w:tab w:val="num" w:pos="3640"/>
        </w:tabs>
        <w:ind w:left="3640" w:hanging="360"/>
      </w:pPr>
      <w:rPr>
        <w:rFonts w:ascii="Wingdings" w:hAnsi="Wingdings" w:hint="default"/>
      </w:rPr>
    </w:lvl>
    <w:lvl w:ilvl="3" w:tplc="04090001" w:tentative="1">
      <w:start w:val="1"/>
      <w:numFmt w:val="bullet"/>
      <w:lvlText w:val=""/>
      <w:lvlJc w:val="left"/>
      <w:pPr>
        <w:tabs>
          <w:tab w:val="num" w:pos="4360"/>
        </w:tabs>
        <w:ind w:left="4360" w:hanging="360"/>
      </w:pPr>
      <w:rPr>
        <w:rFonts w:ascii="Symbol" w:hAnsi="Symbol" w:hint="default"/>
      </w:rPr>
    </w:lvl>
    <w:lvl w:ilvl="4" w:tplc="04090003" w:tentative="1">
      <w:start w:val="1"/>
      <w:numFmt w:val="bullet"/>
      <w:lvlText w:val="o"/>
      <w:lvlJc w:val="left"/>
      <w:pPr>
        <w:tabs>
          <w:tab w:val="num" w:pos="5080"/>
        </w:tabs>
        <w:ind w:left="5080" w:hanging="360"/>
      </w:pPr>
      <w:rPr>
        <w:rFonts w:ascii="Courier New" w:hAnsi="Courier New" w:hint="default"/>
      </w:rPr>
    </w:lvl>
    <w:lvl w:ilvl="5" w:tplc="04090005" w:tentative="1">
      <w:start w:val="1"/>
      <w:numFmt w:val="bullet"/>
      <w:lvlText w:val=""/>
      <w:lvlJc w:val="left"/>
      <w:pPr>
        <w:tabs>
          <w:tab w:val="num" w:pos="5800"/>
        </w:tabs>
        <w:ind w:left="5800" w:hanging="360"/>
      </w:pPr>
      <w:rPr>
        <w:rFonts w:ascii="Wingdings" w:hAnsi="Wingdings" w:hint="default"/>
      </w:rPr>
    </w:lvl>
    <w:lvl w:ilvl="6" w:tplc="04090001" w:tentative="1">
      <w:start w:val="1"/>
      <w:numFmt w:val="bullet"/>
      <w:lvlText w:val=""/>
      <w:lvlJc w:val="left"/>
      <w:pPr>
        <w:tabs>
          <w:tab w:val="num" w:pos="6520"/>
        </w:tabs>
        <w:ind w:left="6520" w:hanging="360"/>
      </w:pPr>
      <w:rPr>
        <w:rFonts w:ascii="Symbol" w:hAnsi="Symbol" w:hint="default"/>
      </w:rPr>
    </w:lvl>
    <w:lvl w:ilvl="7" w:tplc="04090003" w:tentative="1">
      <w:start w:val="1"/>
      <w:numFmt w:val="bullet"/>
      <w:lvlText w:val="o"/>
      <w:lvlJc w:val="left"/>
      <w:pPr>
        <w:tabs>
          <w:tab w:val="num" w:pos="7240"/>
        </w:tabs>
        <w:ind w:left="7240" w:hanging="360"/>
      </w:pPr>
      <w:rPr>
        <w:rFonts w:ascii="Courier New" w:hAnsi="Courier New" w:hint="default"/>
      </w:rPr>
    </w:lvl>
    <w:lvl w:ilvl="8" w:tplc="04090005" w:tentative="1">
      <w:start w:val="1"/>
      <w:numFmt w:val="bullet"/>
      <w:lvlText w:val=""/>
      <w:lvlJc w:val="left"/>
      <w:pPr>
        <w:tabs>
          <w:tab w:val="num" w:pos="7960"/>
        </w:tabs>
        <w:ind w:left="7960" w:hanging="360"/>
      </w:pPr>
      <w:rPr>
        <w:rFonts w:ascii="Wingdings" w:hAnsi="Wingdings" w:hint="default"/>
      </w:rPr>
    </w:lvl>
  </w:abstractNum>
  <w:abstractNum w:abstractNumId="69">
    <w:nsid w:val="2FD11E73"/>
    <w:multiLevelType w:val="hybridMultilevel"/>
    <w:tmpl w:val="A5A65E6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0">
    <w:nsid w:val="307C4B45"/>
    <w:multiLevelType w:val="hybridMultilevel"/>
    <w:tmpl w:val="5082FCA8"/>
    <w:lvl w:ilvl="0" w:tplc="98D48BBC">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1">
    <w:nsid w:val="30BF50DC"/>
    <w:multiLevelType w:val="multilevel"/>
    <w:tmpl w:val="C10442CE"/>
    <w:lvl w:ilvl="0">
      <w:start w:val="3"/>
      <w:numFmt w:val="decimal"/>
      <w:lvlText w:val="%1"/>
      <w:lvlJc w:val="left"/>
      <w:pPr>
        <w:tabs>
          <w:tab w:val="num" w:pos="720"/>
        </w:tabs>
        <w:ind w:left="720" w:hanging="720"/>
      </w:pPr>
      <w:rPr>
        <w:rFonts w:hint="default"/>
      </w:rPr>
    </w:lvl>
    <w:lvl w:ilvl="1">
      <w:start w:val="8"/>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2">
    <w:nsid w:val="3166562B"/>
    <w:multiLevelType w:val="hybridMultilevel"/>
    <w:tmpl w:val="D81C52C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3">
    <w:nsid w:val="324A02FD"/>
    <w:multiLevelType w:val="hybridMultilevel"/>
    <w:tmpl w:val="98509C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4">
    <w:nsid w:val="32A222D7"/>
    <w:multiLevelType w:val="hybridMultilevel"/>
    <w:tmpl w:val="B6C425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5">
    <w:nsid w:val="333248CC"/>
    <w:multiLevelType w:val="hybridMultilevel"/>
    <w:tmpl w:val="EF66DDA8"/>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33482125"/>
    <w:multiLevelType w:val="hybridMultilevel"/>
    <w:tmpl w:val="66C0404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338F34B9"/>
    <w:multiLevelType w:val="hybridMultilevel"/>
    <w:tmpl w:val="C2629E2A"/>
    <w:lvl w:ilvl="0" w:tplc="0809000B">
      <w:start w:val="1"/>
      <w:numFmt w:val="bullet"/>
      <w:lvlText w:val=""/>
      <w:lvlJc w:val="left"/>
      <w:pPr>
        <w:ind w:left="2520" w:hanging="360"/>
      </w:pPr>
      <w:rPr>
        <w:rFonts w:ascii="Wingdings" w:hAnsi="Wingdings"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78">
    <w:nsid w:val="345E4079"/>
    <w:multiLevelType w:val="hybridMultilevel"/>
    <w:tmpl w:val="CC2EAC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nsid w:val="35327497"/>
    <w:multiLevelType w:val="hybridMultilevel"/>
    <w:tmpl w:val="2032861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0">
    <w:nsid w:val="37BE3DDF"/>
    <w:multiLevelType w:val="hybridMultilevel"/>
    <w:tmpl w:val="A8FA0B9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1">
    <w:nsid w:val="37EE53E1"/>
    <w:multiLevelType w:val="hybridMultilevel"/>
    <w:tmpl w:val="4ECC4A6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382B0D2C"/>
    <w:multiLevelType w:val="hybridMultilevel"/>
    <w:tmpl w:val="E72E67E4"/>
    <w:lvl w:ilvl="0" w:tplc="F88A62F6">
      <w:start w:val="1"/>
      <w:numFmt w:val="bullet"/>
      <w:lvlText w:val=""/>
      <w:lvlJc w:val="left"/>
      <w:pPr>
        <w:tabs>
          <w:tab w:val="num" w:pos="720"/>
        </w:tabs>
        <w:ind w:left="720" w:hanging="360"/>
      </w:pPr>
      <w:rPr>
        <w:rFonts w:ascii="Symbol" w:hAnsi="Symbol" w:hint="default"/>
        <w:sz w:val="20"/>
      </w:rPr>
    </w:lvl>
    <w:lvl w:ilvl="1" w:tplc="F01AC85C" w:tentative="1">
      <w:start w:val="1"/>
      <w:numFmt w:val="bullet"/>
      <w:lvlText w:val="o"/>
      <w:lvlJc w:val="left"/>
      <w:pPr>
        <w:tabs>
          <w:tab w:val="num" w:pos="1440"/>
        </w:tabs>
        <w:ind w:left="1440" w:hanging="360"/>
      </w:pPr>
      <w:rPr>
        <w:rFonts w:ascii="Courier New" w:hAnsi="Courier New" w:hint="default"/>
        <w:sz w:val="20"/>
      </w:rPr>
    </w:lvl>
    <w:lvl w:ilvl="2" w:tplc="0A90B9D6" w:tentative="1">
      <w:start w:val="1"/>
      <w:numFmt w:val="bullet"/>
      <w:lvlText w:val=""/>
      <w:lvlJc w:val="left"/>
      <w:pPr>
        <w:tabs>
          <w:tab w:val="num" w:pos="2160"/>
        </w:tabs>
        <w:ind w:left="2160" w:hanging="360"/>
      </w:pPr>
      <w:rPr>
        <w:rFonts w:ascii="Wingdings" w:hAnsi="Wingdings" w:hint="default"/>
        <w:sz w:val="20"/>
      </w:rPr>
    </w:lvl>
    <w:lvl w:ilvl="3" w:tplc="EA6E0CFA" w:tentative="1">
      <w:start w:val="1"/>
      <w:numFmt w:val="bullet"/>
      <w:lvlText w:val=""/>
      <w:lvlJc w:val="left"/>
      <w:pPr>
        <w:tabs>
          <w:tab w:val="num" w:pos="2880"/>
        </w:tabs>
        <w:ind w:left="2880" w:hanging="360"/>
      </w:pPr>
      <w:rPr>
        <w:rFonts w:ascii="Wingdings" w:hAnsi="Wingdings" w:hint="default"/>
        <w:sz w:val="20"/>
      </w:rPr>
    </w:lvl>
    <w:lvl w:ilvl="4" w:tplc="4850A892" w:tentative="1">
      <w:start w:val="1"/>
      <w:numFmt w:val="bullet"/>
      <w:lvlText w:val=""/>
      <w:lvlJc w:val="left"/>
      <w:pPr>
        <w:tabs>
          <w:tab w:val="num" w:pos="3600"/>
        </w:tabs>
        <w:ind w:left="3600" w:hanging="360"/>
      </w:pPr>
      <w:rPr>
        <w:rFonts w:ascii="Wingdings" w:hAnsi="Wingdings" w:hint="default"/>
        <w:sz w:val="20"/>
      </w:rPr>
    </w:lvl>
    <w:lvl w:ilvl="5" w:tplc="9D60DA7A" w:tentative="1">
      <w:start w:val="1"/>
      <w:numFmt w:val="bullet"/>
      <w:lvlText w:val=""/>
      <w:lvlJc w:val="left"/>
      <w:pPr>
        <w:tabs>
          <w:tab w:val="num" w:pos="4320"/>
        </w:tabs>
        <w:ind w:left="4320" w:hanging="360"/>
      </w:pPr>
      <w:rPr>
        <w:rFonts w:ascii="Wingdings" w:hAnsi="Wingdings" w:hint="default"/>
        <w:sz w:val="20"/>
      </w:rPr>
    </w:lvl>
    <w:lvl w:ilvl="6" w:tplc="FA065C4A" w:tentative="1">
      <w:start w:val="1"/>
      <w:numFmt w:val="bullet"/>
      <w:lvlText w:val=""/>
      <w:lvlJc w:val="left"/>
      <w:pPr>
        <w:tabs>
          <w:tab w:val="num" w:pos="5040"/>
        </w:tabs>
        <w:ind w:left="5040" w:hanging="360"/>
      </w:pPr>
      <w:rPr>
        <w:rFonts w:ascii="Wingdings" w:hAnsi="Wingdings" w:hint="default"/>
        <w:sz w:val="20"/>
      </w:rPr>
    </w:lvl>
    <w:lvl w:ilvl="7" w:tplc="E2242434" w:tentative="1">
      <w:start w:val="1"/>
      <w:numFmt w:val="bullet"/>
      <w:lvlText w:val=""/>
      <w:lvlJc w:val="left"/>
      <w:pPr>
        <w:tabs>
          <w:tab w:val="num" w:pos="5760"/>
        </w:tabs>
        <w:ind w:left="5760" w:hanging="360"/>
      </w:pPr>
      <w:rPr>
        <w:rFonts w:ascii="Wingdings" w:hAnsi="Wingdings" w:hint="default"/>
        <w:sz w:val="20"/>
      </w:rPr>
    </w:lvl>
    <w:lvl w:ilvl="8" w:tplc="40DE1196" w:tentative="1">
      <w:start w:val="1"/>
      <w:numFmt w:val="bullet"/>
      <w:lvlText w:val=""/>
      <w:lvlJc w:val="left"/>
      <w:pPr>
        <w:tabs>
          <w:tab w:val="num" w:pos="6480"/>
        </w:tabs>
        <w:ind w:left="6480" w:hanging="360"/>
      </w:pPr>
      <w:rPr>
        <w:rFonts w:ascii="Wingdings" w:hAnsi="Wingdings" w:hint="default"/>
        <w:sz w:val="20"/>
      </w:rPr>
    </w:lvl>
  </w:abstractNum>
  <w:abstractNum w:abstractNumId="83">
    <w:nsid w:val="38525E53"/>
    <w:multiLevelType w:val="hybridMultilevel"/>
    <w:tmpl w:val="5C4078C4"/>
    <w:lvl w:ilvl="0" w:tplc="2A74FEB8">
      <w:start w:val="1"/>
      <w:numFmt w:val="decimal"/>
      <w:lvlText w:val="%1)"/>
      <w:lvlJc w:val="left"/>
      <w:pPr>
        <w:ind w:left="3240" w:hanging="720"/>
      </w:pPr>
      <w:rPr>
        <w:rFonts w:hint="default"/>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84">
    <w:nsid w:val="38DF058A"/>
    <w:multiLevelType w:val="hybridMultilevel"/>
    <w:tmpl w:val="5638FA6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38FA0DD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6">
    <w:nsid w:val="394669AD"/>
    <w:multiLevelType w:val="hybridMultilevel"/>
    <w:tmpl w:val="E1CAAAB0"/>
    <w:lvl w:ilvl="0" w:tplc="E0DC137C">
      <w:start w:val="1"/>
      <w:numFmt w:val="lowerRoman"/>
      <w:lvlText w:val="(%1)"/>
      <w:lvlJc w:val="left"/>
      <w:pPr>
        <w:ind w:left="1418" w:hanging="720"/>
      </w:pPr>
      <w:rPr>
        <w:rFonts w:hint="default"/>
      </w:rPr>
    </w:lvl>
    <w:lvl w:ilvl="1" w:tplc="08090019">
      <w:start w:val="1"/>
      <w:numFmt w:val="lowerLetter"/>
      <w:lvlText w:val="%2."/>
      <w:lvlJc w:val="left"/>
      <w:pPr>
        <w:ind w:left="1778" w:hanging="360"/>
      </w:pPr>
    </w:lvl>
    <w:lvl w:ilvl="2" w:tplc="0809001B" w:tentative="1">
      <w:start w:val="1"/>
      <w:numFmt w:val="lowerRoman"/>
      <w:lvlText w:val="%3."/>
      <w:lvlJc w:val="right"/>
      <w:pPr>
        <w:ind w:left="2498" w:hanging="180"/>
      </w:pPr>
    </w:lvl>
    <w:lvl w:ilvl="3" w:tplc="0809000F" w:tentative="1">
      <w:start w:val="1"/>
      <w:numFmt w:val="decimal"/>
      <w:lvlText w:val="%4."/>
      <w:lvlJc w:val="left"/>
      <w:pPr>
        <w:ind w:left="3218" w:hanging="360"/>
      </w:pPr>
    </w:lvl>
    <w:lvl w:ilvl="4" w:tplc="08090019" w:tentative="1">
      <w:start w:val="1"/>
      <w:numFmt w:val="lowerLetter"/>
      <w:lvlText w:val="%5."/>
      <w:lvlJc w:val="left"/>
      <w:pPr>
        <w:ind w:left="3938" w:hanging="360"/>
      </w:pPr>
    </w:lvl>
    <w:lvl w:ilvl="5" w:tplc="0809001B" w:tentative="1">
      <w:start w:val="1"/>
      <w:numFmt w:val="lowerRoman"/>
      <w:lvlText w:val="%6."/>
      <w:lvlJc w:val="right"/>
      <w:pPr>
        <w:ind w:left="4658" w:hanging="180"/>
      </w:pPr>
    </w:lvl>
    <w:lvl w:ilvl="6" w:tplc="0809000F" w:tentative="1">
      <w:start w:val="1"/>
      <w:numFmt w:val="decimal"/>
      <w:lvlText w:val="%7."/>
      <w:lvlJc w:val="left"/>
      <w:pPr>
        <w:ind w:left="5378" w:hanging="360"/>
      </w:pPr>
    </w:lvl>
    <w:lvl w:ilvl="7" w:tplc="08090019" w:tentative="1">
      <w:start w:val="1"/>
      <w:numFmt w:val="lowerLetter"/>
      <w:lvlText w:val="%8."/>
      <w:lvlJc w:val="left"/>
      <w:pPr>
        <w:ind w:left="6098" w:hanging="360"/>
      </w:pPr>
    </w:lvl>
    <w:lvl w:ilvl="8" w:tplc="0809001B" w:tentative="1">
      <w:start w:val="1"/>
      <w:numFmt w:val="lowerRoman"/>
      <w:lvlText w:val="%9."/>
      <w:lvlJc w:val="right"/>
      <w:pPr>
        <w:ind w:left="6818" w:hanging="180"/>
      </w:pPr>
    </w:lvl>
  </w:abstractNum>
  <w:abstractNum w:abstractNumId="87">
    <w:nsid w:val="39651CA8"/>
    <w:multiLevelType w:val="hybridMultilevel"/>
    <w:tmpl w:val="20DC13A8"/>
    <w:lvl w:ilvl="0" w:tplc="79F407C0">
      <w:start w:val="1"/>
      <w:numFmt w:val="bullet"/>
      <w:lvlText w:val=""/>
      <w:lvlJc w:val="left"/>
      <w:pPr>
        <w:tabs>
          <w:tab w:val="num" w:pos="720"/>
        </w:tabs>
        <w:ind w:left="720" w:hanging="360"/>
      </w:pPr>
      <w:rPr>
        <w:rFonts w:ascii="Symbol" w:hAnsi="Symbol" w:hint="default"/>
        <w:sz w:val="20"/>
      </w:rPr>
    </w:lvl>
    <w:lvl w:ilvl="1" w:tplc="D08AFA3A" w:tentative="1">
      <w:start w:val="1"/>
      <w:numFmt w:val="bullet"/>
      <w:lvlText w:val="o"/>
      <w:lvlJc w:val="left"/>
      <w:pPr>
        <w:tabs>
          <w:tab w:val="num" w:pos="1440"/>
        </w:tabs>
        <w:ind w:left="1440" w:hanging="360"/>
      </w:pPr>
      <w:rPr>
        <w:rFonts w:ascii="Courier New" w:hAnsi="Courier New" w:hint="default"/>
        <w:sz w:val="20"/>
      </w:rPr>
    </w:lvl>
    <w:lvl w:ilvl="2" w:tplc="36A84D6A" w:tentative="1">
      <w:start w:val="1"/>
      <w:numFmt w:val="bullet"/>
      <w:lvlText w:val=""/>
      <w:lvlJc w:val="left"/>
      <w:pPr>
        <w:tabs>
          <w:tab w:val="num" w:pos="2160"/>
        </w:tabs>
        <w:ind w:left="2160" w:hanging="360"/>
      </w:pPr>
      <w:rPr>
        <w:rFonts w:ascii="Wingdings" w:hAnsi="Wingdings" w:hint="default"/>
        <w:sz w:val="20"/>
      </w:rPr>
    </w:lvl>
    <w:lvl w:ilvl="3" w:tplc="2B501876" w:tentative="1">
      <w:start w:val="1"/>
      <w:numFmt w:val="bullet"/>
      <w:lvlText w:val=""/>
      <w:lvlJc w:val="left"/>
      <w:pPr>
        <w:tabs>
          <w:tab w:val="num" w:pos="2880"/>
        </w:tabs>
        <w:ind w:left="2880" w:hanging="360"/>
      </w:pPr>
      <w:rPr>
        <w:rFonts w:ascii="Wingdings" w:hAnsi="Wingdings" w:hint="default"/>
        <w:sz w:val="20"/>
      </w:rPr>
    </w:lvl>
    <w:lvl w:ilvl="4" w:tplc="CD70D8F4" w:tentative="1">
      <w:start w:val="1"/>
      <w:numFmt w:val="bullet"/>
      <w:lvlText w:val=""/>
      <w:lvlJc w:val="left"/>
      <w:pPr>
        <w:tabs>
          <w:tab w:val="num" w:pos="3600"/>
        </w:tabs>
        <w:ind w:left="3600" w:hanging="360"/>
      </w:pPr>
      <w:rPr>
        <w:rFonts w:ascii="Wingdings" w:hAnsi="Wingdings" w:hint="default"/>
        <w:sz w:val="20"/>
      </w:rPr>
    </w:lvl>
    <w:lvl w:ilvl="5" w:tplc="9CE0D68C" w:tentative="1">
      <w:start w:val="1"/>
      <w:numFmt w:val="bullet"/>
      <w:lvlText w:val=""/>
      <w:lvlJc w:val="left"/>
      <w:pPr>
        <w:tabs>
          <w:tab w:val="num" w:pos="4320"/>
        </w:tabs>
        <w:ind w:left="4320" w:hanging="360"/>
      </w:pPr>
      <w:rPr>
        <w:rFonts w:ascii="Wingdings" w:hAnsi="Wingdings" w:hint="default"/>
        <w:sz w:val="20"/>
      </w:rPr>
    </w:lvl>
    <w:lvl w:ilvl="6" w:tplc="616E4A72" w:tentative="1">
      <w:start w:val="1"/>
      <w:numFmt w:val="bullet"/>
      <w:lvlText w:val=""/>
      <w:lvlJc w:val="left"/>
      <w:pPr>
        <w:tabs>
          <w:tab w:val="num" w:pos="5040"/>
        </w:tabs>
        <w:ind w:left="5040" w:hanging="360"/>
      </w:pPr>
      <w:rPr>
        <w:rFonts w:ascii="Wingdings" w:hAnsi="Wingdings" w:hint="default"/>
        <w:sz w:val="20"/>
      </w:rPr>
    </w:lvl>
    <w:lvl w:ilvl="7" w:tplc="4C26CD48" w:tentative="1">
      <w:start w:val="1"/>
      <w:numFmt w:val="bullet"/>
      <w:lvlText w:val=""/>
      <w:lvlJc w:val="left"/>
      <w:pPr>
        <w:tabs>
          <w:tab w:val="num" w:pos="5760"/>
        </w:tabs>
        <w:ind w:left="5760" w:hanging="360"/>
      </w:pPr>
      <w:rPr>
        <w:rFonts w:ascii="Wingdings" w:hAnsi="Wingdings" w:hint="default"/>
        <w:sz w:val="20"/>
      </w:rPr>
    </w:lvl>
    <w:lvl w:ilvl="8" w:tplc="C2DE4DA8" w:tentative="1">
      <w:start w:val="1"/>
      <w:numFmt w:val="bullet"/>
      <w:lvlText w:val=""/>
      <w:lvlJc w:val="left"/>
      <w:pPr>
        <w:tabs>
          <w:tab w:val="num" w:pos="6480"/>
        </w:tabs>
        <w:ind w:left="6480" w:hanging="360"/>
      </w:pPr>
      <w:rPr>
        <w:rFonts w:ascii="Wingdings" w:hAnsi="Wingdings" w:hint="default"/>
        <w:sz w:val="20"/>
      </w:rPr>
    </w:lvl>
  </w:abstractNum>
  <w:abstractNum w:abstractNumId="88">
    <w:nsid w:val="39F77A2C"/>
    <w:multiLevelType w:val="hybridMultilevel"/>
    <w:tmpl w:val="5ABE84E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9">
    <w:nsid w:val="3A057EC8"/>
    <w:multiLevelType w:val="hybridMultilevel"/>
    <w:tmpl w:val="076E7B1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0">
    <w:nsid w:val="3A104167"/>
    <w:multiLevelType w:val="multilevel"/>
    <w:tmpl w:val="8D185130"/>
    <w:lvl w:ilvl="0">
      <w:start w:val="3"/>
      <w:numFmt w:val="decimal"/>
      <w:lvlText w:val="%1"/>
      <w:lvlJc w:val="left"/>
      <w:pPr>
        <w:tabs>
          <w:tab w:val="num" w:pos="720"/>
        </w:tabs>
        <w:ind w:left="720" w:hanging="720"/>
      </w:pPr>
      <w:rPr>
        <w:rFonts w:hint="default"/>
      </w:rPr>
    </w:lvl>
    <w:lvl w:ilvl="1">
      <w:start w:val="4"/>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91">
    <w:nsid w:val="3A336709"/>
    <w:multiLevelType w:val="hybridMultilevel"/>
    <w:tmpl w:val="06402A2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2">
    <w:nsid w:val="3A5E7156"/>
    <w:multiLevelType w:val="hybridMultilevel"/>
    <w:tmpl w:val="9C249CF0"/>
    <w:lvl w:ilvl="0" w:tplc="05EA635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3B085DEE"/>
    <w:multiLevelType w:val="hybridMultilevel"/>
    <w:tmpl w:val="7F8A425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3B9C1B78"/>
    <w:multiLevelType w:val="hybridMultilevel"/>
    <w:tmpl w:val="02141A5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5">
    <w:nsid w:val="3DF1159C"/>
    <w:multiLevelType w:val="hybridMultilevel"/>
    <w:tmpl w:val="7B0C10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3F1C4D1A"/>
    <w:multiLevelType w:val="hybridMultilevel"/>
    <w:tmpl w:val="6518D71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40C20B8B"/>
    <w:multiLevelType w:val="hybridMultilevel"/>
    <w:tmpl w:val="07E2CD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8">
    <w:nsid w:val="40FF4815"/>
    <w:multiLevelType w:val="hybridMultilevel"/>
    <w:tmpl w:val="3A2881BE"/>
    <w:lvl w:ilvl="0" w:tplc="F80EB810">
      <w:start w:val="1"/>
      <w:numFmt w:val="bullet"/>
      <w:lvlText w:val=""/>
      <w:lvlJc w:val="left"/>
      <w:pPr>
        <w:tabs>
          <w:tab w:val="num" w:pos="720"/>
        </w:tabs>
        <w:ind w:left="720" w:hanging="360"/>
      </w:pPr>
      <w:rPr>
        <w:rFonts w:ascii="Symbol" w:hAnsi="Symbol" w:hint="default"/>
        <w:sz w:val="20"/>
      </w:rPr>
    </w:lvl>
    <w:lvl w:ilvl="1" w:tplc="EA4CE452" w:tentative="1">
      <w:start w:val="1"/>
      <w:numFmt w:val="bullet"/>
      <w:lvlText w:val="o"/>
      <w:lvlJc w:val="left"/>
      <w:pPr>
        <w:tabs>
          <w:tab w:val="num" w:pos="1440"/>
        </w:tabs>
        <w:ind w:left="1440" w:hanging="360"/>
      </w:pPr>
      <w:rPr>
        <w:rFonts w:ascii="Courier New" w:hAnsi="Courier New" w:hint="default"/>
        <w:sz w:val="20"/>
      </w:rPr>
    </w:lvl>
    <w:lvl w:ilvl="2" w:tplc="9E7C8A20" w:tentative="1">
      <w:start w:val="1"/>
      <w:numFmt w:val="bullet"/>
      <w:lvlText w:val=""/>
      <w:lvlJc w:val="left"/>
      <w:pPr>
        <w:tabs>
          <w:tab w:val="num" w:pos="2160"/>
        </w:tabs>
        <w:ind w:left="2160" w:hanging="360"/>
      </w:pPr>
      <w:rPr>
        <w:rFonts w:ascii="Wingdings" w:hAnsi="Wingdings" w:hint="default"/>
        <w:sz w:val="20"/>
      </w:rPr>
    </w:lvl>
    <w:lvl w:ilvl="3" w:tplc="88163664" w:tentative="1">
      <w:start w:val="1"/>
      <w:numFmt w:val="bullet"/>
      <w:lvlText w:val=""/>
      <w:lvlJc w:val="left"/>
      <w:pPr>
        <w:tabs>
          <w:tab w:val="num" w:pos="2880"/>
        </w:tabs>
        <w:ind w:left="2880" w:hanging="360"/>
      </w:pPr>
      <w:rPr>
        <w:rFonts w:ascii="Wingdings" w:hAnsi="Wingdings" w:hint="default"/>
        <w:sz w:val="20"/>
      </w:rPr>
    </w:lvl>
    <w:lvl w:ilvl="4" w:tplc="EE0275A8" w:tentative="1">
      <w:start w:val="1"/>
      <w:numFmt w:val="bullet"/>
      <w:lvlText w:val=""/>
      <w:lvlJc w:val="left"/>
      <w:pPr>
        <w:tabs>
          <w:tab w:val="num" w:pos="3600"/>
        </w:tabs>
        <w:ind w:left="3600" w:hanging="360"/>
      </w:pPr>
      <w:rPr>
        <w:rFonts w:ascii="Wingdings" w:hAnsi="Wingdings" w:hint="default"/>
        <w:sz w:val="20"/>
      </w:rPr>
    </w:lvl>
    <w:lvl w:ilvl="5" w:tplc="0F36CF5C" w:tentative="1">
      <w:start w:val="1"/>
      <w:numFmt w:val="bullet"/>
      <w:lvlText w:val=""/>
      <w:lvlJc w:val="left"/>
      <w:pPr>
        <w:tabs>
          <w:tab w:val="num" w:pos="4320"/>
        </w:tabs>
        <w:ind w:left="4320" w:hanging="360"/>
      </w:pPr>
      <w:rPr>
        <w:rFonts w:ascii="Wingdings" w:hAnsi="Wingdings" w:hint="default"/>
        <w:sz w:val="20"/>
      </w:rPr>
    </w:lvl>
    <w:lvl w:ilvl="6" w:tplc="8A6240F2" w:tentative="1">
      <w:start w:val="1"/>
      <w:numFmt w:val="bullet"/>
      <w:lvlText w:val=""/>
      <w:lvlJc w:val="left"/>
      <w:pPr>
        <w:tabs>
          <w:tab w:val="num" w:pos="5040"/>
        </w:tabs>
        <w:ind w:left="5040" w:hanging="360"/>
      </w:pPr>
      <w:rPr>
        <w:rFonts w:ascii="Wingdings" w:hAnsi="Wingdings" w:hint="default"/>
        <w:sz w:val="20"/>
      </w:rPr>
    </w:lvl>
    <w:lvl w:ilvl="7" w:tplc="E2CEB18C" w:tentative="1">
      <w:start w:val="1"/>
      <w:numFmt w:val="bullet"/>
      <w:lvlText w:val=""/>
      <w:lvlJc w:val="left"/>
      <w:pPr>
        <w:tabs>
          <w:tab w:val="num" w:pos="5760"/>
        </w:tabs>
        <w:ind w:left="5760" w:hanging="360"/>
      </w:pPr>
      <w:rPr>
        <w:rFonts w:ascii="Wingdings" w:hAnsi="Wingdings" w:hint="default"/>
        <w:sz w:val="20"/>
      </w:rPr>
    </w:lvl>
    <w:lvl w:ilvl="8" w:tplc="B7BC3D38" w:tentative="1">
      <w:start w:val="1"/>
      <w:numFmt w:val="bullet"/>
      <w:lvlText w:val=""/>
      <w:lvlJc w:val="left"/>
      <w:pPr>
        <w:tabs>
          <w:tab w:val="num" w:pos="6480"/>
        </w:tabs>
        <w:ind w:left="6480" w:hanging="360"/>
      </w:pPr>
      <w:rPr>
        <w:rFonts w:ascii="Wingdings" w:hAnsi="Wingdings" w:hint="default"/>
        <w:sz w:val="20"/>
      </w:rPr>
    </w:lvl>
  </w:abstractNum>
  <w:abstractNum w:abstractNumId="99">
    <w:nsid w:val="41157FD2"/>
    <w:multiLevelType w:val="multilevel"/>
    <w:tmpl w:val="CEB69BBE"/>
    <w:lvl w:ilvl="0">
      <w:start w:val="2"/>
      <w:numFmt w:val="decimal"/>
      <w:lvlText w:val="%1"/>
      <w:lvlJc w:val="left"/>
      <w:pPr>
        <w:tabs>
          <w:tab w:val="num" w:pos="780"/>
        </w:tabs>
        <w:ind w:left="780" w:hanging="780"/>
      </w:pPr>
      <w:rPr>
        <w:rFonts w:hint="default"/>
      </w:rPr>
    </w:lvl>
    <w:lvl w:ilvl="1">
      <w:start w:val="3"/>
      <w:numFmt w:val="decimal"/>
      <w:lvlText w:val="%1.%2"/>
      <w:lvlJc w:val="left"/>
      <w:pPr>
        <w:tabs>
          <w:tab w:val="num" w:pos="1500"/>
        </w:tabs>
        <w:ind w:left="1500" w:hanging="780"/>
      </w:pPr>
      <w:rPr>
        <w:rFonts w:hint="default"/>
      </w:rPr>
    </w:lvl>
    <w:lvl w:ilvl="2">
      <w:start w:val="1"/>
      <w:numFmt w:val="decimal"/>
      <w:lvlText w:val="%1.%2.%3"/>
      <w:lvlJc w:val="left"/>
      <w:pPr>
        <w:tabs>
          <w:tab w:val="num" w:pos="2220"/>
        </w:tabs>
        <w:ind w:left="2220" w:hanging="780"/>
      </w:pPr>
      <w:rPr>
        <w:rFonts w:hint="default"/>
      </w:rPr>
    </w:lvl>
    <w:lvl w:ilvl="3">
      <w:start w:val="1"/>
      <w:numFmt w:val="decimal"/>
      <w:lvlText w:val="%1.%2.%3.%4"/>
      <w:lvlJc w:val="left"/>
      <w:pPr>
        <w:tabs>
          <w:tab w:val="num" w:pos="2940"/>
        </w:tabs>
        <w:ind w:left="2940" w:hanging="7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0">
    <w:nsid w:val="44496012"/>
    <w:multiLevelType w:val="hybridMultilevel"/>
    <w:tmpl w:val="C7F80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459069E8"/>
    <w:multiLevelType w:val="hybridMultilevel"/>
    <w:tmpl w:val="486A6E2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2">
    <w:nsid w:val="45A479B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3">
    <w:nsid w:val="45EA60DC"/>
    <w:multiLevelType w:val="hybridMultilevel"/>
    <w:tmpl w:val="5B8227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4">
    <w:nsid w:val="47611B4C"/>
    <w:multiLevelType w:val="hybridMultilevel"/>
    <w:tmpl w:val="B2F61EBA"/>
    <w:lvl w:ilvl="0" w:tplc="1D48D172">
      <w:start w:val="1"/>
      <w:numFmt w:val="bullet"/>
      <w:lvlText w:val=""/>
      <w:lvlJc w:val="left"/>
      <w:pPr>
        <w:tabs>
          <w:tab w:val="num" w:pos="720"/>
        </w:tabs>
        <w:ind w:left="720" w:hanging="360"/>
      </w:pPr>
      <w:rPr>
        <w:rFonts w:ascii="Symbol" w:hAnsi="Symbol" w:hint="default"/>
        <w:sz w:val="20"/>
      </w:rPr>
    </w:lvl>
    <w:lvl w:ilvl="1" w:tplc="A28AFA26" w:tentative="1">
      <w:start w:val="1"/>
      <w:numFmt w:val="bullet"/>
      <w:lvlText w:val="o"/>
      <w:lvlJc w:val="left"/>
      <w:pPr>
        <w:tabs>
          <w:tab w:val="num" w:pos="1440"/>
        </w:tabs>
        <w:ind w:left="1440" w:hanging="360"/>
      </w:pPr>
      <w:rPr>
        <w:rFonts w:ascii="Courier New" w:hAnsi="Courier New" w:hint="default"/>
        <w:sz w:val="20"/>
      </w:rPr>
    </w:lvl>
    <w:lvl w:ilvl="2" w:tplc="12B62948" w:tentative="1">
      <w:start w:val="1"/>
      <w:numFmt w:val="bullet"/>
      <w:lvlText w:val=""/>
      <w:lvlJc w:val="left"/>
      <w:pPr>
        <w:tabs>
          <w:tab w:val="num" w:pos="2160"/>
        </w:tabs>
        <w:ind w:left="2160" w:hanging="360"/>
      </w:pPr>
      <w:rPr>
        <w:rFonts w:ascii="Wingdings" w:hAnsi="Wingdings" w:hint="default"/>
        <w:sz w:val="20"/>
      </w:rPr>
    </w:lvl>
    <w:lvl w:ilvl="3" w:tplc="104A39F8" w:tentative="1">
      <w:start w:val="1"/>
      <w:numFmt w:val="bullet"/>
      <w:lvlText w:val=""/>
      <w:lvlJc w:val="left"/>
      <w:pPr>
        <w:tabs>
          <w:tab w:val="num" w:pos="2880"/>
        </w:tabs>
        <w:ind w:left="2880" w:hanging="360"/>
      </w:pPr>
      <w:rPr>
        <w:rFonts w:ascii="Wingdings" w:hAnsi="Wingdings" w:hint="default"/>
        <w:sz w:val="20"/>
      </w:rPr>
    </w:lvl>
    <w:lvl w:ilvl="4" w:tplc="52D8877C" w:tentative="1">
      <w:start w:val="1"/>
      <w:numFmt w:val="bullet"/>
      <w:lvlText w:val=""/>
      <w:lvlJc w:val="left"/>
      <w:pPr>
        <w:tabs>
          <w:tab w:val="num" w:pos="3600"/>
        </w:tabs>
        <w:ind w:left="3600" w:hanging="360"/>
      </w:pPr>
      <w:rPr>
        <w:rFonts w:ascii="Wingdings" w:hAnsi="Wingdings" w:hint="default"/>
        <w:sz w:val="20"/>
      </w:rPr>
    </w:lvl>
    <w:lvl w:ilvl="5" w:tplc="352670E2" w:tentative="1">
      <w:start w:val="1"/>
      <w:numFmt w:val="bullet"/>
      <w:lvlText w:val=""/>
      <w:lvlJc w:val="left"/>
      <w:pPr>
        <w:tabs>
          <w:tab w:val="num" w:pos="4320"/>
        </w:tabs>
        <w:ind w:left="4320" w:hanging="360"/>
      </w:pPr>
      <w:rPr>
        <w:rFonts w:ascii="Wingdings" w:hAnsi="Wingdings" w:hint="default"/>
        <w:sz w:val="20"/>
      </w:rPr>
    </w:lvl>
    <w:lvl w:ilvl="6" w:tplc="121E6686" w:tentative="1">
      <w:start w:val="1"/>
      <w:numFmt w:val="bullet"/>
      <w:lvlText w:val=""/>
      <w:lvlJc w:val="left"/>
      <w:pPr>
        <w:tabs>
          <w:tab w:val="num" w:pos="5040"/>
        </w:tabs>
        <w:ind w:left="5040" w:hanging="360"/>
      </w:pPr>
      <w:rPr>
        <w:rFonts w:ascii="Wingdings" w:hAnsi="Wingdings" w:hint="default"/>
        <w:sz w:val="20"/>
      </w:rPr>
    </w:lvl>
    <w:lvl w:ilvl="7" w:tplc="B8788844" w:tentative="1">
      <w:start w:val="1"/>
      <w:numFmt w:val="bullet"/>
      <w:lvlText w:val=""/>
      <w:lvlJc w:val="left"/>
      <w:pPr>
        <w:tabs>
          <w:tab w:val="num" w:pos="5760"/>
        </w:tabs>
        <w:ind w:left="5760" w:hanging="360"/>
      </w:pPr>
      <w:rPr>
        <w:rFonts w:ascii="Wingdings" w:hAnsi="Wingdings" w:hint="default"/>
        <w:sz w:val="20"/>
      </w:rPr>
    </w:lvl>
    <w:lvl w:ilvl="8" w:tplc="3A321A6A" w:tentative="1">
      <w:start w:val="1"/>
      <w:numFmt w:val="bullet"/>
      <w:lvlText w:val=""/>
      <w:lvlJc w:val="left"/>
      <w:pPr>
        <w:tabs>
          <w:tab w:val="num" w:pos="6480"/>
        </w:tabs>
        <w:ind w:left="6480" w:hanging="360"/>
      </w:pPr>
      <w:rPr>
        <w:rFonts w:ascii="Wingdings" w:hAnsi="Wingdings" w:hint="default"/>
        <w:sz w:val="20"/>
      </w:rPr>
    </w:lvl>
  </w:abstractNum>
  <w:abstractNum w:abstractNumId="105">
    <w:nsid w:val="478E68FE"/>
    <w:multiLevelType w:val="hybridMultilevel"/>
    <w:tmpl w:val="E49264E8"/>
    <w:lvl w:ilvl="0" w:tplc="839ED842">
      <w:start w:val="3"/>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6">
    <w:nsid w:val="48E950A4"/>
    <w:multiLevelType w:val="multilevel"/>
    <w:tmpl w:val="C436E292"/>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7">
    <w:nsid w:val="48F64F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8">
    <w:nsid w:val="49C13EA2"/>
    <w:multiLevelType w:val="hybridMultilevel"/>
    <w:tmpl w:val="F81024E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09">
    <w:nsid w:val="4AFE2762"/>
    <w:multiLevelType w:val="hybridMultilevel"/>
    <w:tmpl w:val="2F121FFA"/>
    <w:lvl w:ilvl="0" w:tplc="0809000B">
      <w:start w:val="1"/>
      <w:numFmt w:val="bullet"/>
      <w:lvlText w:val=""/>
      <w:lvlJc w:val="left"/>
      <w:pPr>
        <w:ind w:left="2138" w:hanging="360"/>
      </w:pPr>
      <w:rPr>
        <w:rFonts w:ascii="Wingdings" w:hAnsi="Wingdings"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10">
    <w:nsid w:val="4C883FAB"/>
    <w:multiLevelType w:val="hybridMultilevel"/>
    <w:tmpl w:val="78B071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4D5D3308"/>
    <w:multiLevelType w:val="hybridMultilevel"/>
    <w:tmpl w:val="F518485A"/>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12">
    <w:nsid w:val="4ECE7A8B"/>
    <w:multiLevelType w:val="hybridMultilevel"/>
    <w:tmpl w:val="14C4FD2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3">
    <w:nsid w:val="4F0A704F"/>
    <w:multiLevelType w:val="hybridMultilevel"/>
    <w:tmpl w:val="3DA42618"/>
    <w:lvl w:ilvl="0" w:tplc="EBEA2EC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4">
    <w:nsid w:val="4FC61FDF"/>
    <w:multiLevelType w:val="hybridMultilevel"/>
    <w:tmpl w:val="D892E55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5">
    <w:nsid w:val="4FCB56A9"/>
    <w:multiLevelType w:val="hybridMultilevel"/>
    <w:tmpl w:val="D34A3F2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6">
    <w:nsid w:val="50E660F4"/>
    <w:multiLevelType w:val="hybridMultilevel"/>
    <w:tmpl w:val="5296ADF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7">
    <w:nsid w:val="51D340FE"/>
    <w:multiLevelType w:val="hybridMultilevel"/>
    <w:tmpl w:val="33D290F0"/>
    <w:lvl w:ilvl="0" w:tplc="D06407E2">
      <w:start w:val="1"/>
      <w:numFmt w:val="bullet"/>
      <w:lvlText w:val=""/>
      <w:lvlJc w:val="left"/>
      <w:pPr>
        <w:tabs>
          <w:tab w:val="num" w:pos="720"/>
        </w:tabs>
        <w:ind w:left="720" w:hanging="360"/>
      </w:pPr>
      <w:rPr>
        <w:rFonts w:ascii="Symbol" w:hAnsi="Symbol" w:hint="default"/>
        <w:sz w:val="20"/>
      </w:rPr>
    </w:lvl>
    <w:lvl w:ilvl="1" w:tplc="A9CEE568" w:tentative="1">
      <w:start w:val="1"/>
      <w:numFmt w:val="bullet"/>
      <w:lvlText w:val="o"/>
      <w:lvlJc w:val="left"/>
      <w:pPr>
        <w:tabs>
          <w:tab w:val="num" w:pos="1440"/>
        </w:tabs>
        <w:ind w:left="1440" w:hanging="360"/>
      </w:pPr>
      <w:rPr>
        <w:rFonts w:ascii="Courier New" w:hAnsi="Courier New" w:hint="default"/>
        <w:sz w:val="20"/>
      </w:rPr>
    </w:lvl>
    <w:lvl w:ilvl="2" w:tplc="5E484D04" w:tentative="1">
      <w:start w:val="1"/>
      <w:numFmt w:val="bullet"/>
      <w:lvlText w:val=""/>
      <w:lvlJc w:val="left"/>
      <w:pPr>
        <w:tabs>
          <w:tab w:val="num" w:pos="2160"/>
        </w:tabs>
        <w:ind w:left="2160" w:hanging="360"/>
      </w:pPr>
      <w:rPr>
        <w:rFonts w:ascii="Wingdings" w:hAnsi="Wingdings" w:hint="default"/>
        <w:sz w:val="20"/>
      </w:rPr>
    </w:lvl>
    <w:lvl w:ilvl="3" w:tplc="02AE0E40" w:tentative="1">
      <w:start w:val="1"/>
      <w:numFmt w:val="bullet"/>
      <w:lvlText w:val=""/>
      <w:lvlJc w:val="left"/>
      <w:pPr>
        <w:tabs>
          <w:tab w:val="num" w:pos="2880"/>
        </w:tabs>
        <w:ind w:left="2880" w:hanging="360"/>
      </w:pPr>
      <w:rPr>
        <w:rFonts w:ascii="Wingdings" w:hAnsi="Wingdings" w:hint="default"/>
        <w:sz w:val="20"/>
      </w:rPr>
    </w:lvl>
    <w:lvl w:ilvl="4" w:tplc="E9FE50A2" w:tentative="1">
      <w:start w:val="1"/>
      <w:numFmt w:val="bullet"/>
      <w:lvlText w:val=""/>
      <w:lvlJc w:val="left"/>
      <w:pPr>
        <w:tabs>
          <w:tab w:val="num" w:pos="3600"/>
        </w:tabs>
        <w:ind w:left="3600" w:hanging="360"/>
      </w:pPr>
      <w:rPr>
        <w:rFonts w:ascii="Wingdings" w:hAnsi="Wingdings" w:hint="default"/>
        <w:sz w:val="20"/>
      </w:rPr>
    </w:lvl>
    <w:lvl w:ilvl="5" w:tplc="E5DA7612" w:tentative="1">
      <w:start w:val="1"/>
      <w:numFmt w:val="bullet"/>
      <w:lvlText w:val=""/>
      <w:lvlJc w:val="left"/>
      <w:pPr>
        <w:tabs>
          <w:tab w:val="num" w:pos="4320"/>
        </w:tabs>
        <w:ind w:left="4320" w:hanging="360"/>
      </w:pPr>
      <w:rPr>
        <w:rFonts w:ascii="Wingdings" w:hAnsi="Wingdings" w:hint="default"/>
        <w:sz w:val="20"/>
      </w:rPr>
    </w:lvl>
    <w:lvl w:ilvl="6" w:tplc="27E4A7E4" w:tentative="1">
      <w:start w:val="1"/>
      <w:numFmt w:val="bullet"/>
      <w:lvlText w:val=""/>
      <w:lvlJc w:val="left"/>
      <w:pPr>
        <w:tabs>
          <w:tab w:val="num" w:pos="5040"/>
        </w:tabs>
        <w:ind w:left="5040" w:hanging="360"/>
      </w:pPr>
      <w:rPr>
        <w:rFonts w:ascii="Wingdings" w:hAnsi="Wingdings" w:hint="default"/>
        <w:sz w:val="20"/>
      </w:rPr>
    </w:lvl>
    <w:lvl w:ilvl="7" w:tplc="6F34AD8A" w:tentative="1">
      <w:start w:val="1"/>
      <w:numFmt w:val="bullet"/>
      <w:lvlText w:val=""/>
      <w:lvlJc w:val="left"/>
      <w:pPr>
        <w:tabs>
          <w:tab w:val="num" w:pos="5760"/>
        </w:tabs>
        <w:ind w:left="5760" w:hanging="360"/>
      </w:pPr>
      <w:rPr>
        <w:rFonts w:ascii="Wingdings" w:hAnsi="Wingdings" w:hint="default"/>
        <w:sz w:val="20"/>
      </w:rPr>
    </w:lvl>
    <w:lvl w:ilvl="8" w:tplc="39F82E04" w:tentative="1">
      <w:start w:val="1"/>
      <w:numFmt w:val="bullet"/>
      <w:lvlText w:val=""/>
      <w:lvlJc w:val="left"/>
      <w:pPr>
        <w:tabs>
          <w:tab w:val="num" w:pos="6480"/>
        </w:tabs>
        <w:ind w:left="6480" w:hanging="360"/>
      </w:pPr>
      <w:rPr>
        <w:rFonts w:ascii="Wingdings" w:hAnsi="Wingdings" w:hint="default"/>
        <w:sz w:val="20"/>
      </w:rPr>
    </w:lvl>
  </w:abstractNum>
  <w:abstractNum w:abstractNumId="118">
    <w:nsid w:val="52332D1D"/>
    <w:multiLevelType w:val="hybridMultilevel"/>
    <w:tmpl w:val="C826F3C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9">
    <w:nsid w:val="5249055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0">
    <w:nsid w:val="528461D5"/>
    <w:multiLevelType w:val="hybridMultilevel"/>
    <w:tmpl w:val="0B24B8F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1">
    <w:nsid w:val="52EE3329"/>
    <w:multiLevelType w:val="hybridMultilevel"/>
    <w:tmpl w:val="B74A27B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2">
    <w:nsid w:val="53D67162"/>
    <w:multiLevelType w:val="hybridMultilevel"/>
    <w:tmpl w:val="046AABF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3">
    <w:nsid w:val="53DB3D9A"/>
    <w:multiLevelType w:val="hybridMultilevel"/>
    <w:tmpl w:val="ECD0A75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4">
    <w:nsid w:val="5441074D"/>
    <w:multiLevelType w:val="hybridMultilevel"/>
    <w:tmpl w:val="8AA8F1B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nsid w:val="5709296C"/>
    <w:multiLevelType w:val="hybridMultilevel"/>
    <w:tmpl w:val="9D682620"/>
    <w:lvl w:ilvl="0" w:tplc="8DE64B42">
      <w:start w:val="2"/>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6">
    <w:nsid w:val="57CC697C"/>
    <w:multiLevelType w:val="hybridMultilevel"/>
    <w:tmpl w:val="F690960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nsid w:val="57FF2849"/>
    <w:multiLevelType w:val="hybridMultilevel"/>
    <w:tmpl w:val="6FF8D6C8"/>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nsid w:val="58CA7357"/>
    <w:multiLevelType w:val="hybridMultilevel"/>
    <w:tmpl w:val="318C559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9">
    <w:nsid w:val="5A750D19"/>
    <w:multiLevelType w:val="hybridMultilevel"/>
    <w:tmpl w:val="50263A84"/>
    <w:lvl w:ilvl="0" w:tplc="04090019">
      <w:start w:val="1"/>
      <w:numFmt w:val="lowerLetter"/>
      <w:lvlText w:val="%1."/>
      <w:lvlJc w:val="left"/>
      <w:pPr>
        <w:tabs>
          <w:tab w:val="num" w:pos="1800"/>
        </w:tabs>
        <w:ind w:left="180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nsid w:val="5AE848C5"/>
    <w:multiLevelType w:val="hybridMultilevel"/>
    <w:tmpl w:val="0380C5C4"/>
    <w:lvl w:ilvl="0" w:tplc="929E5170">
      <w:start w:val="1"/>
      <w:numFmt w:val="bullet"/>
      <w:lvlText w:val=""/>
      <w:lvlJc w:val="left"/>
      <w:pPr>
        <w:tabs>
          <w:tab w:val="num" w:pos="720"/>
        </w:tabs>
        <w:ind w:left="720" w:hanging="360"/>
      </w:pPr>
      <w:rPr>
        <w:rFonts w:ascii="Symbol" w:hAnsi="Symbol" w:hint="default"/>
        <w:sz w:val="20"/>
      </w:rPr>
    </w:lvl>
    <w:lvl w:ilvl="1" w:tplc="AF54D57A" w:tentative="1">
      <w:start w:val="1"/>
      <w:numFmt w:val="bullet"/>
      <w:lvlText w:val="o"/>
      <w:lvlJc w:val="left"/>
      <w:pPr>
        <w:tabs>
          <w:tab w:val="num" w:pos="1440"/>
        </w:tabs>
        <w:ind w:left="1440" w:hanging="360"/>
      </w:pPr>
      <w:rPr>
        <w:rFonts w:ascii="Courier New" w:hAnsi="Courier New" w:hint="default"/>
        <w:sz w:val="20"/>
      </w:rPr>
    </w:lvl>
    <w:lvl w:ilvl="2" w:tplc="3DF0692E" w:tentative="1">
      <w:start w:val="1"/>
      <w:numFmt w:val="bullet"/>
      <w:lvlText w:val=""/>
      <w:lvlJc w:val="left"/>
      <w:pPr>
        <w:tabs>
          <w:tab w:val="num" w:pos="2160"/>
        </w:tabs>
        <w:ind w:left="2160" w:hanging="360"/>
      </w:pPr>
      <w:rPr>
        <w:rFonts w:ascii="Wingdings" w:hAnsi="Wingdings" w:hint="default"/>
        <w:sz w:val="20"/>
      </w:rPr>
    </w:lvl>
    <w:lvl w:ilvl="3" w:tplc="A71C498A" w:tentative="1">
      <w:start w:val="1"/>
      <w:numFmt w:val="bullet"/>
      <w:lvlText w:val=""/>
      <w:lvlJc w:val="left"/>
      <w:pPr>
        <w:tabs>
          <w:tab w:val="num" w:pos="2880"/>
        </w:tabs>
        <w:ind w:left="2880" w:hanging="360"/>
      </w:pPr>
      <w:rPr>
        <w:rFonts w:ascii="Wingdings" w:hAnsi="Wingdings" w:hint="default"/>
        <w:sz w:val="20"/>
      </w:rPr>
    </w:lvl>
    <w:lvl w:ilvl="4" w:tplc="CB9483AE" w:tentative="1">
      <w:start w:val="1"/>
      <w:numFmt w:val="bullet"/>
      <w:lvlText w:val=""/>
      <w:lvlJc w:val="left"/>
      <w:pPr>
        <w:tabs>
          <w:tab w:val="num" w:pos="3600"/>
        </w:tabs>
        <w:ind w:left="3600" w:hanging="360"/>
      </w:pPr>
      <w:rPr>
        <w:rFonts w:ascii="Wingdings" w:hAnsi="Wingdings" w:hint="default"/>
        <w:sz w:val="20"/>
      </w:rPr>
    </w:lvl>
    <w:lvl w:ilvl="5" w:tplc="48544A12" w:tentative="1">
      <w:start w:val="1"/>
      <w:numFmt w:val="bullet"/>
      <w:lvlText w:val=""/>
      <w:lvlJc w:val="left"/>
      <w:pPr>
        <w:tabs>
          <w:tab w:val="num" w:pos="4320"/>
        </w:tabs>
        <w:ind w:left="4320" w:hanging="360"/>
      </w:pPr>
      <w:rPr>
        <w:rFonts w:ascii="Wingdings" w:hAnsi="Wingdings" w:hint="default"/>
        <w:sz w:val="20"/>
      </w:rPr>
    </w:lvl>
    <w:lvl w:ilvl="6" w:tplc="2D84834E" w:tentative="1">
      <w:start w:val="1"/>
      <w:numFmt w:val="bullet"/>
      <w:lvlText w:val=""/>
      <w:lvlJc w:val="left"/>
      <w:pPr>
        <w:tabs>
          <w:tab w:val="num" w:pos="5040"/>
        </w:tabs>
        <w:ind w:left="5040" w:hanging="360"/>
      </w:pPr>
      <w:rPr>
        <w:rFonts w:ascii="Wingdings" w:hAnsi="Wingdings" w:hint="default"/>
        <w:sz w:val="20"/>
      </w:rPr>
    </w:lvl>
    <w:lvl w:ilvl="7" w:tplc="B0E26766" w:tentative="1">
      <w:start w:val="1"/>
      <w:numFmt w:val="bullet"/>
      <w:lvlText w:val=""/>
      <w:lvlJc w:val="left"/>
      <w:pPr>
        <w:tabs>
          <w:tab w:val="num" w:pos="5760"/>
        </w:tabs>
        <w:ind w:left="5760" w:hanging="360"/>
      </w:pPr>
      <w:rPr>
        <w:rFonts w:ascii="Wingdings" w:hAnsi="Wingdings" w:hint="default"/>
        <w:sz w:val="20"/>
      </w:rPr>
    </w:lvl>
    <w:lvl w:ilvl="8" w:tplc="20060DDE" w:tentative="1">
      <w:start w:val="1"/>
      <w:numFmt w:val="bullet"/>
      <w:lvlText w:val=""/>
      <w:lvlJc w:val="left"/>
      <w:pPr>
        <w:tabs>
          <w:tab w:val="num" w:pos="6480"/>
        </w:tabs>
        <w:ind w:left="6480" w:hanging="360"/>
      </w:pPr>
      <w:rPr>
        <w:rFonts w:ascii="Wingdings" w:hAnsi="Wingdings" w:hint="default"/>
        <w:sz w:val="20"/>
      </w:rPr>
    </w:lvl>
  </w:abstractNum>
  <w:abstractNum w:abstractNumId="131">
    <w:nsid w:val="5BD9562F"/>
    <w:multiLevelType w:val="hybridMultilevel"/>
    <w:tmpl w:val="415CB65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2">
    <w:nsid w:val="5E4E2276"/>
    <w:multiLevelType w:val="hybridMultilevel"/>
    <w:tmpl w:val="8ACE913E"/>
    <w:lvl w:ilvl="0" w:tplc="1EB2DAAA">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3">
    <w:nsid w:val="61F835D3"/>
    <w:multiLevelType w:val="hybridMultilevel"/>
    <w:tmpl w:val="3F724D86"/>
    <w:lvl w:ilvl="0" w:tplc="9C96BD9C">
      <w:start w:val="1"/>
      <w:numFmt w:val="bullet"/>
      <w:lvlText w:val=""/>
      <w:lvlJc w:val="left"/>
      <w:pPr>
        <w:tabs>
          <w:tab w:val="num" w:pos="720"/>
        </w:tabs>
        <w:ind w:left="720" w:hanging="360"/>
      </w:pPr>
      <w:rPr>
        <w:rFonts w:ascii="Symbol" w:hAnsi="Symbol" w:hint="default"/>
        <w:sz w:val="20"/>
      </w:rPr>
    </w:lvl>
    <w:lvl w:ilvl="1" w:tplc="A2DC4928" w:tentative="1">
      <w:start w:val="1"/>
      <w:numFmt w:val="bullet"/>
      <w:lvlText w:val="o"/>
      <w:lvlJc w:val="left"/>
      <w:pPr>
        <w:tabs>
          <w:tab w:val="num" w:pos="1440"/>
        </w:tabs>
        <w:ind w:left="1440" w:hanging="360"/>
      </w:pPr>
      <w:rPr>
        <w:rFonts w:ascii="Courier New" w:hAnsi="Courier New" w:hint="default"/>
        <w:sz w:val="20"/>
      </w:rPr>
    </w:lvl>
    <w:lvl w:ilvl="2" w:tplc="D4681D90" w:tentative="1">
      <w:start w:val="1"/>
      <w:numFmt w:val="bullet"/>
      <w:lvlText w:val=""/>
      <w:lvlJc w:val="left"/>
      <w:pPr>
        <w:tabs>
          <w:tab w:val="num" w:pos="2160"/>
        </w:tabs>
        <w:ind w:left="2160" w:hanging="360"/>
      </w:pPr>
      <w:rPr>
        <w:rFonts w:ascii="Wingdings" w:hAnsi="Wingdings" w:hint="default"/>
        <w:sz w:val="20"/>
      </w:rPr>
    </w:lvl>
    <w:lvl w:ilvl="3" w:tplc="83B2DFD0" w:tentative="1">
      <w:start w:val="1"/>
      <w:numFmt w:val="bullet"/>
      <w:lvlText w:val=""/>
      <w:lvlJc w:val="left"/>
      <w:pPr>
        <w:tabs>
          <w:tab w:val="num" w:pos="2880"/>
        </w:tabs>
        <w:ind w:left="2880" w:hanging="360"/>
      </w:pPr>
      <w:rPr>
        <w:rFonts w:ascii="Wingdings" w:hAnsi="Wingdings" w:hint="default"/>
        <w:sz w:val="20"/>
      </w:rPr>
    </w:lvl>
    <w:lvl w:ilvl="4" w:tplc="BE204324" w:tentative="1">
      <w:start w:val="1"/>
      <w:numFmt w:val="bullet"/>
      <w:lvlText w:val=""/>
      <w:lvlJc w:val="left"/>
      <w:pPr>
        <w:tabs>
          <w:tab w:val="num" w:pos="3600"/>
        </w:tabs>
        <w:ind w:left="3600" w:hanging="360"/>
      </w:pPr>
      <w:rPr>
        <w:rFonts w:ascii="Wingdings" w:hAnsi="Wingdings" w:hint="default"/>
        <w:sz w:val="20"/>
      </w:rPr>
    </w:lvl>
    <w:lvl w:ilvl="5" w:tplc="4AB80538" w:tentative="1">
      <w:start w:val="1"/>
      <w:numFmt w:val="bullet"/>
      <w:lvlText w:val=""/>
      <w:lvlJc w:val="left"/>
      <w:pPr>
        <w:tabs>
          <w:tab w:val="num" w:pos="4320"/>
        </w:tabs>
        <w:ind w:left="4320" w:hanging="360"/>
      </w:pPr>
      <w:rPr>
        <w:rFonts w:ascii="Wingdings" w:hAnsi="Wingdings" w:hint="default"/>
        <w:sz w:val="20"/>
      </w:rPr>
    </w:lvl>
    <w:lvl w:ilvl="6" w:tplc="7ECA7EFE" w:tentative="1">
      <w:start w:val="1"/>
      <w:numFmt w:val="bullet"/>
      <w:lvlText w:val=""/>
      <w:lvlJc w:val="left"/>
      <w:pPr>
        <w:tabs>
          <w:tab w:val="num" w:pos="5040"/>
        </w:tabs>
        <w:ind w:left="5040" w:hanging="360"/>
      </w:pPr>
      <w:rPr>
        <w:rFonts w:ascii="Wingdings" w:hAnsi="Wingdings" w:hint="default"/>
        <w:sz w:val="20"/>
      </w:rPr>
    </w:lvl>
    <w:lvl w:ilvl="7" w:tplc="48F67B0A" w:tentative="1">
      <w:start w:val="1"/>
      <w:numFmt w:val="bullet"/>
      <w:lvlText w:val=""/>
      <w:lvlJc w:val="left"/>
      <w:pPr>
        <w:tabs>
          <w:tab w:val="num" w:pos="5760"/>
        </w:tabs>
        <w:ind w:left="5760" w:hanging="360"/>
      </w:pPr>
      <w:rPr>
        <w:rFonts w:ascii="Wingdings" w:hAnsi="Wingdings" w:hint="default"/>
        <w:sz w:val="20"/>
      </w:rPr>
    </w:lvl>
    <w:lvl w:ilvl="8" w:tplc="91ECA45C" w:tentative="1">
      <w:start w:val="1"/>
      <w:numFmt w:val="bullet"/>
      <w:lvlText w:val=""/>
      <w:lvlJc w:val="left"/>
      <w:pPr>
        <w:tabs>
          <w:tab w:val="num" w:pos="6480"/>
        </w:tabs>
        <w:ind w:left="6480" w:hanging="360"/>
      </w:pPr>
      <w:rPr>
        <w:rFonts w:ascii="Wingdings" w:hAnsi="Wingdings" w:hint="default"/>
        <w:sz w:val="20"/>
      </w:rPr>
    </w:lvl>
  </w:abstractNum>
  <w:abstractNum w:abstractNumId="134">
    <w:nsid w:val="623A1636"/>
    <w:multiLevelType w:val="hybridMultilevel"/>
    <w:tmpl w:val="B636C51E"/>
    <w:lvl w:ilvl="0" w:tplc="8DE64B42">
      <w:start w:val="2"/>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5">
    <w:nsid w:val="63464E12"/>
    <w:multiLevelType w:val="hybridMultilevel"/>
    <w:tmpl w:val="A7EC9A0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6">
    <w:nsid w:val="64C07792"/>
    <w:multiLevelType w:val="hybridMultilevel"/>
    <w:tmpl w:val="F73A05C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nsid w:val="663C45AE"/>
    <w:multiLevelType w:val="hybridMultilevel"/>
    <w:tmpl w:val="A9BABCA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nsid w:val="675B49CB"/>
    <w:multiLevelType w:val="hybridMultilevel"/>
    <w:tmpl w:val="6B02850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9">
    <w:nsid w:val="67B71A4C"/>
    <w:multiLevelType w:val="hybridMultilevel"/>
    <w:tmpl w:val="3B8615F0"/>
    <w:lvl w:ilvl="0" w:tplc="04090001">
      <w:start w:val="1"/>
      <w:numFmt w:val="bullet"/>
      <w:lvlText w:val=""/>
      <w:lvlJc w:val="left"/>
      <w:pPr>
        <w:tabs>
          <w:tab w:val="num" w:pos="720"/>
        </w:tabs>
        <w:ind w:left="720" w:hanging="360"/>
      </w:pPr>
      <w:rPr>
        <w:rFonts w:ascii="Symbol" w:hAnsi="Symbol" w:hint="default"/>
      </w:rPr>
    </w:lvl>
    <w:lvl w:ilvl="1" w:tplc="BC7A1EB2">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nsid w:val="699C5043"/>
    <w:multiLevelType w:val="hybridMultilevel"/>
    <w:tmpl w:val="CFA0D5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1">
    <w:nsid w:val="6AC60129"/>
    <w:multiLevelType w:val="hybridMultilevel"/>
    <w:tmpl w:val="846EE33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2">
    <w:nsid w:val="6AEB1638"/>
    <w:multiLevelType w:val="hybridMultilevel"/>
    <w:tmpl w:val="3FA03B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3">
    <w:nsid w:val="6B67274A"/>
    <w:multiLevelType w:val="multilevel"/>
    <w:tmpl w:val="E9F4B30C"/>
    <w:lvl w:ilvl="0">
      <w:start w:val="6"/>
      <w:numFmt w:val="decimal"/>
      <w:lvlText w:val="%1"/>
      <w:lvlJc w:val="left"/>
      <w:pPr>
        <w:tabs>
          <w:tab w:val="num" w:pos="675"/>
        </w:tabs>
        <w:ind w:left="675" w:hanging="675"/>
      </w:pPr>
      <w:rPr>
        <w:rFonts w:hint="default"/>
      </w:rPr>
    </w:lvl>
    <w:lvl w:ilvl="1">
      <w:start w:val="7"/>
      <w:numFmt w:val="decimal"/>
      <w:lvlText w:val="%1.%2"/>
      <w:lvlJc w:val="left"/>
      <w:pPr>
        <w:tabs>
          <w:tab w:val="num" w:pos="2115"/>
        </w:tabs>
        <w:ind w:left="2115" w:hanging="675"/>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144">
    <w:nsid w:val="6B9200CD"/>
    <w:multiLevelType w:val="hybridMultilevel"/>
    <w:tmpl w:val="D192529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5">
    <w:nsid w:val="6CCC1006"/>
    <w:multiLevelType w:val="hybridMultilevel"/>
    <w:tmpl w:val="D22A50AE"/>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46">
    <w:nsid w:val="6D6C231A"/>
    <w:multiLevelType w:val="multilevel"/>
    <w:tmpl w:val="B76C5536"/>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47">
    <w:nsid w:val="6DAC1FB2"/>
    <w:multiLevelType w:val="hybridMultilevel"/>
    <w:tmpl w:val="2DC8B1B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8">
    <w:nsid w:val="6EF4617D"/>
    <w:multiLevelType w:val="hybridMultilevel"/>
    <w:tmpl w:val="63E81A7C"/>
    <w:lvl w:ilvl="0" w:tplc="559A75F2">
      <w:start w:val="1"/>
      <w:numFmt w:val="bullet"/>
      <w:lvlText w:val=""/>
      <w:lvlJc w:val="left"/>
      <w:pPr>
        <w:tabs>
          <w:tab w:val="num" w:pos="720"/>
        </w:tabs>
        <w:ind w:left="720" w:hanging="360"/>
      </w:pPr>
      <w:rPr>
        <w:rFonts w:ascii="Symbol" w:hAnsi="Symbol" w:hint="default"/>
        <w:sz w:val="20"/>
      </w:rPr>
    </w:lvl>
    <w:lvl w:ilvl="1" w:tplc="4C886FE2" w:tentative="1">
      <w:start w:val="1"/>
      <w:numFmt w:val="bullet"/>
      <w:lvlText w:val="o"/>
      <w:lvlJc w:val="left"/>
      <w:pPr>
        <w:tabs>
          <w:tab w:val="num" w:pos="1440"/>
        </w:tabs>
        <w:ind w:left="1440" w:hanging="360"/>
      </w:pPr>
      <w:rPr>
        <w:rFonts w:ascii="Courier New" w:hAnsi="Courier New" w:hint="default"/>
        <w:sz w:val="20"/>
      </w:rPr>
    </w:lvl>
    <w:lvl w:ilvl="2" w:tplc="8B38746A" w:tentative="1">
      <w:start w:val="1"/>
      <w:numFmt w:val="bullet"/>
      <w:lvlText w:val=""/>
      <w:lvlJc w:val="left"/>
      <w:pPr>
        <w:tabs>
          <w:tab w:val="num" w:pos="2160"/>
        </w:tabs>
        <w:ind w:left="2160" w:hanging="360"/>
      </w:pPr>
      <w:rPr>
        <w:rFonts w:ascii="Wingdings" w:hAnsi="Wingdings" w:hint="default"/>
        <w:sz w:val="20"/>
      </w:rPr>
    </w:lvl>
    <w:lvl w:ilvl="3" w:tplc="74762EB6" w:tentative="1">
      <w:start w:val="1"/>
      <w:numFmt w:val="bullet"/>
      <w:lvlText w:val=""/>
      <w:lvlJc w:val="left"/>
      <w:pPr>
        <w:tabs>
          <w:tab w:val="num" w:pos="2880"/>
        </w:tabs>
        <w:ind w:left="2880" w:hanging="360"/>
      </w:pPr>
      <w:rPr>
        <w:rFonts w:ascii="Wingdings" w:hAnsi="Wingdings" w:hint="default"/>
        <w:sz w:val="20"/>
      </w:rPr>
    </w:lvl>
    <w:lvl w:ilvl="4" w:tplc="4EDA88A2" w:tentative="1">
      <w:start w:val="1"/>
      <w:numFmt w:val="bullet"/>
      <w:lvlText w:val=""/>
      <w:lvlJc w:val="left"/>
      <w:pPr>
        <w:tabs>
          <w:tab w:val="num" w:pos="3600"/>
        </w:tabs>
        <w:ind w:left="3600" w:hanging="360"/>
      </w:pPr>
      <w:rPr>
        <w:rFonts w:ascii="Wingdings" w:hAnsi="Wingdings" w:hint="default"/>
        <w:sz w:val="20"/>
      </w:rPr>
    </w:lvl>
    <w:lvl w:ilvl="5" w:tplc="58D09698" w:tentative="1">
      <w:start w:val="1"/>
      <w:numFmt w:val="bullet"/>
      <w:lvlText w:val=""/>
      <w:lvlJc w:val="left"/>
      <w:pPr>
        <w:tabs>
          <w:tab w:val="num" w:pos="4320"/>
        </w:tabs>
        <w:ind w:left="4320" w:hanging="360"/>
      </w:pPr>
      <w:rPr>
        <w:rFonts w:ascii="Wingdings" w:hAnsi="Wingdings" w:hint="default"/>
        <w:sz w:val="20"/>
      </w:rPr>
    </w:lvl>
    <w:lvl w:ilvl="6" w:tplc="C69E5840" w:tentative="1">
      <w:start w:val="1"/>
      <w:numFmt w:val="bullet"/>
      <w:lvlText w:val=""/>
      <w:lvlJc w:val="left"/>
      <w:pPr>
        <w:tabs>
          <w:tab w:val="num" w:pos="5040"/>
        </w:tabs>
        <w:ind w:left="5040" w:hanging="360"/>
      </w:pPr>
      <w:rPr>
        <w:rFonts w:ascii="Wingdings" w:hAnsi="Wingdings" w:hint="default"/>
        <w:sz w:val="20"/>
      </w:rPr>
    </w:lvl>
    <w:lvl w:ilvl="7" w:tplc="E7009538" w:tentative="1">
      <w:start w:val="1"/>
      <w:numFmt w:val="bullet"/>
      <w:lvlText w:val=""/>
      <w:lvlJc w:val="left"/>
      <w:pPr>
        <w:tabs>
          <w:tab w:val="num" w:pos="5760"/>
        </w:tabs>
        <w:ind w:left="5760" w:hanging="360"/>
      </w:pPr>
      <w:rPr>
        <w:rFonts w:ascii="Wingdings" w:hAnsi="Wingdings" w:hint="default"/>
        <w:sz w:val="20"/>
      </w:rPr>
    </w:lvl>
    <w:lvl w:ilvl="8" w:tplc="FFA06B8E" w:tentative="1">
      <w:start w:val="1"/>
      <w:numFmt w:val="bullet"/>
      <w:lvlText w:val=""/>
      <w:lvlJc w:val="left"/>
      <w:pPr>
        <w:tabs>
          <w:tab w:val="num" w:pos="6480"/>
        </w:tabs>
        <w:ind w:left="6480" w:hanging="360"/>
      </w:pPr>
      <w:rPr>
        <w:rFonts w:ascii="Wingdings" w:hAnsi="Wingdings" w:hint="default"/>
        <w:sz w:val="20"/>
      </w:rPr>
    </w:lvl>
  </w:abstractNum>
  <w:abstractNum w:abstractNumId="149">
    <w:nsid w:val="6F042FF7"/>
    <w:multiLevelType w:val="hybridMultilevel"/>
    <w:tmpl w:val="9FCA969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0">
    <w:nsid w:val="70357653"/>
    <w:multiLevelType w:val="multilevel"/>
    <w:tmpl w:val="4C1C4A9C"/>
    <w:lvl w:ilvl="0">
      <w:start w:val="3"/>
      <w:numFmt w:val="decimal"/>
      <w:lvlText w:val="%1"/>
      <w:lvlJc w:val="left"/>
      <w:pPr>
        <w:tabs>
          <w:tab w:val="num" w:pos="720"/>
        </w:tabs>
        <w:ind w:left="720" w:hanging="720"/>
      </w:pPr>
      <w:rPr>
        <w:rFonts w:hint="default"/>
      </w:rPr>
    </w:lvl>
    <w:lvl w:ilvl="1">
      <w:start w:val="20"/>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151">
    <w:nsid w:val="716B5EE1"/>
    <w:multiLevelType w:val="hybridMultilevel"/>
    <w:tmpl w:val="6B70109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2">
    <w:nsid w:val="71C90782"/>
    <w:multiLevelType w:val="hybridMultilevel"/>
    <w:tmpl w:val="607E2B5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3">
    <w:nsid w:val="726E3C4F"/>
    <w:multiLevelType w:val="hybridMultilevel"/>
    <w:tmpl w:val="D96A4EC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4">
    <w:nsid w:val="741D5A04"/>
    <w:multiLevelType w:val="multilevel"/>
    <w:tmpl w:val="06460200"/>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5">
    <w:nsid w:val="74634308"/>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56">
    <w:nsid w:val="74FD6FFD"/>
    <w:multiLevelType w:val="hybridMultilevel"/>
    <w:tmpl w:val="2D6CD2D2"/>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7">
    <w:nsid w:val="756A38AF"/>
    <w:multiLevelType w:val="hybridMultilevel"/>
    <w:tmpl w:val="C616C3D8"/>
    <w:lvl w:ilvl="0" w:tplc="EFC602FC">
      <w:start w:val="7"/>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8">
    <w:nsid w:val="757C7539"/>
    <w:multiLevelType w:val="hybridMultilevel"/>
    <w:tmpl w:val="647EAA00"/>
    <w:lvl w:ilvl="0" w:tplc="0409000F">
      <w:start w:val="1"/>
      <w:numFmt w:val="decimal"/>
      <w:lvlText w:val="%1."/>
      <w:lvlJc w:val="left"/>
      <w:pPr>
        <w:tabs>
          <w:tab w:val="num" w:pos="720"/>
        </w:tabs>
        <w:ind w:left="720" w:hanging="360"/>
      </w:pPr>
      <w:rPr>
        <w:rFonts w:hint="default"/>
      </w:rPr>
    </w:lvl>
    <w:lvl w:ilvl="1" w:tplc="F72E6006">
      <w:start w:val="1"/>
      <w:numFmt w:val="bullet"/>
      <w:lvlText w:val=""/>
      <w:lvlJc w:val="left"/>
      <w:pPr>
        <w:tabs>
          <w:tab w:val="num" w:pos="2214"/>
        </w:tabs>
        <w:ind w:left="2214" w:hanging="1134"/>
      </w:pPr>
      <w:rPr>
        <w:rFonts w:ascii="Webdings" w:hAnsi="Webdings" w:hint="default"/>
        <w:b/>
        <w:i w:val="0"/>
        <w:color w:val="80000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9">
    <w:nsid w:val="761309ED"/>
    <w:multiLevelType w:val="hybridMultilevel"/>
    <w:tmpl w:val="03DA43F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0">
    <w:nsid w:val="766979E3"/>
    <w:multiLevelType w:val="hybridMultilevel"/>
    <w:tmpl w:val="B03A293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1">
    <w:nsid w:val="78506ACB"/>
    <w:multiLevelType w:val="hybridMultilevel"/>
    <w:tmpl w:val="50263A84"/>
    <w:lvl w:ilvl="0" w:tplc="04090019">
      <w:start w:val="1"/>
      <w:numFmt w:val="lowerLetter"/>
      <w:lvlText w:val="%1."/>
      <w:lvlJc w:val="left"/>
      <w:pPr>
        <w:tabs>
          <w:tab w:val="num" w:pos="1800"/>
        </w:tabs>
        <w:ind w:left="180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
    <w:nsid w:val="78936FF2"/>
    <w:multiLevelType w:val="multilevel"/>
    <w:tmpl w:val="C554B53C"/>
    <w:lvl w:ilvl="0">
      <w:start w:val="2"/>
      <w:numFmt w:val="decimal"/>
      <w:lvlText w:val="%1"/>
      <w:lvlJc w:val="left"/>
      <w:pPr>
        <w:tabs>
          <w:tab w:val="num" w:pos="720"/>
        </w:tabs>
        <w:ind w:left="720" w:hanging="720"/>
      </w:pPr>
      <w:rPr>
        <w:rFonts w:hint="default"/>
      </w:rPr>
    </w:lvl>
    <w:lvl w:ilvl="1">
      <w:start w:val="10"/>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163">
    <w:nsid w:val="79631649"/>
    <w:multiLevelType w:val="hybridMultilevel"/>
    <w:tmpl w:val="59184D4C"/>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4">
    <w:nsid w:val="79EF1F88"/>
    <w:multiLevelType w:val="hybridMultilevel"/>
    <w:tmpl w:val="CFE2C9BA"/>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5">
    <w:nsid w:val="7B3505B8"/>
    <w:multiLevelType w:val="hybridMultilevel"/>
    <w:tmpl w:val="FFD66976"/>
    <w:lvl w:ilvl="0" w:tplc="A1B2A888">
      <w:start w:val="1"/>
      <w:numFmt w:val="decimal"/>
      <w:lvlText w:val="%1)"/>
      <w:lvlJc w:val="left"/>
      <w:pPr>
        <w:tabs>
          <w:tab w:val="num" w:pos="1444"/>
        </w:tabs>
        <w:ind w:left="1444" w:hanging="720"/>
      </w:pPr>
      <w:rPr>
        <w:rFonts w:hint="default"/>
      </w:rPr>
    </w:lvl>
    <w:lvl w:ilvl="1" w:tplc="04090019" w:tentative="1">
      <w:start w:val="1"/>
      <w:numFmt w:val="lowerLetter"/>
      <w:lvlText w:val="%2."/>
      <w:lvlJc w:val="left"/>
      <w:pPr>
        <w:tabs>
          <w:tab w:val="num" w:pos="1804"/>
        </w:tabs>
        <w:ind w:left="1804" w:hanging="360"/>
      </w:pPr>
    </w:lvl>
    <w:lvl w:ilvl="2" w:tplc="0409001B" w:tentative="1">
      <w:start w:val="1"/>
      <w:numFmt w:val="lowerRoman"/>
      <w:lvlText w:val="%3."/>
      <w:lvlJc w:val="right"/>
      <w:pPr>
        <w:tabs>
          <w:tab w:val="num" w:pos="2524"/>
        </w:tabs>
        <w:ind w:left="2524" w:hanging="180"/>
      </w:pPr>
    </w:lvl>
    <w:lvl w:ilvl="3" w:tplc="0409000F" w:tentative="1">
      <w:start w:val="1"/>
      <w:numFmt w:val="decimal"/>
      <w:lvlText w:val="%4."/>
      <w:lvlJc w:val="left"/>
      <w:pPr>
        <w:tabs>
          <w:tab w:val="num" w:pos="3244"/>
        </w:tabs>
        <w:ind w:left="3244" w:hanging="360"/>
      </w:pPr>
    </w:lvl>
    <w:lvl w:ilvl="4" w:tplc="04090019" w:tentative="1">
      <w:start w:val="1"/>
      <w:numFmt w:val="lowerLetter"/>
      <w:lvlText w:val="%5."/>
      <w:lvlJc w:val="left"/>
      <w:pPr>
        <w:tabs>
          <w:tab w:val="num" w:pos="3964"/>
        </w:tabs>
        <w:ind w:left="3964" w:hanging="360"/>
      </w:pPr>
    </w:lvl>
    <w:lvl w:ilvl="5" w:tplc="0409001B" w:tentative="1">
      <w:start w:val="1"/>
      <w:numFmt w:val="lowerRoman"/>
      <w:lvlText w:val="%6."/>
      <w:lvlJc w:val="right"/>
      <w:pPr>
        <w:tabs>
          <w:tab w:val="num" w:pos="4684"/>
        </w:tabs>
        <w:ind w:left="4684" w:hanging="180"/>
      </w:pPr>
    </w:lvl>
    <w:lvl w:ilvl="6" w:tplc="0409000F" w:tentative="1">
      <w:start w:val="1"/>
      <w:numFmt w:val="decimal"/>
      <w:lvlText w:val="%7."/>
      <w:lvlJc w:val="left"/>
      <w:pPr>
        <w:tabs>
          <w:tab w:val="num" w:pos="5404"/>
        </w:tabs>
        <w:ind w:left="5404" w:hanging="360"/>
      </w:pPr>
    </w:lvl>
    <w:lvl w:ilvl="7" w:tplc="04090019" w:tentative="1">
      <w:start w:val="1"/>
      <w:numFmt w:val="lowerLetter"/>
      <w:lvlText w:val="%8."/>
      <w:lvlJc w:val="left"/>
      <w:pPr>
        <w:tabs>
          <w:tab w:val="num" w:pos="6124"/>
        </w:tabs>
        <w:ind w:left="6124" w:hanging="360"/>
      </w:pPr>
    </w:lvl>
    <w:lvl w:ilvl="8" w:tplc="0409001B" w:tentative="1">
      <w:start w:val="1"/>
      <w:numFmt w:val="lowerRoman"/>
      <w:lvlText w:val="%9."/>
      <w:lvlJc w:val="right"/>
      <w:pPr>
        <w:tabs>
          <w:tab w:val="num" w:pos="6844"/>
        </w:tabs>
        <w:ind w:left="6844" w:hanging="180"/>
      </w:pPr>
    </w:lvl>
  </w:abstractNum>
  <w:abstractNum w:abstractNumId="166">
    <w:nsid w:val="7BBC361C"/>
    <w:multiLevelType w:val="hybridMultilevel"/>
    <w:tmpl w:val="167E45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7">
    <w:nsid w:val="7C4E0855"/>
    <w:multiLevelType w:val="hybridMultilevel"/>
    <w:tmpl w:val="914443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8">
    <w:nsid w:val="7C866F9A"/>
    <w:multiLevelType w:val="hybridMultilevel"/>
    <w:tmpl w:val="7CDCA59A"/>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9">
    <w:nsid w:val="7D5D1BE9"/>
    <w:multiLevelType w:val="hybridMultilevel"/>
    <w:tmpl w:val="D72AFA28"/>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0">
    <w:nsid w:val="7D697FD9"/>
    <w:multiLevelType w:val="hybridMultilevel"/>
    <w:tmpl w:val="03E815BA"/>
    <w:lvl w:ilvl="0" w:tplc="BDF6F97C">
      <w:start w:val="1"/>
      <w:numFmt w:val="bullet"/>
      <w:lvlText w:val=""/>
      <w:lvlJc w:val="left"/>
      <w:pPr>
        <w:tabs>
          <w:tab w:val="num" w:pos="720"/>
        </w:tabs>
        <w:ind w:left="720" w:hanging="360"/>
      </w:pPr>
      <w:rPr>
        <w:rFonts w:ascii="Symbol" w:hAnsi="Symbol" w:hint="default"/>
        <w:sz w:val="20"/>
      </w:rPr>
    </w:lvl>
    <w:lvl w:ilvl="1" w:tplc="BB0065A4" w:tentative="1">
      <w:start w:val="1"/>
      <w:numFmt w:val="bullet"/>
      <w:lvlText w:val="o"/>
      <w:lvlJc w:val="left"/>
      <w:pPr>
        <w:tabs>
          <w:tab w:val="num" w:pos="1440"/>
        </w:tabs>
        <w:ind w:left="1440" w:hanging="360"/>
      </w:pPr>
      <w:rPr>
        <w:rFonts w:ascii="Courier New" w:hAnsi="Courier New" w:hint="default"/>
        <w:sz w:val="20"/>
      </w:rPr>
    </w:lvl>
    <w:lvl w:ilvl="2" w:tplc="BE9027C0" w:tentative="1">
      <w:start w:val="1"/>
      <w:numFmt w:val="bullet"/>
      <w:lvlText w:val=""/>
      <w:lvlJc w:val="left"/>
      <w:pPr>
        <w:tabs>
          <w:tab w:val="num" w:pos="2160"/>
        </w:tabs>
        <w:ind w:left="2160" w:hanging="360"/>
      </w:pPr>
      <w:rPr>
        <w:rFonts w:ascii="Wingdings" w:hAnsi="Wingdings" w:hint="default"/>
        <w:sz w:val="20"/>
      </w:rPr>
    </w:lvl>
    <w:lvl w:ilvl="3" w:tplc="54DE45CA" w:tentative="1">
      <w:start w:val="1"/>
      <w:numFmt w:val="bullet"/>
      <w:lvlText w:val=""/>
      <w:lvlJc w:val="left"/>
      <w:pPr>
        <w:tabs>
          <w:tab w:val="num" w:pos="2880"/>
        </w:tabs>
        <w:ind w:left="2880" w:hanging="360"/>
      </w:pPr>
      <w:rPr>
        <w:rFonts w:ascii="Wingdings" w:hAnsi="Wingdings" w:hint="default"/>
        <w:sz w:val="20"/>
      </w:rPr>
    </w:lvl>
    <w:lvl w:ilvl="4" w:tplc="C81E9A0E" w:tentative="1">
      <w:start w:val="1"/>
      <w:numFmt w:val="bullet"/>
      <w:lvlText w:val=""/>
      <w:lvlJc w:val="left"/>
      <w:pPr>
        <w:tabs>
          <w:tab w:val="num" w:pos="3600"/>
        </w:tabs>
        <w:ind w:left="3600" w:hanging="360"/>
      </w:pPr>
      <w:rPr>
        <w:rFonts w:ascii="Wingdings" w:hAnsi="Wingdings" w:hint="default"/>
        <w:sz w:val="20"/>
      </w:rPr>
    </w:lvl>
    <w:lvl w:ilvl="5" w:tplc="A8240E14" w:tentative="1">
      <w:start w:val="1"/>
      <w:numFmt w:val="bullet"/>
      <w:lvlText w:val=""/>
      <w:lvlJc w:val="left"/>
      <w:pPr>
        <w:tabs>
          <w:tab w:val="num" w:pos="4320"/>
        </w:tabs>
        <w:ind w:left="4320" w:hanging="360"/>
      </w:pPr>
      <w:rPr>
        <w:rFonts w:ascii="Wingdings" w:hAnsi="Wingdings" w:hint="default"/>
        <w:sz w:val="20"/>
      </w:rPr>
    </w:lvl>
    <w:lvl w:ilvl="6" w:tplc="6B587310" w:tentative="1">
      <w:start w:val="1"/>
      <w:numFmt w:val="bullet"/>
      <w:lvlText w:val=""/>
      <w:lvlJc w:val="left"/>
      <w:pPr>
        <w:tabs>
          <w:tab w:val="num" w:pos="5040"/>
        </w:tabs>
        <w:ind w:left="5040" w:hanging="360"/>
      </w:pPr>
      <w:rPr>
        <w:rFonts w:ascii="Wingdings" w:hAnsi="Wingdings" w:hint="default"/>
        <w:sz w:val="20"/>
      </w:rPr>
    </w:lvl>
    <w:lvl w:ilvl="7" w:tplc="BF4E8AA4" w:tentative="1">
      <w:start w:val="1"/>
      <w:numFmt w:val="bullet"/>
      <w:lvlText w:val=""/>
      <w:lvlJc w:val="left"/>
      <w:pPr>
        <w:tabs>
          <w:tab w:val="num" w:pos="5760"/>
        </w:tabs>
        <w:ind w:left="5760" w:hanging="360"/>
      </w:pPr>
      <w:rPr>
        <w:rFonts w:ascii="Wingdings" w:hAnsi="Wingdings" w:hint="default"/>
        <w:sz w:val="20"/>
      </w:rPr>
    </w:lvl>
    <w:lvl w:ilvl="8" w:tplc="571C52FE" w:tentative="1">
      <w:start w:val="1"/>
      <w:numFmt w:val="bullet"/>
      <w:lvlText w:val=""/>
      <w:lvlJc w:val="left"/>
      <w:pPr>
        <w:tabs>
          <w:tab w:val="num" w:pos="6480"/>
        </w:tabs>
        <w:ind w:left="6480" w:hanging="360"/>
      </w:pPr>
      <w:rPr>
        <w:rFonts w:ascii="Wingdings" w:hAnsi="Wingdings" w:hint="default"/>
        <w:sz w:val="20"/>
      </w:rPr>
    </w:lvl>
  </w:abstractNum>
  <w:abstractNum w:abstractNumId="171">
    <w:nsid w:val="7F48511C"/>
    <w:multiLevelType w:val="hybridMultilevel"/>
    <w:tmpl w:val="CED08A7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2">
    <w:nsid w:val="7FF35967"/>
    <w:multiLevelType w:val="hybridMultilevel"/>
    <w:tmpl w:val="FA1CBED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1800" w:hanging="360"/>
        </w:pPr>
        <w:rPr>
          <w:rFonts w:ascii="Symbol" w:hAnsi="Symbol" w:hint="default"/>
        </w:rPr>
      </w:lvl>
    </w:lvlOverride>
  </w:num>
  <w:num w:numId="2">
    <w:abstractNumId w:val="8"/>
  </w:num>
  <w:num w:numId="3">
    <w:abstractNumId w:val="17"/>
  </w:num>
  <w:num w:numId="4">
    <w:abstractNumId w:val="102"/>
  </w:num>
  <w:num w:numId="5">
    <w:abstractNumId w:val="119"/>
  </w:num>
  <w:num w:numId="6">
    <w:abstractNumId w:val="26"/>
  </w:num>
  <w:num w:numId="7">
    <w:abstractNumId w:val="52"/>
  </w:num>
  <w:num w:numId="8">
    <w:abstractNumId w:val="79"/>
  </w:num>
  <w:num w:numId="9">
    <w:abstractNumId w:val="160"/>
  </w:num>
  <w:num w:numId="10">
    <w:abstractNumId w:val="114"/>
  </w:num>
  <w:num w:numId="11">
    <w:abstractNumId w:val="128"/>
  </w:num>
  <w:num w:numId="12">
    <w:abstractNumId w:val="105"/>
  </w:num>
  <w:num w:numId="13">
    <w:abstractNumId w:val="135"/>
  </w:num>
  <w:num w:numId="14">
    <w:abstractNumId w:val="11"/>
  </w:num>
  <w:num w:numId="15">
    <w:abstractNumId w:val="120"/>
  </w:num>
  <w:num w:numId="16">
    <w:abstractNumId w:val="34"/>
  </w:num>
  <w:num w:numId="17">
    <w:abstractNumId w:val="144"/>
  </w:num>
  <w:num w:numId="18">
    <w:abstractNumId w:val="110"/>
  </w:num>
  <w:num w:numId="19">
    <w:abstractNumId w:val="95"/>
  </w:num>
  <w:num w:numId="20">
    <w:abstractNumId w:val="139"/>
  </w:num>
  <w:num w:numId="21">
    <w:abstractNumId w:val="20"/>
  </w:num>
  <w:num w:numId="22">
    <w:abstractNumId w:val="64"/>
  </w:num>
  <w:num w:numId="23">
    <w:abstractNumId w:val="55"/>
  </w:num>
  <w:num w:numId="24">
    <w:abstractNumId w:val="167"/>
  </w:num>
  <w:num w:numId="25">
    <w:abstractNumId w:val="19"/>
  </w:num>
  <w:num w:numId="26">
    <w:abstractNumId w:val="125"/>
  </w:num>
  <w:num w:numId="27">
    <w:abstractNumId w:val="65"/>
  </w:num>
  <w:num w:numId="28">
    <w:abstractNumId w:val="92"/>
  </w:num>
  <w:num w:numId="29">
    <w:abstractNumId w:val="54"/>
  </w:num>
  <w:num w:numId="30">
    <w:abstractNumId w:val="169"/>
  </w:num>
  <w:num w:numId="31">
    <w:abstractNumId w:val="84"/>
  </w:num>
  <w:num w:numId="32">
    <w:abstractNumId w:val="127"/>
  </w:num>
  <w:num w:numId="33">
    <w:abstractNumId w:val="81"/>
  </w:num>
  <w:num w:numId="34">
    <w:abstractNumId w:val="126"/>
  </w:num>
  <w:num w:numId="35">
    <w:abstractNumId w:val="164"/>
  </w:num>
  <w:num w:numId="36">
    <w:abstractNumId w:val="111"/>
  </w:num>
  <w:num w:numId="37">
    <w:abstractNumId w:val="68"/>
  </w:num>
  <w:num w:numId="38">
    <w:abstractNumId w:val="108"/>
  </w:num>
  <w:num w:numId="39">
    <w:abstractNumId w:val="168"/>
  </w:num>
  <w:num w:numId="40">
    <w:abstractNumId w:val="172"/>
  </w:num>
  <w:num w:numId="41">
    <w:abstractNumId w:val="151"/>
  </w:num>
  <w:num w:numId="42">
    <w:abstractNumId w:val="30"/>
  </w:num>
  <w:num w:numId="43">
    <w:abstractNumId w:val="13"/>
  </w:num>
  <w:num w:numId="44">
    <w:abstractNumId w:val="138"/>
  </w:num>
  <w:num w:numId="45">
    <w:abstractNumId w:val="2"/>
  </w:num>
  <w:num w:numId="46">
    <w:abstractNumId w:val="42"/>
  </w:num>
  <w:num w:numId="47">
    <w:abstractNumId w:val="156"/>
  </w:num>
  <w:num w:numId="48">
    <w:abstractNumId w:val="18"/>
  </w:num>
  <w:num w:numId="49">
    <w:abstractNumId w:val="98"/>
  </w:num>
  <w:num w:numId="50">
    <w:abstractNumId w:val="170"/>
  </w:num>
  <w:num w:numId="51">
    <w:abstractNumId w:val="87"/>
  </w:num>
  <w:num w:numId="52">
    <w:abstractNumId w:val="104"/>
  </w:num>
  <w:num w:numId="53">
    <w:abstractNumId w:val="130"/>
  </w:num>
  <w:num w:numId="54">
    <w:abstractNumId w:val="82"/>
  </w:num>
  <w:num w:numId="55">
    <w:abstractNumId w:val="24"/>
  </w:num>
  <w:num w:numId="56">
    <w:abstractNumId w:val="27"/>
  </w:num>
  <w:num w:numId="57">
    <w:abstractNumId w:val="56"/>
  </w:num>
  <w:num w:numId="58">
    <w:abstractNumId w:val="148"/>
  </w:num>
  <w:num w:numId="59">
    <w:abstractNumId w:val="117"/>
  </w:num>
  <w:num w:numId="60">
    <w:abstractNumId w:val="133"/>
  </w:num>
  <w:num w:numId="61">
    <w:abstractNumId w:val="3"/>
  </w:num>
  <w:num w:numId="62">
    <w:abstractNumId w:val="99"/>
  </w:num>
  <w:num w:numId="63">
    <w:abstractNumId w:val="47"/>
  </w:num>
  <w:num w:numId="64">
    <w:abstractNumId w:val="165"/>
  </w:num>
  <w:num w:numId="65">
    <w:abstractNumId w:val="132"/>
  </w:num>
  <w:num w:numId="66">
    <w:abstractNumId w:val="75"/>
  </w:num>
  <w:num w:numId="67">
    <w:abstractNumId w:val="44"/>
  </w:num>
  <w:num w:numId="68">
    <w:abstractNumId w:val="136"/>
  </w:num>
  <w:num w:numId="69">
    <w:abstractNumId w:val="137"/>
  </w:num>
  <w:num w:numId="70">
    <w:abstractNumId w:val="46"/>
  </w:num>
  <w:num w:numId="71">
    <w:abstractNumId w:val="93"/>
  </w:num>
  <w:num w:numId="72">
    <w:abstractNumId w:val="124"/>
  </w:num>
  <w:num w:numId="73">
    <w:abstractNumId w:val="76"/>
  </w:num>
  <w:num w:numId="74">
    <w:abstractNumId w:val="166"/>
  </w:num>
  <w:num w:numId="75">
    <w:abstractNumId w:val="96"/>
  </w:num>
  <w:num w:numId="76">
    <w:abstractNumId w:val="33"/>
  </w:num>
  <w:num w:numId="77">
    <w:abstractNumId w:val="60"/>
  </w:num>
  <w:num w:numId="78">
    <w:abstractNumId w:val="171"/>
  </w:num>
  <w:num w:numId="79">
    <w:abstractNumId w:val="62"/>
  </w:num>
  <w:num w:numId="80">
    <w:abstractNumId w:val="51"/>
  </w:num>
  <w:num w:numId="81">
    <w:abstractNumId w:val="140"/>
  </w:num>
  <w:num w:numId="82">
    <w:abstractNumId w:val="5"/>
  </w:num>
  <w:num w:numId="83">
    <w:abstractNumId w:val="97"/>
  </w:num>
  <w:num w:numId="84">
    <w:abstractNumId w:val="74"/>
  </w:num>
  <w:num w:numId="85">
    <w:abstractNumId w:val="29"/>
  </w:num>
  <w:num w:numId="86">
    <w:abstractNumId w:val="146"/>
  </w:num>
  <w:num w:numId="87">
    <w:abstractNumId w:val="153"/>
  </w:num>
  <w:num w:numId="88">
    <w:abstractNumId w:val="145"/>
  </w:num>
  <w:num w:numId="89">
    <w:abstractNumId w:val="61"/>
  </w:num>
  <w:num w:numId="90">
    <w:abstractNumId w:val="107"/>
  </w:num>
  <w:num w:numId="91">
    <w:abstractNumId w:val="85"/>
  </w:num>
  <w:num w:numId="92">
    <w:abstractNumId w:val="155"/>
  </w:num>
  <w:num w:numId="93">
    <w:abstractNumId w:val="10"/>
  </w:num>
  <w:num w:numId="94">
    <w:abstractNumId w:val="142"/>
  </w:num>
  <w:num w:numId="95">
    <w:abstractNumId w:val="158"/>
  </w:num>
  <w:num w:numId="96">
    <w:abstractNumId w:val="28"/>
  </w:num>
  <w:num w:numId="97">
    <w:abstractNumId w:val="118"/>
  </w:num>
  <w:num w:numId="98">
    <w:abstractNumId w:val="159"/>
  </w:num>
  <w:num w:numId="99">
    <w:abstractNumId w:val="35"/>
  </w:num>
  <w:num w:numId="100">
    <w:abstractNumId w:val="91"/>
  </w:num>
  <w:num w:numId="101">
    <w:abstractNumId w:val="57"/>
  </w:num>
  <w:num w:numId="102">
    <w:abstractNumId w:val="122"/>
  </w:num>
  <w:num w:numId="103">
    <w:abstractNumId w:val="103"/>
  </w:num>
  <w:num w:numId="104">
    <w:abstractNumId w:val="72"/>
  </w:num>
  <w:num w:numId="105">
    <w:abstractNumId w:val="32"/>
  </w:num>
  <w:num w:numId="106">
    <w:abstractNumId w:val="89"/>
  </w:num>
  <w:num w:numId="107">
    <w:abstractNumId w:val="152"/>
  </w:num>
  <w:num w:numId="108">
    <w:abstractNumId w:val="40"/>
  </w:num>
  <w:num w:numId="109">
    <w:abstractNumId w:val="141"/>
  </w:num>
  <w:num w:numId="110">
    <w:abstractNumId w:val="115"/>
  </w:num>
  <w:num w:numId="111">
    <w:abstractNumId w:val="123"/>
  </w:num>
  <w:num w:numId="112">
    <w:abstractNumId w:val="6"/>
  </w:num>
  <w:num w:numId="113">
    <w:abstractNumId w:val="101"/>
  </w:num>
  <w:num w:numId="114">
    <w:abstractNumId w:val="147"/>
  </w:num>
  <w:num w:numId="115">
    <w:abstractNumId w:val="16"/>
  </w:num>
  <w:num w:numId="116">
    <w:abstractNumId w:val="67"/>
  </w:num>
  <w:num w:numId="117">
    <w:abstractNumId w:val="37"/>
  </w:num>
  <w:num w:numId="118">
    <w:abstractNumId w:val="94"/>
  </w:num>
  <w:num w:numId="119">
    <w:abstractNumId w:val="131"/>
  </w:num>
  <w:num w:numId="120">
    <w:abstractNumId w:val="121"/>
  </w:num>
  <w:num w:numId="121">
    <w:abstractNumId w:val="25"/>
  </w:num>
  <w:num w:numId="122">
    <w:abstractNumId w:val="4"/>
  </w:num>
  <w:num w:numId="123">
    <w:abstractNumId w:val="88"/>
  </w:num>
  <w:num w:numId="124">
    <w:abstractNumId w:val="31"/>
  </w:num>
  <w:num w:numId="125">
    <w:abstractNumId w:val="73"/>
  </w:num>
  <w:num w:numId="126">
    <w:abstractNumId w:val="149"/>
  </w:num>
  <w:num w:numId="127">
    <w:abstractNumId w:val="80"/>
  </w:num>
  <w:num w:numId="128">
    <w:abstractNumId w:val="9"/>
  </w:num>
  <w:num w:numId="129">
    <w:abstractNumId w:val="59"/>
  </w:num>
  <w:num w:numId="130">
    <w:abstractNumId w:val="112"/>
  </w:num>
  <w:num w:numId="131">
    <w:abstractNumId w:val="69"/>
  </w:num>
  <w:num w:numId="132">
    <w:abstractNumId w:val="14"/>
  </w:num>
  <w:num w:numId="133">
    <w:abstractNumId w:val="116"/>
  </w:num>
  <w:num w:numId="134">
    <w:abstractNumId w:val="162"/>
  </w:num>
  <w:num w:numId="135">
    <w:abstractNumId w:val="90"/>
  </w:num>
  <w:num w:numId="136">
    <w:abstractNumId w:val="150"/>
  </w:num>
  <w:num w:numId="137">
    <w:abstractNumId w:val="143"/>
  </w:num>
  <w:num w:numId="138">
    <w:abstractNumId w:val="157"/>
  </w:num>
  <w:num w:numId="139">
    <w:abstractNumId w:val="71"/>
  </w:num>
  <w:num w:numId="140">
    <w:abstractNumId w:val="49"/>
  </w:num>
  <w:num w:numId="141">
    <w:abstractNumId w:val="50"/>
  </w:num>
  <w:num w:numId="142">
    <w:abstractNumId w:val="39"/>
  </w:num>
  <w:num w:numId="143">
    <w:abstractNumId w:val="1"/>
  </w:num>
  <w:num w:numId="144">
    <w:abstractNumId w:val="134"/>
  </w:num>
  <w:num w:numId="145">
    <w:abstractNumId w:val="36"/>
  </w:num>
  <w:num w:numId="146">
    <w:abstractNumId w:val="83"/>
  </w:num>
  <w:num w:numId="147">
    <w:abstractNumId w:val="12"/>
  </w:num>
  <w:num w:numId="148">
    <w:abstractNumId w:val="129"/>
  </w:num>
  <w:num w:numId="149">
    <w:abstractNumId w:val="161"/>
  </w:num>
  <w:num w:numId="150">
    <w:abstractNumId w:val="77"/>
  </w:num>
  <w:num w:numId="151">
    <w:abstractNumId w:val="41"/>
  </w:num>
  <w:num w:numId="152">
    <w:abstractNumId w:val="48"/>
  </w:num>
  <w:num w:numId="153">
    <w:abstractNumId w:val="66"/>
  </w:num>
  <w:num w:numId="154">
    <w:abstractNumId w:val="163"/>
  </w:num>
  <w:num w:numId="155">
    <w:abstractNumId w:val="43"/>
  </w:num>
  <w:num w:numId="156">
    <w:abstractNumId w:val="23"/>
  </w:num>
  <w:num w:numId="157">
    <w:abstractNumId w:val="109"/>
  </w:num>
  <w:num w:numId="158">
    <w:abstractNumId w:val="113"/>
  </w:num>
  <w:num w:numId="159">
    <w:abstractNumId w:val="106"/>
  </w:num>
  <w:num w:numId="160">
    <w:abstractNumId w:val="21"/>
  </w:num>
  <w:num w:numId="161">
    <w:abstractNumId w:val="22"/>
  </w:num>
  <w:num w:numId="162">
    <w:abstractNumId w:val="154"/>
  </w:num>
  <w:num w:numId="163">
    <w:abstractNumId w:val="53"/>
  </w:num>
  <w:num w:numId="164">
    <w:abstractNumId w:val="63"/>
  </w:num>
  <w:num w:numId="165">
    <w:abstractNumId w:val="100"/>
  </w:num>
  <w:num w:numId="166">
    <w:abstractNumId w:val="45"/>
  </w:num>
  <w:num w:numId="167">
    <w:abstractNumId w:val="78"/>
  </w:num>
  <w:num w:numId="168">
    <w:abstractNumId w:val="15"/>
  </w:num>
  <w:num w:numId="169">
    <w:abstractNumId w:val="38"/>
  </w:num>
  <w:num w:numId="170">
    <w:abstractNumId w:val="86"/>
  </w:num>
  <w:num w:numId="171">
    <w:abstractNumId w:val="58"/>
  </w:num>
  <w:num w:numId="172">
    <w:abstractNumId w:val="7"/>
  </w:num>
  <w:num w:numId="173">
    <w:abstractNumId w:val="70"/>
  </w:num>
  <w:numIdMacAtCleanup w:val="1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ctiveWritingStyle w:appName="MSWord" w:lang="en-GB" w:vendorID="8" w:dllVersion="513" w:checkStyle="1"/>
  <w:activeWritingStyle w:appName="MSWord" w:lang="en-US" w:vendorID="8" w:dllVersion="513" w:checkStyle="1"/>
  <w:proofState w:spelling="clean" w:grammar="clean"/>
  <w:defaultTabStop w:val="720"/>
  <w:hyphenationZone w:val="916"/>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 w:id="1"/>
  </w:endnotePr>
  <w:compat/>
  <w:rsids>
    <w:rsidRoot w:val="00DB45B4"/>
    <w:rsid w:val="00002512"/>
    <w:rsid w:val="000037AE"/>
    <w:rsid w:val="0000667E"/>
    <w:rsid w:val="000309DC"/>
    <w:rsid w:val="000334C0"/>
    <w:rsid w:val="00036AAF"/>
    <w:rsid w:val="000546F1"/>
    <w:rsid w:val="00063114"/>
    <w:rsid w:val="00075DE1"/>
    <w:rsid w:val="000848B5"/>
    <w:rsid w:val="000929B4"/>
    <w:rsid w:val="00097367"/>
    <w:rsid w:val="00097AC9"/>
    <w:rsid w:val="000A0046"/>
    <w:rsid w:val="000A194A"/>
    <w:rsid w:val="000A65AD"/>
    <w:rsid w:val="000E04EF"/>
    <w:rsid w:val="000E4940"/>
    <w:rsid w:val="00103F1A"/>
    <w:rsid w:val="00116E60"/>
    <w:rsid w:val="00133FC4"/>
    <w:rsid w:val="00136F32"/>
    <w:rsid w:val="00151693"/>
    <w:rsid w:val="00151F36"/>
    <w:rsid w:val="00163050"/>
    <w:rsid w:val="00167B7E"/>
    <w:rsid w:val="0017609F"/>
    <w:rsid w:val="0018508A"/>
    <w:rsid w:val="00190C46"/>
    <w:rsid w:val="001A1B8F"/>
    <w:rsid w:val="001A691C"/>
    <w:rsid w:val="001B13A8"/>
    <w:rsid w:val="001C714D"/>
    <w:rsid w:val="001D3C0C"/>
    <w:rsid w:val="00201AC2"/>
    <w:rsid w:val="00250847"/>
    <w:rsid w:val="0027299F"/>
    <w:rsid w:val="00275BCA"/>
    <w:rsid w:val="002802D2"/>
    <w:rsid w:val="002E3111"/>
    <w:rsid w:val="002E3AD2"/>
    <w:rsid w:val="00307672"/>
    <w:rsid w:val="003113EA"/>
    <w:rsid w:val="00311C7A"/>
    <w:rsid w:val="00321AF9"/>
    <w:rsid w:val="003231F9"/>
    <w:rsid w:val="00350614"/>
    <w:rsid w:val="00363C9B"/>
    <w:rsid w:val="00366307"/>
    <w:rsid w:val="0037213E"/>
    <w:rsid w:val="003923A0"/>
    <w:rsid w:val="003A17B8"/>
    <w:rsid w:val="003A42EA"/>
    <w:rsid w:val="003B2099"/>
    <w:rsid w:val="003E51B1"/>
    <w:rsid w:val="003F385D"/>
    <w:rsid w:val="003F4F70"/>
    <w:rsid w:val="00407036"/>
    <w:rsid w:val="004140E6"/>
    <w:rsid w:val="004232AB"/>
    <w:rsid w:val="0044582E"/>
    <w:rsid w:val="004705D6"/>
    <w:rsid w:val="004767DF"/>
    <w:rsid w:val="004831D1"/>
    <w:rsid w:val="004A1A54"/>
    <w:rsid w:val="004A51A4"/>
    <w:rsid w:val="004D32AC"/>
    <w:rsid w:val="004E5882"/>
    <w:rsid w:val="00510CC5"/>
    <w:rsid w:val="005154E0"/>
    <w:rsid w:val="00532599"/>
    <w:rsid w:val="005335CA"/>
    <w:rsid w:val="005739FB"/>
    <w:rsid w:val="0057582A"/>
    <w:rsid w:val="0058380C"/>
    <w:rsid w:val="0058798C"/>
    <w:rsid w:val="005933D1"/>
    <w:rsid w:val="00594225"/>
    <w:rsid w:val="005B302E"/>
    <w:rsid w:val="005D43E2"/>
    <w:rsid w:val="005D777F"/>
    <w:rsid w:val="005E6515"/>
    <w:rsid w:val="005F5635"/>
    <w:rsid w:val="00613FF5"/>
    <w:rsid w:val="00615DE1"/>
    <w:rsid w:val="0061634F"/>
    <w:rsid w:val="006246FE"/>
    <w:rsid w:val="006422DB"/>
    <w:rsid w:val="00644ACE"/>
    <w:rsid w:val="00652075"/>
    <w:rsid w:val="00655D32"/>
    <w:rsid w:val="00672854"/>
    <w:rsid w:val="0068042C"/>
    <w:rsid w:val="00697F83"/>
    <w:rsid w:val="006A7CE5"/>
    <w:rsid w:val="006B69D3"/>
    <w:rsid w:val="006B6E77"/>
    <w:rsid w:val="006C4666"/>
    <w:rsid w:val="006C7188"/>
    <w:rsid w:val="006D4CEB"/>
    <w:rsid w:val="00700168"/>
    <w:rsid w:val="0070142F"/>
    <w:rsid w:val="00703800"/>
    <w:rsid w:val="00705FD3"/>
    <w:rsid w:val="00727143"/>
    <w:rsid w:val="00734FE8"/>
    <w:rsid w:val="00746ACF"/>
    <w:rsid w:val="00753523"/>
    <w:rsid w:val="007559BC"/>
    <w:rsid w:val="0076223D"/>
    <w:rsid w:val="007723A3"/>
    <w:rsid w:val="00781AA7"/>
    <w:rsid w:val="00781BAC"/>
    <w:rsid w:val="007C0B2C"/>
    <w:rsid w:val="007C3D28"/>
    <w:rsid w:val="007D3616"/>
    <w:rsid w:val="007D7ACA"/>
    <w:rsid w:val="007F12A7"/>
    <w:rsid w:val="007F42DB"/>
    <w:rsid w:val="00805250"/>
    <w:rsid w:val="0082396E"/>
    <w:rsid w:val="00824B68"/>
    <w:rsid w:val="00845E2E"/>
    <w:rsid w:val="00860141"/>
    <w:rsid w:val="00866CA6"/>
    <w:rsid w:val="00875E3C"/>
    <w:rsid w:val="00886752"/>
    <w:rsid w:val="008A409C"/>
    <w:rsid w:val="008B0972"/>
    <w:rsid w:val="008B7860"/>
    <w:rsid w:val="008D2FD3"/>
    <w:rsid w:val="008D40CF"/>
    <w:rsid w:val="008E2E9A"/>
    <w:rsid w:val="009374B6"/>
    <w:rsid w:val="009808B4"/>
    <w:rsid w:val="00982CEC"/>
    <w:rsid w:val="009912F4"/>
    <w:rsid w:val="009A1F05"/>
    <w:rsid w:val="009C705D"/>
    <w:rsid w:val="009D00B1"/>
    <w:rsid w:val="009E2376"/>
    <w:rsid w:val="009E4A17"/>
    <w:rsid w:val="009F120D"/>
    <w:rsid w:val="009F2C0B"/>
    <w:rsid w:val="00A040B8"/>
    <w:rsid w:val="00A104F9"/>
    <w:rsid w:val="00A12B00"/>
    <w:rsid w:val="00A54830"/>
    <w:rsid w:val="00A56533"/>
    <w:rsid w:val="00A65E0F"/>
    <w:rsid w:val="00A70192"/>
    <w:rsid w:val="00A71BD8"/>
    <w:rsid w:val="00AA6425"/>
    <w:rsid w:val="00AA64C9"/>
    <w:rsid w:val="00AA794E"/>
    <w:rsid w:val="00AC60AA"/>
    <w:rsid w:val="00AE3CBD"/>
    <w:rsid w:val="00AE5942"/>
    <w:rsid w:val="00AE5A77"/>
    <w:rsid w:val="00B00F61"/>
    <w:rsid w:val="00B215E6"/>
    <w:rsid w:val="00B37F55"/>
    <w:rsid w:val="00B4715E"/>
    <w:rsid w:val="00B51EE6"/>
    <w:rsid w:val="00B52270"/>
    <w:rsid w:val="00B649AB"/>
    <w:rsid w:val="00B85A44"/>
    <w:rsid w:val="00B90EEC"/>
    <w:rsid w:val="00B94671"/>
    <w:rsid w:val="00BB37F4"/>
    <w:rsid w:val="00BB7D41"/>
    <w:rsid w:val="00BF2FC6"/>
    <w:rsid w:val="00BF5138"/>
    <w:rsid w:val="00BF69BB"/>
    <w:rsid w:val="00BF71DF"/>
    <w:rsid w:val="00C06C50"/>
    <w:rsid w:val="00C12EC5"/>
    <w:rsid w:val="00C41CEE"/>
    <w:rsid w:val="00C507D0"/>
    <w:rsid w:val="00C50E7E"/>
    <w:rsid w:val="00C50FED"/>
    <w:rsid w:val="00C52A7F"/>
    <w:rsid w:val="00C8275B"/>
    <w:rsid w:val="00C867B1"/>
    <w:rsid w:val="00C86A74"/>
    <w:rsid w:val="00C9145A"/>
    <w:rsid w:val="00C95CBC"/>
    <w:rsid w:val="00C95EFF"/>
    <w:rsid w:val="00CA1516"/>
    <w:rsid w:val="00CA554B"/>
    <w:rsid w:val="00CA6580"/>
    <w:rsid w:val="00CB3393"/>
    <w:rsid w:val="00CB5A67"/>
    <w:rsid w:val="00CB5F24"/>
    <w:rsid w:val="00CE76BF"/>
    <w:rsid w:val="00D120CF"/>
    <w:rsid w:val="00D126CE"/>
    <w:rsid w:val="00D156D8"/>
    <w:rsid w:val="00D2043F"/>
    <w:rsid w:val="00D22E75"/>
    <w:rsid w:val="00D23382"/>
    <w:rsid w:val="00D30778"/>
    <w:rsid w:val="00D41560"/>
    <w:rsid w:val="00D579E0"/>
    <w:rsid w:val="00D61C51"/>
    <w:rsid w:val="00D63800"/>
    <w:rsid w:val="00D728E1"/>
    <w:rsid w:val="00D7594D"/>
    <w:rsid w:val="00D77549"/>
    <w:rsid w:val="00D87A31"/>
    <w:rsid w:val="00DA0B17"/>
    <w:rsid w:val="00DB45B4"/>
    <w:rsid w:val="00DB5FF2"/>
    <w:rsid w:val="00DC1739"/>
    <w:rsid w:val="00DC2781"/>
    <w:rsid w:val="00DC4690"/>
    <w:rsid w:val="00DE4241"/>
    <w:rsid w:val="00DF3D19"/>
    <w:rsid w:val="00E42CC8"/>
    <w:rsid w:val="00E461EE"/>
    <w:rsid w:val="00E93BAA"/>
    <w:rsid w:val="00EA03A0"/>
    <w:rsid w:val="00EB02F6"/>
    <w:rsid w:val="00EB2D7E"/>
    <w:rsid w:val="00EB43CA"/>
    <w:rsid w:val="00EC7B8F"/>
    <w:rsid w:val="00ED46D6"/>
    <w:rsid w:val="00EE7969"/>
    <w:rsid w:val="00F06BB3"/>
    <w:rsid w:val="00F212A4"/>
    <w:rsid w:val="00F2700A"/>
    <w:rsid w:val="00F62B24"/>
    <w:rsid w:val="00F759C6"/>
    <w:rsid w:val="00F81B25"/>
    <w:rsid w:val="00F9593E"/>
    <w:rsid w:val="00FA558D"/>
    <w:rsid w:val="00FA7AC6"/>
    <w:rsid w:val="00FB34E9"/>
    <w:rsid w:val="00FD3C2F"/>
    <w:rsid w:val="00FD63D4"/>
    <w:rsid w:val="00FE2BC1"/>
    <w:rsid w:val="00FE73BA"/>
    <w:rsid w:val="00FF441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9"/>
    <o:shapelayout v:ext="edit">
      <o:idmap v:ext="edit" data="1"/>
      <o:rules v:ext="edit">
        <o:r id="V:Rule1" type="connector" idref="#_x0000_s1092"/>
        <o:r id="V:Rule2" type="connector" idref="#_x0000_s1088"/>
        <o:r id="V:Rule3" type="connector" idref="#_x0000_s1090"/>
        <o:r id="V:Rule4" type="connector" idref="#_x0000_s1093"/>
        <o:r id="V:Rule5" type="connector" idref="#_x0000_s1094"/>
        <o:r id="V:Rule6" type="connector" idref="#_x0000_s1098"/>
        <o:r id="V:Rule7" type="connector" idref="#_x0000_s1087"/>
        <o:r id="V:Rule8" type="connector" idref="#_x0000_s1089"/>
        <o:r id="V:Rule9" type="connector" idref="#_x0000_s1097"/>
        <o:r id="V:Rule10" type="connector" idref="#_x0000_s1091"/>
        <o:r id="V:Rule11" type="connector" idref="#_x0000_s1095"/>
        <o:r id="V:Rule12" type="connector" idref="#_x0000_s109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semiHidden="0" w:uiPriority="0" w:unhideWhenUsed="0" w:qFormat="1"/>
    <w:lsdException w:name="annotation reference" w:uiPriority="0"/>
    <w:lsdException w:name="page number" w:uiPriority="0"/>
    <w:lsdException w:name="endnote reference" w:uiPriority="0"/>
    <w:lsdException w:name="endnote text"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D32"/>
    <w:pPr>
      <w:widowControl w:val="0"/>
    </w:pPr>
    <w:rPr>
      <w:bCs/>
      <w:snapToGrid w:val="0"/>
      <w:sz w:val="24"/>
      <w:lang w:eastAsia="en-US"/>
    </w:rPr>
  </w:style>
  <w:style w:type="paragraph" w:styleId="Heading1">
    <w:name w:val="heading 1"/>
    <w:basedOn w:val="Normal"/>
    <w:next w:val="Normal"/>
    <w:autoRedefine/>
    <w:qFormat/>
    <w:rsid w:val="00655D32"/>
    <w:pPr>
      <w:keepNext/>
      <w:widowControl/>
      <w:tabs>
        <w:tab w:val="left" w:pos="-142"/>
        <w:tab w:val="left" w:pos="851"/>
        <w:tab w:val="left" w:pos="993"/>
        <w:tab w:val="left" w:pos="1134"/>
      </w:tabs>
      <w:suppressAutoHyphens/>
      <w:jc w:val="center"/>
      <w:outlineLvl w:val="0"/>
    </w:pPr>
    <w:rPr>
      <w:b/>
      <w:bCs w:val="0"/>
      <w:snapToGrid/>
      <w:spacing w:val="-3"/>
      <w:lang w:val="en-US"/>
    </w:rPr>
  </w:style>
  <w:style w:type="paragraph" w:styleId="Heading2">
    <w:name w:val="heading 2"/>
    <w:basedOn w:val="Normal"/>
    <w:next w:val="Normal"/>
    <w:qFormat/>
    <w:rsid w:val="00655D32"/>
    <w:pPr>
      <w:keepNext/>
      <w:jc w:val="center"/>
      <w:outlineLvl w:val="1"/>
    </w:pPr>
    <w:rPr>
      <w:b/>
      <w:spacing w:val="-4"/>
    </w:rPr>
  </w:style>
  <w:style w:type="paragraph" w:styleId="Heading3">
    <w:name w:val="heading 3"/>
    <w:basedOn w:val="Normal"/>
    <w:next w:val="Normal"/>
    <w:qFormat/>
    <w:rsid w:val="00655D32"/>
    <w:pPr>
      <w:keepNext/>
      <w:jc w:val="center"/>
      <w:outlineLvl w:val="2"/>
    </w:pPr>
    <w:rPr>
      <w:u w:val="single"/>
    </w:rPr>
  </w:style>
  <w:style w:type="paragraph" w:styleId="Heading4">
    <w:name w:val="heading 4"/>
    <w:basedOn w:val="Normal"/>
    <w:next w:val="Normal"/>
    <w:qFormat/>
    <w:rsid w:val="00655D32"/>
    <w:pPr>
      <w:keepNext/>
      <w:jc w:val="both"/>
      <w:outlineLvl w:val="3"/>
    </w:pPr>
    <w:rPr>
      <w:b/>
      <w:sz w:val="28"/>
      <w:u w:val="single"/>
    </w:rPr>
  </w:style>
  <w:style w:type="paragraph" w:styleId="Heading5">
    <w:name w:val="heading 5"/>
    <w:basedOn w:val="Normal"/>
    <w:next w:val="Normal"/>
    <w:qFormat/>
    <w:rsid w:val="00655D32"/>
    <w:pPr>
      <w:keepNext/>
      <w:jc w:val="both"/>
      <w:outlineLvl w:val="4"/>
    </w:pPr>
    <w:rPr>
      <w:b/>
    </w:rPr>
  </w:style>
  <w:style w:type="paragraph" w:styleId="Heading6">
    <w:name w:val="heading 6"/>
    <w:basedOn w:val="Normal"/>
    <w:next w:val="Normal"/>
    <w:qFormat/>
    <w:rsid w:val="00655D32"/>
    <w:pPr>
      <w:keepNext/>
      <w:ind w:left="720"/>
      <w:jc w:val="both"/>
      <w:outlineLvl w:val="5"/>
    </w:pPr>
  </w:style>
  <w:style w:type="paragraph" w:styleId="Heading7">
    <w:name w:val="heading 7"/>
    <w:basedOn w:val="Normal"/>
    <w:next w:val="Normal"/>
    <w:qFormat/>
    <w:rsid w:val="00655D32"/>
    <w:pPr>
      <w:keepNext/>
      <w:jc w:val="both"/>
      <w:outlineLvl w:val="6"/>
    </w:pPr>
  </w:style>
  <w:style w:type="paragraph" w:styleId="Heading8">
    <w:name w:val="heading 8"/>
    <w:basedOn w:val="Normal"/>
    <w:next w:val="Normal"/>
    <w:qFormat/>
    <w:rsid w:val="00655D32"/>
    <w:pPr>
      <w:keepNext/>
      <w:ind w:left="2160"/>
      <w:jc w:val="both"/>
      <w:outlineLvl w:val="7"/>
    </w:pPr>
  </w:style>
  <w:style w:type="paragraph" w:styleId="Heading9">
    <w:name w:val="heading 9"/>
    <w:basedOn w:val="Normal"/>
    <w:next w:val="Normal"/>
    <w:qFormat/>
    <w:rsid w:val="00655D32"/>
    <w:pPr>
      <w:keepNext/>
      <w:ind w:left="2160" w:hanging="720"/>
      <w:jc w:val="both"/>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655D32"/>
  </w:style>
  <w:style w:type="character" w:styleId="EndnoteReference">
    <w:name w:val="endnote reference"/>
    <w:semiHidden/>
    <w:rsid w:val="00655D32"/>
    <w:rPr>
      <w:vertAlign w:val="superscript"/>
    </w:rPr>
  </w:style>
  <w:style w:type="paragraph" w:styleId="FootnoteText">
    <w:name w:val="footnote text"/>
    <w:basedOn w:val="Normal"/>
    <w:semiHidden/>
    <w:rsid w:val="00655D32"/>
  </w:style>
  <w:style w:type="character" w:styleId="FootnoteReference">
    <w:name w:val="footnote reference"/>
    <w:uiPriority w:val="99"/>
    <w:semiHidden/>
    <w:rsid w:val="00655D32"/>
    <w:rPr>
      <w:vertAlign w:val="superscript"/>
    </w:rPr>
  </w:style>
  <w:style w:type="paragraph" w:styleId="TOC1">
    <w:name w:val="toc 1"/>
    <w:basedOn w:val="Normal"/>
    <w:next w:val="Normal"/>
    <w:autoRedefine/>
    <w:semiHidden/>
    <w:rsid w:val="00655D32"/>
    <w:pPr>
      <w:tabs>
        <w:tab w:val="right" w:leader="dot" w:pos="9360"/>
      </w:tabs>
      <w:suppressAutoHyphens/>
    </w:pPr>
    <w:rPr>
      <w:noProof/>
      <w:sz w:val="18"/>
    </w:rPr>
  </w:style>
  <w:style w:type="paragraph" w:styleId="TOC2">
    <w:name w:val="toc 2"/>
    <w:basedOn w:val="Normal"/>
    <w:next w:val="Normal"/>
    <w:autoRedefine/>
    <w:semiHidden/>
    <w:rsid w:val="00655D32"/>
    <w:pPr>
      <w:tabs>
        <w:tab w:val="right" w:leader="dot" w:pos="9360"/>
      </w:tabs>
      <w:suppressAutoHyphens/>
      <w:ind w:left="1440" w:right="720" w:hanging="720"/>
    </w:pPr>
  </w:style>
  <w:style w:type="paragraph" w:styleId="TOC3">
    <w:name w:val="toc 3"/>
    <w:basedOn w:val="Normal"/>
    <w:next w:val="Normal"/>
    <w:autoRedefine/>
    <w:semiHidden/>
    <w:rsid w:val="00655D32"/>
    <w:pPr>
      <w:tabs>
        <w:tab w:val="right" w:leader="dot" w:pos="9360"/>
      </w:tabs>
      <w:suppressAutoHyphens/>
      <w:ind w:left="2160" w:right="720" w:hanging="720"/>
    </w:pPr>
  </w:style>
  <w:style w:type="paragraph" w:styleId="TOC4">
    <w:name w:val="toc 4"/>
    <w:basedOn w:val="Normal"/>
    <w:next w:val="Normal"/>
    <w:autoRedefine/>
    <w:semiHidden/>
    <w:rsid w:val="00655D32"/>
    <w:pPr>
      <w:tabs>
        <w:tab w:val="right" w:leader="dot" w:pos="9360"/>
      </w:tabs>
      <w:suppressAutoHyphens/>
      <w:ind w:left="2880" w:right="720" w:hanging="720"/>
    </w:pPr>
  </w:style>
  <w:style w:type="paragraph" w:styleId="TOC5">
    <w:name w:val="toc 5"/>
    <w:basedOn w:val="Normal"/>
    <w:next w:val="Normal"/>
    <w:autoRedefine/>
    <w:semiHidden/>
    <w:rsid w:val="00655D32"/>
    <w:pPr>
      <w:tabs>
        <w:tab w:val="right" w:leader="dot" w:pos="9360"/>
      </w:tabs>
      <w:suppressAutoHyphens/>
      <w:ind w:left="3600" w:right="720" w:hanging="720"/>
    </w:pPr>
  </w:style>
  <w:style w:type="paragraph" w:styleId="TOC6">
    <w:name w:val="toc 6"/>
    <w:basedOn w:val="Normal"/>
    <w:next w:val="Normal"/>
    <w:autoRedefine/>
    <w:semiHidden/>
    <w:rsid w:val="00655D32"/>
    <w:pPr>
      <w:tabs>
        <w:tab w:val="right" w:pos="9360"/>
      </w:tabs>
      <w:suppressAutoHyphens/>
      <w:ind w:left="720" w:hanging="720"/>
    </w:pPr>
  </w:style>
  <w:style w:type="paragraph" w:styleId="TOC7">
    <w:name w:val="toc 7"/>
    <w:basedOn w:val="Normal"/>
    <w:next w:val="Normal"/>
    <w:autoRedefine/>
    <w:semiHidden/>
    <w:rsid w:val="00655D32"/>
    <w:pPr>
      <w:suppressAutoHyphens/>
      <w:ind w:left="720" w:hanging="720"/>
    </w:pPr>
  </w:style>
  <w:style w:type="paragraph" w:styleId="TOC8">
    <w:name w:val="toc 8"/>
    <w:basedOn w:val="Normal"/>
    <w:next w:val="Normal"/>
    <w:autoRedefine/>
    <w:semiHidden/>
    <w:rsid w:val="00655D32"/>
    <w:pPr>
      <w:tabs>
        <w:tab w:val="right" w:pos="9360"/>
      </w:tabs>
      <w:suppressAutoHyphens/>
      <w:ind w:left="720" w:hanging="720"/>
    </w:pPr>
  </w:style>
  <w:style w:type="paragraph" w:styleId="TOC9">
    <w:name w:val="toc 9"/>
    <w:basedOn w:val="Normal"/>
    <w:next w:val="Normal"/>
    <w:autoRedefine/>
    <w:semiHidden/>
    <w:rsid w:val="00655D32"/>
    <w:pPr>
      <w:tabs>
        <w:tab w:val="right" w:leader="dot" w:pos="9360"/>
      </w:tabs>
      <w:suppressAutoHyphens/>
      <w:ind w:left="720" w:hanging="720"/>
    </w:pPr>
  </w:style>
  <w:style w:type="paragraph" w:styleId="Index1">
    <w:name w:val="index 1"/>
    <w:basedOn w:val="Normal"/>
    <w:next w:val="Normal"/>
    <w:autoRedefine/>
    <w:semiHidden/>
    <w:rsid w:val="00655D32"/>
    <w:pPr>
      <w:tabs>
        <w:tab w:val="right" w:leader="dot" w:pos="9360"/>
      </w:tabs>
      <w:suppressAutoHyphens/>
      <w:ind w:left="1440" w:right="720" w:hanging="1440"/>
    </w:pPr>
  </w:style>
  <w:style w:type="paragraph" w:styleId="Index2">
    <w:name w:val="index 2"/>
    <w:basedOn w:val="Normal"/>
    <w:next w:val="Normal"/>
    <w:autoRedefine/>
    <w:semiHidden/>
    <w:rsid w:val="00655D32"/>
    <w:pPr>
      <w:tabs>
        <w:tab w:val="right" w:leader="dot" w:pos="9360"/>
      </w:tabs>
      <w:suppressAutoHyphens/>
      <w:ind w:left="1440" w:right="720" w:hanging="720"/>
    </w:pPr>
  </w:style>
  <w:style w:type="paragraph" w:styleId="TOAHeading">
    <w:name w:val="toa heading"/>
    <w:basedOn w:val="Normal"/>
    <w:next w:val="Normal"/>
    <w:semiHidden/>
    <w:rsid w:val="00655D32"/>
    <w:pPr>
      <w:tabs>
        <w:tab w:val="right" w:pos="9360"/>
      </w:tabs>
      <w:suppressAutoHyphens/>
    </w:pPr>
  </w:style>
  <w:style w:type="paragraph" w:styleId="Caption">
    <w:name w:val="caption"/>
    <w:basedOn w:val="Normal"/>
    <w:next w:val="Normal"/>
    <w:qFormat/>
    <w:rsid w:val="00655D32"/>
  </w:style>
  <w:style w:type="character" w:customStyle="1" w:styleId="EquationCaption">
    <w:name w:val="_Equation Caption"/>
    <w:rsid w:val="00655D32"/>
  </w:style>
  <w:style w:type="paragraph" w:styleId="BodyTextIndent">
    <w:name w:val="Body Text Indent"/>
    <w:basedOn w:val="Normal"/>
    <w:semiHidden/>
    <w:rsid w:val="00655D32"/>
    <w:pPr>
      <w:tabs>
        <w:tab w:val="left" w:pos="-720"/>
        <w:tab w:val="left" w:pos="0"/>
      </w:tabs>
      <w:suppressAutoHyphens/>
      <w:ind w:hanging="720"/>
      <w:jc w:val="both"/>
    </w:pPr>
    <w:rPr>
      <w:spacing w:val="-3"/>
    </w:rPr>
  </w:style>
  <w:style w:type="paragraph" w:styleId="BodyText">
    <w:name w:val="Body Text"/>
    <w:basedOn w:val="Normal"/>
    <w:semiHidden/>
    <w:rsid w:val="00655D32"/>
    <w:pPr>
      <w:widowControl/>
      <w:spacing w:line="360" w:lineRule="auto"/>
      <w:jc w:val="both"/>
    </w:pPr>
    <w:rPr>
      <w:snapToGrid/>
    </w:rPr>
  </w:style>
  <w:style w:type="paragraph" w:styleId="BodyText2">
    <w:name w:val="Body Text 2"/>
    <w:basedOn w:val="Normal"/>
    <w:semiHidden/>
    <w:rsid w:val="00655D32"/>
    <w:pPr>
      <w:jc w:val="center"/>
    </w:pPr>
  </w:style>
  <w:style w:type="paragraph" w:styleId="BodyText3">
    <w:name w:val="Body Text 3"/>
    <w:basedOn w:val="Normal"/>
    <w:semiHidden/>
    <w:rsid w:val="00655D32"/>
  </w:style>
  <w:style w:type="paragraph" w:styleId="BodyTextIndent2">
    <w:name w:val="Body Text Indent 2"/>
    <w:basedOn w:val="Normal"/>
    <w:semiHidden/>
    <w:rsid w:val="00655D32"/>
    <w:pPr>
      <w:ind w:left="1440" w:hanging="720"/>
      <w:jc w:val="both"/>
    </w:pPr>
    <w:rPr>
      <w:sz w:val="22"/>
    </w:rPr>
  </w:style>
  <w:style w:type="paragraph" w:styleId="BodyTextIndent3">
    <w:name w:val="Body Text Indent 3"/>
    <w:basedOn w:val="Normal"/>
    <w:semiHidden/>
    <w:rsid w:val="00655D32"/>
    <w:pPr>
      <w:ind w:left="1440" w:hanging="720"/>
    </w:pPr>
    <w:rPr>
      <w:sz w:val="22"/>
    </w:rPr>
  </w:style>
  <w:style w:type="paragraph" w:styleId="Title">
    <w:name w:val="Title"/>
    <w:basedOn w:val="Normal"/>
    <w:qFormat/>
    <w:rsid w:val="00655D32"/>
    <w:pPr>
      <w:widowControl/>
      <w:jc w:val="center"/>
    </w:pPr>
    <w:rPr>
      <w:b/>
      <w:snapToGrid/>
    </w:rPr>
  </w:style>
  <w:style w:type="character" w:styleId="PageNumber">
    <w:name w:val="page number"/>
    <w:basedOn w:val="DefaultParagraphFont"/>
    <w:semiHidden/>
    <w:rsid w:val="00655D32"/>
  </w:style>
  <w:style w:type="paragraph" w:styleId="Footer">
    <w:name w:val="footer"/>
    <w:basedOn w:val="Normal"/>
    <w:link w:val="FooterChar"/>
    <w:uiPriority w:val="99"/>
    <w:rsid w:val="00655D32"/>
    <w:pPr>
      <w:widowControl/>
      <w:tabs>
        <w:tab w:val="center" w:pos="4320"/>
        <w:tab w:val="right" w:pos="8640"/>
      </w:tabs>
    </w:pPr>
    <w:rPr>
      <w:snapToGrid/>
    </w:rPr>
  </w:style>
  <w:style w:type="paragraph" w:styleId="Header">
    <w:name w:val="header"/>
    <w:basedOn w:val="Normal"/>
    <w:link w:val="HeaderChar"/>
    <w:semiHidden/>
    <w:rsid w:val="00655D32"/>
    <w:pPr>
      <w:widowControl/>
      <w:tabs>
        <w:tab w:val="center" w:pos="4320"/>
        <w:tab w:val="right" w:pos="8640"/>
      </w:tabs>
    </w:pPr>
    <w:rPr>
      <w:snapToGrid/>
    </w:rPr>
  </w:style>
  <w:style w:type="character" w:styleId="Hyperlink">
    <w:name w:val="Hyperlink"/>
    <w:semiHidden/>
    <w:rsid w:val="00655D32"/>
    <w:rPr>
      <w:color w:val="0000FF"/>
      <w:u w:val="single"/>
    </w:rPr>
  </w:style>
  <w:style w:type="character" w:styleId="FollowedHyperlink">
    <w:name w:val="FollowedHyperlink"/>
    <w:semiHidden/>
    <w:rsid w:val="00655D32"/>
    <w:rPr>
      <w:color w:val="800080"/>
      <w:u w:val="single"/>
    </w:rPr>
  </w:style>
  <w:style w:type="character" w:styleId="Emphasis">
    <w:name w:val="Emphasis"/>
    <w:qFormat/>
    <w:rsid w:val="00655D32"/>
    <w:rPr>
      <w:i/>
      <w:iCs/>
    </w:rPr>
  </w:style>
  <w:style w:type="paragraph" w:styleId="NormalWeb">
    <w:name w:val="Normal (Web)"/>
    <w:basedOn w:val="Normal"/>
    <w:semiHidden/>
    <w:rsid w:val="00655D32"/>
    <w:pPr>
      <w:widowControl/>
      <w:spacing w:before="100" w:beforeAutospacing="1" w:after="100" w:afterAutospacing="1"/>
    </w:pPr>
    <w:rPr>
      <w:rFonts w:ascii="Arial Unicode MS" w:eastAsia="Arial Unicode MS" w:hAnsi="Arial Unicode MS" w:cs="Arial Unicode MS"/>
      <w:snapToGrid/>
      <w:szCs w:val="24"/>
    </w:rPr>
  </w:style>
  <w:style w:type="character" w:styleId="Strong">
    <w:name w:val="Strong"/>
    <w:qFormat/>
    <w:rsid w:val="00655D32"/>
    <w:rPr>
      <w:b/>
      <w:bCs/>
    </w:rPr>
  </w:style>
  <w:style w:type="paragraph" w:styleId="PlainText">
    <w:name w:val="Plain Text"/>
    <w:basedOn w:val="Normal"/>
    <w:semiHidden/>
    <w:rsid w:val="00655D32"/>
    <w:pPr>
      <w:widowControl/>
    </w:pPr>
    <w:rPr>
      <w:rFonts w:cs="Courier New"/>
      <w:snapToGrid/>
    </w:rPr>
  </w:style>
  <w:style w:type="paragraph" w:customStyle="1" w:styleId="Pa1">
    <w:name w:val="Pa1"/>
    <w:basedOn w:val="Normal"/>
    <w:next w:val="Normal"/>
    <w:rsid w:val="00655D32"/>
    <w:pPr>
      <w:widowControl/>
      <w:autoSpaceDE w:val="0"/>
      <w:autoSpaceDN w:val="0"/>
      <w:adjustRightInd w:val="0"/>
      <w:spacing w:line="201" w:lineRule="atLeast"/>
    </w:pPr>
    <w:rPr>
      <w:rFonts w:ascii="Helvetica 65 Medium" w:hAnsi="Helvetica 65 Medium"/>
      <w:snapToGrid/>
      <w:szCs w:val="24"/>
      <w:lang w:val="en-US"/>
    </w:rPr>
  </w:style>
  <w:style w:type="paragraph" w:styleId="BalloonText">
    <w:name w:val="Balloon Text"/>
    <w:basedOn w:val="Normal"/>
    <w:semiHidden/>
    <w:unhideWhenUsed/>
    <w:rsid w:val="00655D32"/>
    <w:rPr>
      <w:rFonts w:ascii="Tahoma" w:hAnsi="Tahoma" w:cs="Tahoma"/>
      <w:sz w:val="16"/>
      <w:szCs w:val="16"/>
    </w:rPr>
  </w:style>
  <w:style w:type="character" w:customStyle="1" w:styleId="BalloonTextChar">
    <w:name w:val="Balloon Text Char"/>
    <w:semiHidden/>
    <w:rsid w:val="00655D32"/>
    <w:rPr>
      <w:rFonts w:ascii="Tahoma" w:hAnsi="Tahoma" w:cs="Tahoma"/>
      <w:snapToGrid w:val="0"/>
      <w:sz w:val="16"/>
      <w:szCs w:val="16"/>
      <w:lang w:eastAsia="en-US"/>
    </w:rPr>
  </w:style>
  <w:style w:type="character" w:styleId="CommentReference">
    <w:name w:val="annotation reference"/>
    <w:semiHidden/>
    <w:unhideWhenUsed/>
    <w:rsid w:val="00655D32"/>
    <w:rPr>
      <w:sz w:val="16"/>
      <w:szCs w:val="16"/>
    </w:rPr>
  </w:style>
  <w:style w:type="paragraph" w:styleId="CommentText">
    <w:name w:val="annotation text"/>
    <w:basedOn w:val="Normal"/>
    <w:uiPriority w:val="99"/>
    <w:unhideWhenUsed/>
    <w:rsid w:val="00655D32"/>
  </w:style>
  <w:style w:type="character" w:customStyle="1" w:styleId="CommentTextChar">
    <w:name w:val="Comment Text Char"/>
    <w:uiPriority w:val="99"/>
    <w:semiHidden/>
    <w:rsid w:val="00655D32"/>
    <w:rPr>
      <w:rFonts w:ascii="Courier New" w:hAnsi="Courier New"/>
      <w:snapToGrid w:val="0"/>
      <w:lang w:eastAsia="en-US"/>
    </w:rPr>
  </w:style>
  <w:style w:type="paragraph" w:styleId="CommentSubject">
    <w:name w:val="annotation subject"/>
    <w:basedOn w:val="CommentText"/>
    <w:next w:val="CommentText"/>
    <w:semiHidden/>
    <w:unhideWhenUsed/>
    <w:rsid w:val="00655D32"/>
    <w:rPr>
      <w:b/>
      <w:bCs w:val="0"/>
    </w:rPr>
  </w:style>
  <w:style w:type="character" w:customStyle="1" w:styleId="CommentSubjectChar">
    <w:name w:val="Comment Subject Char"/>
    <w:semiHidden/>
    <w:rsid w:val="00655D32"/>
    <w:rPr>
      <w:rFonts w:ascii="Courier New" w:hAnsi="Courier New"/>
      <w:b/>
      <w:bCs/>
      <w:snapToGrid w:val="0"/>
      <w:lang w:eastAsia="en-US"/>
    </w:rPr>
  </w:style>
  <w:style w:type="paragraph" w:styleId="Revision">
    <w:name w:val="Revision"/>
    <w:hidden/>
    <w:semiHidden/>
    <w:rsid w:val="00655D32"/>
    <w:rPr>
      <w:rFonts w:ascii="Courier New" w:hAnsi="Courier New"/>
      <w:snapToGrid w:val="0"/>
      <w:lang w:eastAsia="en-US"/>
    </w:rPr>
  </w:style>
  <w:style w:type="paragraph" w:customStyle="1" w:styleId="Pa0">
    <w:name w:val="Pa0"/>
    <w:basedOn w:val="Normal"/>
    <w:next w:val="Normal"/>
    <w:rsid w:val="00655D32"/>
    <w:pPr>
      <w:widowControl/>
      <w:autoSpaceDE w:val="0"/>
      <w:autoSpaceDN w:val="0"/>
      <w:adjustRightInd w:val="0"/>
      <w:spacing w:line="181" w:lineRule="atLeast"/>
    </w:pPr>
    <w:rPr>
      <w:rFonts w:ascii="HelveticaNeue Condensed" w:eastAsia="HelveticaNeue Condensed"/>
      <w:snapToGrid/>
      <w:szCs w:val="24"/>
      <w:lang w:val="en-US"/>
    </w:rPr>
  </w:style>
  <w:style w:type="character" w:customStyle="1" w:styleId="A2">
    <w:name w:val="A2"/>
    <w:rsid w:val="00655D32"/>
    <w:rPr>
      <w:rFonts w:ascii="Helvetica 55 Roman" w:hAnsi="Helvetica 55 Roman"/>
      <w:b/>
      <w:bCs/>
      <w:color w:val="000000"/>
      <w:sz w:val="22"/>
      <w:szCs w:val="22"/>
    </w:rPr>
  </w:style>
  <w:style w:type="character" w:customStyle="1" w:styleId="A1">
    <w:name w:val="A1"/>
    <w:rsid w:val="00655D32"/>
    <w:rPr>
      <w:rFonts w:ascii="Helvetica 55 Roman" w:hAnsi="Helvetica 55 Roman"/>
      <w:b/>
      <w:bCs/>
      <w:color w:val="000000"/>
      <w:sz w:val="20"/>
      <w:szCs w:val="20"/>
    </w:rPr>
  </w:style>
  <w:style w:type="paragraph" w:customStyle="1" w:styleId="Pa2">
    <w:name w:val="Pa2"/>
    <w:basedOn w:val="Normal"/>
    <w:next w:val="Normal"/>
    <w:rsid w:val="00655D32"/>
    <w:pPr>
      <w:widowControl/>
      <w:autoSpaceDE w:val="0"/>
      <w:autoSpaceDN w:val="0"/>
      <w:adjustRightInd w:val="0"/>
      <w:spacing w:line="201" w:lineRule="atLeast"/>
    </w:pPr>
    <w:rPr>
      <w:rFonts w:ascii="HelveticaNeue Condensed" w:eastAsia="HelveticaNeue Condensed"/>
      <w:snapToGrid/>
      <w:szCs w:val="24"/>
      <w:lang w:val="en-US"/>
    </w:rPr>
  </w:style>
  <w:style w:type="paragraph" w:customStyle="1" w:styleId="Pa3">
    <w:name w:val="Pa3"/>
    <w:basedOn w:val="Normal"/>
    <w:next w:val="Normal"/>
    <w:uiPriority w:val="99"/>
    <w:rsid w:val="00655D32"/>
    <w:pPr>
      <w:widowControl/>
      <w:autoSpaceDE w:val="0"/>
      <w:autoSpaceDN w:val="0"/>
      <w:adjustRightInd w:val="0"/>
      <w:spacing w:line="181" w:lineRule="atLeast"/>
    </w:pPr>
    <w:rPr>
      <w:rFonts w:ascii="HelveticaNeue Condensed" w:eastAsia="HelveticaNeue Condensed"/>
      <w:snapToGrid/>
      <w:szCs w:val="24"/>
      <w:lang w:val="en-US"/>
    </w:rPr>
  </w:style>
  <w:style w:type="character" w:customStyle="1" w:styleId="A3">
    <w:name w:val="A3"/>
    <w:rsid w:val="00655D32"/>
    <w:rPr>
      <w:color w:val="000000"/>
    </w:rPr>
  </w:style>
  <w:style w:type="paragraph" w:customStyle="1" w:styleId="Pa4">
    <w:name w:val="Pa4"/>
    <w:basedOn w:val="Normal"/>
    <w:next w:val="Normal"/>
    <w:rsid w:val="00655D32"/>
    <w:pPr>
      <w:widowControl/>
      <w:autoSpaceDE w:val="0"/>
      <w:autoSpaceDN w:val="0"/>
      <w:adjustRightInd w:val="0"/>
      <w:spacing w:line="241" w:lineRule="atLeast"/>
    </w:pPr>
    <w:rPr>
      <w:rFonts w:ascii="HelveticaNeue Condensed" w:eastAsia="HelveticaNeue Condensed"/>
      <w:snapToGrid/>
      <w:szCs w:val="24"/>
      <w:lang w:val="en-US"/>
    </w:rPr>
  </w:style>
  <w:style w:type="character" w:customStyle="1" w:styleId="A0">
    <w:name w:val="A0"/>
    <w:rsid w:val="00655D32"/>
    <w:rPr>
      <w:rFonts w:ascii="Helvetica 45 Light" w:hAnsi="Helvetica 45 Light"/>
      <w:color w:val="000000"/>
      <w:sz w:val="14"/>
      <w:szCs w:val="14"/>
    </w:rPr>
  </w:style>
  <w:style w:type="character" w:customStyle="1" w:styleId="A5">
    <w:name w:val="A5"/>
    <w:rsid w:val="00655D32"/>
    <w:rPr>
      <w:rFonts w:ascii="Helvetica 55 Roman" w:hAnsi="Helvetica 55 Roman"/>
      <w:b/>
      <w:bCs/>
      <w:color w:val="000000"/>
      <w:sz w:val="18"/>
      <w:szCs w:val="18"/>
    </w:rPr>
  </w:style>
  <w:style w:type="paragraph" w:customStyle="1" w:styleId="Pa5">
    <w:name w:val="Pa5"/>
    <w:basedOn w:val="Normal"/>
    <w:next w:val="Normal"/>
    <w:uiPriority w:val="99"/>
    <w:rsid w:val="00655D32"/>
    <w:pPr>
      <w:widowControl/>
      <w:autoSpaceDE w:val="0"/>
      <w:autoSpaceDN w:val="0"/>
      <w:adjustRightInd w:val="0"/>
      <w:spacing w:line="181" w:lineRule="atLeast"/>
    </w:pPr>
    <w:rPr>
      <w:rFonts w:ascii="HelveticaNeue Condensed" w:eastAsia="HelveticaNeue Condensed"/>
      <w:snapToGrid/>
      <w:szCs w:val="24"/>
      <w:lang w:val="en-US"/>
    </w:rPr>
  </w:style>
  <w:style w:type="paragraph" w:styleId="DocumentMap">
    <w:name w:val="Document Map"/>
    <w:basedOn w:val="Normal"/>
    <w:semiHidden/>
    <w:rsid w:val="00655D32"/>
    <w:pPr>
      <w:shd w:val="clear" w:color="auto" w:fill="000080"/>
    </w:pPr>
    <w:rPr>
      <w:rFonts w:ascii="Tahoma" w:hAnsi="Tahoma" w:cs="Tahoma"/>
    </w:rPr>
  </w:style>
  <w:style w:type="paragraph" w:customStyle="1" w:styleId="Default">
    <w:name w:val="Default"/>
    <w:rsid w:val="00655D32"/>
    <w:pPr>
      <w:autoSpaceDE w:val="0"/>
      <w:autoSpaceDN w:val="0"/>
      <w:adjustRightInd w:val="0"/>
    </w:pPr>
    <w:rPr>
      <w:rFonts w:ascii="Arial" w:hAnsi="Arial" w:cs="Arial"/>
      <w:color w:val="000000"/>
      <w:sz w:val="24"/>
      <w:szCs w:val="24"/>
      <w:lang w:val="en-US" w:eastAsia="en-US"/>
    </w:rPr>
  </w:style>
  <w:style w:type="paragraph" w:customStyle="1" w:styleId="Pa14">
    <w:name w:val="Pa14"/>
    <w:basedOn w:val="Normal"/>
    <w:next w:val="Normal"/>
    <w:rsid w:val="00655D32"/>
    <w:pPr>
      <w:widowControl/>
      <w:autoSpaceDE w:val="0"/>
      <w:autoSpaceDN w:val="0"/>
      <w:adjustRightInd w:val="0"/>
      <w:spacing w:line="181" w:lineRule="atLeast"/>
    </w:pPr>
    <w:rPr>
      <w:rFonts w:ascii="Helvetica 55 Roman" w:hAnsi="Helvetica 55 Roman"/>
      <w:bCs w:val="0"/>
      <w:snapToGrid/>
      <w:sz w:val="20"/>
      <w:szCs w:val="24"/>
      <w:lang w:val="en-US"/>
    </w:rPr>
  </w:style>
  <w:style w:type="character" w:customStyle="1" w:styleId="A11">
    <w:name w:val="A11"/>
    <w:rsid w:val="00655D32"/>
    <w:rPr>
      <w:color w:val="000000"/>
    </w:rPr>
  </w:style>
  <w:style w:type="character" w:customStyle="1" w:styleId="A12">
    <w:name w:val="A12"/>
    <w:rsid w:val="00655D32"/>
    <w:rPr>
      <w:rFonts w:ascii="Helvetica 45 Light" w:hAnsi="Helvetica 45 Light"/>
      <w:color w:val="000000"/>
      <w:sz w:val="16"/>
      <w:szCs w:val="16"/>
    </w:rPr>
  </w:style>
  <w:style w:type="paragraph" w:customStyle="1" w:styleId="Pa15">
    <w:name w:val="Pa15"/>
    <w:basedOn w:val="Normal"/>
    <w:next w:val="Normal"/>
    <w:rsid w:val="00655D32"/>
    <w:pPr>
      <w:widowControl/>
      <w:autoSpaceDE w:val="0"/>
      <w:autoSpaceDN w:val="0"/>
      <w:adjustRightInd w:val="0"/>
      <w:spacing w:line="221" w:lineRule="atLeast"/>
    </w:pPr>
    <w:rPr>
      <w:rFonts w:ascii="Helvetica 55 Roman" w:hAnsi="Helvetica 55 Roman"/>
      <w:bCs w:val="0"/>
      <w:snapToGrid/>
      <w:sz w:val="20"/>
      <w:szCs w:val="24"/>
      <w:lang w:val="en-US"/>
    </w:rPr>
  </w:style>
  <w:style w:type="paragraph" w:customStyle="1" w:styleId="Pa12">
    <w:name w:val="Pa12"/>
    <w:basedOn w:val="Normal"/>
    <w:next w:val="Normal"/>
    <w:rsid w:val="00655D32"/>
    <w:pPr>
      <w:widowControl/>
      <w:autoSpaceDE w:val="0"/>
      <w:autoSpaceDN w:val="0"/>
      <w:adjustRightInd w:val="0"/>
      <w:spacing w:line="181" w:lineRule="atLeast"/>
    </w:pPr>
    <w:rPr>
      <w:rFonts w:ascii="Helvetica 55 Roman" w:hAnsi="Helvetica 55 Roman"/>
      <w:bCs w:val="0"/>
      <w:snapToGrid/>
      <w:sz w:val="20"/>
      <w:szCs w:val="24"/>
      <w:lang w:val="en-US"/>
    </w:rPr>
  </w:style>
  <w:style w:type="character" w:customStyle="1" w:styleId="HeaderChar">
    <w:name w:val="Header Char"/>
    <w:link w:val="Header"/>
    <w:semiHidden/>
    <w:rsid w:val="00FF4418"/>
    <w:rPr>
      <w:bCs/>
      <w:sz w:val="24"/>
      <w:lang w:eastAsia="en-US"/>
    </w:rPr>
  </w:style>
  <w:style w:type="character" w:customStyle="1" w:styleId="FooterChar">
    <w:name w:val="Footer Char"/>
    <w:link w:val="Footer"/>
    <w:uiPriority w:val="99"/>
    <w:rsid w:val="00781BAC"/>
    <w:rPr>
      <w:bCs/>
      <w:sz w:val="24"/>
      <w:lang w:eastAsia="en-US"/>
    </w:rPr>
  </w:style>
  <w:style w:type="paragraph" w:customStyle="1" w:styleId="Pa10">
    <w:name w:val="Pa10"/>
    <w:basedOn w:val="Normal"/>
    <w:next w:val="Normal"/>
    <w:uiPriority w:val="99"/>
    <w:rsid w:val="001D3C0C"/>
    <w:pPr>
      <w:widowControl/>
      <w:autoSpaceDE w:val="0"/>
      <w:autoSpaceDN w:val="0"/>
      <w:adjustRightInd w:val="0"/>
      <w:spacing w:line="201" w:lineRule="atLeast"/>
    </w:pPr>
    <w:rPr>
      <w:rFonts w:ascii="Helvetica 55 Roman" w:eastAsia="Calibri" w:hAnsi="Helvetica 55 Roman"/>
      <w:bCs w:val="0"/>
      <w:snapToGrid/>
      <w:szCs w:val="24"/>
    </w:rPr>
  </w:style>
  <w:style w:type="paragraph" w:styleId="ListParagraph">
    <w:name w:val="List Paragraph"/>
    <w:basedOn w:val="Normal"/>
    <w:uiPriority w:val="34"/>
    <w:qFormat/>
    <w:rsid w:val="001D3C0C"/>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vh.org.uk" TargetMode="External"/><Relationship Id="rId117" Type="http://schemas.openxmlformats.org/officeDocument/2006/relationships/theme" Target="theme/theme1.xml"/><Relationship Id="rId21" Type="http://schemas.openxmlformats.org/officeDocument/2006/relationships/hyperlink" Target="http://www.evh.org.uk" TargetMode="External"/><Relationship Id="rId42" Type="http://schemas.openxmlformats.org/officeDocument/2006/relationships/hyperlink" Target="http://www.evh.org.uk" TargetMode="External"/><Relationship Id="rId47" Type="http://schemas.openxmlformats.org/officeDocument/2006/relationships/hyperlink" Target="http://www.evh.org.uk" TargetMode="External"/><Relationship Id="rId63" Type="http://schemas.openxmlformats.org/officeDocument/2006/relationships/hyperlink" Target="http://www.evh.org.uk" TargetMode="External"/><Relationship Id="rId68" Type="http://schemas.openxmlformats.org/officeDocument/2006/relationships/hyperlink" Target="http://www.evh.org.uk" TargetMode="External"/><Relationship Id="rId84" Type="http://schemas.openxmlformats.org/officeDocument/2006/relationships/image" Target="media/image7.jpeg"/><Relationship Id="rId89" Type="http://schemas.openxmlformats.org/officeDocument/2006/relationships/image" Target="media/image10.png"/><Relationship Id="rId112" Type="http://schemas.openxmlformats.org/officeDocument/2006/relationships/header" Target="header2.xml"/><Relationship Id="rId16" Type="http://schemas.openxmlformats.org/officeDocument/2006/relationships/hyperlink" Target="http://www.evh.org.uk" TargetMode="External"/><Relationship Id="rId107" Type="http://schemas.openxmlformats.org/officeDocument/2006/relationships/image" Target="media/image17.wmf"/><Relationship Id="rId11" Type="http://schemas.openxmlformats.org/officeDocument/2006/relationships/hyperlink" Target="http://www.evh.org.uk" TargetMode="External"/><Relationship Id="rId24" Type="http://schemas.openxmlformats.org/officeDocument/2006/relationships/hyperlink" Target="http://www.evh.org.uk" TargetMode="External"/><Relationship Id="rId32" Type="http://schemas.openxmlformats.org/officeDocument/2006/relationships/hyperlink" Target="http://www.evh.org.uk" TargetMode="External"/><Relationship Id="rId37" Type="http://schemas.openxmlformats.org/officeDocument/2006/relationships/hyperlink" Target="https://extranet.hse.gov.uk/lfserver/external/F2508IE" TargetMode="External"/><Relationship Id="rId40" Type="http://schemas.openxmlformats.org/officeDocument/2006/relationships/hyperlink" Target="https://extranet.hse.gov.uk/lfserver/external/F2508G2E" TargetMode="External"/><Relationship Id="rId45" Type="http://schemas.openxmlformats.org/officeDocument/2006/relationships/hyperlink" Target="http://www.evh.org.uk" TargetMode="External"/><Relationship Id="rId53" Type="http://schemas.openxmlformats.org/officeDocument/2006/relationships/hyperlink" Target="http://www.evh.org.uk" TargetMode="External"/><Relationship Id="rId58" Type="http://schemas.openxmlformats.org/officeDocument/2006/relationships/hyperlink" Target="http://www.evh.org.uk" TargetMode="External"/><Relationship Id="rId66" Type="http://schemas.openxmlformats.org/officeDocument/2006/relationships/hyperlink" Target="http://www.evh.org.uk" TargetMode="External"/><Relationship Id="rId74" Type="http://schemas.openxmlformats.org/officeDocument/2006/relationships/image" Target="media/image5.jpeg"/><Relationship Id="rId79" Type="http://schemas.openxmlformats.org/officeDocument/2006/relationships/hyperlink" Target="http://www.hse.gov.uk/" TargetMode="External"/><Relationship Id="rId87" Type="http://schemas.openxmlformats.org/officeDocument/2006/relationships/footer" Target="footer9.xml"/><Relationship Id="rId102" Type="http://schemas.openxmlformats.org/officeDocument/2006/relationships/hyperlink" Target="http://www.sepa.org.uk/waste/waste_regulation/special_waste/hazardous_waste.aspx" TargetMode="External"/><Relationship Id="rId110" Type="http://schemas.openxmlformats.org/officeDocument/2006/relationships/hyperlink" Target="mailto:Enquiries@evh.org.uk" TargetMode="External"/><Relationship Id="rId115" Type="http://schemas.openxmlformats.org/officeDocument/2006/relationships/image" Target="media/image21.emf"/><Relationship Id="rId5" Type="http://schemas.openxmlformats.org/officeDocument/2006/relationships/webSettings" Target="webSettings.xml"/><Relationship Id="rId61" Type="http://schemas.openxmlformats.org/officeDocument/2006/relationships/hyperlink" Target="http://www.evh.org.uk" TargetMode="External"/><Relationship Id="rId82" Type="http://schemas.openxmlformats.org/officeDocument/2006/relationships/footer" Target="footer7.xml"/><Relationship Id="rId90" Type="http://schemas.openxmlformats.org/officeDocument/2006/relationships/footer" Target="footer10.xml"/><Relationship Id="rId95" Type="http://schemas.openxmlformats.org/officeDocument/2006/relationships/image" Target="media/image12.png"/><Relationship Id="rId1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hyperlink" Target="http://www.evh.org.uk" TargetMode="External"/><Relationship Id="rId27" Type="http://schemas.openxmlformats.org/officeDocument/2006/relationships/hyperlink" Target="http://www.evh.org.uk" TargetMode="External"/><Relationship Id="rId30" Type="http://schemas.openxmlformats.org/officeDocument/2006/relationships/hyperlink" Target="mailto:acs@acs-env.com" TargetMode="External"/><Relationship Id="rId35" Type="http://schemas.openxmlformats.org/officeDocument/2006/relationships/hyperlink" Target="http://www.evh.org.uk" TargetMode="External"/><Relationship Id="rId43" Type="http://schemas.openxmlformats.org/officeDocument/2006/relationships/hyperlink" Target="http://www.evh.org.uk" TargetMode="External"/><Relationship Id="rId48" Type="http://schemas.openxmlformats.org/officeDocument/2006/relationships/hyperlink" Target="http://www.hse.gov.uk/pubns/ck1.pdf" TargetMode="External"/><Relationship Id="rId56" Type="http://schemas.openxmlformats.org/officeDocument/2006/relationships/hyperlink" Target="http://www.evh.org.uk" TargetMode="External"/><Relationship Id="rId64" Type="http://schemas.openxmlformats.org/officeDocument/2006/relationships/hyperlink" Target="http://www.evh.org.uk" TargetMode="External"/><Relationship Id="rId69" Type="http://schemas.openxmlformats.org/officeDocument/2006/relationships/hyperlink" Target="http://www.evh.org.uk" TargetMode="External"/><Relationship Id="rId77" Type="http://schemas.openxmlformats.org/officeDocument/2006/relationships/hyperlink" Target="http://www.hse.gov.uk/" TargetMode="External"/><Relationship Id="rId100" Type="http://schemas.openxmlformats.org/officeDocument/2006/relationships/hyperlink" Target="http://www.opsi.gov.uk/si/si1992/Uksi_19920588_en_1.htm" TargetMode="External"/><Relationship Id="rId105" Type="http://schemas.openxmlformats.org/officeDocument/2006/relationships/image" Target="media/image15.wmf"/><Relationship Id="rId113"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hyperlink" Target="http://www.evh.org.uk" TargetMode="External"/><Relationship Id="rId72" Type="http://schemas.openxmlformats.org/officeDocument/2006/relationships/footer" Target="footer4.xml"/><Relationship Id="rId80" Type="http://schemas.openxmlformats.org/officeDocument/2006/relationships/footer" Target="footer6.xml"/><Relationship Id="rId85" Type="http://schemas.openxmlformats.org/officeDocument/2006/relationships/image" Target="media/image8.jpeg"/><Relationship Id="rId93" Type="http://schemas.openxmlformats.org/officeDocument/2006/relationships/chart" Target="charts/chart1.xml"/><Relationship Id="rId98" Type="http://schemas.openxmlformats.org/officeDocument/2006/relationships/footer" Target="footer12.xml"/><Relationship Id="rId3" Type="http://schemas.openxmlformats.org/officeDocument/2006/relationships/styles" Target="styles.xml"/><Relationship Id="rId12" Type="http://schemas.openxmlformats.org/officeDocument/2006/relationships/hyperlink" Target="http://www.evh.org.uk" TargetMode="External"/><Relationship Id="rId17" Type="http://schemas.openxmlformats.org/officeDocument/2006/relationships/image" Target="media/image2.png"/><Relationship Id="rId25" Type="http://schemas.openxmlformats.org/officeDocument/2006/relationships/hyperlink" Target="http://www.evh.org.uk" TargetMode="External"/><Relationship Id="rId33" Type="http://schemas.openxmlformats.org/officeDocument/2006/relationships/hyperlink" Target="http://www.evh.org.uk" TargetMode="External"/><Relationship Id="rId38" Type="http://schemas.openxmlformats.org/officeDocument/2006/relationships/hyperlink" Target="https://extranet.hse.gov.uk/lfserver/external/F2508DOE" TargetMode="External"/><Relationship Id="rId46" Type="http://schemas.openxmlformats.org/officeDocument/2006/relationships/hyperlink" Target="http://www.evh.org.uk" TargetMode="External"/><Relationship Id="rId59" Type="http://schemas.openxmlformats.org/officeDocument/2006/relationships/hyperlink" Target="http://www.evh.org.uk" TargetMode="External"/><Relationship Id="rId67" Type="http://schemas.openxmlformats.org/officeDocument/2006/relationships/hyperlink" Target="http://www.evh.org.uk" TargetMode="External"/><Relationship Id="rId103" Type="http://schemas.openxmlformats.org/officeDocument/2006/relationships/hyperlink" Target="http://www.dh.gov.uk/prod_consum_dh/groups/dh_digitalassets/documents/digitalasset/dh_073328.pdf" TargetMode="External"/><Relationship Id="rId108" Type="http://schemas.openxmlformats.org/officeDocument/2006/relationships/image" Target="media/image18.wmf"/><Relationship Id="rId116" Type="http://schemas.openxmlformats.org/officeDocument/2006/relationships/fontTable" Target="fontTable.xml"/><Relationship Id="rId20" Type="http://schemas.openxmlformats.org/officeDocument/2006/relationships/hyperlink" Target="http://www.evh.org.uk" TargetMode="External"/><Relationship Id="rId41" Type="http://schemas.openxmlformats.org/officeDocument/2006/relationships/hyperlink" Target="http://www.hse.gov.uk/riddor" TargetMode="External"/><Relationship Id="rId54" Type="http://schemas.openxmlformats.org/officeDocument/2006/relationships/hyperlink" Target="http://www.evh.org.uk" TargetMode="External"/><Relationship Id="rId62" Type="http://schemas.openxmlformats.org/officeDocument/2006/relationships/hyperlink" Target="http://www.evh.org.uk" TargetMode="External"/><Relationship Id="rId70" Type="http://schemas.openxmlformats.org/officeDocument/2006/relationships/hyperlink" Target="http://www.evh.org.uk" TargetMode="External"/><Relationship Id="rId75" Type="http://schemas.openxmlformats.org/officeDocument/2006/relationships/footer" Target="footer5.xml"/><Relationship Id="rId83" Type="http://schemas.openxmlformats.org/officeDocument/2006/relationships/footer" Target="footer8.xml"/><Relationship Id="rId88" Type="http://schemas.openxmlformats.org/officeDocument/2006/relationships/hyperlink" Target="http://www.hse.gov.uk/pubns/indg382.pdf" TargetMode="External"/><Relationship Id="rId91" Type="http://schemas.openxmlformats.org/officeDocument/2006/relationships/footer" Target="footer11.xml"/><Relationship Id="rId96" Type="http://schemas.openxmlformats.org/officeDocument/2006/relationships/image" Target="media/image13.png"/><Relationship Id="rId111" Type="http://schemas.openxmlformats.org/officeDocument/2006/relationships/hyperlink" Target="mailto:acs@acs-env.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firelawscotland.org/v2a79a.html?pContentID=229" TargetMode="External"/><Relationship Id="rId23" Type="http://schemas.openxmlformats.org/officeDocument/2006/relationships/hyperlink" Target="http://www.evh.org.uk" TargetMode="External"/><Relationship Id="rId28" Type="http://schemas.openxmlformats.org/officeDocument/2006/relationships/hyperlink" Target="mailto:acs@acs-environmental.com" TargetMode="External"/><Relationship Id="rId36" Type="http://schemas.openxmlformats.org/officeDocument/2006/relationships/hyperlink" Target="http://www.evh.org.uk" TargetMode="External"/><Relationship Id="rId49" Type="http://schemas.openxmlformats.org/officeDocument/2006/relationships/hyperlink" Target="http://www.evh.org.uk" TargetMode="External"/><Relationship Id="rId57" Type="http://schemas.openxmlformats.org/officeDocument/2006/relationships/hyperlink" Target="http://www.evh.org.uk" TargetMode="External"/><Relationship Id="rId106" Type="http://schemas.openxmlformats.org/officeDocument/2006/relationships/image" Target="media/image16.wmf"/><Relationship Id="rId114" Type="http://schemas.openxmlformats.org/officeDocument/2006/relationships/header" Target="header4.xml"/><Relationship Id="rId10" Type="http://schemas.openxmlformats.org/officeDocument/2006/relationships/hyperlink" Target="http://www.evh.org.uk" TargetMode="External"/><Relationship Id="rId31" Type="http://schemas.openxmlformats.org/officeDocument/2006/relationships/hyperlink" Target="http://www.evh.org.uk" TargetMode="External"/><Relationship Id="rId44" Type="http://schemas.openxmlformats.org/officeDocument/2006/relationships/hyperlink" Target="http://www.evh.org.uk" TargetMode="External"/><Relationship Id="rId52" Type="http://schemas.openxmlformats.org/officeDocument/2006/relationships/hyperlink" Target="http://www.evh.org.uk" TargetMode="External"/><Relationship Id="rId60" Type="http://schemas.openxmlformats.org/officeDocument/2006/relationships/hyperlink" Target="http://www.evh.org.uk" TargetMode="External"/><Relationship Id="rId65" Type="http://schemas.openxmlformats.org/officeDocument/2006/relationships/hyperlink" Target="http://www.evh.org.uk" TargetMode="External"/><Relationship Id="rId73" Type="http://schemas.openxmlformats.org/officeDocument/2006/relationships/image" Target="media/image4.png"/><Relationship Id="rId78" Type="http://schemas.openxmlformats.org/officeDocument/2006/relationships/image" Target="media/image6.png"/><Relationship Id="rId81" Type="http://schemas.openxmlformats.org/officeDocument/2006/relationships/header" Target="header1.xml"/><Relationship Id="rId86" Type="http://schemas.openxmlformats.org/officeDocument/2006/relationships/image" Target="media/image9.png"/><Relationship Id="rId94" Type="http://schemas.openxmlformats.org/officeDocument/2006/relationships/chart" Target="charts/chart2.xml"/><Relationship Id="rId99" Type="http://schemas.openxmlformats.org/officeDocument/2006/relationships/hyperlink" Target="http://www.sepa.org.uk/waste/waste_regulation/clinical_waste.aspx" TargetMode="External"/><Relationship Id="rId101" Type="http://schemas.openxmlformats.org/officeDocument/2006/relationships/hyperlink" Target="http://www.sepa.org.uk/waste/waste_regulation/idoc.ashx?docid=6694b6cd-1890-4b78-b20e-9d1d07207fac&amp;version=-1" TargetMode="External"/><Relationship Id="rId4" Type="http://schemas.openxmlformats.org/officeDocument/2006/relationships/settings" Target="settings.xml"/><Relationship Id="rId9" Type="http://schemas.openxmlformats.org/officeDocument/2006/relationships/hyperlink" Target="http://www.evh.org.uk" TargetMode="External"/><Relationship Id="rId13" Type="http://schemas.openxmlformats.org/officeDocument/2006/relationships/footer" Target="footer1.xml"/><Relationship Id="rId18" Type="http://schemas.openxmlformats.org/officeDocument/2006/relationships/hyperlink" Target="http://www.evh.org.uk" TargetMode="External"/><Relationship Id="rId39" Type="http://schemas.openxmlformats.org/officeDocument/2006/relationships/hyperlink" Target="https://extranet.hse.gov.uk/lfserver/external/F2508G1E" TargetMode="External"/><Relationship Id="rId109" Type="http://schemas.openxmlformats.org/officeDocument/2006/relationships/hyperlink" Target="http://www.hse.gov.uk/PUBNS/books/index-catalogue.htm" TargetMode="External"/><Relationship Id="rId34" Type="http://schemas.openxmlformats.org/officeDocument/2006/relationships/hyperlink" Target="http://www.hse.gov.uk/pubns/books/l146.htm" TargetMode="External"/><Relationship Id="rId50" Type="http://schemas.openxmlformats.org/officeDocument/2006/relationships/hyperlink" Target="http://www.evh.org.uk" TargetMode="External"/><Relationship Id="rId55" Type="http://schemas.openxmlformats.org/officeDocument/2006/relationships/hyperlink" Target="http://www.evh.org.uk" TargetMode="External"/><Relationship Id="rId76" Type="http://schemas.openxmlformats.org/officeDocument/2006/relationships/hyperlink" Target="http://www.hse.gov.uk/riddor/report.htm%20" TargetMode="External"/><Relationship Id="rId97" Type="http://schemas.openxmlformats.org/officeDocument/2006/relationships/image" Target="media/image14.png"/><Relationship Id="rId104" Type="http://schemas.openxmlformats.org/officeDocument/2006/relationships/footer" Target="footer13.xml"/><Relationship Id="rId7" Type="http://schemas.openxmlformats.org/officeDocument/2006/relationships/endnotes" Target="endnotes.xml"/><Relationship Id="rId71" Type="http://schemas.openxmlformats.org/officeDocument/2006/relationships/footer" Target="footer3.xml"/><Relationship Id="rId92" Type="http://schemas.openxmlformats.org/officeDocument/2006/relationships/image" Target="media/image11.jpeg"/><Relationship Id="rId2" Type="http://schemas.openxmlformats.org/officeDocument/2006/relationships/numbering" Target="numbering.xml"/><Relationship Id="rId29" Type="http://schemas.openxmlformats.org/officeDocument/2006/relationships/hyperlink" Target="http://www.riddor.gov.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view3D>
      <c:perspective val="0"/>
    </c:view3D>
    <c:plotArea>
      <c:layout>
        <c:manualLayout>
          <c:layoutTarget val="inner"/>
          <c:xMode val="edge"/>
          <c:yMode val="edge"/>
          <c:x val="0.22049180327868836"/>
          <c:y val="0.35287730727470212"/>
          <c:w val="0.56065573770491861"/>
          <c:h val="0.29533116178067365"/>
        </c:manualLayout>
      </c:layout>
      <c:pie3DChart>
        <c:varyColors val="1"/>
        <c:ser>
          <c:idx val="0"/>
          <c:order val="0"/>
          <c:spPr>
            <a:solidFill>
              <a:srgbClr val="9999FF"/>
            </a:solidFill>
            <a:ln w="3243">
              <a:solidFill>
                <a:srgbClr val="000000"/>
              </a:solidFill>
              <a:prstDash val="solid"/>
            </a:ln>
          </c:spPr>
          <c:explosion val="25"/>
          <c:dPt>
            <c:idx val="0"/>
            <c:spPr>
              <a:solidFill>
                <a:srgbClr val="0000FF"/>
              </a:solidFill>
              <a:ln w="3243">
                <a:solidFill>
                  <a:srgbClr val="000000"/>
                </a:solidFill>
                <a:prstDash val="solid"/>
              </a:ln>
            </c:spPr>
          </c:dPt>
          <c:dPt>
            <c:idx val="1"/>
            <c:spPr>
              <a:solidFill>
                <a:srgbClr val="FF00FF"/>
              </a:solidFill>
              <a:ln w="3243">
                <a:solidFill>
                  <a:srgbClr val="000000"/>
                </a:solidFill>
                <a:prstDash val="solid"/>
              </a:ln>
            </c:spPr>
          </c:dPt>
          <c:dPt>
            <c:idx val="2"/>
            <c:spPr>
              <a:solidFill>
                <a:srgbClr val="FFFF00"/>
              </a:solidFill>
              <a:ln w="3243">
                <a:solidFill>
                  <a:srgbClr val="000000"/>
                </a:solidFill>
                <a:prstDash val="solid"/>
              </a:ln>
            </c:spPr>
          </c:dPt>
          <c:dPt>
            <c:idx val="3"/>
            <c:spPr>
              <a:solidFill>
                <a:srgbClr val="CCFFFF"/>
              </a:solidFill>
              <a:ln w="3243">
                <a:solidFill>
                  <a:srgbClr val="000000"/>
                </a:solidFill>
                <a:prstDash val="solid"/>
              </a:ln>
            </c:spPr>
          </c:dPt>
          <c:dPt>
            <c:idx val="4"/>
            <c:spPr>
              <a:solidFill>
                <a:srgbClr val="00FF00"/>
              </a:solidFill>
              <a:ln w="3243">
                <a:solidFill>
                  <a:srgbClr val="000000"/>
                </a:solidFill>
                <a:prstDash val="solid"/>
              </a:ln>
            </c:spPr>
          </c:dPt>
          <c:dPt>
            <c:idx val="5"/>
            <c:spPr>
              <a:solidFill>
                <a:srgbClr val="FF0000"/>
              </a:solidFill>
              <a:ln w="3243">
                <a:solidFill>
                  <a:srgbClr val="000000"/>
                </a:solidFill>
                <a:prstDash val="solid"/>
              </a:ln>
            </c:spPr>
          </c:dPt>
          <c:dLbls>
            <c:dLbl>
              <c:idx val="0"/>
              <c:tx>
                <c:rich>
                  <a:bodyPr/>
                  <a:lstStyle/>
                  <a:p>
                    <a:pPr>
                      <a:defRPr sz="549" b="1" i="0" u="none" strike="noStrike" baseline="0">
                        <a:solidFill>
                          <a:srgbClr val="000000"/>
                        </a:solidFill>
                        <a:latin typeface="Arial"/>
                        <a:ea typeface="Arial"/>
                        <a:cs typeface="Arial"/>
                      </a:defRPr>
                    </a:pPr>
                    <a:r>
                      <a:rPr lang="en-GB"/>
                      <a:t>Trips
23%</a:t>
                    </a:r>
                  </a:p>
                </c:rich>
              </c:tx>
              <c:spPr>
                <a:noFill/>
                <a:ln w="6485">
                  <a:noFill/>
                </a:ln>
              </c:spPr>
            </c:dLbl>
            <c:dLbl>
              <c:idx val="1"/>
              <c:tx>
                <c:rich>
                  <a:bodyPr/>
                  <a:lstStyle/>
                  <a:p>
                    <a:pPr>
                      <a:defRPr sz="549" b="1" i="0" u="none" strike="noStrike" baseline="0">
                        <a:solidFill>
                          <a:srgbClr val="000000"/>
                        </a:solidFill>
                        <a:latin typeface="Arial"/>
                        <a:ea typeface="Arial"/>
                        <a:cs typeface="Arial"/>
                      </a:defRPr>
                    </a:pPr>
                    <a:r>
                      <a:rPr lang="en-GB"/>
                      <a:t>Handling
38%</a:t>
                    </a:r>
                  </a:p>
                </c:rich>
              </c:tx>
              <c:spPr>
                <a:noFill/>
                <a:ln w="6485">
                  <a:noFill/>
                </a:ln>
              </c:spPr>
            </c:dLbl>
            <c:dLbl>
              <c:idx val="2"/>
              <c:layout>
                <c:manualLayout>
                  <c:x val="0.12288225583823879"/>
                  <c:y val="0.11215445698676046"/>
                </c:manualLayout>
              </c:layout>
              <c:tx>
                <c:rich>
                  <a:bodyPr/>
                  <a:lstStyle/>
                  <a:p>
                    <a:pPr>
                      <a:defRPr sz="549" b="1" i="0" u="none" strike="noStrike" baseline="0">
                        <a:solidFill>
                          <a:srgbClr val="000000"/>
                        </a:solidFill>
                        <a:latin typeface="Arial"/>
                        <a:ea typeface="Arial"/>
                        <a:cs typeface="Arial"/>
                      </a:defRPr>
                    </a:pPr>
                    <a:r>
                      <a:rPr lang="en-GB"/>
                      <a:t>Hit by moving, falling object
13%</a:t>
                    </a:r>
                  </a:p>
                </c:rich>
              </c:tx>
              <c:spPr>
                <a:noFill/>
                <a:ln w="6485">
                  <a:noFill/>
                </a:ln>
              </c:spPr>
              <c:dLblPos val="bestFit"/>
            </c:dLbl>
            <c:dLbl>
              <c:idx val="3"/>
              <c:layout>
                <c:manualLayout>
                  <c:x val="-2.1253258643216012E-2"/>
                  <c:y val="-2.8336672356781001E-3"/>
                </c:manualLayout>
              </c:layout>
              <c:tx>
                <c:rich>
                  <a:bodyPr/>
                  <a:lstStyle/>
                  <a:p>
                    <a:pPr>
                      <a:defRPr sz="549" b="1" i="0" u="none" strike="noStrike" baseline="0">
                        <a:solidFill>
                          <a:srgbClr val="000000"/>
                        </a:solidFill>
                        <a:latin typeface="Arial"/>
                        <a:ea typeface="Arial"/>
                        <a:cs typeface="Arial"/>
                      </a:defRPr>
                    </a:pPr>
                    <a:r>
                      <a:rPr lang="en-GB"/>
                      <a:t>Hit by moving vehicle
2%</a:t>
                    </a:r>
                  </a:p>
                </c:rich>
              </c:tx>
              <c:spPr>
                <a:noFill/>
                <a:ln w="6485">
                  <a:noFill/>
                </a:ln>
              </c:spPr>
              <c:dLblPos val="bestFit"/>
            </c:dLbl>
            <c:dLbl>
              <c:idx val="4"/>
              <c:tx>
                <c:rich>
                  <a:bodyPr/>
                  <a:lstStyle/>
                  <a:p>
                    <a:pPr>
                      <a:defRPr sz="549" b="1" i="0" u="none" strike="noStrike" baseline="0">
                        <a:solidFill>
                          <a:srgbClr val="000000"/>
                        </a:solidFill>
                        <a:latin typeface="Arial"/>
                        <a:ea typeface="Arial"/>
                        <a:cs typeface="Arial"/>
                      </a:defRPr>
                    </a:pPr>
                    <a:r>
                      <a:rPr lang="en-GB"/>
                      <a:t>Other
20%</a:t>
                    </a:r>
                  </a:p>
                </c:rich>
              </c:tx>
              <c:spPr>
                <a:noFill/>
                <a:ln w="6485">
                  <a:noFill/>
                </a:ln>
              </c:spPr>
            </c:dLbl>
            <c:dLbl>
              <c:idx val="5"/>
              <c:tx>
                <c:rich>
                  <a:bodyPr/>
                  <a:lstStyle/>
                  <a:p>
                    <a:pPr>
                      <a:defRPr sz="549" b="1" i="0" u="none" strike="noStrike" baseline="0">
                        <a:solidFill>
                          <a:srgbClr val="000000"/>
                        </a:solidFill>
                        <a:latin typeface="Arial"/>
                        <a:ea typeface="Arial"/>
                        <a:cs typeface="Arial"/>
                      </a:defRPr>
                    </a:pPr>
                    <a:r>
                      <a:rPr lang="en-GB"/>
                      <a:t>Falls
4%</a:t>
                    </a:r>
                  </a:p>
                </c:rich>
              </c:tx>
              <c:spPr>
                <a:noFill/>
                <a:ln w="6485">
                  <a:noFill/>
                </a:ln>
              </c:spPr>
            </c:dLbl>
            <c:numFmt formatCode="0%" sourceLinked="0"/>
            <c:spPr>
              <a:noFill/>
              <a:ln w="6485">
                <a:noFill/>
              </a:ln>
            </c:spPr>
            <c:txPr>
              <a:bodyPr/>
              <a:lstStyle/>
              <a:p>
                <a:pPr>
                  <a:defRPr sz="549" b="1" i="0" u="none" strike="noStrike" baseline="0">
                    <a:solidFill>
                      <a:srgbClr val="000000"/>
                    </a:solidFill>
                    <a:latin typeface="Arial"/>
                    <a:ea typeface="Arial"/>
                    <a:cs typeface="Arial"/>
                  </a:defRPr>
                </a:pPr>
                <a:endParaRPr lang="en-US"/>
              </a:p>
            </c:txPr>
            <c:showCatName val="1"/>
            <c:showPercent val="1"/>
          </c:dLbls>
          <c:cat>
            <c:strRef>
              <c:f>Sheet1!$A$2:$F$2</c:f>
              <c:strCache>
                <c:ptCount val="6"/>
                <c:pt idx="0">
                  <c:v>Trips</c:v>
                </c:pt>
                <c:pt idx="1">
                  <c:v>Handling</c:v>
                </c:pt>
                <c:pt idx="2">
                  <c:v>Struck by</c:v>
                </c:pt>
                <c:pt idx="3">
                  <c:v>Machinery</c:v>
                </c:pt>
                <c:pt idx="4">
                  <c:v>Other</c:v>
                </c:pt>
                <c:pt idx="5">
                  <c:v>Falls</c:v>
                </c:pt>
              </c:strCache>
            </c:strRef>
          </c:cat>
          <c:val>
            <c:numRef>
              <c:f>Sheet1!$A$3:$F$3</c:f>
              <c:numCache>
                <c:formatCode>0%</c:formatCode>
                <c:ptCount val="6"/>
                <c:pt idx="0">
                  <c:v>0.22</c:v>
                </c:pt>
                <c:pt idx="1">
                  <c:v>0.3200000000000004</c:v>
                </c:pt>
                <c:pt idx="2">
                  <c:v>0.16</c:v>
                </c:pt>
                <c:pt idx="3">
                  <c:v>0.05</c:v>
                </c:pt>
                <c:pt idx="4">
                  <c:v>0.16</c:v>
                </c:pt>
                <c:pt idx="5">
                  <c:v>9.0000000000000024E-2</c:v>
                </c:pt>
              </c:numCache>
            </c:numRef>
          </c:val>
        </c:ser>
        <c:dLbls>
          <c:showCatName val="1"/>
          <c:showPercent val="1"/>
        </c:dLbls>
      </c:pie3DChart>
      <c:spPr>
        <a:noFill/>
        <a:ln w="6485">
          <a:noFill/>
        </a:ln>
      </c:spPr>
    </c:plotArea>
    <c:plotVisOnly val="1"/>
    <c:dispBlanksAs val="zero"/>
  </c:chart>
  <c:spPr>
    <a:noFill/>
    <a:ln>
      <a:noFill/>
    </a:ln>
  </c:spPr>
  <c:txPr>
    <a:bodyPr/>
    <a:lstStyle/>
    <a:p>
      <a:pPr>
        <a:defRPr sz="274" b="0"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view3D>
      <c:perspective val="0"/>
    </c:view3D>
    <c:plotArea>
      <c:layout>
        <c:manualLayout>
          <c:layoutTarget val="inner"/>
          <c:xMode val="edge"/>
          <c:yMode val="edge"/>
          <c:x val="0.30179028132992375"/>
          <c:y val="0.39655172413793138"/>
          <c:w val="0.40153452685421998"/>
          <c:h val="0.21379310344827607"/>
        </c:manualLayout>
      </c:layout>
      <c:pie3DChart>
        <c:varyColors val="1"/>
        <c:ser>
          <c:idx val="0"/>
          <c:order val="0"/>
          <c:spPr>
            <a:solidFill>
              <a:srgbClr val="9999FF"/>
            </a:solidFill>
            <a:ln w="12699">
              <a:solidFill>
                <a:srgbClr val="000000"/>
              </a:solidFill>
              <a:prstDash val="solid"/>
            </a:ln>
          </c:spPr>
          <c:explosion val="25"/>
          <c:dPt>
            <c:idx val="0"/>
            <c:spPr>
              <a:solidFill>
                <a:srgbClr val="CCFFFF"/>
              </a:solidFill>
              <a:ln w="12699">
                <a:solidFill>
                  <a:srgbClr val="000000"/>
                </a:solidFill>
                <a:prstDash val="solid"/>
              </a:ln>
            </c:spPr>
          </c:dPt>
          <c:dPt>
            <c:idx val="1"/>
            <c:spPr>
              <a:solidFill>
                <a:srgbClr val="FF0000"/>
              </a:solidFill>
              <a:ln w="12699">
                <a:solidFill>
                  <a:srgbClr val="000000"/>
                </a:solidFill>
                <a:prstDash val="solid"/>
              </a:ln>
            </c:spPr>
          </c:dPt>
          <c:dPt>
            <c:idx val="2"/>
            <c:spPr>
              <a:solidFill>
                <a:srgbClr val="FFFFCC"/>
              </a:solidFill>
              <a:ln w="12699">
                <a:solidFill>
                  <a:srgbClr val="000000"/>
                </a:solidFill>
                <a:prstDash val="solid"/>
              </a:ln>
            </c:spPr>
          </c:dPt>
          <c:dPt>
            <c:idx val="3"/>
            <c:spPr>
              <a:solidFill>
                <a:srgbClr val="0000FF"/>
              </a:solidFill>
              <a:ln w="12699">
                <a:solidFill>
                  <a:srgbClr val="000000"/>
                </a:solidFill>
                <a:prstDash val="solid"/>
              </a:ln>
            </c:spPr>
          </c:dPt>
          <c:dPt>
            <c:idx val="4"/>
            <c:spPr>
              <a:solidFill>
                <a:srgbClr val="FF00FF"/>
              </a:solidFill>
              <a:ln w="12699">
                <a:solidFill>
                  <a:srgbClr val="000000"/>
                </a:solidFill>
                <a:prstDash val="solid"/>
              </a:ln>
            </c:spPr>
          </c:dPt>
          <c:dPt>
            <c:idx val="5"/>
            <c:spPr>
              <a:solidFill>
                <a:srgbClr val="FFCC00"/>
              </a:solidFill>
              <a:ln w="12699">
                <a:solidFill>
                  <a:srgbClr val="000000"/>
                </a:solidFill>
                <a:prstDash val="solid"/>
              </a:ln>
            </c:spPr>
          </c:dPt>
          <c:dPt>
            <c:idx val="6"/>
            <c:spPr>
              <a:solidFill>
                <a:srgbClr val="FFFF00"/>
              </a:solidFill>
              <a:ln w="12699">
                <a:solidFill>
                  <a:srgbClr val="000000"/>
                </a:solidFill>
                <a:prstDash val="solid"/>
              </a:ln>
            </c:spPr>
          </c:dPt>
          <c:dLbls>
            <c:numFmt formatCode="0%" sourceLinked="0"/>
            <c:spPr>
              <a:noFill/>
              <a:ln w="25399">
                <a:noFill/>
              </a:ln>
            </c:spPr>
            <c:txPr>
              <a:bodyPr/>
              <a:lstStyle/>
              <a:p>
                <a:pPr>
                  <a:defRPr sz="675" b="1" i="0" u="none" strike="noStrike" baseline="0">
                    <a:solidFill>
                      <a:srgbClr val="000000"/>
                    </a:solidFill>
                    <a:latin typeface="Arial"/>
                    <a:ea typeface="Arial"/>
                    <a:cs typeface="Arial"/>
                  </a:defRPr>
                </a:pPr>
                <a:endParaRPr lang="en-US"/>
              </a:p>
            </c:txPr>
            <c:showCatName val="1"/>
            <c:showPercent val="1"/>
            <c:showLeaderLines val="1"/>
          </c:dLbls>
          <c:cat>
            <c:strRef>
              <c:f>Sheet1!$A$1:$G$1</c:f>
              <c:strCache>
                <c:ptCount val="7"/>
                <c:pt idx="0">
                  <c:v>Hand/Wrist</c:v>
                </c:pt>
                <c:pt idx="1">
                  <c:v>Arm</c:v>
                </c:pt>
                <c:pt idx="2">
                  <c:v>Rest of torso</c:v>
                </c:pt>
                <c:pt idx="3">
                  <c:v>Back</c:v>
                </c:pt>
                <c:pt idx="4">
                  <c:v>Other</c:v>
                </c:pt>
                <c:pt idx="5">
                  <c:v>Lower Limb</c:v>
                </c:pt>
                <c:pt idx="6">
                  <c:v>Finger/ Thumb</c:v>
                </c:pt>
              </c:strCache>
            </c:strRef>
          </c:cat>
          <c:val>
            <c:numRef>
              <c:f>Sheet1!$A$2:$G$2</c:f>
              <c:numCache>
                <c:formatCode>0%</c:formatCode>
                <c:ptCount val="7"/>
                <c:pt idx="0">
                  <c:v>0.13</c:v>
                </c:pt>
                <c:pt idx="1">
                  <c:v>0.13</c:v>
                </c:pt>
                <c:pt idx="2">
                  <c:v>8.0000000000000043E-2</c:v>
                </c:pt>
                <c:pt idx="3">
                  <c:v>0.24000000000000016</c:v>
                </c:pt>
                <c:pt idx="4">
                  <c:v>0.16</c:v>
                </c:pt>
                <c:pt idx="5">
                  <c:v>0.12000000000000002</c:v>
                </c:pt>
                <c:pt idx="6">
                  <c:v>0.15000000000000016</c:v>
                </c:pt>
              </c:numCache>
            </c:numRef>
          </c:val>
        </c:ser>
        <c:dLbls>
          <c:showCatName val="1"/>
          <c:showPercent val="1"/>
        </c:dLbls>
      </c:pie3DChart>
      <c:spPr>
        <a:noFill/>
        <a:ln w="25399">
          <a:noFill/>
        </a:ln>
      </c:spPr>
    </c:plotArea>
    <c:plotVisOnly val="1"/>
    <c:dispBlanksAs val="zero"/>
  </c:chart>
  <c:spPr>
    <a:noFill/>
    <a:ln>
      <a:noFill/>
    </a:ln>
  </c:spPr>
  <c:txPr>
    <a:bodyPr/>
    <a:lstStyle/>
    <a:p>
      <a:pPr>
        <a:defRPr sz="350"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9BC4CB-F9F1-4338-8A54-1FE2A9B29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295</Pages>
  <Words>61660</Words>
  <Characters>364566</Characters>
  <Application>Microsoft Office Word</Application>
  <DocSecurity>0</DocSecurity>
  <Lines>3038</Lines>
  <Paragraphs>850</Paragraphs>
  <ScaleCrop>false</ScaleCrop>
  <HeadingPairs>
    <vt:vector size="2" baseType="variant">
      <vt:variant>
        <vt:lpstr>Title</vt:lpstr>
      </vt:variant>
      <vt:variant>
        <vt:i4>1</vt:i4>
      </vt:variant>
    </vt:vector>
  </HeadingPairs>
  <TitlesOfParts>
    <vt:vector size="1" baseType="lpstr">
      <vt:lpstr>HOUSING ASSOCIATION [MANUAL]</vt:lpstr>
    </vt:vector>
  </TitlesOfParts>
  <Company>Hewlett-Packard Company</Company>
  <LinksUpToDate>false</LinksUpToDate>
  <CharactersWithSpaces>425376</CharactersWithSpaces>
  <SharedDoc>false</SharedDoc>
  <HLinks>
    <vt:vector size="2754" baseType="variant">
      <vt:variant>
        <vt:i4>7864408</vt:i4>
      </vt:variant>
      <vt:variant>
        <vt:i4>1480</vt:i4>
      </vt:variant>
      <vt:variant>
        <vt:i4>0</vt:i4>
      </vt:variant>
      <vt:variant>
        <vt:i4>5</vt:i4>
      </vt:variant>
      <vt:variant>
        <vt:lpwstr/>
      </vt:variant>
      <vt:variant>
        <vt:lpwstr>_COSHH</vt:lpwstr>
      </vt:variant>
      <vt:variant>
        <vt:i4>4849723</vt:i4>
      </vt:variant>
      <vt:variant>
        <vt:i4>1371</vt:i4>
      </vt:variant>
      <vt:variant>
        <vt:i4>0</vt:i4>
      </vt:variant>
      <vt:variant>
        <vt:i4>5</vt:i4>
      </vt:variant>
      <vt:variant>
        <vt:lpwstr/>
      </vt:variant>
      <vt:variant>
        <vt:lpwstr>_Water_Systems_-</vt:lpwstr>
      </vt:variant>
      <vt:variant>
        <vt:i4>6619137</vt:i4>
      </vt:variant>
      <vt:variant>
        <vt:i4>1368</vt:i4>
      </vt:variant>
      <vt:variant>
        <vt:i4>0</vt:i4>
      </vt:variant>
      <vt:variant>
        <vt:i4>5</vt:i4>
      </vt:variant>
      <vt:variant>
        <vt:lpwstr/>
      </vt:variant>
      <vt:variant>
        <vt:lpwstr>_First-aid</vt:lpwstr>
      </vt:variant>
      <vt:variant>
        <vt:i4>2752575</vt:i4>
      </vt:variant>
      <vt:variant>
        <vt:i4>1365</vt:i4>
      </vt:variant>
      <vt:variant>
        <vt:i4>0</vt:i4>
      </vt:variant>
      <vt:variant>
        <vt:i4>5</vt:i4>
      </vt:variant>
      <vt:variant>
        <vt:lpwstr/>
      </vt:variant>
      <vt:variant>
        <vt:lpwstr>_Risk_Assessments</vt:lpwstr>
      </vt:variant>
      <vt:variant>
        <vt:i4>8323080</vt:i4>
      </vt:variant>
      <vt:variant>
        <vt:i4>1362</vt:i4>
      </vt:variant>
      <vt:variant>
        <vt:i4>0</vt:i4>
      </vt:variant>
      <vt:variant>
        <vt:i4>5</vt:i4>
      </vt:variant>
      <vt:variant>
        <vt:lpwstr>mailto:acs@acs-env.com</vt:lpwstr>
      </vt:variant>
      <vt:variant>
        <vt:lpwstr/>
      </vt:variant>
      <vt:variant>
        <vt:i4>7667714</vt:i4>
      </vt:variant>
      <vt:variant>
        <vt:i4>1359</vt:i4>
      </vt:variant>
      <vt:variant>
        <vt:i4>0</vt:i4>
      </vt:variant>
      <vt:variant>
        <vt:i4>5</vt:i4>
      </vt:variant>
      <vt:variant>
        <vt:lpwstr>mailto:Enquiries@evh.org.uk</vt:lpwstr>
      </vt:variant>
      <vt:variant>
        <vt:lpwstr/>
      </vt:variant>
      <vt:variant>
        <vt:i4>1310812</vt:i4>
      </vt:variant>
      <vt:variant>
        <vt:i4>1356</vt:i4>
      </vt:variant>
      <vt:variant>
        <vt:i4>0</vt:i4>
      </vt:variant>
      <vt:variant>
        <vt:i4>5</vt:i4>
      </vt:variant>
      <vt:variant>
        <vt:lpwstr>http://www.hse.gov.uk/PUBNS/books/index-catalogue.htm</vt:lpwstr>
      </vt:variant>
      <vt:variant>
        <vt:lpwstr/>
      </vt:variant>
      <vt:variant>
        <vt:i4>2752575</vt:i4>
      </vt:variant>
      <vt:variant>
        <vt:i4>1353</vt:i4>
      </vt:variant>
      <vt:variant>
        <vt:i4>0</vt:i4>
      </vt:variant>
      <vt:variant>
        <vt:i4>5</vt:i4>
      </vt:variant>
      <vt:variant>
        <vt:lpwstr/>
      </vt:variant>
      <vt:variant>
        <vt:lpwstr>_Risk_Assessments</vt:lpwstr>
      </vt:variant>
      <vt:variant>
        <vt:i4>2752575</vt:i4>
      </vt:variant>
      <vt:variant>
        <vt:i4>1350</vt:i4>
      </vt:variant>
      <vt:variant>
        <vt:i4>0</vt:i4>
      </vt:variant>
      <vt:variant>
        <vt:i4>5</vt:i4>
      </vt:variant>
      <vt:variant>
        <vt:lpwstr/>
      </vt:variant>
      <vt:variant>
        <vt:lpwstr>_Risk_Assessments</vt:lpwstr>
      </vt:variant>
      <vt:variant>
        <vt:i4>2752575</vt:i4>
      </vt:variant>
      <vt:variant>
        <vt:i4>1347</vt:i4>
      </vt:variant>
      <vt:variant>
        <vt:i4>0</vt:i4>
      </vt:variant>
      <vt:variant>
        <vt:i4>5</vt:i4>
      </vt:variant>
      <vt:variant>
        <vt:lpwstr/>
      </vt:variant>
      <vt:variant>
        <vt:lpwstr>_Risk_Assessments</vt:lpwstr>
      </vt:variant>
      <vt:variant>
        <vt:i4>6553645</vt:i4>
      </vt:variant>
      <vt:variant>
        <vt:i4>1344</vt:i4>
      </vt:variant>
      <vt:variant>
        <vt:i4>0</vt:i4>
      </vt:variant>
      <vt:variant>
        <vt:i4>5</vt:i4>
      </vt:variant>
      <vt:variant>
        <vt:lpwstr>http://www.dh.gov.uk/prod_consum_dh/groups/dh_digitalassets/documents/digitalasset/dh_073328.pdf</vt:lpwstr>
      </vt:variant>
      <vt:variant>
        <vt:lpwstr/>
      </vt:variant>
      <vt:variant>
        <vt:i4>1376382</vt:i4>
      </vt:variant>
      <vt:variant>
        <vt:i4>1341</vt:i4>
      </vt:variant>
      <vt:variant>
        <vt:i4>0</vt:i4>
      </vt:variant>
      <vt:variant>
        <vt:i4>5</vt:i4>
      </vt:variant>
      <vt:variant>
        <vt:lpwstr>http://www.sepa.org.uk/waste/waste_regulation/special_waste/hazardous_waste.aspx</vt:lpwstr>
      </vt:variant>
      <vt:variant>
        <vt:lpwstr/>
      </vt:variant>
      <vt:variant>
        <vt:i4>655404</vt:i4>
      </vt:variant>
      <vt:variant>
        <vt:i4>1338</vt:i4>
      </vt:variant>
      <vt:variant>
        <vt:i4>0</vt:i4>
      </vt:variant>
      <vt:variant>
        <vt:i4>5</vt:i4>
      </vt:variant>
      <vt:variant>
        <vt:lpwstr>http://www.sepa.org.uk/waste/waste_regulation/idoc.ashx?docid=6694b6cd-1890-4b78-b20e-9d1d07207fac&amp;version=-1</vt:lpwstr>
      </vt:variant>
      <vt:variant>
        <vt:lpwstr/>
      </vt:variant>
      <vt:variant>
        <vt:i4>3276885</vt:i4>
      </vt:variant>
      <vt:variant>
        <vt:i4>1335</vt:i4>
      </vt:variant>
      <vt:variant>
        <vt:i4>0</vt:i4>
      </vt:variant>
      <vt:variant>
        <vt:i4>5</vt:i4>
      </vt:variant>
      <vt:variant>
        <vt:lpwstr>http://www.opsi.gov.uk/si/si1992/Uksi_19920588_en_1.htm</vt:lpwstr>
      </vt:variant>
      <vt:variant>
        <vt:lpwstr/>
      </vt:variant>
      <vt:variant>
        <vt:i4>65557</vt:i4>
      </vt:variant>
      <vt:variant>
        <vt:i4>1332</vt:i4>
      </vt:variant>
      <vt:variant>
        <vt:i4>0</vt:i4>
      </vt:variant>
      <vt:variant>
        <vt:i4>5</vt:i4>
      </vt:variant>
      <vt:variant>
        <vt:lpwstr>http://www.sepa.org.uk/waste/waste_regulation/clinical_waste.aspx</vt:lpwstr>
      </vt:variant>
      <vt:variant>
        <vt:lpwstr/>
      </vt:variant>
      <vt:variant>
        <vt:i4>4653159</vt:i4>
      </vt:variant>
      <vt:variant>
        <vt:i4>1329</vt:i4>
      </vt:variant>
      <vt:variant>
        <vt:i4>0</vt:i4>
      </vt:variant>
      <vt:variant>
        <vt:i4>5</vt:i4>
      </vt:variant>
      <vt:variant>
        <vt:lpwstr/>
      </vt:variant>
      <vt:variant>
        <vt:lpwstr>_Work_at_Height</vt:lpwstr>
      </vt:variant>
      <vt:variant>
        <vt:i4>1638524</vt:i4>
      </vt:variant>
      <vt:variant>
        <vt:i4>1326</vt:i4>
      </vt:variant>
      <vt:variant>
        <vt:i4>0</vt:i4>
      </vt:variant>
      <vt:variant>
        <vt:i4>5</vt:i4>
      </vt:variant>
      <vt:variant>
        <vt:lpwstr/>
      </vt:variant>
      <vt:variant>
        <vt:lpwstr>_Manual_Handling_/</vt:lpwstr>
      </vt:variant>
      <vt:variant>
        <vt:i4>917567</vt:i4>
      </vt:variant>
      <vt:variant>
        <vt:i4>1320</vt:i4>
      </vt:variant>
      <vt:variant>
        <vt:i4>0</vt:i4>
      </vt:variant>
      <vt:variant>
        <vt:i4>5</vt:i4>
      </vt:variant>
      <vt:variant>
        <vt:lpwstr/>
      </vt:variant>
      <vt:variant>
        <vt:lpwstr>_Homeworking</vt:lpwstr>
      </vt:variant>
      <vt:variant>
        <vt:i4>7471182</vt:i4>
      </vt:variant>
      <vt:variant>
        <vt:i4>1317</vt:i4>
      </vt:variant>
      <vt:variant>
        <vt:i4>0</vt:i4>
      </vt:variant>
      <vt:variant>
        <vt:i4>5</vt:i4>
      </vt:variant>
      <vt:variant>
        <vt:lpwstr/>
      </vt:variant>
      <vt:variant>
        <vt:lpwstr>_Stress</vt:lpwstr>
      </vt:variant>
      <vt:variant>
        <vt:i4>7471182</vt:i4>
      </vt:variant>
      <vt:variant>
        <vt:i4>1314</vt:i4>
      </vt:variant>
      <vt:variant>
        <vt:i4>0</vt:i4>
      </vt:variant>
      <vt:variant>
        <vt:i4>5</vt:i4>
      </vt:variant>
      <vt:variant>
        <vt:lpwstr/>
      </vt:variant>
      <vt:variant>
        <vt:lpwstr>_Stress</vt:lpwstr>
      </vt:variant>
      <vt:variant>
        <vt:i4>8061023</vt:i4>
      </vt:variant>
      <vt:variant>
        <vt:i4>1311</vt:i4>
      </vt:variant>
      <vt:variant>
        <vt:i4>0</vt:i4>
      </vt:variant>
      <vt:variant>
        <vt:i4>5</vt:i4>
      </vt:variant>
      <vt:variant>
        <vt:lpwstr/>
      </vt:variant>
      <vt:variant>
        <vt:lpwstr>_Blood,_Body_Fluids,</vt:lpwstr>
      </vt:variant>
      <vt:variant>
        <vt:i4>1572927</vt:i4>
      </vt:variant>
      <vt:variant>
        <vt:i4>1308</vt:i4>
      </vt:variant>
      <vt:variant>
        <vt:i4>0</vt:i4>
      </vt:variant>
      <vt:variant>
        <vt:i4>5</vt:i4>
      </vt:variant>
      <vt:variant>
        <vt:lpwstr/>
      </vt:variant>
      <vt:variant>
        <vt:lpwstr>_Vehicles</vt:lpwstr>
      </vt:variant>
      <vt:variant>
        <vt:i4>2228282</vt:i4>
      </vt:variant>
      <vt:variant>
        <vt:i4>1305</vt:i4>
      </vt:variant>
      <vt:variant>
        <vt:i4>0</vt:i4>
      </vt:variant>
      <vt:variant>
        <vt:i4>5</vt:i4>
      </vt:variant>
      <vt:variant>
        <vt:lpwstr>http://www.hse.gov.uk/pubns/indg382.pdf</vt:lpwstr>
      </vt:variant>
      <vt:variant>
        <vt:lpwstr/>
      </vt:variant>
      <vt:variant>
        <vt:i4>1572927</vt:i4>
      </vt:variant>
      <vt:variant>
        <vt:i4>1302</vt:i4>
      </vt:variant>
      <vt:variant>
        <vt:i4>0</vt:i4>
      </vt:variant>
      <vt:variant>
        <vt:i4>5</vt:i4>
      </vt:variant>
      <vt:variant>
        <vt:lpwstr/>
      </vt:variant>
      <vt:variant>
        <vt:lpwstr>_Vehicles</vt:lpwstr>
      </vt:variant>
      <vt:variant>
        <vt:i4>7864408</vt:i4>
      </vt:variant>
      <vt:variant>
        <vt:i4>1299</vt:i4>
      </vt:variant>
      <vt:variant>
        <vt:i4>0</vt:i4>
      </vt:variant>
      <vt:variant>
        <vt:i4>5</vt:i4>
      </vt:variant>
      <vt:variant>
        <vt:lpwstr/>
      </vt:variant>
      <vt:variant>
        <vt:lpwstr>_COSHH</vt:lpwstr>
      </vt:variant>
      <vt:variant>
        <vt:i4>2359310</vt:i4>
      </vt:variant>
      <vt:variant>
        <vt:i4>1296</vt:i4>
      </vt:variant>
      <vt:variant>
        <vt:i4>0</vt:i4>
      </vt:variant>
      <vt:variant>
        <vt:i4>5</vt:i4>
      </vt:variant>
      <vt:variant>
        <vt:lpwstr/>
      </vt:variant>
      <vt:variant>
        <vt:lpwstr>_Staff_Safety_and</vt:lpwstr>
      </vt:variant>
      <vt:variant>
        <vt:i4>2359310</vt:i4>
      </vt:variant>
      <vt:variant>
        <vt:i4>1293</vt:i4>
      </vt:variant>
      <vt:variant>
        <vt:i4>0</vt:i4>
      </vt:variant>
      <vt:variant>
        <vt:i4>5</vt:i4>
      </vt:variant>
      <vt:variant>
        <vt:lpwstr/>
      </vt:variant>
      <vt:variant>
        <vt:lpwstr>_Staff_Safety_and</vt:lpwstr>
      </vt:variant>
      <vt:variant>
        <vt:i4>8060996</vt:i4>
      </vt:variant>
      <vt:variant>
        <vt:i4>1290</vt:i4>
      </vt:variant>
      <vt:variant>
        <vt:i4>0</vt:i4>
      </vt:variant>
      <vt:variant>
        <vt:i4>5</vt:i4>
      </vt:variant>
      <vt:variant>
        <vt:lpwstr/>
      </vt:variant>
      <vt:variant>
        <vt:lpwstr>_Accidents</vt:lpwstr>
      </vt:variant>
      <vt:variant>
        <vt:i4>7143463</vt:i4>
      </vt:variant>
      <vt:variant>
        <vt:i4>1287</vt:i4>
      </vt:variant>
      <vt:variant>
        <vt:i4>0</vt:i4>
      </vt:variant>
      <vt:variant>
        <vt:i4>5</vt:i4>
      </vt:variant>
      <vt:variant>
        <vt:lpwstr>http://www.hse.gov.uk/</vt:lpwstr>
      </vt:variant>
      <vt:variant>
        <vt:lpwstr/>
      </vt:variant>
      <vt:variant>
        <vt:i4>7143463</vt:i4>
      </vt:variant>
      <vt:variant>
        <vt:i4>1284</vt:i4>
      </vt:variant>
      <vt:variant>
        <vt:i4>0</vt:i4>
      </vt:variant>
      <vt:variant>
        <vt:i4>5</vt:i4>
      </vt:variant>
      <vt:variant>
        <vt:lpwstr>http://www.hse.gov.uk/</vt:lpwstr>
      </vt:variant>
      <vt:variant>
        <vt:lpwstr/>
      </vt:variant>
      <vt:variant>
        <vt:i4>3670119</vt:i4>
      </vt:variant>
      <vt:variant>
        <vt:i4>1281</vt:i4>
      </vt:variant>
      <vt:variant>
        <vt:i4>0</vt:i4>
      </vt:variant>
      <vt:variant>
        <vt:i4>5</vt:i4>
      </vt:variant>
      <vt:variant>
        <vt:lpwstr>http://www.hse.gov.uk/riddor/report.htm</vt:lpwstr>
      </vt:variant>
      <vt:variant>
        <vt:lpwstr/>
      </vt:variant>
      <vt:variant>
        <vt:i4>8060996</vt:i4>
      </vt:variant>
      <vt:variant>
        <vt:i4>1278</vt:i4>
      </vt:variant>
      <vt:variant>
        <vt:i4>0</vt:i4>
      </vt:variant>
      <vt:variant>
        <vt:i4>5</vt:i4>
      </vt:variant>
      <vt:variant>
        <vt:lpwstr/>
      </vt:variant>
      <vt:variant>
        <vt:lpwstr>_Accidents</vt:lpwstr>
      </vt:variant>
      <vt:variant>
        <vt:i4>8060996</vt:i4>
      </vt:variant>
      <vt:variant>
        <vt:i4>1275</vt:i4>
      </vt:variant>
      <vt:variant>
        <vt:i4>0</vt:i4>
      </vt:variant>
      <vt:variant>
        <vt:i4>5</vt:i4>
      </vt:variant>
      <vt:variant>
        <vt:lpwstr/>
      </vt:variant>
      <vt:variant>
        <vt:lpwstr>_Accidents</vt:lpwstr>
      </vt:variant>
      <vt:variant>
        <vt:i4>4456518</vt:i4>
      </vt:variant>
      <vt:variant>
        <vt:i4>1272</vt:i4>
      </vt:variant>
      <vt:variant>
        <vt:i4>0</vt:i4>
      </vt:variant>
      <vt:variant>
        <vt:i4>5</vt:i4>
      </vt:variant>
      <vt:variant>
        <vt:lpwstr/>
      </vt:variant>
      <vt:variant>
        <vt:lpwstr>_Safety_Inspections</vt:lpwstr>
      </vt:variant>
      <vt:variant>
        <vt:i4>3538994</vt:i4>
      </vt:variant>
      <vt:variant>
        <vt:i4>1269</vt:i4>
      </vt:variant>
      <vt:variant>
        <vt:i4>0</vt:i4>
      </vt:variant>
      <vt:variant>
        <vt:i4>5</vt:i4>
      </vt:variant>
      <vt:variant>
        <vt:lpwstr/>
      </vt:variant>
      <vt:variant>
        <vt:lpwstr>_Fire_Safety</vt:lpwstr>
      </vt:variant>
      <vt:variant>
        <vt:i4>2228263</vt:i4>
      </vt:variant>
      <vt:variant>
        <vt:i4>1266</vt:i4>
      </vt:variant>
      <vt:variant>
        <vt:i4>0</vt:i4>
      </vt:variant>
      <vt:variant>
        <vt:i4>5</vt:i4>
      </vt:variant>
      <vt:variant>
        <vt:lpwstr/>
      </vt:variant>
      <vt:variant>
        <vt:lpwstr>_Safety_Audit</vt:lpwstr>
      </vt:variant>
      <vt:variant>
        <vt:i4>7602216</vt:i4>
      </vt:variant>
      <vt:variant>
        <vt:i4>1263</vt:i4>
      </vt:variant>
      <vt:variant>
        <vt:i4>0</vt:i4>
      </vt:variant>
      <vt:variant>
        <vt:i4>5</vt:i4>
      </vt:variant>
      <vt:variant>
        <vt:lpwstr/>
      </vt:variant>
      <vt:variant>
        <vt:lpwstr>_TABLE_OF_CONTENTS_1</vt:lpwstr>
      </vt:variant>
      <vt:variant>
        <vt:i4>4063341</vt:i4>
      </vt:variant>
      <vt:variant>
        <vt:i4>1260</vt:i4>
      </vt:variant>
      <vt:variant>
        <vt:i4>0</vt:i4>
      </vt:variant>
      <vt:variant>
        <vt:i4>5</vt:i4>
      </vt:variant>
      <vt:variant>
        <vt:lpwstr/>
      </vt:variant>
      <vt:variant>
        <vt:lpwstr>Check52</vt:lpwstr>
      </vt:variant>
      <vt:variant>
        <vt:i4>543883322</vt:i4>
      </vt:variant>
      <vt:variant>
        <vt:i4>1257</vt:i4>
      </vt:variant>
      <vt:variant>
        <vt:i4>0</vt:i4>
      </vt:variant>
      <vt:variant>
        <vt:i4>5</vt:i4>
      </vt:variant>
      <vt:variant>
        <vt:lpwstr/>
      </vt:variant>
      <vt:variant>
        <vt:lpwstr>_Appendix_31_–</vt:lpwstr>
      </vt:variant>
      <vt:variant>
        <vt:i4>543817786</vt:i4>
      </vt:variant>
      <vt:variant>
        <vt:i4>1254</vt:i4>
      </vt:variant>
      <vt:variant>
        <vt:i4>0</vt:i4>
      </vt:variant>
      <vt:variant>
        <vt:i4>5</vt:i4>
      </vt:variant>
      <vt:variant>
        <vt:lpwstr/>
      </vt:variant>
      <vt:variant>
        <vt:lpwstr>_Appendix_30_–</vt:lpwstr>
      </vt:variant>
      <vt:variant>
        <vt:i4>543359035</vt:i4>
      </vt:variant>
      <vt:variant>
        <vt:i4>1251</vt:i4>
      </vt:variant>
      <vt:variant>
        <vt:i4>0</vt:i4>
      </vt:variant>
      <vt:variant>
        <vt:i4>5</vt:i4>
      </vt:variant>
      <vt:variant>
        <vt:lpwstr/>
      </vt:variant>
      <vt:variant>
        <vt:lpwstr>_APPENDIX_29_–</vt:lpwstr>
      </vt:variant>
      <vt:variant>
        <vt:i4>543293499</vt:i4>
      </vt:variant>
      <vt:variant>
        <vt:i4>1248</vt:i4>
      </vt:variant>
      <vt:variant>
        <vt:i4>0</vt:i4>
      </vt:variant>
      <vt:variant>
        <vt:i4>5</vt:i4>
      </vt:variant>
      <vt:variant>
        <vt:lpwstr/>
      </vt:variant>
      <vt:variant>
        <vt:lpwstr>_Appendix_28_–</vt:lpwstr>
      </vt:variant>
      <vt:variant>
        <vt:i4>544014395</vt:i4>
      </vt:variant>
      <vt:variant>
        <vt:i4>1245</vt:i4>
      </vt:variant>
      <vt:variant>
        <vt:i4>0</vt:i4>
      </vt:variant>
      <vt:variant>
        <vt:i4>5</vt:i4>
      </vt:variant>
      <vt:variant>
        <vt:lpwstr/>
      </vt:variant>
      <vt:variant>
        <vt:lpwstr>_Appendix_27_–</vt:lpwstr>
      </vt:variant>
      <vt:variant>
        <vt:i4>543948859</vt:i4>
      </vt:variant>
      <vt:variant>
        <vt:i4>1242</vt:i4>
      </vt:variant>
      <vt:variant>
        <vt:i4>0</vt:i4>
      </vt:variant>
      <vt:variant>
        <vt:i4>5</vt:i4>
      </vt:variant>
      <vt:variant>
        <vt:lpwstr/>
      </vt:variant>
      <vt:variant>
        <vt:lpwstr>_Appendix_26_–</vt:lpwstr>
      </vt:variant>
      <vt:variant>
        <vt:i4>543031396</vt:i4>
      </vt:variant>
      <vt:variant>
        <vt:i4>1239</vt:i4>
      </vt:variant>
      <vt:variant>
        <vt:i4>0</vt:i4>
      </vt:variant>
      <vt:variant>
        <vt:i4>5</vt:i4>
      </vt:variant>
      <vt:variant>
        <vt:lpwstr/>
      </vt:variant>
      <vt:variant>
        <vt:lpwstr>_Appendix_25_–_1</vt:lpwstr>
      </vt:variant>
      <vt:variant>
        <vt:i4>544079931</vt:i4>
      </vt:variant>
      <vt:variant>
        <vt:i4>1236</vt:i4>
      </vt:variant>
      <vt:variant>
        <vt:i4>0</vt:i4>
      </vt:variant>
      <vt:variant>
        <vt:i4>5</vt:i4>
      </vt:variant>
      <vt:variant>
        <vt:lpwstr/>
      </vt:variant>
      <vt:variant>
        <vt:lpwstr>_Appendix_24_–</vt:lpwstr>
      </vt:variant>
      <vt:variant>
        <vt:i4>543752251</vt:i4>
      </vt:variant>
      <vt:variant>
        <vt:i4>1233</vt:i4>
      </vt:variant>
      <vt:variant>
        <vt:i4>0</vt:i4>
      </vt:variant>
      <vt:variant>
        <vt:i4>5</vt:i4>
      </vt:variant>
      <vt:variant>
        <vt:lpwstr/>
      </vt:variant>
      <vt:variant>
        <vt:lpwstr>_Appendix_23_–</vt:lpwstr>
      </vt:variant>
      <vt:variant>
        <vt:i4>543686715</vt:i4>
      </vt:variant>
      <vt:variant>
        <vt:i4>1230</vt:i4>
      </vt:variant>
      <vt:variant>
        <vt:i4>0</vt:i4>
      </vt:variant>
      <vt:variant>
        <vt:i4>5</vt:i4>
      </vt:variant>
      <vt:variant>
        <vt:lpwstr/>
      </vt:variant>
      <vt:variant>
        <vt:lpwstr>_Appendix_22_–</vt:lpwstr>
      </vt:variant>
      <vt:variant>
        <vt:i4>543883323</vt:i4>
      </vt:variant>
      <vt:variant>
        <vt:i4>1227</vt:i4>
      </vt:variant>
      <vt:variant>
        <vt:i4>0</vt:i4>
      </vt:variant>
      <vt:variant>
        <vt:i4>5</vt:i4>
      </vt:variant>
      <vt:variant>
        <vt:lpwstr/>
      </vt:variant>
      <vt:variant>
        <vt:lpwstr>_Appendix_21_–</vt:lpwstr>
      </vt:variant>
      <vt:variant>
        <vt:i4>543817787</vt:i4>
      </vt:variant>
      <vt:variant>
        <vt:i4>1224</vt:i4>
      </vt:variant>
      <vt:variant>
        <vt:i4>0</vt:i4>
      </vt:variant>
      <vt:variant>
        <vt:i4>5</vt:i4>
      </vt:variant>
      <vt:variant>
        <vt:lpwstr/>
      </vt:variant>
      <vt:variant>
        <vt:lpwstr>_Appendix_20_–</vt:lpwstr>
      </vt:variant>
      <vt:variant>
        <vt:i4>543359032</vt:i4>
      </vt:variant>
      <vt:variant>
        <vt:i4>1221</vt:i4>
      </vt:variant>
      <vt:variant>
        <vt:i4>0</vt:i4>
      </vt:variant>
      <vt:variant>
        <vt:i4>5</vt:i4>
      </vt:variant>
      <vt:variant>
        <vt:lpwstr/>
      </vt:variant>
      <vt:variant>
        <vt:lpwstr>_Appendix_19_–</vt:lpwstr>
      </vt:variant>
      <vt:variant>
        <vt:i4>6029368</vt:i4>
      </vt:variant>
      <vt:variant>
        <vt:i4>1218</vt:i4>
      </vt:variant>
      <vt:variant>
        <vt:i4>0</vt:i4>
      </vt:variant>
      <vt:variant>
        <vt:i4>5</vt:i4>
      </vt:variant>
      <vt:variant>
        <vt:lpwstr/>
      </vt:variant>
      <vt:variant>
        <vt:lpwstr>_Appendix_18_-</vt:lpwstr>
      </vt:variant>
      <vt:variant>
        <vt:i4>5439544</vt:i4>
      </vt:variant>
      <vt:variant>
        <vt:i4>1215</vt:i4>
      </vt:variant>
      <vt:variant>
        <vt:i4>0</vt:i4>
      </vt:variant>
      <vt:variant>
        <vt:i4>5</vt:i4>
      </vt:variant>
      <vt:variant>
        <vt:lpwstr/>
      </vt:variant>
      <vt:variant>
        <vt:lpwstr>_Appendix_17_-</vt:lpwstr>
      </vt:variant>
      <vt:variant>
        <vt:i4>543948856</vt:i4>
      </vt:variant>
      <vt:variant>
        <vt:i4>1212</vt:i4>
      </vt:variant>
      <vt:variant>
        <vt:i4>0</vt:i4>
      </vt:variant>
      <vt:variant>
        <vt:i4>5</vt:i4>
      </vt:variant>
      <vt:variant>
        <vt:lpwstr/>
      </vt:variant>
      <vt:variant>
        <vt:lpwstr>_Appendix_16_–</vt:lpwstr>
      </vt:variant>
      <vt:variant>
        <vt:i4>544145464</vt:i4>
      </vt:variant>
      <vt:variant>
        <vt:i4>1209</vt:i4>
      </vt:variant>
      <vt:variant>
        <vt:i4>0</vt:i4>
      </vt:variant>
      <vt:variant>
        <vt:i4>5</vt:i4>
      </vt:variant>
      <vt:variant>
        <vt:lpwstr/>
      </vt:variant>
      <vt:variant>
        <vt:lpwstr>_Appendix_15_–</vt:lpwstr>
      </vt:variant>
      <vt:variant>
        <vt:i4>543096935</vt:i4>
      </vt:variant>
      <vt:variant>
        <vt:i4>1206</vt:i4>
      </vt:variant>
      <vt:variant>
        <vt:i4>0</vt:i4>
      </vt:variant>
      <vt:variant>
        <vt:i4>5</vt:i4>
      </vt:variant>
      <vt:variant>
        <vt:lpwstr/>
      </vt:variant>
      <vt:variant>
        <vt:lpwstr>_Appendix_14_–_1</vt:lpwstr>
      </vt:variant>
      <vt:variant>
        <vt:i4>543752248</vt:i4>
      </vt:variant>
      <vt:variant>
        <vt:i4>1203</vt:i4>
      </vt:variant>
      <vt:variant>
        <vt:i4>0</vt:i4>
      </vt:variant>
      <vt:variant>
        <vt:i4>5</vt:i4>
      </vt:variant>
      <vt:variant>
        <vt:lpwstr/>
      </vt:variant>
      <vt:variant>
        <vt:lpwstr>_Appendix_13_–</vt:lpwstr>
      </vt:variant>
      <vt:variant>
        <vt:i4>543686712</vt:i4>
      </vt:variant>
      <vt:variant>
        <vt:i4>1200</vt:i4>
      </vt:variant>
      <vt:variant>
        <vt:i4>0</vt:i4>
      </vt:variant>
      <vt:variant>
        <vt:i4>5</vt:i4>
      </vt:variant>
      <vt:variant>
        <vt:lpwstr/>
      </vt:variant>
      <vt:variant>
        <vt:lpwstr>_Appendix_12_–</vt:lpwstr>
      </vt:variant>
      <vt:variant>
        <vt:i4>543883320</vt:i4>
      </vt:variant>
      <vt:variant>
        <vt:i4>1197</vt:i4>
      </vt:variant>
      <vt:variant>
        <vt:i4>0</vt:i4>
      </vt:variant>
      <vt:variant>
        <vt:i4>5</vt:i4>
      </vt:variant>
      <vt:variant>
        <vt:lpwstr/>
      </vt:variant>
      <vt:variant>
        <vt:lpwstr>_Appendix_11_–</vt:lpwstr>
      </vt:variant>
      <vt:variant>
        <vt:i4>543817784</vt:i4>
      </vt:variant>
      <vt:variant>
        <vt:i4>1194</vt:i4>
      </vt:variant>
      <vt:variant>
        <vt:i4>0</vt:i4>
      </vt:variant>
      <vt:variant>
        <vt:i4>5</vt:i4>
      </vt:variant>
      <vt:variant>
        <vt:lpwstr/>
      </vt:variant>
      <vt:variant>
        <vt:lpwstr>_Appendix_10_–</vt:lpwstr>
      </vt:variant>
      <vt:variant>
        <vt:i4>543359033</vt:i4>
      </vt:variant>
      <vt:variant>
        <vt:i4>1191</vt:i4>
      </vt:variant>
      <vt:variant>
        <vt:i4>0</vt:i4>
      </vt:variant>
      <vt:variant>
        <vt:i4>5</vt:i4>
      </vt:variant>
      <vt:variant>
        <vt:lpwstr/>
      </vt:variant>
      <vt:variant>
        <vt:lpwstr>_Appendix_09_–</vt:lpwstr>
      </vt:variant>
      <vt:variant>
        <vt:i4>543293497</vt:i4>
      </vt:variant>
      <vt:variant>
        <vt:i4>1188</vt:i4>
      </vt:variant>
      <vt:variant>
        <vt:i4>0</vt:i4>
      </vt:variant>
      <vt:variant>
        <vt:i4>5</vt:i4>
      </vt:variant>
      <vt:variant>
        <vt:lpwstr/>
      </vt:variant>
      <vt:variant>
        <vt:lpwstr>_Appendix_08_–</vt:lpwstr>
      </vt:variant>
      <vt:variant>
        <vt:i4>542900326</vt:i4>
      </vt:variant>
      <vt:variant>
        <vt:i4>1185</vt:i4>
      </vt:variant>
      <vt:variant>
        <vt:i4>0</vt:i4>
      </vt:variant>
      <vt:variant>
        <vt:i4>5</vt:i4>
      </vt:variant>
      <vt:variant>
        <vt:lpwstr/>
      </vt:variant>
      <vt:variant>
        <vt:lpwstr>_Appendix_07_–_1</vt:lpwstr>
      </vt:variant>
      <vt:variant>
        <vt:i4>5374009</vt:i4>
      </vt:variant>
      <vt:variant>
        <vt:i4>1182</vt:i4>
      </vt:variant>
      <vt:variant>
        <vt:i4>0</vt:i4>
      </vt:variant>
      <vt:variant>
        <vt:i4>5</vt:i4>
      </vt:variant>
      <vt:variant>
        <vt:lpwstr/>
      </vt:variant>
      <vt:variant>
        <vt:lpwstr>_Appendix_06_-</vt:lpwstr>
      </vt:variant>
      <vt:variant>
        <vt:i4>543031398</vt:i4>
      </vt:variant>
      <vt:variant>
        <vt:i4>1179</vt:i4>
      </vt:variant>
      <vt:variant>
        <vt:i4>0</vt:i4>
      </vt:variant>
      <vt:variant>
        <vt:i4>5</vt:i4>
      </vt:variant>
      <vt:variant>
        <vt:lpwstr/>
      </vt:variant>
      <vt:variant>
        <vt:lpwstr>_Appendix_05_–_1</vt:lpwstr>
      </vt:variant>
      <vt:variant>
        <vt:i4>542965862</vt:i4>
      </vt:variant>
      <vt:variant>
        <vt:i4>1176</vt:i4>
      </vt:variant>
      <vt:variant>
        <vt:i4>0</vt:i4>
      </vt:variant>
      <vt:variant>
        <vt:i4>5</vt:i4>
      </vt:variant>
      <vt:variant>
        <vt:lpwstr/>
      </vt:variant>
      <vt:variant>
        <vt:lpwstr>_Appendix_04_–_3</vt:lpwstr>
      </vt:variant>
      <vt:variant>
        <vt:i4>6684774</vt:i4>
      </vt:variant>
      <vt:variant>
        <vt:i4>1173</vt:i4>
      </vt:variant>
      <vt:variant>
        <vt:i4>0</vt:i4>
      </vt:variant>
      <vt:variant>
        <vt:i4>5</vt:i4>
      </vt:variant>
      <vt:variant>
        <vt:lpwstr/>
      </vt:variant>
      <vt:variant>
        <vt:lpwstr>_Appendix_03_-_1</vt:lpwstr>
      </vt:variant>
      <vt:variant>
        <vt:i4>543686713</vt:i4>
      </vt:variant>
      <vt:variant>
        <vt:i4>1170</vt:i4>
      </vt:variant>
      <vt:variant>
        <vt:i4>0</vt:i4>
      </vt:variant>
      <vt:variant>
        <vt:i4>5</vt:i4>
      </vt:variant>
      <vt:variant>
        <vt:lpwstr/>
      </vt:variant>
      <vt:variant>
        <vt:lpwstr>_Appendix_02_–</vt:lpwstr>
      </vt:variant>
      <vt:variant>
        <vt:i4>5570617</vt:i4>
      </vt:variant>
      <vt:variant>
        <vt:i4>1167</vt:i4>
      </vt:variant>
      <vt:variant>
        <vt:i4>0</vt:i4>
      </vt:variant>
      <vt:variant>
        <vt:i4>5</vt:i4>
      </vt:variant>
      <vt:variant>
        <vt:lpwstr/>
      </vt:variant>
      <vt:variant>
        <vt:lpwstr>_Appendix_01_-</vt:lpwstr>
      </vt:variant>
      <vt:variant>
        <vt:i4>458824</vt:i4>
      </vt:variant>
      <vt:variant>
        <vt:i4>1164</vt:i4>
      </vt:variant>
      <vt:variant>
        <vt:i4>0</vt:i4>
      </vt:variant>
      <vt:variant>
        <vt:i4>5</vt:i4>
      </vt:variant>
      <vt:variant>
        <vt:lpwstr/>
      </vt:variant>
      <vt:variant>
        <vt:lpwstr>_Contents_of_Section_5</vt:lpwstr>
      </vt:variant>
      <vt:variant>
        <vt:i4>543752251</vt:i4>
      </vt:variant>
      <vt:variant>
        <vt:i4>1161</vt:i4>
      </vt:variant>
      <vt:variant>
        <vt:i4>0</vt:i4>
      </vt:variant>
      <vt:variant>
        <vt:i4>5</vt:i4>
      </vt:variant>
      <vt:variant>
        <vt:lpwstr/>
      </vt:variant>
      <vt:variant>
        <vt:lpwstr>_Appendix_23_–</vt:lpwstr>
      </vt:variant>
      <vt:variant>
        <vt:i4>458824</vt:i4>
      </vt:variant>
      <vt:variant>
        <vt:i4>1158</vt:i4>
      </vt:variant>
      <vt:variant>
        <vt:i4>0</vt:i4>
      </vt:variant>
      <vt:variant>
        <vt:i4>5</vt:i4>
      </vt:variant>
      <vt:variant>
        <vt:lpwstr/>
      </vt:variant>
      <vt:variant>
        <vt:lpwstr>_Contents_of_Section_5</vt:lpwstr>
      </vt:variant>
      <vt:variant>
        <vt:i4>1507379</vt:i4>
      </vt:variant>
      <vt:variant>
        <vt:i4>1155</vt:i4>
      </vt:variant>
      <vt:variant>
        <vt:i4>0</vt:i4>
      </vt:variant>
      <vt:variant>
        <vt:i4>5</vt:i4>
      </vt:variant>
      <vt:variant>
        <vt:lpwstr/>
      </vt:variant>
      <vt:variant>
        <vt:lpwstr>_Clinical_Waste_1</vt:lpwstr>
      </vt:variant>
      <vt:variant>
        <vt:i4>458824</vt:i4>
      </vt:variant>
      <vt:variant>
        <vt:i4>1152</vt:i4>
      </vt:variant>
      <vt:variant>
        <vt:i4>0</vt:i4>
      </vt:variant>
      <vt:variant>
        <vt:i4>5</vt:i4>
      </vt:variant>
      <vt:variant>
        <vt:lpwstr/>
      </vt:variant>
      <vt:variant>
        <vt:lpwstr>_Contents_of_Section_5</vt:lpwstr>
      </vt:variant>
      <vt:variant>
        <vt:i4>458824</vt:i4>
      </vt:variant>
      <vt:variant>
        <vt:i4>1149</vt:i4>
      </vt:variant>
      <vt:variant>
        <vt:i4>0</vt:i4>
      </vt:variant>
      <vt:variant>
        <vt:i4>5</vt:i4>
      </vt:variant>
      <vt:variant>
        <vt:lpwstr/>
      </vt:variant>
      <vt:variant>
        <vt:lpwstr>_Contents_of_Section_5</vt:lpwstr>
      </vt:variant>
      <vt:variant>
        <vt:i4>458824</vt:i4>
      </vt:variant>
      <vt:variant>
        <vt:i4>1146</vt:i4>
      </vt:variant>
      <vt:variant>
        <vt:i4>0</vt:i4>
      </vt:variant>
      <vt:variant>
        <vt:i4>5</vt:i4>
      </vt:variant>
      <vt:variant>
        <vt:lpwstr/>
      </vt:variant>
      <vt:variant>
        <vt:lpwstr>_Contents_of_Section_5</vt:lpwstr>
      </vt:variant>
      <vt:variant>
        <vt:i4>458824</vt:i4>
      </vt:variant>
      <vt:variant>
        <vt:i4>1143</vt:i4>
      </vt:variant>
      <vt:variant>
        <vt:i4>0</vt:i4>
      </vt:variant>
      <vt:variant>
        <vt:i4>5</vt:i4>
      </vt:variant>
      <vt:variant>
        <vt:lpwstr/>
      </vt:variant>
      <vt:variant>
        <vt:lpwstr>_Contents_of_Section_5</vt:lpwstr>
      </vt:variant>
      <vt:variant>
        <vt:i4>1638524</vt:i4>
      </vt:variant>
      <vt:variant>
        <vt:i4>1140</vt:i4>
      </vt:variant>
      <vt:variant>
        <vt:i4>0</vt:i4>
      </vt:variant>
      <vt:variant>
        <vt:i4>5</vt:i4>
      </vt:variant>
      <vt:variant>
        <vt:lpwstr/>
      </vt:variant>
      <vt:variant>
        <vt:lpwstr>_Manual_Handling_/</vt:lpwstr>
      </vt:variant>
      <vt:variant>
        <vt:i4>458824</vt:i4>
      </vt:variant>
      <vt:variant>
        <vt:i4>1137</vt:i4>
      </vt:variant>
      <vt:variant>
        <vt:i4>0</vt:i4>
      </vt:variant>
      <vt:variant>
        <vt:i4>5</vt:i4>
      </vt:variant>
      <vt:variant>
        <vt:lpwstr/>
      </vt:variant>
      <vt:variant>
        <vt:lpwstr>_Contents_of_Section_5</vt:lpwstr>
      </vt:variant>
      <vt:variant>
        <vt:i4>458824</vt:i4>
      </vt:variant>
      <vt:variant>
        <vt:i4>1134</vt:i4>
      </vt:variant>
      <vt:variant>
        <vt:i4>0</vt:i4>
      </vt:variant>
      <vt:variant>
        <vt:i4>5</vt:i4>
      </vt:variant>
      <vt:variant>
        <vt:lpwstr/>
      </vt:variant>
      <vt:variant>
        <vt:lpwstr>_Contents_of_Section_5</vt:lpwstr>
      </vt:variant>
      <vt:variant>
        <vt:i4>1507379</vt:i4>
      </vt:variant>
      <vt:variant>
        <vt:i4>1131</vt:i4>
      </vt:variant>
      <vt:variant>
        <vt:i4>0</vt:i4>
      </vt:variant>
      <vt:variant>
        <vt:i4>5</vt:i4>
      </vt:variant>
      <vt:variant>
        <vt:lpwstr/>
      </vt:variant>
      <vt:variant>
        <vt:lpwstr>_Clinical_Waste_1</vt:lpwstr>
      </vt:variant>
      <vt:variant>
        <vt:i4>458824</vt:i4>
      </vt:variant>
      <vt:variant>
        <vt:i4>1128</vt:i4>
      </vt:variant>
      <vt:variant>
        <vt:i4>0</vt:i4>
      </vt:variant>
      <vt:variant>
        <vt:i4>5</vt:i4>
      </vt:variant>
      <vt:variant>
        <vt:lpwstr/>
      </vt:variant>
      <vt:variant>
        <vt:lpwstr>_Contents_of_Section_5</vt:lpwstr>
      </vt:variant>
      <vt:variant>
        <vt:i4>4849723</vt:i4>
      </vt:variant>
      <vt:variant>
        <vt:i4>1125</vt:i4>
      </vt:variant>
      <vt:variant>
        <vt:i4>0</vt:i4>
      </vt:variant>
      <vt:variant>
        <vt:i4>5</vt:i4>
      </vt:variant>
      <vt:variant>
        <vt:lpwstr/>
      </vt:variant>
      <vt:variant>
        <vt:lpwstr>_Water_Systems_-</vt:lpwstr>
      </vt:variant>
      <vt:variant>
        <vt:i4>458824</vt:i4>
      </vt:variant>
      <vt:variant>
        <vt:i4>1122</vt:i4>
      </vt:variant>
      <vt:variant>
        <vt:i4>0</vt:i4>
      </vt:variant>
      <vt:variant>
        <vt:i4>5</vt:i4>
      </vt:variant>
      <vt:variant>
        <vt:lpwstr/>
      </vt:variant>
      <vt:variant>
        <vt:lpwstr>_Contents_of_Section_5</vt:lpwstr>
      </vt:variant>
      <vt:variant>
        <vt:i4>6160460</vt:i4>
      </vt:variant>
      <vt:variant>
        <vt:i4>1119</vt:i4>
      </vt:variant>
      <vt:variant>
        <vt:i4>0</vt:i4>
      </vt:variant>
      <vt:variant>
        <vt:i4>5</vt:i4>
      </vt:variant>
      <vt:variant>
        <vt:lpwstr/>
      </vt:variant>
      <vt:variant>
        <vt:lpwstr>_Electrical_Safety</vt:lpwstr>
      </vt:variant>
      <vt:variant>
        <vt:i4>458824</vt:i4>
      </vt:variant>
      <vt:variant>
        <vt:i4>1116</vt:i4>
      </vt:variant>
      <vt:variant>
        <vt:i4>0</vt:i4>
      </vt:variant>
      <vt:variant>
        <vt:i4>5</vt:i4>
      </vt:variant>
      <vt:variant>
        <vt:lpwstr/>
      </vt:variant>
      <vt:variant>
        <vt:lpwstr>_Contents_of_Section_5</vt:lpwstr>
      </vt:variant>
      <vt:variant>
        <vt:i4>458824</vt:i4>
      </vt:variant>
      <vt:variant>
        <vt:i4>1113</vt:i4>
      </vt:variant>
      <vt:variant>
        <vt:i4>0</vt:i4>
      </vt:variant>
      <vt:variant>
        <vt:i4>5</vt:i4>
      </vt:variant>
      <vt:variant>
        <vt:lpwstr/>
      </vt:variant>
      <vt:variant>
        <vt:lpwstr>_Contents_of_Section_5</vt:lpwstr>
      </vt:variant>
      <vt:variant>
        <vt:i4>3538994</vt:i4>
      </vt:variant>
      <vt:variant>
        <vt:i4>1110</vt:i4>
      </vt:variant>
      <vt:variant>
        <vt:i4>0</vt:i4>
      </vt:variant>
      <vt:variant>
        <vt:i4>5</vt:i4>
      </vt:variant>
      <vt:variant>
        <vt:lpwstr/>
      </vt:variant>
      <vt:variant>
        <vt:lpwstr>_Fire_Safety</vt:lpwstr>
      </vt:variant>
      <vt:variant>
        <vt:i4>458824</vt:i4>
      </vt:variant>
      <vt:variant>
        <vt:i4>1107</vt:i4>
      </vt:variant>
      <vt:variant>
        <vt:i4>0</vt:i4>
      </vt:variant>
      <vt:variant>
        <vt:i4>5</vt:i4>
      </vt:variant>
      <vt:variant>
        <vt:lpwstr/>
      </vt:variant>
      <vt:variant>
        <vt:lpwstr>_Contents_of_Section_5</vt:lpwstr>
      </vt:variant>
      <vt:variant>
        <vt:i4>7602216</vt:i4>
      </vt:variant>
      <vt:variant>
        <vt:i4>1104</vt:i4>
      </vt:variant>
      <vt:variant>
        <vt:i4>0</vt:i4>
      </vt:variant>
      <vt:variant>
        <vt:i4>5</vt:i4>
      </vt:variant>
      <vt:variant>
        <vt:lpwstr/>
      </vt:variant>
      <vt:variant>
        <vt:lpwstr>_TABLE_OF_CONTENTS_1</vt:lpwstr>
      </vt:variant>
      <vt:variant>
        <vt:i4>4718678</vt:i4>
      </vt:variant>
      <vt:variant>
        <vt:i4>1101</vt:i4>
      </vt:variant>
      <vt:variant>
        <vt:i4>0</vt:i4>
      </vt:variant>
      <vt:variant>
        <vt:i4>5</vt:i4>
      </vt:variant>
      <vt:variant>
        <vt:lpwstr/>
      </vt:variant>
      <vt:variant>
        <vt:lpwstr>_Clinical_Waste</vt:lpwstr>
      </vt:variant>
      <vt:variant>
        <vt:i4>7405659</vt:i4>
      </vt:variant>
      <vt:variant>
        <vt:i4>1098</vt:i4>
      </vt:variant>
      <vt:variant>
        <vt:i4>0</vt:i4>
      </vt:variant>
      <vt:variant>
        <vt:i4>5</vt:i4>
      </vt:variant>
      <vt:variant>
        <vt:lpwstr/>
      </vt:variant>
      <vt:variant>
        <vt:lpwstr>_Medication</vt:lpwstr>
      </vt:variant>
      <vt:variant>
        <vt:i4>7471162</vt:i4>
      </vt:variant>
      <vt:variant>
        <vt:i4>1095</vt:i4>
      </vt:variant>
      <vt:variant>
        <vt:i4>0</vt:i4>
      </vt:variant>
      <vt:variant>
        <vt:i4>5</vt:i4>
      </vt:variant>
      <vt:variant>
        <vt:lpwstr/>
      </vt:variant>
      <vt:variant>
        <vt:lpwstr>_Resident's_Handbook</vt:lpwstr>
      </vt:variant>
      <vt:variant>
        <vt:i4>8192071</vt:i4>
      </vt:variant>
      <vt:variant>
        <vt:i4>1092</vt:i4>
      </vt:variant>
      <vt:variant>
        <vt:i4>0</vt:i4>
      </vt:variant>
      <vt:variant>
        <vt:i4>5</vt:i4>
      </vt:variant>
      <vt:variant>
        <vt:lpwstr/>
      </vt:variant>
      <vt:variant>
        <vt:lpwstr>_Communal_Bathing_&amp;</vt:lpwstr>
      </vt:variant>
      <vt:variant>
        <vt:i4>852069</vt:i4>
      </vt:variant>
      <vt:variant>
        <vt:i4>1089</vt:i4>
      </vt:variant>
      <vt:variant>
        <vt:i4>0</vt:i4>
      </vt:variant>
      <vt:variant>
        <vt:i4>5</vt:i4>
      </vt:variant>
      <vt:variant>
        <vt:lpwstr/>
      </vt:variant>
      <vt:variant>
        <vt:lpwstr>_Adaptations_to_Residents'</vt:lpwstr>
      </vt:variant>
      <vt:variant>
        <vt:i4>7798801</vt:i4>
      </vt:variant>
      <vt:variant>
        <vt:i4>1086</vt:i4>
      </vt:variant>
      <vt:variant>
        <vt:i4>0</vt:i4>
      </vt:variant>
      <vt:variant>
        <vt:i4>5</vt:i4>
      </vt:variant>
      <vt:variant>
        <vt:lpwstr/>
      </vt:variant>
      <vt:variant>
        <vt:lpwstr>_Handling_&amp;_Lifting</vt:lpwstr>
      </vt:variant>
      <vt:variant>
        <vt:i4>7602271</vt:i4>
      </vt:variant>
      <vt:variant>
        <vt:i4>1083</vt:i4>
      </vt:variant>
      <vt:variant>
        <vt:i4>0</vt:i4>
      </vt:variant>
      <vt:variant>
        <vt:i4>5</vt:i4>
      </vt:variant>
      <vt:variant>
        <vt:lpwstr/>
      </vt:variant>
      <vt:variant>
        <vt:lpwstr>_Communal_Laundry_Areas</vt:lpwstr>
      </vt:variant>
      <vt:variant>
        <vt:i4>1114173</vt:i4>
      </vt:variant>
      <vt:variant>
        <vt:i4>1080</vt:i4>
      </vt:variant>
      <vt:variant>
        <vt:i4>0</vt:i4>
      </vt:variant>
      <vt:variant>
        <vt:i4>5</vt:i4>
      </vt:variant>
      <vt:variant>
        <vt:lpwstr/>
      </vt:variant>
      <vt:variant>
        <vt:lpwstr>_Communal_Rubbish_Chutes</vt:lpwstr>
      </vt:variant>
      <vt:variant>
        <vt:i4>6750308</vt:i4>
      </vt:variant>
      <vt:variant>
        <vt:i4>1077</vt:i4>
      </vt:variant>
      <vt:variant>
        <vt:i4>0</vt:i4>
      </vt:variant>
      <vt:variant>
        <vt:i4>5</vt:i4>
      </vt:variant>
      <vt:variant>
        <vt:lpwstr/>
      </vt:variant>
      <vt:variant>
        <vt:lpwstr>_Water_Systems</vt:lpwstr>
      </vt:variant>
      <vt:variant>
        <vt:i4>6750300</vt:i4>
      </vt:variant>
      <vt:variant>
        <vt:i4>1074</vt:i4>
      </vt:variant>
      <vt:variant>
        <vt:i4>0</vt:i4>
      </vt:variant>
      <vt:variant>
        <vt:i4>5</vt:i4>
      </vt:variant>
      <vt:variant>
        <vt:lpwstr/>
      </vt:variant>
      <vt:variant>
        <vt:lpwstr>_Electrical_Equipment_&amp;</vt:lpwstr>
      </vt:variant>
      <vt:variant>
        <vt:i4>7929922</vt:i4>
      </vt:variant>
      <vt:variant>
        <vt:i4>1071</vt:i4>
      </vt:variant>
      <vt:variant>
        <vt:i4>0</vt:i4>
      </vt:variant>
      <vt:variant>
        <vt:i4>5</vt:i4>
      </vt:variant>
      <vt:variant>
        <vt:lpwstr/>
      </vt:variant>
      <vt:variant>
        <vt:lpwstr>_Lifts</vt:lpwstr>
      </vt:variant>
      <vt:variant>
        <vt:i4>4128825</vt:i4>
      </vt:variant>
      <vt:variant>
        <vt:i4>1068</vt:i4>
      </vt:variant>
      <vt:variant>
        <vt:i4>0</vt:i4>
      </vt:variant>
      <vt:variant>
        <vt:i4>5</vt:i4>
      </vt:variant>
      <vt:variant>
        <vt:lpwstr/>
      </vt:variant>
      <vt:variant>
        <vt:lpwstr>_Fire_Procedures</vt:lpwstr>
      </vt:variant>
      <vt:variant>
        <vt:i4>1835053</vt:i4>
      </vt:variant>
      <vt:variant>
        <vt:i4>1065</vt:i4>
      </vt:variant>
      <vt:variant>
        <vt:i4>0</vt:i4>
      </vt:variant>
      <vt:variant>
        <vt:i4>5</vt:i4>
      </vt:variant>
      <vt:variant>
        <vt:lpwstr/>
      </vt:variant>
      <vt:variant>
        <vt:lpwstr>_Introduction</vt:lpwstr>
      </vt:variant>
      <vt:variant>
        <vt:i4>393288</vt:i4>
      </vt:variant>
      <vt:variant>
        <vt:i4>1062</vt:i4>
      </vt:variant>
      <vt:variant>
        <vt:i4>0</vt:i4>
      </vt:variant>
      <vt:variant>
        <vt:i4>5</vt:i4>
      </vt:variant>
      <vt:variant>
        <vt:lpwstr/>
      </vt:variant>
      <vt:variant>
        <vt:lpwstr>_Contents_of_Section_4</vt:lpwstr>
      </vt:variant>
      <vt:variant>
        <vt:i4>7602239</vt:i4>
      </vt:variant>
      <vt:variant>
        <vt:i4>1059</vt:i4>
      </vt:variant>
      <vt:variant>
        <vt:i4>0</vt:i4>
      </vt:variant>
      <vt:variant>
        <vt:i4>5</vt:i4>
      </vt:variant>
      <vt:variant>
        <vt:lpwstr>http://www.evh.org.uk/</vt:lpwstr>
      </vt:variant>
      <vt:variant>
        <vt:lpwstr/>
      </vt:variant>
      <vt:variant>
        <vt:i4>393288</vt:i4>
      </vt:variant>
      <vt:variant>
        <vt:i4>1056</vt:i4>
      </vt:variant>
      <vt:variant>
        <vt:i4>0</vt:i4>
      </vt:variant>
      <vt:variant>
        <vt:i4>5</vt:i4>
      </vt:variant>
      <vt:variant>
        <vt:lpwstr/>
      </vt:variant>
      <vt:variant>
        <vt:lpwstr>_Contents_of_Section_4</vt:lpwstr>
      </vt:variant>
      <vt:variant>
        <vt:i4>7602239</vt:i4>
      </vt:variant>
      <vt:variant>
        <vt:i4>1053</vt:i4>
      </vt:variant>
      <vt:variant>
        <vt:i4>0</vt:i4>
      </vt:variant>
      <vt:variant>
        <vt:i4>5</vt:i4>
      </vt:variant>
      <vt:variant>
        <vt:lpwstr>http://www.evh.org.uk/</vt:lpwstr>
      </vt:variant>
      <vt:variant>
        <vt:lpwstr/>
      </vt:variant>
      <vt:variant>
        <vt:i4>7602216</vt:i4>
      </vt:variant>
      <vt:variant>
        <vt:i4>1050</vt:i4>
      </vt:variant>
      <vt:variant>
        <vt:i4>0</vt:i4>
      </vt:variant>
      <vt:variant>
        <vt:i4>5</vt:i4>
      </vt:variant>
      <vt:variant>
        <vt:lpwstr/>
      </vt:variant>
      <vt:variant>
        <vt:lpwstr>_TABLE_OF_CONTENTS_1</vt:lpwstr>
      </vt:variant>
      <vt:variant>
        <vt:i4>3080212</vt:i4>
      </vt:variant>
      <vt:variant>
        <vt:i4>1047</vt:i4>
      </vt:variant>
      <vt:variant>
        <vt:i4>0</vt:i4>
      </vt:variant>
      <vt:variant>
        <vt:i4>5</vt:i4>
      </vt:variant>
      <vt:variant>
        <vt:lpwstr/>
      </vt:variant>
      <vt:variant>
        <vt:lpwstr>_Construction_Design_and</vt:lpwstr>
      </vt:variant>
      <vt:variant>
        <vt:i4>7143518</vt:i4>
      </vt:variant>
      <vt:variant>
        <vt:i4>1044</vt:i4>
      </vt:variant>
      <vt:variant>
        <vt:i4>0</vt:i4>
      </vt:variant>
      <vt:variant>
        <vt:i4>5</vt:i4>
      </vt:variant>
      <vt:variant>
        <vt:lpwstr/>
      </vt:variant>
      <vt:variant>
        <vt:lpwstr>_Selection_and_Control</vt:lpwstr>
      </vt:variant>
      <vt:variant>
        <vt:i4>65608</vt:i4>
      </vt:variant>
      <vt:variant>
        <vt:i4>1041</vt:i4>
      </vt:variant>
      <vt:variant>
        <vt:i4>0</vt:i4>
      </vt:variant>
      <vt:variant>
        <vt:i4>5</vt:i4>
      </vt:variant>
      <vt:variant>
        <vt:lpwstr/>
      </vt:variant>
      <vt:variant>
        <vt:lpwstr>_Contents_of_Section_3</vt:lpwstr>
      </vt:variant>
      <vt:variant>
        <vt:i4>7602239</vt:i4>
      </vt:variant>
      <vt:variant>
        <vt:i4>1038</vt:i4>
      </vt:variant>
      <vt:variant>
        <vt:i4>0</vt:i4>
      </vt:variant>
      <vt:variant>
        <vt:i4>5</vt:i4>
      </vt:variant>
      <vt:variant>
        <vt:lpwstr>http://www.evh.org.uk/</vt:lpwstr>
      </vt:variant>
      <vt:variant>
        <vt:lpwstr/>
      </vt:variant>
      <vt:variant>
        <vt:i4>65608</vt:i4>
      </vt:variant>
      <vt:variant>
        <vt:i4>1035</vt:i4>
      </vt:variant>
      <vt:variant>
        <vt:i4>0</vt:i4>
      </vt:variant>
      <vt:variant>
        <vt:i4>5</vt:i4>
      </vt:variant>
      <vt:variant>
        <vt:lpwstr/>
      </vt:variant>
      <vt:variant>
        <vt:lpwstr>_Contents_of_Section_3</vt:lpwstr>
      </vt:variant>
      <vt:variant>
        <vt:i4>8061023</vt:i4>
      </vt:variant>
      <vt:variant>
        <vt:i4>1032</vt:i4>
      </vt:variant>
      <vt:variant>
        <vt:i4>0</vt:i4>
      </vt:variant>
      <vt:variant>
        <vt:i4>5</vt:i4>
      </vt:variant>
      <vt:variant>
        <vt:lpwstr/>
      </vt:variant>
      <vt:variant>
        <vt:lpwstr>_Blood,_Body_Fluids,</vt:lpwstr>
      </vt:variant>
      <vt:variant>
        <vt:i4>7602239</vt:i4>
      </vt:variant>
      <vt:variant>
        <vt:i4>1029</vt:i4>
      </vt:variant>
      <vt:variant>
        <vt:i4>0</vt:i4>
      </vt:variant>
      <vt:variant>
        <vt:i4>5</vt:i4>
      </vt:variant>
      <vt:variant>
        <vt:lpwstr>http://www.evh.org.uk/</vt:lpwstr>
      </vt:variant>
      <vt:variant>
        <vt:lpwstr/>
      </vt:variant>
      <vt:variant>
        <vt:i4>65608</vt:i4>
      </vt:variant>
      <vt:variant>
        <vt:i4>1026</vt:i4>
      </vt:variant>
      <vt:variant>
        <vt:i4>0</vt:i4>
      </vt:variant>
      <vt:variant>
        <vt:i4>5</vt:i4>
      </vt:variant>
      <vt:variant>
        <vt:lpwstr/>
      </vt:variant>
      <vt:variant>
        <vt:lpwstr>_Contents_of_Section_3</vt:lpwstr>
      </vt:variant>
      <vt:variant>
        <vt:i4>7864408</vt:i4>
      </vt:variant>
      <vt:variant>
        <vt:i4>1023</vt:i4>
      </vt:variant>
      <vt:variant>
        <vt:i4>0</vt:i4>
      </vt:variant>
      <vt:variant>
        <vt:i4>5</vt:i4>
      </vt:variant>
      <vt:variant>
        <vt:lpwstr/>
      </vt:variant>
      <vt:variant>
        <vt:lpwstr>_COSHH</vt:lpwstr>
      </vt:variant>
      <vt:variant>
        <vt:i4>8061023</vt:i4>
      </vt:variant>
      <vt:variant>
        <vt:i4>1020</vt:i4>
      </vt:variant>
      <vt:variant>
        <vt:i4>0</vt:i4>
      </vt:variant>
      <vt:variant>
        <vt:i4>5</vt:i4>
      </vt:variant>
      <vt:variant>
        <vt:lpwstr/>
      </vt:variant>
      <vt:variant>
        <vt:lpwstr>_Blood,_Body_Fluids,</vt:lpwstr>
      </vt:variant>
      <vt:variant>
        <vt:i4>7602239</vt:i4>
      </vt:variant>
      <vt:variant>
        <vt:i4>1017</vt:i4>
      </vt:variant>
      <vt:variant>
        <vt:i4>0</vt:i4>
      </vt:variant>
      <vt:variant>
        <vt:i4>5</vt:i4>
      </vt:variant>
      <vt:variant>
        <vt:lpwstr>http://www.evh.org.uk/</vt:lpwstr>
      </vt:variant>
      <vt:variant>
        <vt:lpwstr/>
      </vt:variant>
      <vt:variant>
        <vt:i4>65608</vt:i4>
      </vt:variant>
      <vt:variant>
        <vt:i4>1014</vt:i4>
      </vt:variant>
      <vt:variant>
        <vt:i4>0</vt:i4>
      </vt:variant>
      <vt:variant>
        <vt:i4>5</vt:i4>
      </vt:variant>
      <vt:variant>
        <vt:lpwstr/>
      </vt:variant>
      <vt:variant>
        <vt:lpwstr>_Contents_of_Section_3</vt:lpwstr>
      </vt:variant>
      <vt:variant>
        <vt:i4>7602239</vt:i4>
      </vt:variant>
      <vt:variant>
        <vt:i4>1011</vt:i4>
      </vt:variant>
      <vt:variant>
        <vt:i4>0</vt:i4>
      </vt:variant>
      <vt:variant>
        <vt:i4>5</vt:i4>
      </vt:variant>
      <vt:variant>
        <vt:lpwstr>http://www.evh.org.uk/</vt:lpwstr>
      </vt:variant>
      <vt:variant>
        <vt:lpwstr/>
      </vt:variant>
      <vt:variant>
        <vt:i4>65608</vt:i4>
      </vt:variant>
      <vt:variant>
        <vt:i4>1008</vt:i4>
      </vt:variant>
      <vt:variant>
        <vt:i4>0</vt:i4>
      </vt:variant>
      <vt:variant>
        <vt:i4>5</vt:i4>
      </vt:variant>
      <vt:variant>
        <vt:lpwstr/>
      </vt:variant>
      <vt:variant>
        <vt:lpwstr>_Contents_of_Section_3</vt:lpwstr>
      </vt:variant>
      <vt:variant>
        <vt:i4>7602239</vt:i4>
      </vt:variant>
      <vt:variant>
        <vt:i4>1005</vt:i4>
      </vt:variant>
      <vt:variant>
        <vt:i4>0</vt:i4>
      </vt:variant>
      <vt:variant>
        <vt:i4>5</vt:i4>
      </vt:variant>
      <vt:variant>
        <vt:lpwstr>http://www.evh.org.uk/</vt:lpwstr>
      </vt:variant>
      <vt:variant>
        <vt:lpwstr/>
      </vt:variant>
      <vt:variant>
        <vt:i4>65608</vt:i4>
      </vt:variant>
      <vt:variant>
        <vt:i4>1002</vt:i4>
      </vt:variant>
      <vt:variant>
        <vt:i4>0</vt:i4>
      </vt:variant>
      <vt:variant>
        <vt:i4>5</vt:i4>
      </vt:variant>
      <vt:variant>
        <vt:lpwstr/>
      </vt:variant>
      <vt:variant>
        <vt:lpwstr>_Contents_of_Section_3</vt:lpwstr>
      </vt:variant>
      <vt:variant>
        <vt:i4>7602239</vt:i4>
      </vt:variant>
      <vt:variant>
        <vt:i4>999</vt:i4>
      </vt:variant>
      <vt:variant>
        <vt:i4>0</vt:i4>
      </vt:variant>
      <vt:variant>
        <vt:i4>5</vt:i4>
      </vt:variant>
      <vt:variant>
        <vt:lpwstr>http://www.evh.org.uk/</vt:lpwstr>
      </vt:variant>
      <vt:variant>
        <vt:lpwstr/>
      </vt:variant>
      <vt:variant>
        <vt:i4>65608</vt:i4>
      </vt:variant>
      <vt:variant>
        <vt:i4>996</vt:i4>
      </vt:variant>
      <vt:variant>
        <vt:i4>0</vt:i4>
      </vt:variant>
      <vt:variant>
        <vt:i4>5</vt:i4>
      </vt:variant>
      <vt:variant>
        <vt:lpwstr/>
      </vt:variant>
      <vt:variant>
        <vt:lpwstr>_Contents_of_Section_3</vt:lpwstr>
      </vt:variant>
      <vt:variant>
        <vt:i4>542703716</vt:i4>
      </vt:variant>
      <vt:variant>
        <vt:i4>993</vt:i4>
      </vt:variant>
      <vt:variant>
        <vt:i4>0</vt:i4>
      </vt:variant>
      <vt:variant>
        <vt:i4>5</vt:i4>
      </vt:variant>
      <vt:variant>
        <vt:lpwstr/>
      </vt:variant>
      <vt:variant>
        <vt:lpwstr>_Appendix_22_–_1</vt:lpwstr>
      </vt:variant>
      <vt:variant>
        <vt:i4>7602239</vt:i4>
      </vt:variant>
      <vt:variant>
        <vt:i4>990</vt:i4>
      </vt:variant>
      <vt:variant>
        <vt:i4>0</vt:i4>
      </vt:variant>
      <vt:variant>
        <vt:i4>5</vt:i4>
      </vt:variant>
      <vt:variant>
        <vt:lpwstr>http://www.evh.org.uk/</vt:lpwstr>
      </vt:variant>
      <vt:variant>
        <vt:lpwstr/>
      </vt:variant>
      <vt:variant>
        <vt:i4>65608</vt:i4>
      </vt:variant>
      <vt:variant>
        <vt:i4>987</vt:i4>
      </vt:variant>
      <vt:variant>
        <vt:i4>0</vt:i4>
      </vt:variant>
      <vt:variant>
        <vt:i4>5</vt:i4>
      </vt:variant>
      <vt:variant>
        <vt:lpwstr/>
      </vt:variant>
      <vt:variant>
        <vt:lpwstr>_Contents_of_Section_3</vt:lpwstr>
      </vt:variant>
      <vt:variant>
        <vt:i4>543883323</vt:i4>
      </vt:variant>
      <vt:variant>
        <vt:i4>984</vt:i4>
      </vt:variant>
      <vt:variant>
        <vt:i4>0</vt:i4>
      </vt:variant>
      <vt:variant>
        <vt:i4>5</vt:i4>
      </vt:variant>
      <vt:variant>
        <vt:lpwstr/>
      </vt:variant>
      <vt:variant>
        <vt:lpwstr>_Appendix_21_–</vt:lpwstr>
      </vt:variant>
      <vt:variant>
        <vt:i4>7602239</vt:i4>
      </vt:variant>
      <vt:variant>
        <vt:i4>981</vt:i4>
      </vt:variant>
      <vt:variant>
        <vt:i4>0</vt:i4>
      </vt:variant>
      <vt:variant>
        <vt:i4>5</vt:i4>
      </vt:variant>
      <vt:variant>
        <vt:lpwstr>http://www.evh.org.uk/</vt:lpwstr>
      </vt:variant>
      <vt:variant>
        <vt:lpwstr/>
      </vt:variant>
      <vt:variant>
        <vt:i4>7602216</vt:i4>
      </vt:variant>
      <vt:variant>
        <vt:i4>978</vt:i4>
      </vt:variant>
      <vt:variant>
        <vt:i4>0</vt:i4>
      </vt:variant>
      <vt:variant>
        <vt:i4>5</vt:i4>
      </vt:variant>
      <vt:variant>
        <vt:lpwstr/>
      </vt:variant>
      <vt:variant>
        <vt:lpwstr>_TABLE_OF_CONTENTS_1</vt:lpwstr>
      </vt:variant>
      <vt:variant>
        <vt:i4>2031677</vt:i4>
      </vt:variant>
      <vt:variant>
        <vt:i4>975</vt:i4>
      </vt:variant>
      <vt:variant>
        <vt:i4>0</vt:i4>
      </vt:variant>
      <vt:variant>
        <vt:i4>5</vt:i4>
      </vt:variant>
      <vt:variant>
        <vt:lpwstr/>
      </vt:variant>
      <vt:variant>
        <vt:lpwstr>_Asbestos</vt:lpwstr>
      </vt:variant>
      <vt:variant>
        <vt:i4>196626</vt:i4>
      </vt:variant>
      <vt:variant>
        <vt:i4>972</vt:i4>
      </vt:variant>
      <vt:variant>
        <vt:i4>0</vt:i4>
      </vt:variant>
      <vt:variant>
        <vt:i4>5</vt:i4>
      </vt:variant>
      <vt:variant>
        <vt:lpwstr/>
      </vt:variant>
      <vt:variant>
        <vt:lpwstr>_Landscape_Works</vt:lpwstr>
      </vt:variant>
      <vt:variant>
        <vt:i4>7012420</vt:i4>
      </vt:variant>
      <vt:variant>
        <vt:i4>969</vt:i4>
      </vt:variant>
      <vt:variant>
        <vt:i4>0</vt:i4>
      </vt:variant>
      <vt:variant>
        <vt:i4>5</vt:i4>
      </vt:variant>
      <vt:variant>
        <vt:lpwstr/>
      </vt:variant>
      <vt:variant>
        <vt:lpwstr>_Drains</vt:lpwstr>
      </vt:variant>
      <vt:variant>
        <vt:i4>4915319</vt:i4>
      </vt:variant>
      <vt:variant>
        <vt:i4>966</vt:i4>
      </vt:variant>
      <vt:variant>
        <vt:i4>0</vt:i4>
      </vt:variant>
      <vt:variant>
        <vt:i4>5</vt:i4>
      </vt:variant>
      <vt:variant>
        <vt:lpwstr/>
      </vt:variant>
      <vt:variant>
        <vt:lpwstr>_Personal_Protective_Equipment</vt:lpwstr>
      </vt:variant>
      <vt:variant>
        <vt:i4>6946883</vt:i4>
      </vt:variant>
      <vt:variant>
        <vt:i4>963</vt:i4>
      </vt:variant>
      <vt:variant>
        <vt:i4>0</vt:i4>
      </vt:variant>
      <vt:variant>
        <vt:i4>5</vt:i4>
      </vt:variant>
      <vt:variant>
        <vt:lpwstr/>
      </vt:variant>
      <vt:variant>
        <vt:lpwstr>_Workshops</vt:lpwstr>
      </vt:variant>
      <vt:variant>
        <vt:i4>7012433</vt:i4>
      </vt:variant>
      <vt:variant>
        <vt:i4>960</vt:i4>
      </vt:variant>
      <vt:variant>
        <vt:i4>0</vt:i4>
      </vt:variant>
      <vt:variant>
        <vt:i4>5</vt:i4>
      </vt:variant>
      <vt:variant>
        <vt:lpwstr/>
      </vt:variant>
      <vt:variant>
        <vt:lpwstr>_Scaffolds</vt:lpwstr>
      </vt:variant>
      <vt:variant>
        <vt:i4>4653159</vt:i4>
      </vt:variant>
      <vt:variant>
        <vt:i4>957</vt:i4>
      </vt:variant>
      <vt:variant>
        <vt:i4>0</vt:i4>
      </vt:variant>
      <vt:variant>
        <vt:i4>5</vt:i4>
      </vt:variant>
      <vt:variant>
        <vt:lpwstr/>
      </vt:variant>
      <vt:variant>
        <vt:lpwstr>_Work_at_Height</vt:lpwstr>
      </vt:variant>
      <vt:variant>
        <vt:i4>1638524</vt:i4>
      </vt:variant>
      <vt:variant>
        <vt:i4>954</vt:i4>
      </vt:variant>
      <vt:variant>
        <vt:i4>0</vt:i4>
      </vt:variant>
      <vt:variant>
        <vt:i4>5</vt:i4>
      </vt:variant>
      <vt:variant>
        <vt:lpwstr/>
      </vt:variant>
      <vt:variant>
        <vt:lpwstr>_Manual_Handling_/</vt:lpwstr>
      </vt:variant>
      <vt:variant>
        <vt:i4>72</vt:i4>
      </vt:variant>
      <vt:variant>
        <vt:i4>951</vt:i4>
      </vt:variant>
      <vt:variant>
        <vt:i4>0</vt:i4>
      </vt:variant>
      <vt:variant>
        <vt:i4>5</vt:i4>
      </vt:variant>
      <vt:variant>
        <vt:lpwstr/>
      </vt:variant>
      <vt:variant>
        <vt:lpwstr>_Contents_of_Section_2</vt:lpwstr>
      </vt:variant>
      <vt:variant>
        <vt:i4>542834788</vt:i4>
      </vt:variant>
      <vt:variant>
        <vt:i4>948</vt:i4>
      </vt:variant>
      <vt:variant>
        <vt:i4>0</vt:i4>
      </vt:variant>
      <vt:variant>
        <vt:i4>5</vt:i4>
      </vt:variant>
      <vt:variant>
        <vt:lpwstr/>
      </vt:variant>
      <vt:variant>
        <vt:lpwstr>_Appendix_20_–_1</vt:lpwstr>
      </vt:variant>
      <vt:variant>
        <vt:i4>7602239</vt:i4>
      </vt:variant>
      <vt:variant>
        <vt:i4>945</vt:i4>
      </vt:variant>
      <vt:variant>
        <vt:i4>0</vt:i4>
      </vt:variant>
      <vt:variant>
        <vt:i4>5</vt:i4>
      </vt:variant>
      <vt:variant>
        <vt:lpwstr>http://www.evh.org.uk/</vt:lpwstr>
      </vt:variant>
      <vt:variant>
        <vt:lpwstr/>
      </vt:variant>
      <vt:variant>
        <vt:i4>72</vt:i4>
      </vt:variant>
      <vt:variant>
        <vt:i4>942</vt:i4>
      </vt:variant>
      <vt:variant>
        <vt:i4>0</vt:i4>
      </vt:variant>
      <vt:variant>
        <vt:i4>5</vt:i4>
      </vt:variant>
      <vt:variant>
        <vt:lpwstr/>
      </vt:variant>
      <vt:variant>
        <vt:lpwstr>_Contents_of_Section_2</vt:lpwstr>
      </vt:variant>
      <vt:variant>
        <vt:i4>543359032</vt:i4>
      </vt:variant>
      <vt:variant>
        <vt:i4>939</vt:i4>
      </vt:variant>
      <vt:variant>
        <vt:i4>0</vt:i4>
      </vt:variant>
      <vt:variant>
        <vt:i4>5</vt:i4>
      </vt:variant>
      <vt:variant>
        <vt:lpwstr/>
      </vt:variant>
      <vt:variant>
        <vt:lpwstr>_Appendix_19_–</vt:lpwstr>
      </vt:variant>
      <vt:variant>
        <vt:i4>6422631</vt:i4>
      </vt:variant>
      <vt:variant>
        <vt:i4>936</vt:i4>
      </vt:variant>
      <vt:variant>
        <vt:i4>0</vt:i4>
      </vt:variant>
      <vt:variant>
        <vt:i4>5</vt:i4>
      </vt:variant>
      <vt:variant>
        <vt:lpwstr/>
      </vt:variant>
      <vt:variant>
        <vt:lpwstr>_Appendix_17_-_1</vt:lpwstr>
      </vt:variant>
      <vt:variant>
        <vt:i4>7602239</vt:i4>
      </vt:variant>
      <vt:variant>
        <vt:i4>933</vt:i4>
      </vt:variant>
      <vt:variant>
        <vt:i4>0</vt:i4>
      </vt:variant>
      <vt:variant>
        <vt:i4>5</vt:i4>
      </vt:variant>
      <vt:variant>
        <vt:lpwstr>http://www.evh.org.uk/</vt:lpwstr>
      </vt:variant>
      <vt:variant>
        <vt:lpwstr/>
      </vt:variant>
      <vt:variant>
        <vt:i4>72</vt:i4>
      </vt:variant>
      <vt:variant>
        <vt:i4>930</vt:i4>
      </vt:variant>
      <vt:variant>
        <vt:i4>0</vt:i4>
      </vt:variant>
      <vt:variant>
        <vt:i4>5</vt:i4>
      </vt:variant>
      <vt:variant>
        <vt:lpwstr/>
      </vt:variant>
      <vt:variant>
        <vt:lpwstr>_Contents_of_Section_2</vt:lpwstr>
      </vt:variant>
      <vt:variant>
        <vt:i4>7602239</vt:i4>
      </vt:variant>
      <vt:variant>
        <vt:i4>927</vt:i4>
      </vt:variant>
      <vt:variant>
        <vt:i4>0</vt:i4>
      </vt:variant>
      <vt:variant>
        <vt:i4>5</vt:i4>
      </vt:variant>
      <vt:variant>
        <vt:lpwstr>http://www.evh.org.uk/</vt:lpwstr>
      </vt:variant>
      <vt:variant>
        <vt:lpwstr/>
      </vt:variant>
      <vt:variant>
        <vt:i4>72</vt:i4>
      </vt:variant>
      <vt:variant>
        <vt:i4>924</vt:i4>
      </vt:variant>
      <vt:variant>
        <vt:i4>0</vt:i4>
      </vt:variant>
      <vt:variant>
        <vt:i4>5</vt:i4>
      </vt:variant>
      <vt:variant>
        <vt:lpwstr/>
      </vt:variant>
      <vt:variant>
        <vt:lpwstr>_Contents_of_Section_2</vt:lpwstr>
      </vt:variant>
      <vt:variant>
        <vt:i4>6160460</vt:i4>
      </vt:variant>
      <vt:variant>
        <vt:i4>921</vt:i4>
      </vt:variant>
      <vt:variant>
        <vt:i4>0</vt:i4>
      </vt:variant>
      <vt:variant>
        <vt:i4>5</vt:i4>
      </vt:variant>
      <vt:variant>
        <vt:lpwstr/>
      </vt:variant>
      <vt:variant>
        <vt:lpwstr>_Electrical_Safety</vt:lpwstr>
      </vt:variant>
      <vt:variant>
        <vt:i4>7602239</vt:i4>
      </vt:variant>
      <vt:variant>
        <vt:i4>918</vt:i4>
      </vt:variant>
      <vt:variant>
        <vt:i4>0</vt:i4>
      </vt:variant>
      <vt:variant>
        <vt:i4>5</vt:i4>
      </vt:variant>
      <vt:variant>
        <vt:lpwstr>http://www.evh.org.uk/</vt:lpwstr>
      </vt:variant>
      <vt:variant>
        <vt:lpwstr/>
      </vt:variant>
      <vt:variant>
        <vt:i4>72</vt:i4>
      </vt:variant>
      <vt:variant>
        <vt:i4>915</vt:i4>
      </vt:variant>
      <vt:variant>
        <vt:i4>0</vt:i4>
      </vt:variant>
      <vt:variant>
        <vt:i4>5</vt:i4>
      </vt:variant>
      <vt:variant>
        <vt:lpwstr/>
      </vt:variant>
      <vt:variant>
        <vt:lpwstr>_Contents_of_Section_2</vt:lpwstr>
      </vt:variant>
      <vt:variant>
        <vt:i4>7602239</vt:i4>
      </vt:variant>
      <vt:variant>
        <vt:i4>912</vt:i4>
      </vt:variant>
      <vt:variant>
        <vt:i4>0</vt:i4>
      </vt:variant>
      <vt:variant>
        <vt:i4>5</vt:i4>
      </vt:variant>
      <vt:variant>
        <vt:lpwstr>http://www.evh.org.uk/</vt:lpwstr>
      </vt:variant>
      <vt:variant>
        <vt:lpwstr/>
      </vt:variant>
      <vt:variant>
        <vt:i4>72</vt:i4>
      </vt:variant>
      <vt:variant>
        <vt:i4>909</vt:i4>
      </vt:variant>
      <vt:variant>
        <vt:i4>0</vt:i4>
      </vt:variant>
      <vt:variant>
        <vt:i4>5</vt:i4>
      </vt:variant>
      <vt:variant>
        <vt:lpwstr/>
      </vt:variant>
      <vt:variant>
        <vt:lpwstr>_Contents_of_Section_2</vt:lpwstr>
      </vt:variant>
      <vt:variant>
        <vt:i4>6422631</vt:i4>
      </vt:variant>
      <vt:variant>
        <vt:i4>906</vt:i4>
      </vt:variant>
      <vt:variant>
        <vt:i4>0</vt:i4>
      </vt:variant>
      <vt:variant>
        <vt:i4>5</vt:i4>
      </vt:variant>
      <vt:variant>
        <vt:lpwstr/>
      </vt:variant>
      <vt:variant>
        <vt:lpwstr>_Appendix_17_-_1</vt:lpwstr>
      </vt:variant>
      <vt:variant>
        <vt:i4>542965863</vt:i4>
      </vt:variant>
      <vt:variant>
        <vt:i4>903</vt:i4>
      </vt:variant>
      <vt:variant>
        <vt:i4>0</vt:i4>
      </vt:variant>
      <vt:variant>
        <vt:i4>5</vt:i4>
      </vt:variant>
      <vt:variant>
        <vt:lpwstr/>
      </vt:variant>
      <vt:variant>
        <vt:lpwstr>_Appendix_16_–_1</vt:lpwstr>
      </vt:variant>
      <vt:variant>
        <vt:i4>7602239</vt:i4>
      </vt:variant>
      <vt:variant>
        <vt:i4>900</vt:i4>
      </vt:variant>
      <vt:variant>
        <vt:i4>0</vt:i4>
      </vt:variant>
      <vt:variant>
        <vt:i4>5</vt:i4>
      </vt:variant>
      <vt:variant>
        <vt:lpwstr>http://www.evh.org.uk/</vt:lpwstr>
      </vt:variant>
      <vt:variant>
        <vt:lpwstr/>
      </vt:variant>
      <vt:variant>
        <vt:i4>72</vt:i4>
      </vt:variant>
      <vt:variant>
        <vt:i4>897</vt:i4>
      </vt:variant>
      <vt:variant>
        <vt:i4>0</vt:i4>
      </vt:variant>
      <vt:variant>
        <vt:i4>5</vt:i4>
      </vt:variant>
      <vt:variant>
        <vt:lpwstr/>
      </vt:variant>
      <vt:variant>
        <vt:lpwstr>_Contents_of_Section_2</vt:lpwstr>
      </vt:variant>
      <vt:variant>
        <vt:i4>7602239</vt:i4>
      </vt:variant>
      <vt:variant>
        <vt:i4>894</vt:i4>
      </vt:variant>
      <vt:variant>
        <vt:i4>0</vt:i4>
      </vt:variant>
      <vt:variant>
        <vt:i4>5</vt:i4>
      </vt:variant>
      <vt:variant>
        <vt:lpwstr>http://www.evh.org.uk/</vt:lpwstr>
      </vt:variant>
      <vt:variant>
        <vt:lpwstr/>
      </vt:variant>
      <vt:variant>
        <vt:i4>72</vt:i4>
      </vt:variant>
      <vt:variant>
        <vt:i4>891</vt:i4>
      </vt:variant>
      <vt:variant>
        <vt:i4>0</vt:i4>
      </vt:variant>
      <vt:variant>
        <vt:i4>5</vt:i4>
      </vt:variant>
      <vt:variant>
        <vt:lpwstr/>
      </vt:variant>
      <vt:variant>
        <vt:lpwstr>_Contents_of_Section_2</vt:lpwstr>
      </vt:variant>
      <vt:variant>
        <vt:i4>544145464</vt:i4>
      </vt:variant>
      <vt:variant>
        <vt:i4>888</vt:i4>
      </vt:variant>
      <vt:variant>
        <vt:i4>0</vt:i4>
      </vt:variant>
      <vt:variant>
        <vt:i4>5</vt:i4>
      </vt:variant>
      <vt:variant>
        <vt:lpwstr/>
      </vt:variant>
      <vt:variant>
        <vt:lpwstr>_Appendix_15_–</vt:lpwstr>
      </vt:variant>
      <vt:variant>
        <vt:i4>7602239</vt:i4>
      </vt:variant>
      <vt:variant>
        <vt:i4>885</vt:i4>
      </vt:variant>
      <vt:variant>
        <vt:i4>0</vt:i4>
      </vt:variant>
      <vt:variant>
        <vt:i4>5</vt:i4>
      </vt:variant>
      <vt:variant>
        <vt:lpwstr>http://www.evh.org.uk/</vt:lpwstr>
      </vt:variant>
      <vt:variant>
        <vt:lpwstr/>
      </vt:variant>
      <vt:variant>
        <vt:i4>72</vt:i4>
      </vt:variant>
      <vt:variant>
        <vt:i4>882</vt:i4>
      </vt:variant>
      <vt:variant>
        <vt:i4>0</vt:i4>
      </vt:variant>
      <vt:variant>
        <vt:i4>5</vt:i4>
      </vt:variant>
      <vt:variant>
        <vt:lpwstr/>
      </vt:variant>
      <vt:variant>
        <vt:lpwstr>_Contents_of_Section_2</vt:lpwstr>
      </vt:variant>
      <vt:variant>
        <vt:i4>7602239</vt:i4>
      </vt:variant>
      <vt:variant>
        <vt:i4>879</vt:i4>
      </vt:variant>
      <vt:variant>
        <vt:i4>0</vt:i4>
      </vt:variant>
      <vt:variant>
        <vt:i4>5</vt:i4>
      </vt:variant>
      <vt:variant>
        <vt:lpwstr>http://www.evh.org.uk/</vt:lpwstr>
      </vt:variant>
      <vt:variant>
        <vt:lpwstr/>
      </vt:variant>
      <vt:variant>
        <vt:i4>72</vt:i4>
      </vt:variant>
      <vt:variant>
        <vt:i4>876</vt:i4>
      </vt:variant>
      <vt:variant>
        <vt:i4>0</vt:i4>
      </vt:variant>
      <vt:variant>
        <vt:i4>5</vt:i4>
      </vt:variant>
      <vt:variant>
        <vt:lpwstr/>
      </vt:variant>
      <vt:variant>
        <vt:lpwstr>_Contents_of_Section_2</vt:lpwstr>
      </vt:variant>
      <vt:variant>
        <vt:i4>7602239</vt:i4>
      </vt:variant>
      <vt:variant>
        <vt:i4>873</vt:i4>
      </vt:variant>
      <vt:variant>
        <vt:i4>0</vt:i4>
      </vt:variant>
      <vt:variant>
        <vt:i4>5</vt:i4>
      </vt:variant>
      <vt:variant>
        <vt:lpwstr>http://www.evh.org.uk/</vt:lpwstr>
      </vt:variant>
      <vt:variant>
        <vt:lpwstr/>
      </vt:variant>
      <vt:variant>
        <vt:i4>542900327</vt:i4>
      </vt:variant>
      <vt:variant>
        <vt:i4>870</vt:i4>
      </vt:variant>
      <vt:variant>
        <vt:i4>0</vt:i4>
      </vt:variant>
      <vt:variant>
        <vt:i4>5</vt:i4>
      </vt:variant>
      <vt:variant>
        <vt:lpwstr/>
      </vt:variant>
      <vt:variant>
        <vt:lpwstr>_Appendix_14_–_2</vt:lpwstr>
      </vt:variant>
      <vt:variant>
        <vt:i4>7602239</vt:i4>
      </vt:variant>
      <vt:variant>
        <vt:i4>867</vt:i4>
      </vt:variant>
      <vt:variant>
        <vt:i4>0</vt:i4>
      </vt:variant>
      <vt:variant>
        <vt:i4>5</vt:i4>
      </vt:variant>
      <vt:variant>
        <vt:lpwstr>http://www.evh.org.uk/</vt:lpwstr>
      </vt:variant>
      <vt:variant>
        <vt:lpwstr/>
      </vt:variant>
      <vt:variant>
        <vt:i4>72</vt:i4>
      </vt:variant>
      <vt:variant>
        <vt:i4>864</vt:i4>
      </vt:variant>
      <vt:variant>
        <vt:i4>0</vt:i4>
      </vt:variant>
      <vt:variant>
        <vt:i4>5</vt:i4>
      </vt:variant>
      <vt:variant>
        <vt:lpwstr/>
      </vt:variant>
      <vt:variant>
        <vt:lpwstr>_Contents_of_Section_2</vt:lpwstr>
      </vt:variant>
      <vt:variant>
        <vt:i4>7602239</vt:i4>
      </vt:variant>
      <vt:variant>
        <vt:i4>861</vt:i4>
      </vt:variant>
      <vt:variant>
        <vt:i4>0</vt:i4>
      </vt:variant>
      <vt:variant>
        <vt:i4>5</vt:i4>
      </vt:variant>
      <vt:variant>
        <vt:lpwstr>http://www.evh.org.uk/</vt:lpwstr>
      </vt:variant>
      <vt:variant>
        <vt:lpwstr/>
      </vt:variant>
      <vt:variant>
        <vt:i4>72</vt:i4>
      </vt:variant>
      <vt:variant>
        <vt:i4>858</vt:i4>
      </vt:variant>
      <vt:variant>
        <vt:i4>0</vt:i4>
      </vt:variant>
      <vt:variant>
        <vt:i4>5</vt:i4>
      </vt:variant>
      <vt:variant>
        <vt:lpwstr/>
      </vt:variant>
      <vt:variant>
        <vt:lpwstr>_Contents_of_Section_2</vt:lpwstr>
      </vt:variant>
      <vt:variant>
        <vt:i4>7864420</vt:i4>
      </vt:variant>
      <vt:variant>
        <vt:i4>855</vt:i4>
      </vt:variant>
      <vt:variant>
        <vt:i4>0</vt:i4>
      </vt:variant>
      <vt:variant>
        <vt:i4>5</vt:i4>
      </vt:variant>
      <vt:variant>
        <vt:lpwstr>http://www.hse.gov.uk/pubns/ck1.pdf</vt:lpwstr>
      </vt:variant>
      <vt:variant>
        <vt:lpwstr/>
      </vt:variant>
      <vt:variant>
        <vt:i4>543883320</vt:i4>
      </vt:variant>
      <vt:variant>
        <vt:i4>852</vt:i4>
      </vt:variant>
      <vt:variant>
        <vt:i4>0</vt:i4>
      </vt:variant>
      <vt:variant>
        <vt:i4>5</vt:i4>
      </vt:variant>
      <vt:variant>
        <vt:lpwstr/>
      </vt:variant>
      <vt:variant>
        <vt:lpwstr>_Appendix_11_–</vt:lpwstr>
      </vt:variant>
      <vt:variant>
        <vt:i4>7602239</vt:i4>
      </vt:variant>
      <vt:variant>
        <vt:i4>849</vt:i4>
      </vt:variant>
      <vt:variant>
        <vt:i4>0</vt:i4>
      </vt:variant>
      <vt:variant>
        <vt:i4>5</vt:i4>
      </vt:variant>
      <vt:variant>
        <vt:lpwstr>http://www.evh.org.uk/</vt:lpwstr>
      </vt:variant>
      <vt:variant>
        <vt:lpwstr/>
      </vt:variant>
      <vt:variant>
        <vt:i4>72</vt:i4>
      </vt:variant>
      <vt:variant>
        <vt:i4>846</vt:i4>
      </vt:variant>
      <vt:variant>
        <vt:i4>0</vt:i4>
      </vt:variant>
      <vt:variant>
        <vt:i4>5</vt:i4>
      </vt:variant>
      <vt:variant>
        <vt:lpwstr/>
      </vt:variant>
      <vt:variant>
        <vt:lpwstr>_Contents_of_Section_2</vt:lpwstr>
      </vt:variant>
      <vt:variant>
        <vt:i4>7602239</vt:i4>
      </vt:variant>
      <vt:variant>
        <vt:i4>843</vt:i4>
      </vt:variant>
      <vt:variant>
        <vt:i4>0</vt:i4>
      </vt:variant>
      <vt:variant>
        <vt:i4>5</vt:i4>
      </vt:variant>
      <vt:variant>
        <vt:lpwstr>http://www.evh.org.uk/</vt:lpwstr>
      </vt:variant>
      <vt:variant>
        <vt:lpwstr/>
      </vt:variant>
      <vt:variant>
        <vt:i4>72</vt:i4>
      </vt:variant>
      <vt:variant>
        <vt:i4>840</vt:i4>
      </vt:variant>
      <vt:variant>
        <vt:i4>0</vt:i4>
      </vt:variant>
      <vt:variant>
        <vt:i4>5</vt:i4>
      </vt:variant>
      <vt:variant>
        <vt:lpwstr/>
      </vt:variant>
      <vt:variant>
        <vt:lpwstr>_Contents_of_Section_2</vt:lpwstr>
      </vt:variant>
      <vt:variant>
        <vt:i4>7602239</vt:i4>
      </vt:variant>
      <vt:variant>
        <vt:i4>837</vt:i4>
      </vt:variant>
      <vt:variant>
        <vt:i4>0</vt:i4>
      </vt:variant>
      <vt:variant>
        <vt:i4>5</vt:i4>
      </vt:variant>
      <vt:variant>
        <vt:lpwstr>http://www.evh.org.uk/</vt:lpwstr>
      </vt:variant>
      <vt:variant>
        <vt:lpwstr/>
      </vt:variant>
      <vt:variant>
        <vt:i4>72</vt:i4>
      </vt:variant>
      <vt:variant>
        <vt:i4>834</vt:i4>
      </vt:variant>
      <vt:variant>
        <vt:i4>0</vt:i4>
      </vt:variant>
      <vt:variant>
        <vt:i4>5</vt:i4>
      </vt:variant>
      <vt:variant>
        <vt:lpwstr/>
      </vt:variant>
      <vt:variant>
        <vt:lpwstr>_Contents_of_Section_2</vt:lpwstr>
      </vt:variant>
      <vt:variant>
        <vt:i4>7602239</vt:i4>
      </vt:variant>
      <vt:variant>
        <vt:i4>831</vt:i4>
      </vt:variant>
      <vt:variant>
        <vt:i4>0</vt:i4>
      </vt:variant>
      <vt:variant>
        <vt:i4>5</vt:i4>
      </vt:variant>
      <vt:variant>
        <vt:lpwstr>http://www.evh.org.uk/</vt:lpwstr>
      </vt:variant>
      <vt:variant>
        <vt:lpwstr/>
      </vt:variant>
      <vt:variant>
        <vt:i4>72</vt:i4>
      </vt:variant>
      <vt:variant>
        <vt:i4>828</vt:i4>
      </vt:variant>
      <vt:variant>
        <vt:i4>0</vt:i4>
      </vt:variant>
      <vt:variant>
        <vt:i4>5</vt:i4>
      </vt:variant>
      <vt:variant>
        <vt:lpwstr/>
      </vt:variant>
      <vt:variant>
        <vt:lpwstr>_Contents_of_Section_2</vt:lpwstr>
      </vt:variant>
      <vt:variant>
        <vt:i4>543359033</vt:i4>
      </vt:variant>
      <vt:variant>
        <vt:i4>825</vt:i4>
      </vt:variant>
      <vt:variant>
        <vt:i4>0</vt:i4>
      </vt:variant>
      <vt:variant>
        <vt:i4>5</vt:i4>
      </vt:variant>
      <vt:variant>
        <vt:lpwstr/>
      </vt:variant>
      <vt:variant>
        <vt:lpwstr>_Appendix_09_–</vt:lpwstr>
      </vt:variant>
      <vt:variant>
        <vt:i4>543293497</vt:i4>
      </vt:variant>
      <vt:variant>
        <vt:i4>822</vt:i4>
      </vt:variant>
      <vt:variant>
        <vt:i4>0</vt:i4>
      </vt:variant>
      <vt:variant>
        <vt:i4>5</vt:i4>
      </vt:variant>
      <vt:variant>
        <vt:lpwstr/>
      </vt:variant>
      <vt:variant>
        <vt:lpwstr>_Appendix_08_–</vt:lpwstr>
      </vt:variant>
      <vt:variant>
        <vt:i4>7602239</vt:i4>
      </vt:variant>
      <vt:variant>
        <vt:i4>819</vt:i4>
      </vt:variant>
      <vt:variant>
        <vt:i4>0</vt:i4>
      </vt:variant>
      <vt:variant>
        <vt:i4>5</vt:i4>
      </vt:variant>
      <vt:variant>
        <vt:lpwstr>http://www.evh.org.uk/</vt:lpwstr>
      </vt:variant>
      <vt:variant>
        <vt:lpwstr/>
      </vt:variant>
      <vt:variant>
        <vt:i4>543293497</vt:i4>
      </vt:variant>
      <vt:variant>
        <vt:i4>816</vt:i4>
      </vt:variant>
      <vt:variant>
        <vt:i4>0</vt:i4>
      </vt:variant>
      <vt:variant>
        <vt:i4>5</vt:i4>
      </vt:variant>
      <vt:variant>
        <vt:lpwstr/>
      </vt:variant>
      <vt:variant>
        <vt:lpwstr>_Appendix_08_–</vt:lpwstr>
      </vt:variant>
      <vt:variant>
        <vt:i4>72</vt:i4>
      </vt:variant>
      <vt:variant>
        <vt:i4>813</vt:i4>
      </vt:variant>
      <vt:variant>
        <vt:i4>0</vt:i4>
      </vt:variant>
      <vt:variant>
        <vt:i4>5</vt:i4>
      </vt:variant>
      <vt:variant>
        <vt:lpwstr/>
      </vt:variant>
      <vt:variant>
        <vt:lpwstr>_Contents_of_Section_2</vt:lpwstr>
      </vt:variant>
      <vt:variant>
        <vt:i4>544014395</vt:i4>
      </vt:variant>
      <vt:variant>
        <vt:i4>810</vt:i4>
      </vt:variant>
      <vt:variant>
        <vt:i4>0</vt:i4>
      </vt:variant>
      <vt:variant>
        <vt:i4>5</vt:i4>
      </vt:variant>
      <vt:variant>
        <vt:lpwstr/>
      </vt:variant>
      <vt:variant>
        <vt:lpwstr>_Appendix_27_–</vt:lpwstr>
      </vt:variant>
      <vt:variant>
        <vt:i4>543293499</vt:i4>
      </vt:variant>
      <vt:variant>
        <vt:i4>807</vt:i4>
      </vt:variant>
      <vt:variant>
        <vt:i4>0</vt:i4>
      </vt:variant>
      <vt:variant>
        <vt:i4>5</vt:i4>
      </vt:variant>
      <vt:variant>
        <vt:lpwstr/>
      </vt:variant>
      <vt:variant>
        <vt:lpwstr>_Appendix_28_–</vt:lpwstr>
      </vt:variant>
      <vt:variant>
        <vt:i4>543948859</vt:i4>
      </vt:variant>
      <vt:variant>
        <vt:i4>804</vt:i4>
      </vt:variant>
      <vt:variant>
        <vt:i4>0</vt:i4>
      </vt:variant>
      <vt:variant>
        <vt:i4>5</vt:i4>
      </vt:variant>
      <vt:variant>
        <vt:lpwstr/>
      </vt:variant>
      <vt:variant>
        <vt:lpwstr>_Appendix_26_–</vt:lpwstr>
      </vt:variant>
      <vt:variant>
        <vt:i4>543359035</vt:i4>
      </vt:variant>
      <vt:variant>
        <vt:i4>801</vt:i4>
      </vt:variant>
      <vt:variant>
        <vt:i4>0</vt:i4>
      </vt:variant>
      <vt:variant>
        <vt:i4>5</vt:i4>
      </vt:variant>
      <vt:variant>
        <vt:lpwstr/>
      </vt:variant>
      <vt:variant>
        <vt:lpwstr>_APPENDIX_29_–</vt:lpwstr>
      </vt:variant>
      <vt:variant>
        <vt:i4>7602239</vt:i4>
      </vt:variant>
      <vt:variant>
        <vt:i4>798</vt:i4>
      </vt:variant>
      <vt:variant>
        <vt:i4>0</vt:i4>
      </vt:variant>
      <vt:variant>
        <vt:i4>5</vt:i4>
      </vt:variant>
      <vt:variant>
        <vt:lpwstr>http://www.evh.org.uk/</vt:lpwstr>
      </vt:variant>
      <vt:variant>
        <vt:lpwstr/>
      </vt:variant>
      <vt:variant>
        <vt:i4>72</vt:i4>
      </vt:variant>
      <vt:variant>
        <vt:i4>795</vt:i4>
      </vt:variant>
      <vt:variant>
        <vt:i4>0</vt:i4>
      </vt:variant>
      <vt:variant>
        <vt:i4>5</vt:i4>
      </vt:variant>
      <vt:variant>
        <vt:lpwstr/>
      </vt:variant>
      <vt:variant>
        <vt:lpwstr>_Contents_of_Section_2</vt:lpwstr>
      </vt:variant>
      <vt:variant>
        <vt:i4>1179742</vt:i4>
      </vt:variant>
      <vt:variant>
        <vt:i4>792</vt:i4>
      </vt:variant>
      <vt:variant>
        <vt:i4>0</vt:i4>
      </vt:variant>
      <vt:variant>
        <vt:i4>5</vt:i4>
      </vt:variant>
      <vt:variant>
        <vt:lpwstr>http://www.hse.gov.uk/riddor</vt:lpwstr>
      </vt:variant>
      <vt:variant>
        <vt:lpwstr/>
      </vt:variant>
      <vt:variant>
        <vt:i4>7143533</vt:i4>
      </vt:variant>
      <vt:variant>
        <vt:i4>789</vt:i4>
      </vt:variant>
      <vt:variant>
        <vt:i4>0</vt:i4>
      </vt:variant>
      <vt:variant>
        <vt:i4>5</vt:i4>
      </vt:variant>
      <vt:variant>
        <vt:lpwstr>https://extranet.hse.gov.uk/lfserver/external/F2508G2E</vt:lpwstr>
      </vt:variant>
      <vt:variant>
        <vt:lpwstr/>
      </vt:variant>
      <vt:variant>
        <vt:i4>7143534</vt:i4>
      </vt:variant>
      <vt:variant>
        <vt:i4>786</vt:i4>
      </vt:variant>
      <vt:variant>
        <vt:i4>0</vt:i4>
      </vt:variant>
      <vt:variant>
        <vt:i4>5</vt:i4>
      </vt:variant>
      <vt:variant>
        <vt:lpwstr>https://extranet.hse.gov.uk/lfserver/external/F2508G1E</vt:lpwstr>
      </vt:variant>
      <vt:variant>
        <vt:lpwstr/>
      </vt:variant>
      <vt:variant>
        <vt:i4>917599</vt:i4>
      </vt:variant>
      <vt:variant>
        <vt:i4>783</vt:i4>
      </vt:variant>
      <vt:variant>
        <vt:i4>0</vt:i4>
      </vt:variant>
      <vt:variant>
        <vt:i4>5</vt:i4>
      </vt:variant>
      <vt:variant>
        <vt:lpwstr>https://extranet.hse.gov.uk/lfserver/external/F2508AE</vt:lpwstr>
      </vt:variant>
      <vt:variant>
        <vt:lpwstr/>
      </vt:variant>
      <vt:variant>
        <vt:i4>3932196</vt:i4>
      </vt:variant>
      <vt:variant>
        <vt:i4>780</vt:i4>
      </vt:variant>
      <vt:variant>
        <vt:i4>0</vt:i4>
      </vt:variant>
      <vt:variant>
        <vt:i4>5</vt:i4>
      </vt:variant>
      <vt:variant>
        <vt:lpwstr>https://extranet.hse.gov.uk/lfserver/external/OIR9BDOE</vt:lpwstr>
      </vt:variant>
      <vt:variant>
        <vt:lpwstr/>
      </vt:variant>
      <vt:variant>
        <vt:i4>5505099</vt:i4>
      </vt:variant>
      <vt:variant>
        <vt:i4>777</vt:i4>
      </vt:variant>
      <vt:variant>
        <vt:i4>0</vt:i4>
      </vt:variant>
      <vt:variant>
        <vt:i4>5</vt:i4>
      </vt:variant>
      <vt:variant>
        <vt:lpwstr>https://extranet.hse.gov.uk/lfserver/external/OIR9BIE</vt:lpwstr>
      </vt:variant>
      <vt:variant>
        <vt:lpwstr/>
      </vt:variant>
      <vt:variant>
        <vt:i4>7209008</vt:i4>
      </vt:variant>
      <vt:variant>
        <vt:i4>774</vt:i4>
      </vt:variant>
      <vt:variant>
        <vt:i4>0</vt:i4>
      </vt:variant>
      <vt:variant>
        <vt:i4>5</vt:i4>
      </vt:variant>
      <vt:variant>
        <vt:lpwstr>https://extranet.hse.gov.uk/lfserver/external/F2508DOE</vt:lpwstr>
      </vt:variant>
      <vt:variant>
        <vt:lpwstr/>
      </vt:variant>
      <vt:variant>
        <vt:i4>393311</vt:i4>
      </vt:variant>
      <vt:variant>
        <vt:i4>771</vt:i4>
      </vt:variant>
      <vt:variant>
        <vt:i4>0</vt:i4>
      </vt:variant>
      <vt:variant>
        <vt:i4>5</vt:i4>
      </vt:variant>
      <vt:variant>
        <vt:lpwstr>https://extranet.hse.gov.uk/lfserver/external/F2508IE</vt:lpwstr>
      </vt:variant>
      <vt:variant>
        <vt:lpwstr/>
      </vt:variant>
      <vt:variant>
        <vt:i4>5374009</vt:i4>
      </vt:variant>
      <vt:variant>
        <vt:i4>768</vt:i4>
      </vt:variant>
      <vt:variant>
        <vt:i4>0</vt:i4>
      </vt:variant>
      <vt:variant>
        <vt:i4>5</vt:i4>
      </vt:variant>
      <vt:variant>
        <vt:lpwstr/>
      </vt:variant>
      <vt:variant>
        <vt:lpwstr>_Appendix_06_-</vt:lpwstr>
      </vt:variant>
      <vt:variant>
        <vt:i4>543031398</vt:i4>
      </vt:variant>
      <vt:variant>
        <vt:i4>765</vt:i4>
      </vt:variant>
      <vt:variant>
        <vt:i4>0</vt:i4>
      </vt:variant>
      <vt:variant>
        <vt:i4>5</vt:i4>
      </vt:variant>
      <vt:variant>
        <vt:lpwstr/>
      </vt:variant>
      <vt:variant>
        <vt:lpwstr>_Appendix_05_–_1</vt:lpwstr>
      </vt:variant>
      <vt:variant>
        <vt:i4>542965862</vt:i4>
      </vt:variant>
      <vt:variant>
        <vt:i4>762</vt:i4>
      </vt:variant>
      <vt:variant>
        <vt:i4>0</vt:i4>
      </vt:variant>
      <vt:variant>
        <vt:i4>5</vt:i4>
      </vt:variant>
      <vt:variant>
        <vt:lpwstr/>
      </vt:variant>
      <vt:variant>
        <vt:lpwstr>_Appendix_04_–_3</vt:lpwstr>
      </vt:variant>
      <vt:variant>
        <vt:i4>7602239</vt:i4>
      </vt:variant>
      <vt:variant>
        <vt:i4>759</vt:i4>
      </vt:variant>
      <vt:variant>
        <vt:i4>0</vt:i4>
      </vt:variant>
      <vt:variant>
        <vt:i4>5</vt:i4>
      </vt:variant>
      <vt:variant>
        <vt:lpwstr>http://www.evh.org.uk/</vt:lpwstr>
      </vt:variant>
      <vt:variant>
        <vt:lpwstr/>
      </vt:variant>
      <vt:variant>
        <vt:i4>72</vt:i4>
      </vt:variant>
      <vt:variant>
        <vt:i4>756</vt:i4>
      </vt:variant>
      <vt:variant>
        <vt:i4>0</vt:i4>
      </vt:variant>
      <vt:variant>
        <vt:i4>5</vt:i4>
      </vt:variant>
      <vt:variant>
        <vt:lpwstr/>
      </vt:variant>
      <vt:variant>
        <vt:lpwstr>_Contents_of_Section_2</vt:lpwstr>
      </vt:variant>
      <vt:variant>
        <vt:i4>543817786</vt:i4>
      </vt:variant>
      <vt:variant>
        <vt:i4>753</vt:i4>
      </vt:variant>
      <vt:variant>
        <vt:i4>0</vt:i4>
      </vt:variant>
      <vt:variant>
        <vt:i4>5</vt:i4>
      </vt:variant>
      <vt:variant>
        <vt:lpwstr/>
      </vt:variant>
      <vt:variant>
        <vt:lpwstr>_Appendix_30_–</vt:lpwstr>
      </vt:variant>
      <vt:variant>
        <vt:i4>7602239</vt:i4>
      </vt:variant>
      <vt:variant>
        <vt:i4>750</vt:i4>
      </vt:variant>
      <vt:variant>
        <vt:i4>0</vt:i4>
      </vt:variant>
      <vt:variant>
        <vt:i4>5</vt:i4>
      </vt:variant>
      <vt:variant>
        <vt:lpwstr>http://www.evh.org.uk/</vt:lpwstr>
      </vt:variant>
      <vt:variant>
        <vt:lpwstr/>
      </vt:variant>
      <vt:variant>
        <vt:i4>72</vt:i4>
      </vt:variant>
      <vt:variant>
        <vt:i4>747</vt:i4>
      </vt:variant>
      <vt:variant>
        <vt:i4>0</vt:i4>
      </vt:variant>
      <vt:variant>
        <vt:i4>5</vt:i4>
      </vt:variant>
      <vt:variant>
        <vt:lpwstr/>
      </vt:variant>
      <vt:variant>
        <vt:lpwstr>_Contents_of_Section_2</vt:lpwstr>
      </vt:variant>
      <vt:variant>
        <vt:i4>7340090</vt:i4>
      </vt:variant>
      <vt:variant>
        <vt:i4>744</vt:i4>
      </vt:variant>
      <vt:variant>
        <vt:i4>0</vt:i4>
      </vt:variant>
      <vt:variant>
        <vt:i4>5</vt:i4>
      </vt:variant>
      <vt:variant>
        <vt:lpwstr>http://www.hse.gov.uk/pubns/books/l146.htm</vt:lpwstr>
      </vt:variant>
      <vt:variant>
        <vt:lpwstr/>
      </vt:variant>
      <vt:variant>
        <vt:i4>7602216</vt:i4>
      </vt:variant>
      <vt:variant>
        <vt:i4>741</vt:i4>
      </vt:variant>
      <vt:variant>
        <vt:i4>0</vt:i4>
      </vt:variant>
      <vt:variant>
        <vt:i4>5</vt:i4>
      </vt:variant>
      <vt:variant>
        <vt:lpwstr/>
      </vt:variant>
      <vt:variant>
        <vt:lpwstr>_TABLE_OF_CONTENTS_1</vt:lpwstr>
      </vt:variant>
      <vt:variant>
        <vt:i4>917567</vt:i4>
      </vt:variant>
      <vt:variant>
        <vt:i4>738</vt:i4>
      </vt:variant>
      <vt:variant>
        <vt:i4>0</vt:i4>
      </vt:variant>
      <vt:variant>
        <vt:i4>5</vt:i4>
      </vt:variant>
      <vt:variant>
        <vt:lpwstr/>
      </vt:variant>
      <vt:variant>
        <vt:lpwstr>_Homeworking</vt:lpwstr>
      </vt:variant>
      <vt:variant>
        <vt:i4>3670078</vt:i4>
      </vt:variant>
      <vt:variant>
        <vt:i4>735</vt:i4>
      </vt:variant>
      <vt:variant>
        <vt:i4>0</vt:i4>
      </vt:variant>
      <vt:variant>
        <vt:i4>5</vt:i4>
      </vt:variant>
      <vt:variant>
        <vt:lpwstr/>
      </vt:variant>
      <vt:variant>
        <vt:lpwstr>_Occupational_Health</vt:lpwstr>
      </vt:variant>
      <vt:variant>
        <vt:i4>2621502</vt:i4>
      </vt:variant>
      <vt:variant>
        <vt:i4>732</vt:i4>
      </vt:variant>
      <vt:variant>
        <vt:i4>0</vt:i4>
      </vt:variant>
      <vt:variant>
        <vt:i4>5</vt:i4>
      </vt:variant>
      <vt:variant>
        <vt:lpwstr/>
      </vt:variant>
      <vt:variant>
        <vt:lpwstr>_Food_Hygiene</vt:lpwstr>
      </vt:variant>
      <vt:variant>
        <vt:i4>7536744</vt:i4>
      </vt:variant>
      <vt:variant>
        <vt:i4>729</vt:i4>
      </vt:variant>
      <vt:variant>
        <vt:i4>0</vt:i4>
      </vt:variant>
      <vt:variant>
        <vt:i4>5</vt:i4>
      </vt:variant>
      <vt:variant>
        <vt:lpwstr/>
      </vt:variant>
      <vt:variant>
        <vt:lpwstr>_Electromagnetic_Radiation</vt:lpwstr>
      </vt:variant>
      <vt:variant>
        <vt:i4>7667833</vt:i4>
      </vt:variant>
      <vt:variant>
        <vt:i4>726</vt:i4>
      </vt:variant>
      <vt:variant>
        <vt:i4>0</vt:i4>
      </vt:variant>
      <vt:variant>
        <vt:i4>5</vt:i4>
      </vt:variant>
      <vt:variant>
        <vt:lpwstr/>
      </vt:variant>
      <vt:variant>
        <vt:lpwstr>_Young_Persons</vt:lpwstr>
      </vt:variant>
      <vt:variant>
        <vt:i4>7471182</vt:i4>
      </vt:variant>
      <vt:variant>
        <vt:i4>723</vt:i4>
      </vt:variant>
      <vt:variant>
        <vt:i4>0</vt:i4>
      </vt:variant>
      <vt:variant>
        <vt:i4>5</vt:i4>
      </vt:variant>
      <vt:variant>
        <vt:lpwstr/>
      </vt:variant>
      <vt:variant>
        <vt:lpwstr>_Stress</vt:lpwstr>
      </vt:variant>
      <vt:variant>
        <vt:i4>8323155</vt:i4>
      </vt:variant>
      <vt:variant>
        <vt:i4>720</vt:i4>
      </vt:variant>
      <vt:variant>
        <vt:i4>0</vt:i4>
      </vt:variant>
      <vt:variant>
        <vt:i4>5</vt:i4>
      </vt:variant>
      <vt:variant>
        <vt:lpwstr/>
      </vt:variant>
      <vt:variant>
        <vt:lpwstr>_New_and_Expectant</vt:lpwstr>
      </vt:variant>
      <vt:variant>
        <vt:i4>8061023</vt:i4>
      </vt:variant>
      <vt:variant>
        <vt:i4>717</vt:i4>
      </vt:variant>
      <vt:variant>
        <vt:i4>0</vt:i4>
      </vt:variant>
      <vt:variant>
        <vt:i4>5</vt:i4>
      </vt:variant>
      <vt:variant>
        <vt:lpwstr/>
      </vt:variant>
      <vt:variant>
        <vt:lpwstr>_Blood,_Body_Fluids,</vt:lpwstr>
      </vt:variant>
      <vt:variant>
        <vt:i4>6357064</vt:i4>
      </vt:variant>
      <vt:variant>
        <vt:i4>714</vt:i4>
      </vt:variant>
      <vt:variant>
        <vt:i4>0</vt:i4>
      </vt:variant>
      <vt:variant>
        <vt:i4>5</vt:i4>
      </vt:variant>
      <vt:variant>
        <vt:lpwstr/>
      </vt:variant>
      <vt:variant>
        <vt:lpwstr>_Alcohol_and_Drugs</vt:lpwstr>
      </vt:variant>
      <vt:variant>
        <vt:i4>1179703</vt:i4>
      </vt:variant>
      <vt:variant>
        <vt:i4>711</vt:i4>
      </vt:variant>
      <vt:variant>
        <vt:i4>0</vt:i4>
      </vt:variant>
      <vt:variant>
        <vt:i4>5</vt:i4>
      </vt:variant>
      <vt:variant>
        <vt:lpwstr/>
      </vt:variant>
      <vt:variant>
        <vt:lpwstr>_Smoking</vt:lpwstr>
      </vt:variant>
      <vt:variant>
        <vt:i4>1572927</vt:i4>
      </vt:variant>
      <vt:variant>
        <vt:i4>708</vt:i4>
      </vt:variant>
      <vt:variant>
        <vt:i4>0</vt:i4>
      </vt:variant>
      <vt:variant>
        <vt:i4>5</vt:i4>
      </vt:variant>
      <vt:variant>
        <vt:lpwstr/>
      </vt:variant>
      <vt:variant>
        <vt:lpwstr>_Vehicles</vt:lpwstr>
      </vt:variant>
      <vt:variant>
        <vt:i4>2228245</vt:i4>
      </vt:variant>
      <vt:variant>
        <vt:i4>705</vt:i4>
      </vt:variant>
      <vt:variant>
        <vt:i4>0</vt:i4>
      </vt:variant>
      <vt:variant>
        <vt:i4>5</vt:i4>
      </vt:variant>
      <vt:variant>
        <vt:lpwstr/>
      </vt:variant>
      <vt:variant>
        <vt:lpwstr>_Display_Screen_Equipment</vt:lpwstr>
      </vt:variant>
      <vt:variant>
        <vt:i4>6422595</vt:i4>
      </vt:variant>
      <vt:variant>
        <vt:i4>702</vt:i4>
      </vt:variant>
      <vt:variant>
        <vt:i4>0</vt:i4>
      </vt:variant>
      <vt:variant>
        <vt:i4>5</vt:i4>
      </vt:variant>
      <vt:variant>
        <vt:lpwstr/>
      </vt:variant>
      <vt:variant>
        <vt:lpwstr>_Noise</vt:lpwstr>
      </vt:variant>
      <vt:variant>
        <vt:i4>7864408</vt:i4>
      </vt:variant>
      <vt:variant>
        <vt:i4>699</vt:i4>
      </vt:variant>
      <vt:variant>
        <vt:i4>0</vt:i4>
      </vt:variant>
      <vt:variant>
        <vt:i4>5</vt:i4>
      </vt:variant>
      <vt:variant>
        <vt:lpwstr/>
      </vt:variant>
      <vt:variant>
        <vt:lpwstr>_COSHH</vt:lpwstr>
      </vt:variant>
      <vt:variant>
        <vt:i4>65641</vt:i4>
      </vt:variant>
      <vt:variant>
        <vt:i4>696</vt:i4>
      </vt:variant>
      <vt:variant>
        <vt:i4>0</vt:i4>
      </vt:variant>
      <vt:variant>
        <vt:i4>5</vt:i4>
      </vt:variant>
      <vt:variant>
        <vt:lpwstr/>
      </vt:variant>
      <vt:variant>
        <vt:lpwstr>_Information,_Instruction_and</vt:lpwstr>
      </vt:variant>
      <vt:variant>
        <vt:i4>2359310</vt:i4>
      </vt:variant>
      <vt:variant>
        <vt:i4>693</vt:i4>
      </vt:variant>
      <vt:variant>
        <vt:i4>0</vt:i4>
      </vt:variant>
      <vt:variant>
        <vt:i4>5</vt:i4>
      </vt:variant>
      <vt:variant>
        <vt:lpwstr/>
      </vt:variant>
      <vt:variant>
        <vt:lpwstr>_Staff_Safety_and</vt:lpwstr>
      </vt:variant>
      <vt:variant>
        <vt:i4>2752575</vt:i4>
      </vt:variant>
      <vt:variant>
        <vt:i4>690</vt:i4>
      </vt:variant>
      <vt:variant>
        <vt:i4>0</vt:i4>
      </vt:variant>
      <vt:variant>
        <vt:i4>5</vt:i4>
      </vt:variant>
      <vt:variant>
        <vt:lpwstr/>
      </vt:variant>
      <vt:variant>
        <vt:lpwstr>_Risk_Assessments</vt:lpwstr>
      </vt:variant>
      <vt:variant>
        <vt:i4>8060996</vt:i4>
      </vt:variant>
      <vt:variant>
        <vt:i4>687</vt:i4>
      </vt:variant>
      <vt:variant>
        <vt:i4>0</vt:i4>
      </vt:variant>
      <vt:variant>
        <vt:i4>5</vt:i4>
      </vt:variant>
      <vt:variant>
        <vt:lpwstr/>
      </vt:variant>
      <vt:variant>
        <vt:lpwstr>_Accidents</vt:lpwstr>
      </vt:variant>
      <vt:variant>
        <vt:i4>6619137</vt:i4>
      </vt:variant>
      <vt:variant>
        <vt:i4>684</vt:i4>
      </vt:variant>
      <vt:variant>
        <vt:i4>0</vt:i4>
      </vt:variant>
      <vt:variant>
        <vt:i4>5</vt:i4>
      </vt:variant>
      <vt:variant>
        <vt:lpwstr/>
      </vt:variant>
      <vt:variant>
        <vt:lpwstr>_First-aid</vt:lpwstr>
      </vt:variant>
      <vt:variant>
        <vt:i4>7209050</vt:i4>
      </vt:variant>
      <vt:variant>
        <vt:i4>681</vt:i4>
      </vt:variant>
      <vt:variant>
        <vt:i4>0</vt:i4>
      </vt:variant>
      <vt:variant>
        <vt:i4>5</vt:i4>
      </vt:variant>
      <vt:variant>
        <vt:lpwstr/>
      </vt:variant>
      <vt:variant>
        <vt:lpwstr>_Health_and_Safety</vt:lpwstr>
      </vt:variant>
      <vt:variant>
        <vt:i4>196680</vt:i4>
      </vt:variant>
      <vt:variant>
        <vt:i4>678</vt:i4>
      </vt:variant>
      <vt:variant>
        <vt:i4>0</vt:i4>
      </vt:variant>
      <vt:variant>
        <vt:i4>5</vt:i4>
      </vt:variant>
      <vt:variant>
        <vt:lpwstr/>
      </vt:variant>
      <vt:variant>
        <vt:lpwstr>_Contents_of_Section_1</vt:lpwstr>
      </vt:variant>
      <vt:variant>
        <vt:i4>1441841</vt:i4>
      </vt:variant>
      <vt:variant>
        <vt:i4>675</vt:i4>
      </vt:variant>
      <vt:variant>
        <vt:i4>0</vt:i4>
      </vt:variant>
      <vt:variant>
        <vt:i4>5</vt:i4>
      </vt:variant>
      <vt:variant>
        <vt:lpwstr/>
      </vt:variant>
      <vt:variant>
        <vt:lpwstr>_Hot_and_cold</vt:lpwstr>
      </vt:variant>
      <vt:variant>
        <vt:i4>7602239</vt:i4>
      </vt:variant>
      <vt:variant>
        <vt:i4>672</vt:i4>
      </vt:variant>
      <vt:variant>
        <vt:i4>0</vt:i4>
      </vt:variant>
      <vt:variant>
        <vt:i4>5</vt:i4>
      </vt:variant>
      <vt:variant>
        <vt:lpwstr>http://www.evh.org.uk/</vt:lpwstr>
      </vt:variant>
      <vt:variant>
        <vt:lpwstr/>
      </vt:variant>
      <vt:variant>
        <vt:i4>196680</vt:i4>
      </vt:variant>
      <vt:variant>
        <vt:i4>669</vt:i4>
      </vt:variant>
      <vt:variant>
        <vt:i4>0</vt:i4>
      </vt:variant>
      <vt:variant>
        <vt:i4>5</vt:i4>
      </vt:variant>
      <vt:variant>
        <vt:lpwstr/>
      </vt:variant>
      <vt:variant>
        <vt:lpwstr>_Contents_of_Section_1</vt:lpwstr>
      </vt:variant>
      <vt:variant>
        <vt:i4>7602239</vt:i4>
      </vt:variant>
      <vt:variant>
        <vt:i4>666</vt:i4>
      </vt:variant>
      <vt:variant>
        <vt:i4>0</vt:i4>
      </vt:variant>
      <vt:variant>
        <vt:i4>5</vt:i4>
      </vt:variant>
      <vt:variant>
        <vt:lpwstr>http://www.evh.org.uk/</vt:lpwstr>
      </vt:variant>
      <vt:variant>
        <vt:lpwstr/>
      </vt:variant>
      <vt:variant>
        <vt:i4>196680</vt:i4>
      </vt:variant>
      <vt:variant>
        <vt:i4>663</vt:i4>
      </vt:variant>
      <vt:variant>
        <vt:i4>0</vt:i4>
      </vt:variant>
      <vt:variant>
        <vt:i4>5</vt:i4>
      </vt:variant>
      <vt:variant>
        <vt:lpwstr/>
      </vt:variant>
      <vt:variant>
        <vt:lpwstr>_Contents_of_Section_1</vt:lpwstr>
      </vt:variant>
      <vt:variant>
        <vt:i4>3538994</vt:i4>
      </vt:variant>
      <vt:variant>
        <vt:i4>660</vt:i4>
      </vt:variant>
      <vt:variant>
        <vt:i4>0</vt:i4>
      </vt:variant>
      <vt:variant>
        <vt:i4>5</vt:i4>
      </vt:variant>
      <vt:variant>
        <vt:lpwstr/>
      </vt:variant>
      <vt:variant>
        <vt:lpwstr>_Fire_Safety</vt:lpwstr>
      </vt:variant>
      <vt:variant>
        <vt:i4>7667813</vt:i4>
      </vt:variant>
      <vt:variant>
        <vt:i4>657</vt:i4>
      </vt:variant>
      <vt:variant>
        <vt:i4>0</vt:i4>
      </vt:variant>
      <vt:variant>
        <vt:i4>5</vt:i4>
      </vt:variant>
      <vt:variant>
        <vt:lpwstr/>
      </vt:variant>
      <vt:variant>
        <vt:lpwstr>_Gas_Safety</vt:lpwstr>
      </vt:variant>
      <vt:variant>
        <vt:i4>2752575</vt:i4>
      </vt:variant>
      <vt:variant>
        <vt:i4>654</vt:i4>
      </vt:variant>
      <vt:variant>
        <vt:i4>0</vt:i4>
      </vt:variant>
      <vt:variant>
        <vt:i4>5</vt:i4>
      </vt:variant>
      <vt:variant>
        <vt:lpwstr/>
      </vt:variant>
      <vt:variant>
        <vt:lpwstr>_Risk_Assessments</vt:lpwstr>
      </vt:variant>
      <vt:variant>
        <vt:i4>7864408</vt:i4>
      </vt:variant>
      <vt:variant>
        <vt:i4>651</vt:i4>
      </vt:variant>
      <vt:variant>
        <vt:i4>0</vt:i4>
      </vt:variant>
      <vt:variant>
        <vt:i4>5</vt:i4>
      </vt:variant>
      <vt:variant>
        <vt:lpwstr/>
      </vt:variant>
      <vt:variant>
        <vt:lpwstr>_COSHH</vt:lpwstr>
      </vt:variant>
      <vt:variant>
        <vt:i4>7602239</vt:i4>
      </vt:variant>
      <vt:variant>
        <vt:i4>648</vt:i4>
      </vt:variant>
      <vt:variant>
        <vt:i4>0</vt:i4>
      </vt:variant>
      <vt:variant>
        <vt:i4>5</vt:i4>
      </vt:variant>
      <vt:variant>
        <vt:lpwstr>http://www.evh.org.uk/</vt:lpwstr>
      </vt:variant>
      <vt:variant>
        <vt:lpwstr/>
      </vt:variant>
      <vt:variant>
        <vt:i4>196680</vt:i4>
      </vt:variant>
      <vt:variant>
        <vt:i4>645</vt:i4>
      </vt:variant>
      <vt:variant>
        <vt:i4>0</vt:i4>
      </vt:variant>
      <vt:variant>
        <vt:i4>5</vt:i4>
      </vt:variant>
      <vt:variant>
        <vt:lpwstr/>
      </vt:variant>
      <vt:variant>
        <vt:lpwstr>_Contents_of_Section_1</vt:lpwstr>
      </vt:variant>
      <vt:variant>
        <vt:i4>8323080</vt:i4>
      </vt:variant>
      <vt:variant>
        <vt:i4>642</vt:i4>
      </vt:variant>
      <vt:variant>
        <vt:i4>0</vt:i4>
      </vt:variant>
      <vt:variant>
        <vt:i4>5</vt:i4>
      </vt:variant>
      <vt:variant>
        <vt:lpwstr>mailto:acs@acs-env.com</vt:lpwstr>
      </vt:variant>
      <vt:variant>
        <vt:lpwstr/>
      </vt:variant>
      <vt:variant>
        <vt:i4>5636171</vt:i4>
      </vt:variant>
      <vt:variant>
        <vt:i4>639</vt:i4>
      </vt:variant>
      <vt:variant>
        <vt:i4>0</vt:i4>
      </vt:variant>
      <vt:variant>
        <vt:i4>5</vt:i4>
      </vt:variant>
      <vt:variant>
        <vt:lpwstr>http://www.riddor.gov.uk/</vt:lpwstr>
      </vt:variant>
      <vt:variant>
        <vt:lpwstr/>
      </vt:variant>
      <vt:variant>
        <vt:i4>1966188</vt:i4>
      </vt:variant>
      <vt:variant>
        <vt:i4>636</vt:i4>
      </vt:variant>
      <vt:variant>
        <vt:i4>0</vt:i4>
      </vt:variant>
      <vt:variant>
        <vt:i4>5</vt:i4>
      </vt:variant>
      <vt:variant>
        <vt:lpwstr>mailto:acs@acs-environmental.com</vt:lpwstr>
      </vt:variant>
      <vt:variant>
        <vt:lpwstr/>
      </vt:variant>
      <vt:variant>
        <vt:i4>196680</vt:i4>
      </vt:variant>
      <vt:variant>
        <vt:i4>633</vt:i4>
      </vt:variant>
      <vt:variant>
        <vt:i4>0</vt:i4>
      </vt:variant>
      <vt:variant>
        <vt:i4>5</vt:i4>
      </vt:variant>
      <vt:variant>
        <vt:lpwstr/>
      </vt:variant>
      <vt:variant>
        <vt:lpwstr>_Contents_of_Section_1</vt:lpwstr>
      </vt:variant>
      <vt:variant>
        <vt:i4>7602239</vt:i4>
      </vt:variant>
      <vt:variant>
        <vt:i4>630</vt:i4>
      </vt:variant>
      <vt:variant>
        <vt:i4>0</vt:i4>
      </vt:variant>
      <vt:variant>
        <vt:i4>5</vt:i4>
      </vt:variant>
      <vt:variant>
        <vt:lpwstr>http://www.evh.org.uk/</vt:lpwstr>
      </vt:variant>
      <vt:variant>
        <vt:lpwstr/>
      </vt:variant>
      <vt:variant>
        <vt:i4>196680</vt:i4>
      </vt:variant>
      <vt:variant>
        <vt:i4>627</vt:i4>
      </vt:variant>
      <vt:variant>
        <vt:i4>0</vt:i4>
      </vt:variant>
      <vt:variant>
        <vt:i4>5</vt:i4>
      </vt:variant>
      <vt:variant>
        <vt:lpwstr/>
      </vt:variant>
      <vt:variant>
        <vt:lpwstr>_Contents_of_Section_1</vt:lpwstr>
      </vt:variant>
      <vt:variant>
        <vt:i4>3538994</vt:i4>
      </vt:variant>
      <vt:variant>
        <vt:i4>624</vt:i4>
      </vt:variant>
      <vt:variant>
        <vt:i4>0</vt:i4>
      </vt:variant>
      <vt:variant>
        <vt:i4>5</vt:i4>
      </vt:variant>
      <vt:variant>
        <vt:lpwstr/>
      </vt:variant>
      <vt:variant>
        <vt:lpwstr>_Fire_Safety</vt:lpwstr>
      </vt:variant>
      <vt:variant>
        <vt:i4>7602239</vt:i4>
      </vt:variant>
      <vt:variant>
        <vt:i4>621</vt:i4>
      </vt:variant>
      <vt:variant>
        <vt:i4>0</vt:i4>
      </vt:variant>
      <vt:variant>
        <vt:i4>5</vt:i4>
      </vt:variant>
      <vt:variant>
        <vt:lpwstr>http://www.evh.org.uk/</vt:lpwstr>
      </vt:variant>
      <vt:variant>
        <vt:lpwstr/>
      </vt:variant>
      <vt:variant>
        <vt:i4>196680</vt:i4>
      </vt:variant>
      <vt:variant>
        <vt:i4>617</vt:i4>
      </vt:variant>
      <vt:variant>
        <vt:i4>0</vt:i4>
      </vt:variant>
      <vt:variant>
        <vt:i4>5</vt:i4>
      </vt:variant>
      <vt:variant>
        <vt:lpwstr/>
      </vt:variant>
      <vt:variant>
        <vt:lpwstr>_Contents_of_Section_1</vt:lpwstr>
      </vt:variant>
      <vt:variant>
        <vt:i4>196680</vt:i4>
      </vt:variant>
      <vt:variant>
        <vt:i4>615</vt:i4>
      </vt:variant>
      <vt:variant>
        <vt:i4>0</vt:i4>
      </vt:variant>
      <vt:variant>
        <vt:i4>5</vt:i4>
      </vt:variant>
      <vt:variant>
        <vt:lpwstr/>
      </vt:variant>
      <vt:variant>
        <vt:lpwstr>_Contents_of_Section_1</vt:lpwstr>
      </vt:variant>
      <vt:variant>
        <vt:i4>7602239</vt:i4>
      </vt:variant>
      <vt:variant>
        <vt:i4>612</vt:i4>
      </vt:variant>
      <vt:variant>
        <vt:i4>0</vt:i4>
      </vt:variant>
      <vt:variant>
        <vt:i4>5</vt:i4>
      </vt:variant>
      <vt:variant>
        <vt:lpwstr>http://www.evh.org.uk/</vt:lpwstr>
      </vt:variant>
      <vt:variant>
        <vt:lpwstr/>
      </vt:variant>
      <vt:variant>
        <vt:i4>196680</vt:i4>
      </vt:variant>
      <vt:variant>
        <vt:i4>609</vt:i4>
      </vt:variant>
      <vt:variant>
        <vt:i4>0</vt:i4>
      </vt:variant>
      <vt:variant>
        <vt:i4>5</vt:i4>
      </vt:variant>
      <vt:variant>
        <vt:lpwstr/>
      </vt:variant>
      <vt:variant>
        <vt:lpwstr>_Contents_of_Section_1</vt:lpwstr>
      </vt:variant>
      <vt:variant>
        <vt:i4>5570617</vt:i4>
      </vt:variant>
      <vt:variant>
        <vt:i4>606</vt:i4>
      </vt:variant>
      <vt:variant>
        <vt:i4>0</vt:i4>
      </vt:variant>
      <vt:variant>
        <vt:i4>5</vt:i4>
      </vt:variant>
      <vt:variant>
        <vt:lpwstr/>
      </vt:variant>
      <vt:variant>
        <vt:lpwstr>_Appendix_01_-</vt:lpwstr>
      </vt:variant>
      <vt:variant>
        <vt:i4>7602239</vt:i4>
      </vt:variant>
      <vt:variant>
        <vt:i4>603</vt:i4>
      </vt:variant>
      <vt:variant>
        <vt:i4>0</vt:i4>
      </vt:variant>
      <vt:variant>
        <vt:i4>5</vt:i4>
      </vt:variant>
      <vt:variant>
        <vt:lpwstr>http://www.evh.org.uk/</vt:lpwstr>
      </vt:variant>
      <vt:variant>
        <vt:lpwstr/>
      </vt:variant>
      <vt:variant>
        <vt:i4>196680</vt:i4>
      </vt:variant>
      <vt:variant>
        <vt:i4>600</vt:i4>
      </vt:variant>
      <vt:variant>
        <vt:i4>0</vt:i4>
      </vt:variant>
      <vt:variant>
        <vt:i4>5</vt:i4>
      </vt:variant>
      <vt:variant>
        <vt:lpwstr/>
      </vt:variant>
      <vt:variant>
        <vt:lpwstr>_Contents_of_Section_1</vt:lpwstr>
      </vt:variant>
      <vt:variant>
        <vt:i4>7602239</vt:i4>
      </vt:variant>
      <vt:variant>
        <vt:i4>597</vt:i4>
      </vt:variant>
      <vt:variant>
        <vt:i4>0</vt:i4>
      </vt:variant>
      <vt:variant>
        <vt:i4>5</vt:i4>
      </vt:variant>
      <vt:variant>
        <vt:lpwstr>http://www.evh.org.uk/</vt:lpwstr>
      </vt:variant>
      <vt:variant>
        <vt:lpwstr/>
      </vt:variant>
      <vt:variant>
        <vt:i4>6684774</vt:i4>
      </vt:variant>
      <vt:variant>
        <vt:i4>594</vt:i4>
      </vt:variant>
      <vt:variant>
        <vt:i4>0</vt:i4>
      </vt:variant>
      <vt:variant>
        <vt:i4>5</vt:i4>
      </vt:variant>
      <vt:variant>
        <vt:lpwstr/>
      </vt:variant>
      <vt:variant>
        <vt:lpwstr>_Appendix_03_-_1</vt:lpwstr>
      </vt:variant>
      <vt:variant>
        <vt:i4>6684774</vt:i4>
      </vt:variant>
      <vt:variant>
        <vt:i4>591</vt:i4>
      </vt:variant>
      <vt:variant>
        <vt:i4>0</vt:i4>
      </vt:variant>
      <vt:variant>
        <vt:i4>5</vt:i4>
      </vt:variant>
      <vt:variant>
        <vt:lpwstr/>
      </vt:variant>
      <vt:variant>
        <vt:lpwstr>_Appendix_03_-_1</vt:lpwstr>
      </vt:variant>
      <vt:variant>
        <vt:i4>7602239</vt:i4>
      </vt:variant>
      <vt:variant>
        <vt:i4>588</vt:i4>
      </vt:variant>
      <vt:variant>
        <vt:i4>0</vt:i4>
      </vt:variant>
      <vt:variant>
        <vt:i4>5</vt:i4>
      </vt:variant>
      <vt:variant>
        <vt:lpwstr>http://www.evh.org.uk/</vt:lpwstr>
      </vt:variant>
      <vt:variant>
        <vt:lpwstr/>
      </vt:variant>
      <vt:variant>
        <vt:i4>196680</vt:i4>
      </vt:variant>
      <vt:variant>
        <vt:i4>585</vt:i4>
      </vt:variant>
      <vt:variant>
        <vt:i4>0</vt:i4>
      </vt:variant>
      <vt:variant>
        <vt:i4>5</vt:i4>
      </vt:variant>
      <vt:variant>
        <vt:lpwstr/>
      </vt:variant>
      <vt:variant>
        <vt:lpwstr>_Contents_of_Section_1</vt:lpwstr>
      </vt:variant>
      <vt:variant>
        <vt:i4>7602239</vt:i4>
      </vt:variant>
      <vt:variant>
        <vt:i4>582</vt:i4>
      </vt:variant>
      <vt:variant>
        <vt:i4>0</vt:i4>
      </vt:variant>
      <vt:variant>
        <vt:i4>5</vt:i4>
      </vt:variant>
      <vt:variant>
        <vt:lpwstr>http://www.evh.org.uk/</vt:lpwstr>
      </vt:variant>
      <vt:variant>
        <vt:lpwstr/>
      </vt:variant>
      <vt:variant>
        <vt:i4>196680</vt:i4>
      </vt:variant>
      <vt:variant>
        <vt:i4>579</vt:i4>
      </vt:variant>
      <vt:variant>
        <vt:i4>0</vt:i4>
      </vt:variant>
      <vt:variant>
        <vt:i4>5</vt:i4>
      </vt:variant>
      <vt:variant>
        <vt:lpwstr/>
      </vt:variant>
      <vt:variant>
        <vt:lpwstr>_Contents_of_Section_1</vt:lpwstr>
      </vt:variant>
      <vt:variant>
        <vt:i4>7602239</vt:i4>
      </vt:variant>
      <vt:variant>
        <vt:i4>576</vt:i4>
      </vt:variant>
      <vt:variant>
        <vt:i4>0</vt:i4>
      </vt:variant>
      <vt:variant>
        <vt:i4>5</vt:i4>
      </vt:variant>
      <vt:variant>
        <vt:lpwstr>http://www.evh.org.uk/</vt:lpwstr>
      </vt:variant>
      <vt:variant>
        <vt:lpwstr/>
      </vt:variant>
      <vt:variant>
        <vt:i4>196680</vt:i4>
      </vt:variant>
      <vt:variant>
        <vt:i4>573</vt:i4>
      </vt:variant>
      <vt:variant>
        <vt:i4>0</vt:i4>
      </vt:variant>
      <vt:variant>
        <vt:i4>5</vt:i4>
      </vt:variant>
      <vt:variant>
        <vt:lpwstr/>
      </vt:variant>
      <vt:variant>
        <vt:lpwstr>_Contents_of_Section_1</vt:lpwstr>
      </vt:variant>
      <vt:variant>
        <vt:i4>7602239</vt:i4>
      </vt:variant>
      <vt:variant>
        <vt:i4>570</vt:i4>
      </vt:variant>
      <vt:variant>
        <vt:i4>0</vt:i4>
      </vt:variant>
      <vt:variant>
        <vt:i4>5</vt:i4>
      </vt:variant>
      <vt:variant>
        <vt:lpwstr>http://www.evh.org.uk/</vt:lpwstr>
      </vt:variant>
      <vt:variant>
        <vt:lpwstr/>
      </vt:variant>
      <vt:variant>
        <vt:i4>196680</vt:i4>
      </vt:variant>
      <vt:variant>
        <vt:i4>567</vt:i4>
      </vt:variant>
      <vt:variant>
        <vt:i4>0</vt:i4>
      </vt:variant>
      <vt:variant>
        <vt:i4>5</vt:i4>
      </vt:variant>
      <vt:variant>
        <vt:lpwstr/>
      </vt:variant>
      <vt:variant>
        <vt:lpwstr>_Contents_of_Section_1</vt:lpwstr>
      </vt:variant>
      <vt:variant>
        <vt:i4>65641</vt:i4>
      </vt:variant>
      <vt:variant>
        <vt:i4>564</vt:i4>
      </vt:variant>
      <vt:variant>
        <vt:i4>0</vt:i4>
      </vt:variant>
      <vt:variant>
        <vt:i4>5</vt:i4>
      </vt:variant>
      <vt:variant>
        <vt:lpwstr/>
      </vt:variant>
      <vt:variant>
        <vt:lpwstr>_Information,_Instruction_and</vt:lpwstr>
      </vt:variant>
      <vt:variant>
        <vt:i4>3997698</vt:i4>
      </vt:variant>
      <vt:variant>
        <vt:i4>561</vt:i4>
      </vt:variant>
      <vt:variant>
        <vt:i4>0</vt:i4>
      </vt:variant>
      <vt:variant>
        <vt:i4>5</vt:i4>
      </vt:variant>
      <vt:variant>
        <vt:lpwstr/>
      </vt:variant>
      <vt:variant>
        <vt:lpwstr>_Fire_Safety_Log</vt:lpwstr>
      </vt:variant>
      <vt:variant>
        <vt:i4>196680</vt:i4>
      </vt:variant>
      <vt:variant>
        <vt:i4>557</vt:i4>
      </vt:variant>
      <vt:variant>
        <vt:i4>0</vt:i4>
      </vt:variant>
      <vt:variant>
        <vt:i4>5</vt:i4>
      </vt:variant>
      <vt:variant>
        <vt:lpwstr/>
      </vt:variant>
      <vt:variant>
        <vt:lpwstr>_Contents_of_Section_1</vt:lpwstr>
      </vt:variant>
      <vt:variant>
        <vt:i4>196680</vt:i4>
      </vt:variant>
      <vt:variant>
        <vt:i4>555</vt:i4>
      </vt:variant>
      <vt:variant>
        <vt:i4>0</vt:i4>
      </vt:variant>
      <vt:variant>
        <vt:i4>5</vt:i4>
      </vt:variant>
      <vt:variant>
        <vt:lpwstr/>
      </vt:variant>
      <vt:variant>
        <vt:lpwstr>_Contents_of_Section_1</vt:lpwstr>
      </vt:variant>
      <vt:variant>
        <vt:i4>7602239</vt:i4>
      </vt:variant>
      <vt:variant>
        <vt:i4>552</vt:i4>
      </vt:variant>
      <vt:variant>
        <vt:i4>0</vt:i4>
      </vt:variant>
      <vt:variant>
        <vt:i4>5</vt:i4>
      </vt:variant>
      <vt:variant>
        <vt:lpwstr>http://www.evh.org.uk/</vt:lpwstr>
      </vt:variant>
      <vt:variant>
        <vt:lpwstr/>
      </vt:variant>
      <vt:variant>
        <vt:i4>4522052</vt:i4>
      </vt:variant>
      <vt:variant>
        <vt:i4>549</vt:i4>
      </vt:variant>
      <vt:variant>
        <vt:i4>0</vt:i4>
      </vt:variant>
      <vt:variant>
        <vt:i4>5</vt:i4>
      </vt:variant>
      <vt:variant>
        <vt:lpwstr>http://www.firelawscotland.org/v2a79a.html?pContentID=229</vt:lpwstr>
      </vt:variant>
      <vt:variant>
        <vt:lpwstr/>
      </vt:variant>
      <vt:variant>
        <vt:i4>7602216</vt:i4>
      </vt:variant>
      <vt:variant>
        <vt:i4>546</vt:i4>
      </vt:variant>
      <vt:variant>
        <vt:i4>0</vt:i4>
      </vt:variant>
      <vt:variant>
        <vt:i4>5</vt:i4>
      </vt:variant>
      <vt:variant>
        <vt:lpwstr/>
      </vt:variant>
      <vt:variant>
        <vt:lpwstr>_TABLE_OF_CONTENTS_1</vt:lpwstr>
      </vt:variant>
      <vt:variant>
        <vt:i4>4849723</vt:i4>
      </vt:variant>
      <vt:variant>
        <vt:i4>543</vt:i4>
      </vt:variant>
      <vt:variant>
        <vt:i4>0</vt:i4>
      </vt:variant>
      <vt:variant>
        <vt:i4>5</vt:i4>
      </vt:variant>
      <vt:variant>
        <vt:lpwstr/>
      </vt:variant>
      <vt:variant>
        <vt:lpwstr>_Water_Systems_-</vt:lpwstr>
      </vt:variant>
      <vt:variant>
        <vt:i4>4653090</vt:i4>
      </vt:variant>
      <vt:variant>
        <vt:i4>540</vt:i4>
      </vt:variant>
      <vt:variant>
        <vt:i4>0</vt:i4>
      </vt:variant>
      <vt:variant>
        <vt:i4>5</vt:i4>
      </vt:variant>
      <vt:variant>
        <vt:lpwstr/>
      </vt:variant>
      <vt:variant>
        <vt:lpwstr>_Lifts,_Stairlifts_and</vt:lpwstr>
      </vt:variant>
      <vt:variant>
        <vt:i4>7864427</vt:i4>
      </vt:variant>
      <vt:variant>
        <vt:i4>537</vt:i4>
      </vt:variant>
      <vt:variant>
        <vt:i4>0</vt:i4>
      </vt:variant>
      <vt:variant>
        <vt:i4>5</vt:i4>
      </vt:variant>
      <vt:variant>
        <vt:lpwstr/>
      </vt:variant>
      <vt:variant>
        <vt:lpwstr>_Kitchen_Safety</vt:lpwstr>
      </vt:variant>
      <vt:variant>
        <vt:i4>1179664</vt:i4>
      </vt:variant>
      <vt:variant>
        <vt:i4>534</vt:i4>
      </vt:variant>
      <vt:variant>
        <vt:i4>0</vt:i4>
      </vt:variant>
      <vt:variant>
        <vt:i4>5</vt:i4>
      </vt:variant>
      <vt:variant>
        <vt:lpwstr/>
      </vt:variant>
      <vt:variant>
        <vt:lpwstr>_Contact_Details</vt:lpwstr>
      </vt:variant>
      <vt:variant>
        <vt:i4>7667813</vt:i4>
      </vt:variant>
      <vt:variant>
        <vt:i4>531</vt:i4>
      </vt:variant>
      <vt:variant>
        <vt:i4>0</vt:i4>
      </vt:variant>
      <vt:variant>
        <vt:i4>5</vt:i4>
      </vt:variant>
      <vt:variant>
        <vt:lpwstr/>
      </vt:variant>
      <vt:variant>
        <vt:lpwstr>_Gas_Safety</vt:lpwstr>
      </vt:variant>
      <vt:variant>
        <vt:i4>3080243</vt:i4>
      </vt:variant>
      <vt:variant>
        <vt:i4>528</vt:i4>
      </vt:variant>
      <vt:variant>
        <vt:i4>0</vt:i4>
      </vt:variant>
      <vt:variant>
        <vt:i4>5</vt:i4>
      </vt:variant>
      <vt:variant>
        <vt:lpwstr/>
      </vt:variant>
      <vt:variant>
        <vt:lpwstr>_Letter_Bombs</vt:lpwstr>
      </vt:variant>
      <vt:variant>
        <vt:i4>5242945</vt:i4>
      </vt:variant>
      <vt:variant>
        <vt:i4>525</vt:i4>
      </vt:variant>
      <vt:variant>
        <vt:i4>0</vt:i4>
      </vt:variant>
      <vt:variant>
        <vt:i4>5</vt:i4>
      </vt:variant>
      <vt:variant>
        <vt:lpwstr/>
      </vt:variant>
      <vt:variant>
        <vt:lpwstr>_Safety_Records</vt:lpwstr>
      </vt:variant>
      <vt:variant>
        <vt:i4>2228263</vt:i4>
      </vt:variant>
      <vt:variant>
        <vt:i4>522</vt:i4>
      </vt:variant>
      <vt:variant>
        <vt:i4>0</vt:i4>
      </vt:variant>
      <vt:variant>
        <vt:i4>5</vt:i4>
      </vt:variant>
      <vt:variant>
        <vt:lpwstr/>
      </vt:variant>
      <vt:variant>
        <vt:lpwstr>_Safety_Audit</vt:lpwstr>
      </vt:variant>
      <vt:variant>
        <vt:i4>4456518</vt:i4>
      </vt:variant>
      <vt:variant>
        <vt:i4>519</vt:i4>
      </vt:variant>
      <vt:variant>
        <vt:i4>0</vt:i4>
      </vt:variant>
      <vt:variant>
        <vt:i4>5</vt:i4>
      </vt:variant>
      <vt:variant>
        <vt:lpwstr/>
      </vt:variant>
      <vt:variant>
        <vt:lpwstr>_Safety_Inspections</vt:lpwstr>
      </vt:variant>
      <vt:variant>
        <vt:i4>1179675</vt:i4>
      </vt:variant>
      <vt:variant>
        <vt:i4>516</vt:i4>
      </vt:variant>
      <vt:variant>
        <vt:i4>0</vt:i4>
      </vt:variant>
      <vt:variant>
        <vt:i4>5</vt:i4>
      </vt:variant>
      <vt:variant>
        <vt:lpwstr/>
      </vt:variant>
      <vt:variant>
        <vt:lpwstr>_Workplace_Conditions</vt:lpwstr>
      </vt:variant>
      <vt:variant>
        <vt:i4>6488163</vt:i4>
      </vt:variant>
      <vt:variant>
        <vt:i4>513</vt:i4>
      </vt:variant>
      <vt:variant>
        <vt:i4>0</vt:i4>
      </vt:variant>
      <vt:variant>
        <vt:i4>5</vt:i4>
      </vt:variant>
      <vt:variant>
        <vt:lpwstr/>
      </vt:variant>
      <vt:variant>
        <vt:lpwstr>_Machine_Safety</vt:lpwstr>
      </vt:variant>
      <vt:variant>
        <vt:i4>6160460</vt:i4>
      </vt:variant>
      <vt:variant>
        <vt:i4>510</vt:i4>
      </vt:variant>
      <vt:variant>
        <vt:i4>0</vt:i4>
      </vt:variant>
      <vt:variant>
        <vt:i4>5</vt:i4>
      </vt:variant>
      <vt:variant>
        <vt:lpwstr/>
      </vt:variant>
      <vt:variant>
        <vt:lpwstr>_Electrical_Safety</vt:lpwstr>
      </vt:variant>
      <vt:variant>
        <vt:i4>3538994</vt:i4>
      </vt:variant>
      <vt:variant>
        <vt:i4>507</vt:i4>
      </vt:variant>
      <vt:variant>
        <vt:i4>0</vt:i4>
      </vt:variant>
      <vt:variant>
        <vt:i4>5</vt:i4>
      </vt:variant>
      <vt:variant>
        <vt:lpwstr/>
      </vt:variant>
      <vt:variant>
        <vt:lpwstr>_Fire_Safety</vt:lpwstr>
      </vt:variant>
      <vt:variant>
        <vt:i4>3276823</vt:i4>
      </vt:variant>
      <vt:variant>
        <vt:i4>504</vt:i4>
      </vt:variant>
      <vt:variant>
        <vt:i4>0</vt:i4>
      </vt:variant>
      <vt:variant>
        <vt:i4>5</vt:i4>
      </vt:variant>
      <vt:variant>
        <vt:lpwstr/>
      </vt:variant>
      <vt:variant>
        <vt:lpwstr>_Contents_of_Section</vt:lpwstr>
      </vt:variant>
      <vt:variant>
        <vt:i4>5570617</vt:i4>
      </vt:variant>
      <vt:variant>
        <vt:i4>501</vt:i4>
      </vt:variant>
      <vt:variant>
        <vt:i4>0</vt:i4>
      </vt:variant>
      <vt:variant>
        <vt:i4>5</vt:i4>
      </vt:variant>
      <vt:variant>
        <vt:lpwstr/>
      </vt:variant>
      <vt:variant>
        <vt:lpwstr>_Appendix_01_-</vt:lpwstr>
      </vt:variant>
      <vt:variant>
        <vt:i4>3276823</vt:i4>
      </vt:variant>
      <vt:variant>
        <vt:i4>497</vt:i4>
      </vt:variant>
      <vt:variant>
        <vt:i4>0</vt:i4>
      </vt:variant>
      <vt:variant>
        <vt:i4>5</vt:i4>
      </vt:variant>
      <vt:variant>
        <vt:lpwstr/>
      </vt:variant>
      <vt:variant>
        <vt:lpwstr>_Contents_of_Section</vt:lpwstr>
      </vt:variant>
      <vt:variant>
        <vt:i4>3276823</vt:i4>
      </vt:variant>
      <vt:variant>
        <vt:i4>495</vt:i4>
      </vt:variant>
      <vt:variant>
        <vt:i4>0</vt:i4>
      </vt:variant>
      <vt:variant>
        <vt:i4>5</vt:i4>
      </vt:variant>
      <vt:variant>
        <vt:lpwstr/>
      </vt:variant>
      <vt:variant>
        <vt:lpwstr>_Contents_of_Section</vt:lpwstr>
      </vt:variant>
      <vt:variant>
        <vt:i4>3276823</vt:i4>
      </vt:variant>
      <vt:variant>
        <vt:i4>491</vt:i4>
      </vt:variant>
      <vt:variant>
        <vt:i4>0</vt:i4>
      </vt:variant>
      <vt:variant>
        <vt:i4>5</vt:i4>
      </vt:variant>
      <vt:variant>
        <vt:lpwstr/>
      </vt:variant>
      <vt:variant>
        <vt:lpwstr>_Contents_of_Section</vt:lpwstr>
      </vt:variant>
      <vt:variant>
        <vt:i4>3276823</vt:i4>
      </vt:variant>
      <vt:variant>
        <vt:i4>489</vt:i4>
      </vt:variant>
      <vt:variant>
        <vt:i4>0</vt:i4>
      </vt:variant>
      <vt:variant>
        <vt:i4>5</vt:i4>
      </vt:variant>
      <vt:variant>
        <vt:lpwstr/>
      </vt:variant>
      <vt:variant>
        <vt:lpwstr>_Contents_of_Section</vt:lpwstr>
      </vt:variant>
      <vt:variant>
        <vt:i4>3276823</vt:i4>
      </vt:variant>
      <vt:variant>
        <vt:i4>485</vt:i4>
      </vt:variant>
      <vt:variant>
        <vt:i4>0</vt:i4>
      </vt:variant>
      <vt:variant>
        <vt:i4>5</vt:i4>
      </vt:variant>
      <vt:variant>
        <vt:lpwstr/>
      </vt:variant>
      <vt:variant>
        <vt:lpwstr>_Contents_of_Section</vt:lpwstr>
      </vt:variant>
      <vt:variant>
        <vt:i4>3276823</vt:i4>
      </vt:variant>
      <vt:variant>
        <vt:i4>483</vt:i4>
      </vt:variant>
      <vt:variant>
        <vt:i4>0</vt:i4>
      </vt:variant>
      <vt:variant>
        <vt:i4>5</vt:i4>
      </vt:variant>
      <vt:variant>
        <vt:lpwstr/>
      </vt:variant>
      <vt:variant>
        <vt:lpwstr>_Contents_of_Section</vt:lpwstr>
      </vt:variant>
      <vt:variant>
        <vt:i4>3276823</vt:i4>
      </vt:variant>
      <vt:variant>
        <vt:i4>479</vt:i4>
      </vt:variant>
      <vt:variant>
        <vt:i4>0</vt:i4>
      </vt:variant>
      <vt:variant>
        <vt:i4>5</vt:i4>
      </vt:variant>
      <vt:variant>
        <vt:lpwstr/>
      </vt:variant>
      <vt:variant>
        <vt:lpwstr>_Contents_of_Section</vt:lpwstr>
      </vt:variant>
      <vt:variant>
        <vt:i4>3276823</vt:i4>
      </vt:variant>
      <vt:variant>
        <vt:i4>477</vt:i4>
      </vt:variant>
      <vt:variant>
        <vt:i4>0</vt:i4>
      </vt:variant>
      <vt:variant>
        <vt:i4>5</vt:i4>
      </vt:variant>
      <vt:variant>
        <vt:lpwstr/>
      </vt:variant>
      <vt:variant>
        <vt:lpwstr>_Contents_of_Section</vt:lpwstr>
      </vt:variant>
      <vt:variant>
        <vt:i4>3276823</vt:i4>
      </vt:variant>
      <vt:variant>
        <vt:i4>474</vt:i4>
      </vt:variant>
      <vt:variant>
        <vt:i4>0</vt:i4>
      </vt:variant>
      <vt:variant>
        <vt:i4>5</vt:i4>
      </vt:variant>
      <vt:variant>
        <vt:lpwstr/>
      </vt:variant>
      <vt:variant>
        <vt:lpwstr>_Contents_of_Section</vt:lpwstr>
      </vt:variant>
      <vt:variant>
        <vt:i4>3276823</vt:i4>
      </vt:variant>
      <vt:variant>
        <vt:i4>470</vt:i4>
      </vt:variant>
      <vt:variant>
        <vt:i4>0</vt:i4>
      </vt:variant>
      <vt:variant>
        <vt:i4>5</vt:i4>
      </vt:variant>
      <vt:variant>
        <vt:lpwstr/>
      </vt:variant>
      <vt:variant>
        <vt:lpwstr>_Contents_of_Section</vt:lpwstr>
      </vt:variant>
      <vt:variant>
        <vt:i4>3276823</vt:i4>
      </vt:variant>
      <vt:variant>
        <vt:i4>468</vt:i4>
      </vt:variant>
      <vt:variant>
        <vt:i4>0</vt:i4>
      </vt:variant>
      <vt:variant>
        <vt:i4>5</vt:i4>
      </vt:variant>
      <vt:variant>
        <vt:lpwstr/>
      </vt:variant>
      <vt:variant>
        <vt:lpwstr>_Contents_of_Section</vt:lpwstr>
      </vt:variant>
      <vt:variant>
        <vt:i4>3276823</vt:i4>
      </vt:variant>
      <vt:variant>
        <vt:i4>464</vt:i4>
      </vt:variant>
      <vt:variant>
        <vt:i4>0</vt:i4>
      </vt:variant>
      <vt:variant>
        <vt:i4>5</vt:i4>
      </vt:variant>
      <vt:variant>
        <vt:lpwstr/>
      </vt:variant>
      <vt:variant>
        <vt:lpwstr>_Contents_of_Section</vt:lpwstr>
      </vt:variant>
      <vt:variant>
        <vt:i4>3276823</vt:i4>
      </vt:variant>
      <vt:variant>
        <vt:i4>462</vt:i4>
      </vt:variant>
      <vt:variant>
        <vt:i4>0</vt:i4>
      </vt:variant>
      <vt:variant>
        <vt:i4>5</vt:i4>
      </vt:variant>
      <vt:variant>
        <vt:lpwstr/>
      </vt:variant>
      <vt:variant>
        <vt:lpwstr>_Contents_of_Section</vt:lpwstr>
      </vt:variant>
      <vt:variant>
        <vt:i4>3276823</vt:i4>
      </vt:variant>
      <vt:variant>
        <vt:i4>458</vt:i4>
      </vt:variant>
      <vt:variant>
        <vt:i4>0</vt:i4>
      </vt:variant>
      <vt:variant>
        <vt:i4>5</vt:i4>
      </vt:variant>
      <vt:variant>
        <vt:lpwstr/>
      </vt:variant>
      <vt:variant>
        <vt:lpwstr>_Contents_of_Section</vt:lpwstr>
      </vt:variant>
      <vt:variant>
        <vt:i4>3276823</vt:i4>
      </vt:variant>
      <vt:variant>
        <vt:i4>456</vt:i4>
      </vt:variant>
      <vt:variant>
        <vt:i4>0</vt:i4>
      </vt:variant>
      <vt:variant>
        <vt:i4>5</vt:i4>
      </vt:variant>
      <vt:variant>
        <vt:lpwstr/>
      </vt:variant>
      <vt:variant>
        <vt:lpwstr>_Contents_of_Section</vt:lpwstr>
      </vt:variant>
      <vt:variant>
        <vt:i4>3276823</vt:i4>
      </vt:variant>
      <vt:variant>
        <vt:i4>452</vt:i4>
      </vt:variant>
      <vt:variant>
        <vt:i4>0</vt:i4>
      </vt:variant>
      <vt:variant>
        <vt:i4>5</vt:i4>
      </vt:variant>
      <vt:variant>
        <vt:lpwstr/>
      </vt:variant>
      <vt:variant>
        <vt:lpwstr>_Contents_of_Section</vt:lpwstr>
      </vt:variant>
      <vt:variant>
        <vt:i4>3276823</vt:i4>
      </vt:variant>
      <vt:variant>
        <vt:i4>450</vt:i4>
      </vt:variant>
      <vt:variant>
        <vt:i4>0</vt:i4>
      </vt:variant>
      <vt:variant>
        <vt:i4>5</vt:i4>
      </vt:variant>
      <vt:variant>
        <vt:lpwstr/>
      </vt:variant>
      <vt:variant>
        <vt:lpwstr>_Contents_of_Section</vt:lpwstr>
      </vt:variant>
      <vt:variant>
        <vt:i4>3276823</vt:i4>
      </vt:variant>
      <vt:variant>
        <vt:i4>446</vt:i4>
      </vt:variant>
      <vt:variant>
        <vt:i4>0</vt:i4>
      </vt:variant>
      <vt:variant>
        <vt:i4>5</vt:i4>
      </vt:variant>
      <vt:variant>
        <vt:lpwstr/>
      </vt:variant>
      <vt:variant>
        <vt:lpwstr>_Contents_of_Section</vt:lpwstr>
      </vt:variant>
      <vt:variant>
        <vt:i4>2293810</vt:i4>
      </vt:variant>
      <vt:variant>
        <vt:i4>444</vt:i4>
      </vt:variant>
      <vt:variant>
        <vt:i4>0</vt:i4>
      </vt:variant>
      <vt:variant>
        <vt:i4>5</vt:i4>
      </vt:variant>
      <vt:variant>
        <vt:lpwstr/>
      </vt:variant>
      <vt:variant>
        <vt:lpwstr>_Policy_Statement</vt:lpwstr>
      </vt:variant>
      <vt:variant>
        <vt:i4>3276823</vt:i4>
      </vt:variant>
      <vt:variant>
        <vt:i4>440</vt:i4>
      </vt:variant>
      <vt:variant>
        <vt:i4>0</vt:i4>
      </vt:variant>
      <vt:variant>
        <vt:i4>5</vt:i4>
      </vt:variant>
      <vt:variant>
        <vt:lpwstr/>
      </vt:variant>
      <vt:variant>
        <vt:lpwstr>_Contents_of_Section</vt:lpwstr>
      </vt:variant>
      <vt:variant>
        <vt:i4>3276823</vt:i4>
      </vt:variant>
      <vt:variant>
        <vt:i4>438</vt:i4>
      </vt:variant>
      <vt:variant>
        <vt:i4>0</vt:i4>
      </vt:variant>
      <vt:variant>
        <vt:i4>5</vt:i4>
      </vt:variant>
      <vt:variant>
        <vt:lpwstr/>
      </vt:variant>
      <vt:variant>
        <vt:lpwstr>_Contents_of_Section</vt:lpwstr>
      </vt:variant>
      <vt:variant>
        <vt:i4>7602216</vt:i4>
      </vt:variant>
      <vt:variant>
        <vt:i4>435</vt:i4>
      </vt:variant>
      <vt:variant>
        <vt:i4>0</vt:i4>
      </vt:variant>
      <vt:variant>
        <vt:i4>5</vt:i4>
      </vt:variant>
      <vt:variant>
        <vt:lpwstr/>
      </vt:variant>
      <vt:variant>
        <vt:lpwstr>_TABLE_OF_CONTENTS_1</vt:lpwstr>
      </vt:variant>
      <vt:variant>
        <vt:i4>7602207</vt:i4>
      </vt:variant>
      <vt:variant>
        <vt:i4>432</vt:i4>
      </vt:variant>
      <vt:variant>
        <vt:i4>0</vt:i4>
      </vt:variant>
      <vt:variant>
        <vt:i4>5</vt:i4>
      </vt:variant>
      <vt:variant>
        <vt:lpwstr/>
      </vt:variant>
      <vt:variant>
        <vt:lpwstr>_Responsibilities_-_EVH</vt:lpwstr>
      </vt:variant>
      <vt:variant>
        <vt:i4>8061025</vt:i4>
      </vt:variant>
      <vt:variant>
        <vt:i4>429</vt:i4>
      </vt:variant>
      <vt:variant>
        <vt:i4>0</vt:i4>
      </vt:variant>
      <vt:variant>
        <vt:i4>5</vt:i4>
      </vt:variant>
      <vt:variant>
        <vt:lpwstr/>
      </vt:variant>
      <vt:variant>
        <vt:lpwstr>_Responsibilities_-_H&amp;S_2</vt:lpwstr>
      </vt:variant>
      <vt:variant>
        <vt:i4>8061025</vt:i4>
      </vt:variant>
      <vt:variant>
        <vt:i4>426</vt:i4>
      </vt:variant>
      <vt:variant>
        <vt:i4>0</vt:i4>
      </vt:variant>
      <vt:variant>
        <vt:i4>5</vt:i4>
      </vt:variant>
      <vt:variant>
        <vt:lpwstr/>
      </vt:variant>
      <vt:variant>
        <vt:lpwstr>_Responsibilities_-_H&amp;S_1</vt:lpwstr>
      </vt:variant>
      <vt:variant>
        <vt:i4>2031717</vt:i4>
      </vt:variant>
      <vt:variant>
        <vt:i4>423</vt:i4>
      </vt:variant>
      <vt:variant>
        <vt:i4>0</vt:i4>
      </vt:variant>
      <vt:variant>
        <vt:i4>5</vt:i4>
      </vt:variant>
      <vt:variant>
        <vt:lpwstr/>
      </vt:variant>
      <vt:variant>
        <vt:lpwstr>_Responsibilities_-_Employees</vt:lpwstr>
      </vt:variant>
      <vt:variant>
        <vt:i4>196723</vt:i4>
      </vt:variant>
      <vt:variant>
        <vt:i4>420</vt:i4>
      </vt:variant>
      <vt:variant>
        <vt:i4>0</vt:i4>
      </vt:variant>
      <vt:variant>
        <vt:i4>5</vt:i4>
      </vt:variant>
      <vt:variant>
        <vt:lpwstr/>
      </vt:variant>
      <vt:variant>
        <vt:lpwstr>_Responsibilities_-_Heads</vt:lpwstr>
      </vt:variant>
      <vt:variant>
        <vt:i4>7798810</vt:i4>
      </vt:variant>
      <vt:variant>
        <vt:i4>417</vt:i4>
      </vt:variant>
      <vt:variant>
        <vt:i4>0</vt:i4>
      </vt:variant>
      <vt:variant>
        <vt:i4>5</vt:i4>
      </vt:variant>
      <vt:variant>
        <vt:lpwstr/>
      </vt:variant>
      <vt:variant>
        <vt:lpwstr>_Responsibilities_-_Depute</vt:lpwstr>
      </vt:variant>
      <vt:variant>
        <vt:i4>532574</vt:i4>
      </vt:variant>
      <vt:variant>
        <vt:i4>414</vt:i4>
      </vt:variant>
      <vt:variant>
        <vt:i4>0</vt:i4>
      </vt:variant>
      <vt:variant>
        <vt:i4>5</vt:i4>
      </vt:variant>
      <vt:variant>
        <vt:lpwstr/>
      </vt:variant>
      <vt:variant>
        <vt:lpwstr>_Responsibilities_–_Director</vt:lpwstr>
      </vt:variant>
      <vt:variant>
        <vt:i4>7733277</vt:i4>
      </vt:variant>
      <vt:variant>
        <vt:i4>411</vt:i4>
      </vt:variant>
      <vt:variant>
        <vt:i4>0</vt:i4>
      </vt:variant>
      <vt:variant>
        <vt:i4>5</vt:i4>
      </vt:variant>
      <vt:variant>
        <vt:lpwstr/>
      </vt:variant>
      <vt:variant>
        <vt:lpwstr>_Responsibilities_-_Management</vt:lpwstr>
      </vt:variant>
      <vt:variant>
        <vt:i4>2359314</vt:i4>
      </vt:variant>
      <vt:variant>
        <vt:i4>408</vt:i4>
      </vt:variant>
      <vt:variant>
        <vt:i4>0</vt:i4>
      </vt:variant>
      <vt:variant>
        <vt:i4>5</vt:i4>
      </vt:variant>
      <vt:variant>
        <vt:lpwstr/>
      </vt:variant>
      <vt:variant>
        <vt:lpwstr>_Responsibilities_-_H&amp;S</vt:lpwstr>
      </vt:variant>
      <vt:variant>
        <vt:i4>1581149</vt:i4>
      </vt:variant>
      <vt:variant>
        <vt:i4>405</vt:i4>
      </vt:variant>
      <vt:variant>
        <vt:i4>0</vt:i4>
      </vt:variant>
      <vt:variant>
        <vt:i4>5</vt:i4>
      </vt:variant>
      <vt:variant>
        <vt:lpwstr/>
      </vt:variant>
      <vt:variant>
        <vt:lpwstr>_Responsibilities_–_Overview</vt:lpwstr>
      </vt:variant>
      <vt:variant>
        <vt:i4>2555905</vt:i4>
      </vt:variant>
      <vt:variant>
        <vt:i4>402</vt:i4>
      </vt:variant>
      <vt:variant>
        <vt:i4>0</vt:i4>
      </vt:variant>
      <vt:variant>
        <vt:i4>5</vt:i4>
      </vt:variant>
      <vt:variant>
        <vt:lpwstr/>
      </vt:variant>
      <vt:variant>
        <vt:lpwstr>_SAFETY_POLICY_STATEMENT</vt:lpwstr>
      </vt:variant>
      <vt:variant>
        <vt:i4>3866683</vt:i4>
      </vt:variant>
      <vt:variant>
        <vt:i4>399</vt:i4>
      </vt:variant>
      <vt:variant>
        <vt:i4>0</vt:i4>
      </vt:variant>
      <vt:variant>
        <vt:i4>5</vt:i4>
      </vt:variant>
      <vt:variant>
        <vt:lpwstr/>
      </vt:variant>
      <vt:variant>
        <vt:lpwstr>_Manual_Distribution</vt:lpwstr>
      </vt:variant>
      <vt:variant>
        <vt:i4>7602239</vt:i4>
      </vt:variant>
      <vt:variant>
        <vt:i4>395</vt:i4>
      </vt:variant>
      <vt:variant>
        <vt:i4>0</vt:i4>
      </vt:variant>
      <vt:variant>
        <vt:i4>5</vt:i4>
      </vt:variant>
      <vt:variant>
        <vt:lpwstr>http://www.evh.org.uk/</vt:lpwstr>
      </vt:variant>
      <vt:variant>
        <vt:lpwstr/>
      </vt:variant>
      <vt:variant>
        <vt:i4>7602239</vt:i4>
      </vt:variant>
      <vt:variant>
        <vt:i4>393</vt:i4>
      </vt:variant>
      <vt:variant>
        <vt:i4>0</vt:i4>
      </vt:variant>
      <vt:variant>
        <vt:i4>5</vt:i4>
      </vt:variant>
      <vt:variant>
        <vt:lpwstr>http://www.evh.org.uk/</vt:lpwstr>
      </vt:variant>
      <vt:variant>
        <vt:lpwstr/>
      </vt:variant>
      <vt:variant>
        <vt:i4>7602239</vt:i4>
      </vt:variant>
      <vt:variant>
        <vt:i4>389</vt:i4>
      </vt:variant>
      <vt:variant>
        <vt:i4>0</vt:i4>
      </vt:variant>
      <vt:variant>
        <vt:i4>5</vt:i4>
      </vt:variant>
      <vt:variant>
        <vt:lpwstr>http://www.evh.org.uk/</vt:lpwstr>
      </vt:variant>
      <vt:variant>
        <vt:lpwstr/>
      </vt:variant>
      <vt:variant>
        <vt:i4>7602239</vt:i4>
      </vt:variant>
      <vt:variant>
        <vt:i4>387</vt:i4>
      </vt:variant>
      <vt:variant>
        <vt:i4>0</vt:i4>
      </vt:variant>
      <vt:variant>
        <vt:i4>5</vt:i4>
      </vt:variant>
      <vt:variant>
        <vt:lpwstr>http://www.evh.org.uk/</vt:lpwstr>
      </vt:variant>
      <vt:variant>
        <vt:lpwstr/>
      </vt:variant>
      <vt:variant>
        <vt:i4>4063341</vt:i4>
      </vt:variant>
      <vt:variant>
        <vt:i4>384</vt:i4>
      </vt:variant>
      <vt:variant>
        <vt:i4>0</vt:i4>
      </vt:variant>
      <vt:variant>
        <vt:i4>5</vt:i4>
      </vt:variant>
      <vt:variant>
        <vt:lpwstr/>
      </vt:variant>
      <vt:variant>
        <vt:lpwstr>Check52</vt:lpwstr>
      </vt:variant>
      <vt:variant>
        <vt:i4>1441841</vt:i4>
      </vt:variant>
      <vt:variant>
        <vt:i4>381</vt:i4>
      </vt:variant>
      <vt:variant>
        <vt:i4>0</vt:i4>
      </vt:variant>
      <vt:variant>
        <vt:i4>5</vt:i4>
      </vt:variant>
      <vt:variant>
        <vt:lpwstr/>
      </vt:variant>
      <vt:variant>
        <vt:lpwstr>_Hot_and_cold</vt:lpwstr>
      </vt:variant>
      <vt:variant>
        <vt:i4>543817786</vt:i4>
      </vt:variant>
      <vt:variant>
        <vt:i4>378</vt:i4>
      </vt:variant>
      <vt:variant>
        <vt:i4>0</vt:i4>
      </vt:variant>
      <vt:variant>
        <vt:i4>5</vt:i4>
      </vt:variant>
      <vt:variant>
        <vt:lpwstr/>
      </vt:variant>
      <vt:variant>
        <vt:lpwstr>_Appendix_30_–</vt:lpwstr>
      </vt:variant>
      <vt:variant>
        <vt:i4>543359035</vt:i4>
      </vt:variant>
      <vt:variant>
        <vt:i4>375</vt:i4>
      </vt:variant>
      <vt:variant>
        <vt:i4>0</vt:i4>
      </vt:variant>
      <vt:variant>
        <vt:i4>5</vt:i4>
      </vt:variant>
      <vt:variant>
        <vt:lpwstr/>
      </vt:variant>
      <vt:variant>
        <vt:lpwstr>_APPENDIX_29_–</vt:lpwstr>
      </vt:variant>
      <vt:variant>
        <vt:i4>543293499</vt:i4>
      </vt:variant>
      <vt:variant>
        <vt:i4>372</vt:i4>
      </vt:variant>
      <vt:variant>
        <vt:i4>0</vt:i4>
      </vt:variant>
      <vt:variant>
        <vt:i4>5</vt:i4>
      </vt:variant>
      <vt:variant>
        <vt:lpwstr/>
      </vt:variant>
      <vt:variant>
        <vt:lpwstr>_Appendix_28_–</vt:lpwstr>
      </vt:variant>
      <vt:variant>
        <vt:i4>544014395</vt:i4>
      </vt:variant>
      <vt:variant>
        <vt:i4>369</vt:i4>
      </vt:variant>
      <vt:variant>
        <vt:i4>0</vt:i4>
      </vt:variant>
      <vt:variant>
        <vt:i4>5</vt:i4>
      </vt:variant>
      <vt:variant>
        <vt:lpwstr/>
      </vt:variant>
      <vt:variant>
        <vt:lpwstr>_Appendix_27_–</vt:lpwstr>
      </vt:variant>
      <vt:variant>
        <vt:i4>543948859</vt:i4>
      </vt:variant>
      <vt:variant>
        <vt:i4>366</vt:i4>
      </vt:variant>
      <vt:variant>
        <vt:i4>0</vt:i4>
      </vt:variant>
      <vt:variant>
        <vt:i4>5</vt:i4>
      </vt:variant>
      <vt:variant>
        <vt:lpwstr/>
      </vt:variant>
      <vt:variant>
        <vt:lpwstr>_Appendix_26_–</vt:lpwstr>
      </vt:variant>
      <vt:variant>
        <vt:i4>544145467</vt:i4>
      </vt:variant>
      <vt:variant>
        <vt:i4>363</vt:i4>
      </vt:variant>
      <vt:variant>
        <vt:i4>0</vt:i4>
      </vt:variant>
      <vt:variant>
        <vt:i4>5</vt:i4>
      </vt:variant>
      <vt:variant>
        <vt:lpwstr/>
      </vt:variant>
      <vt:variant>
        <vt:lpwstr>_Appendix_25_–</vt:lpwstr>
      </vt:variant>
      <vt:variant>
        <vt:i4>544079931</vt:i4>
      </vt:variant>
      <vt:variant>
        <vt:i4>360</vt:i4>
      </vt:variant>
      <vt:variant>
        <vt:i4>0</vt:i4>
      </vt:variant>
      <vt:variant>
        <vt:i4>5</vt:i4>
      </vt:variant>
      <vt:variant>
        <vt:lpwstr/>
      </vt:variant>
      <vt:variant>
        <vt:lpwstr>_Appendix_24_–</vt:lpwstr>
      </vt:variant>
      <vt:variant>
        <vt:i4>543752251</vt:i4>
      </vt:variant>
      <vt:variant>
        <vt:i4>357</vt:i4>
      </vt:variant>
      <vt:variant>
        <vt:i4>0</vt:i4>
      </vt:variant>
      <vt:variant>
        <vt:i4>5</vt:i4>
      </vt:variant>
      <vt:variant>
        <vt:lpwstr/>
      </vt:variant>
      <vt:variant>
        <vt:lpwstr>_Appendix_23_–</vt:lpwstr>
      </vt:variant>
      <vt:variant>
        <vt:i4>543686715</vt:i4>
      </vt:variant>
      <vt:variant>
        <vt:i4>354</vt:i4>
      </vt:variant>
      <vt:variant>
        <vt:i4>0</vt:i4>
      </vt:variant>
      <vt:variant>
        <vt:i4>5</vt:i4>
      </vt:variant>
      <vt:variant>
        <vt:lpwstr/>
      </vt:variant>
      <vt:variant>
        <vt:lpwstr>_Appendix_22_–</vt:lpwstr>
      </vt:variant>
      <vt:variant>
        <vt:i4>543883323</vt:i4>
      </vt:variant>
      <vt:variant>
        <vt:i4>351</vt:i4>
      </vt:variant>
      <vt:variant>
        <vt:i4>0</vt:i4>
      </vt:variant>
      <vt:variant>
        <vt:i4>5</vt:i4>
      </vt:variant>
      <vt:variant>
        <vt:lpwstr/>
      </vt:variant>
      <vt:variant>
        <vt:lpwstr>_Appendix_21_–</vt:lpwstr>
      </vt:variant>
      <vt:variant>
        <vt:i4>543817787</vt:i4>
      </vt:variant>
      <vt:variant>
        <vt:i4>348</vt:i4>
      </vt:variant>
      <vt:variant>
        <vt:i4>0</vt:i4>
      </vt:variant>
      <vt:variant>
        <vt:i4>5</vt:i4>
      </vt:variant>
      <vt:variant>
        <vt:lpwstr/>
      </vt:variant>
      <vt:variant>
        <vt:lpwstr>_Appendix_20_–</vt:lpwstr>
      </vt:variant>
      <vt:variant>
        <vt:i4>543359032</vt:i4>
      </vt:variant>
      <vt:variant>
        <vt:i4>345</vt:i4>
      </vt:variant>
      <vt:variant>
        <vt:i4>0</vt:i4>
      </vt:variant>
      <vt:variant>
        <vt:i4>5</vt:i4>
      </vt:variant>
      <vt:variant>
        <vt:lpwstr/>
      </vt:variant>
      <vt:variant>
        <vt:lpwstr>_Appendix_19_–</vt:lpwstr>
      </vt:variant>
      <vt:variant>
        <vt:i4>6029368</vt:i4>
      </vt:variant>
      <vt:variant>
        <vt:i4>342</vt:i4>
      </vt:variant>
      <vt:variant>
        <vt:i4>0</vt:i4>
      </vt:variant>
      <vt:variant>
        <vt:i4>5</vt:i4>
      </vt:variant>
      <vt:variant>
        <vt:lpwstr/>
      </vt:variant>
      <vt:variant>
        <vt:lpwstr>_Appendix_18_-</vt:lpwstr>
      </vt:variant>
      <vt:variant>
        <vt:i4>5439544</vt:i4>
      </vt:variant>
      <vt:variant>
        <vt:i4>339</vt:i4>
      </vt:variant>
      <vt:variant>
        <vt:i4>0</vt:i4>
      </vt:variant>
      <vt:variant>
        <vt:i4>5</vt:i4>
      </vt:variant>
      <vt:variant>
        <vt:lpwstr/>
      </vt:variant>
      <vt:variant>
        <vt:lpwstr>_Appendix_17_-</vt:lpwstr>
      </vt:variant>
      <vt:variant>
        <vt:i4>543948856</vt:i4>
      </vt:variant>
      <vt:variant>
        <vt:i4>336</vt:i4>
      </vt:variant>
      <vt:variant>
        <vt:i4>0</vt:i4>
      </vt:variant>
      <vt:variant>
        <vt:i4>5</vt:i4>
      </vt:variant>
      <vt:variant>
        <vt:lpwstr/>
      </vt:variant>
      <vt:variant>
        <vt:lpwstr>_Appendix_16_–</vt:lpwstr>
      </vt:variant>
      <vt:variant>
        <vt:i4>544145464</vt:i4>
      </vt:variant>
      <vt:variant>
        <vt:i4>333</vt:i4>
      </vt:variant>
      <vt:variant>
        <vt:i4>0</vt:i4>
      </vt:variant>
      <vt:variant>
        <vt:i4>5</vt:i4>
      </vt:variant>
      <vt:variant>
        <vt:lpwstr/>
      </vt:variant>
      <vt:variant>
        <vt:lpwstr>_Appendix_15_–</vt:lpwstr>
      </vt:variant>
      <vt:variant>
        <vt:i4>544079928</vt:i4>
      </vt:variant>
      <vt:variant>
        <vt:i4>330</vt:i4>
      </vt:variant>
      <vt:variant>
        <vt:i4>0</vt:i4>
      </vt:variant>
      <vt:variant>
        <vt:i4>5</vt:i4>
      </vt:variant>
      <vt:variant>
        <vt:lpwstr/>
      </vt:variant>
      <vt:variant>
        <vt:lpwstr>_Appendix_14_–</vt:lpwstr>
      </vt:variant>
      <vt:variant>
        <vt:i4>543752248</vt:i4>
      </vt:variant>
      <vt:variant>
        <vt:i4>327</vt:i4>
      </vt:variant>
      <vt:variant>
        <vt:i4>0</vt:i4>
      </vt:variant>
      <vt:variant>
        <vt:i4>5</vt:i4>
      </vt:variant>
      <vt:variant>
        <vt:lpwstr/>
      </vt:variant>
      <vt:variant>
        <vt:lpwstr>_Appendix_13_–</vt:lpwstr>
      </vt:variant>
      <vt:variant>
        <vt:i4>543686712</vt:i4>
      </vt:variant>
      <vt:variant>
        <vt:i4>324</vt:i4>
      </vt:variant>
      <vt:variant>
        <vt:i4>0</vt:i4>
      </vt:variant>
      <vt:variant>
        <vt:i4>5</vt:i4>
      </vt:variant>
      <vt:variant>
        <vt:lpwstr/>
      </vt:variant>
      <vt:variant>
        <vt:lpwstr>_Appendix_12_–</vt:lpwstr>
      </vt:variant>
      <vt:variant>
        <vt:i4>543883320</vt:i4>
      </vt:variant>
      <vt:variant>
        <vt:i4>321</vt:i4>
      </vt:variant>
      <vt:variant>
        <vt:i4>0</vt:i4>
      </vt:variant>
      <vt:variant>
        <vt:i4>5</vt:i4>
      </vt:variant>
      <vt:variant>
        <vt:lpwstr/>
      </vt:variant>
      <vt:variant>
        <vt:lpwstr>_Appendix_11_–</vt:lpwstr>
      </vt:variant>
      <vt:variant>
        <vt:i4>543817784</vt:i4>
      </vt:variant>
      <vt:variant>
        <vt:i4>318</vt:i4>
      </vt:variant>
      <vt:variant>
        <vt:i4>0</vt:i4>
      </vt:variant>
      <vt:variant>
        <vt:i4>5</vt:i4>
      </vt:variant>
      <vt:variant>
        <vt:lpwstr/>
      </vt:variant>
      <vt:variant>
        <vt:lpwstr>_Appendix_10_–</vt:lpwstr>
      </vt:variant>
      <vt:variant>
        <vt:i4>543359033</vt:i4>
      </vt:variant>
      <vt:variant>
        <vt:i4>315</vt:i4>
      </vt:variant>
      <vt:variant>
        <vt:i4>0</vt:i4>
      </vt:variant>
      <vt:variant>
        <vt:i4>5</vt:i4>
      </vt:variant>
      <vt:variant>
        <vt:lpwstr/>
      </vt:variant>
      <vt:variant>
        <vt:lpwstr>_Appendix_09_–</vt:lpwstr>
      </vt:variant>
      <vt:variant>
        <vt:i4>543293497</vt:i4>
      </vt:variant>
      <vt:variant>
        <vt:i4>312</vt:i4>
      </vt:variant>
      <vt:variant>
        <vt:i4>0</vt:i4>
      </vt:variant>
      <vt:variant>
        <vt:i4>5</vt:i4>
      </vt:variant>
      <vt:variant>
        <vt:lpwstr/>
      </vt:variant>
      <vt:variant>
        <vt:lpwstr>_Appendix_08_–</vt:lpwstr>
      </vt:variant>
      <vt:variant>
        <vt:i4>544014393</vt:i4>
      </vt:variant>
      <vt:variant>
        <vt:i4>309</vt:i4>
      </vt:variant>
      <vt:variant>
        <vt:i4>0</vt:i4>
      </vt:variant>
      <vt:variant>
        <vt:i4>5</vt:i4>
      </vt:variant>
      <vt:variant>
        <vt:lpwstr/>
      </vt:variant>
      <vt:variant>
        <vt:lpwstr>_Appendix_07_–</vt:lpwstr>
      </vt:variant>
      <vt:variant>
        <vt:i4>5374009</vt:i4>
      </vt:variant>
      <vt:variant>
        <vt:i4>306</vt:i4>
      </vt:variant>
      <vt:variant>
        <vt:i4>0</vt:i4>
      </vt:variant>
      <vt:variant>
        <vt:i4>5</vt:i4>
      </vt:variant>
      <vt:variant>
        <vt:lpwstr/>
      </vt:variant>
      <vt:variant>
        <vt:lpwstr>_Appendix_06_-</vt:lpwstr>
      </vt:variant>
      <vt:variant>
        <vt:i4>543031398</vt:i4>
      </vt:variant>
      <vt:variant>
        <vt:i4>303</vt:i4>
      </vt:variant>
      <vt:variant>
        <vt:i4>0</vt:i4>
      </vt:variant>
      <vt:variant>
        <vt:i4>5</vt:i4>
      </vt:variant>
      <vt:variant>
        <vt:lpwstr/>
      </vt:variant>
      <vt:variant>
        <vt:lpwstr>_Appendix_05_–_1</vt:lpwstr>
      </vt:variant>
      <vt:variant>
        <vt:i4>542965862</vt:i4>
      </vt:variant>
      <vt:variant>
        <vt:i4>300</vt:i4>
      </vt:variant>
      <vt:variant>
        <vt:i4>0</vt:i4>
      </vt:variant>
      <vt:variant>
        <vt:i4>5</vt:i4>
      </vt:variant>
      <vt:variant>
        <vt:lpwstr/>
      </vt:variant>
      <vt:variant>
        <vt:lpwstr>_Appendix_04_–_3</vt:lpwstr>
      </vt:variant>
      <vt:variant>
        <vt:i4>5701689</vt:i4>
      </vt:variant>
      <vt:variant>
        <vt:i4>297</vt:i4>
      </vt:variant>
      <vt:variant>
        <vt:i4>0</vt:i4>
      </vt:variant>
      <vt:variant>
        <vt:i4>5</vt:i4>
      </vt:variant>
      <vt:variant>
        <vt:lpwstr/>
      </vt:variant>
      <vt:variant>
        <vt:lpwstr>_Appendix_03_-</vt:lpwstr>
      </vt:variant>
      <vt:variant>
        <vt:i4>3997698</vt:i4>
      </vt:variant>
      <vt:variant>
        <vt:i4>294</vt:i4>
      </vt:variant>
      <vt:variant>
        <vt:i4>0</vt:i4>
      </vt:variant>
      <vt:variant>
        <vt:i4>5</vt:i4>
      </vt:variant>
      <vt:variant>
        <vt:lpwstr/>
      </vt:variant>
      <vt:variant>
        <vt:lpwstr>_Fire_Safety_Log</vt:lpwstr>
      </vt:variant>
      <vt:variant>
        <vt:i4>5570617</vt:i4>
      </vt:variant>
      <vt:variant>
        <vt:i4>291</vt:i4>
      </vt:variant>
      <vt:variant>
        <vt:i4>0</vt:i4>
      </vt:variant>
      <vt:variant>
        <vt:i4>5</vt:i4>
      </vt:variant>
      <vt:variant>
        <vt:lpwstr/>
      </vt:variant>
      <vt:variant>
        <vt:lpwstr>_Appendix_01_-</vt:lpwstr>
      </vt:variant>
      <vt:variant>
        <vt:i4>4718678</vt:i4>
      </vt:variant>
      <vt:variant>
        <vt:i4>288</vt:i4>
      </vt:variant>
      <vt:variant>
        <vt:i4>0</vt:i4>
      </vt:variant>
      <vt:variant>
        <vt:i4>5</vt:i4>
      </vt:variant>
      <vt:variant>
        <vt:lpwstr/>
      </vt:variant>
      <vt:variant>
        <vt:lpwstr>_Clinical_Waste</vt:lpwstr>
      </vt:variant>
      <vt:variant>
        <vt:i4>7405659</vt:i4>
      </vt:variant>
      <vt:variant>
        <vt:i4>285</vt:i4>
      </vt:variant>
      <vt:variant>
        <vt:i4>0</vt:i4>
      </vt:variant>
      <vt:variant>
        <vt:i4>5</vt:i4>
      </vt:variant>
      <vt:variant>
        <vt:lpwstr/>
      </vt:variant>
      <vt:variant>
        <vt:lpwstr>_Medication</vt:lpwstr>
      </vt:variant>
      <vt:variant>
        <vt:i4>7471162</vt:i4>
      </vt:variant>
      <vt:variant>
        <vt:i4>282</vt:i4>
      </vt:variant>
      <vt:variant>
        <vt:i4>0</vt:i4>
      </vt:variant>
      <vt:variant>
        <vt:i4>5</vt:i4>
      </vt:variant>
      <vt:variant>
        <vt:lpwstr/>
      </vt:variant>
      <vt:variant>
        <vt:lpwstr>_Resident's_Handbook</vt:lpwstr>
      </vt:variant>
      <vt:variant>
        <vt:i4>8192071</vt:i4>
      </vt:variant>
      <vt:variant>
        <vt:i4>279</vt:i4>
      </vt:variant>
      <vt:variant>
        <vt:i4>0</vt:i4>
      </vt:variant>
      <vt:variant>
        <vt:i4>5</vt:i4>
      </vt:variant>
      <vt:variant>
        <vt:lpwstr/>
      </vt:variant>
      <vt:variant>
        <vt:lpwstr>_Communal_Bathing_&amp;</vt:lpwstr>
      </vt:variant>
      <vt:variant>
        <vt:i4>852069</vt:i4>
      </vt:variant>
      <vt:variant>
        <vt:i4>276</vt:i4>
      </vt:variant>
      <vt:variant>
        <vt:i4>0</vt:i4>
      </vt:variant>
      <vt:variant>
        <vt:i4>5</vt:i4>
      </vt:variant>
      <vt:variant>
        <vt:lpwstr/>
      </vt:variant>
      <vt:variant>
        <vt:lpwstr>_Adaptations_to_Residents'</vt:lpwstr>
      </vt:variant>
      <vt:variant>
        <vt:i4>7798801</vt:i4>
      </vt:variant>
      <vt:variant>
        <vt:i4>273</vt:i4>
      </vt:variant>
      <vt:variant>
        <vt:i4>0</vt:i4>
      </vt:variant>
      <vt:variant>
        <vt:i4>5</vt:i4>
      </vt:variant>
      <vt:variant>
        <vt:lpwstr/>
      </vt:variant>
      <vt:variant>
        <vt:lpwstr>_Handling_&amp;_Lifting</vt:lpwstr>
      </vt:variant>
      <vt:variant>
        <vt:i4>7602271</vt:i4>
      </vt:variant>
      <vt:variant>
        <vt:i4>270</vt:i4>
      </vt:variant>
      <vt:variant>
        <vt:i4>0</vt:i4>
      </vt:variant>
      <vt:variant>
        <vt:i4>5</vt:i4>
      </vt:variant>
      <vt:variant>
        <vt:lpwstr/>
      </vt:variant>
      <vt:variant>
        <vt:lpwstr>_Communal_Laundry_Areas</vt:lpwstr>
      </vt:variant>
      <vt:variant>
        <vt:i4>1114173</vt:i4>
      </vt:variant>
      <vt:variant>
        <vt:i4>267</vt:i4>
      </vt:variant>
      <vt:variant>
        <vt:i4>0</vt:i4>
      </vt:variant>
      <vt:variant>
        <vt:i4>5</vt:i4>
      </vt:variant>
      <vt:variant>
        <vt:lpwstr/>
      </vt:variant>
      <vt:variant>
        <vt:lpwstr>_Communal_Rubbish_Chutes</vt:lpwstr>
      </vt:variant>
      <vt:variant>
        <vt:i4>6750308</vt:i4>
      </vt:variant>
      <vt:variant>
        <vt:i4>264</vt:i4>
      </vt:variant>
      <vt:variant>
        <vt:i4>0</vt:i4>
      </vt:variant>
      <vt:variant>
        <vt:i4>5</vt:i4>
      </vt:variant>
      <vt:variant>
        <vt:lpwstr/>
      </vt:variant>
      <vt:variant>
        <vt:lpwstr>_Water_Systems</vt:lpwstr>
      </vt:variant>
      <vt:variant>
        <vt:i4>6750300</vt:i4>
      </vt:variant>
      <vt:variant>
        <vt:i4>261</vt:i4>
      </vt:variant>
      <vt:variant>
        <vt:i4>0</vt:i4>
      </vt:variant>
      <vt:variant>
        <vt:i4>5</vt:i4>
      </vt:variant>
      <vt:variant>
        <vt:lpwstr/>
      </vt:variant>
      <vt:variant>
        <vt:lpwstr>_Electrical_Equipment_&amp;</vt:lpwstr>
      </vt:variant>
      <vt:variant>
        <vt:i4>7929922</vt:i4>
      </vt:variant>
      <vt:variant>
        <vt:i4>258</vt:i4>
      </vt:variant>
      <vt:variant>
        <vt:i4>0</vt:i4>
      </vt:variant>
      <vt:variant>
        <vt:i4>5</vt:i4>
      </vt:variant>
      <vt:variant>
        <vt:lpwstr/>
      </vt:variant>
      <vt:variant>
        <vt:lpwstr>_Lifts</vt:lpwstr>
      </vt:variant>
      <vt:variant>
        <vt:i4>4128825</vt:i4>
      </vt:variant>
      <vt:variant>
        <vt:i4>255</vt:i4>
      </vt:variant>
      <vt:variant>
        <vt:i4>0</vt:i4>
      </vt:variant>
      <vt:variant>
        <vt:i4>5</vt:i4>
      </vt:variant>
      <vt:variant>
        <vt:lpwstr/>
      </vt:variant>
      <vt:variant>
        <vt:lpwstr>_Fire_Procedures</vt:lpwstr>
      </vt:variant>
      <vt:variant>
        <vt:i4>1835053</vt:i4>
      </vt:variant>
      <vt:variant>
        <vt:i4>252</vt:i4>
      </vt:variant>
      <vt:variant>
        <vt:i4>0</vt:i4>
      </vt:variant>
      <vt:variant>
        <vt:i4>5</vt:i4>
      </vt:variant>
      <vt:variant>
        <vt:lpwstr/>
      </vt:variant>
      <vt:variant>
        <vt:lpwstr>_Introduction</vt:lpwstr>
      </vt:variant>
      <vt:variant>
        <vt:i4>3080212</vt:i4>
      </vt:variant>
      <vt:variant>
        <vt:i4>249</vt:i4>
      </vt:variant>
      <vt:variant>
        <vt:i4>0</vt:i4>
      </vt:variant>
      <vt:variant>
        <vt:i4>5</vt:i4>
      </vt:variant>
      <vt:variant>
        <vt:lpwstr/>
      </vt:variant>
      <vt:variant>
        <vt:lpwstr>_Construction_Design_and</vt:lpwstr>
      </vt:variant>
      <vt:variant>
        <vt:i4>7143518</vt:i4>
      </vt:variant>
      <vt:variant>
        <vt:i4>246</vt:i4>
      </vt:variant>
      <vt:variant>
        <vt:i4>0</vt:i4>
      </vt:variant>
      <vt:variant>
        <vt:i4>5</vt:i4>
      </vt:variant>
      <vt:variant>
        <vt:lpwstr/>
      </vt:variant>
      <vt:variant>
        <vt:lpwstr>_Selection_and_Control</vt:lpwstr>
      </vt:variant>
      <vt:variant>
        <vt:i4>2031677</vt:i4>
      </vt:variant>
      <vt:variant>
        <vt:i4>243</vt:i4>
      </vt:variant>
      <vt:variant>
        <vt:i4>0</vt:i4>
      </vt:variant>
      <vt:variant>
        <vt:i4>5</vt:i4>
      </vt:variant>
      <vt:variant>
        <vt:lpwstr/>
      </vt:variant>
      <vt:variant>
        <vt:lpwstr>_Asbestos</vt:lpwstr>
      </vt:variant>
      <vt:variant>
        <vt:i4>196626</vt:i4>
      </vt:variant>
      <vt:variant>
        <vt:i4>240</vt:i4>
      </vt:variant>
      <vt:variant>
        <vt:i4>0</vt:i4>
      </vt:variant>
      <vt:variant>
        <vt:i4>5</vt:i4>
      </vt:variant>
      <vt:variant>
        <vt:lpwstr/>
      </vt:variant>
      <vt:variant>
        <vt:lpwstr>_Landscape_Works</vt:lpwstr>
      </vt:variant>
      <vt:variant>
        <vt:i4>7012420</vt:i4>
      </vt:variant>
      <vt:variant>
        <vt:i4>237</vt:i4>
      </vt:variant>
      <vt:variant>
        <vt:i4>0</vt:i4>
      </vt:variant>
      <vt:variant>
        <vt:i4>5</vt:i4>
      </vt:variant>
      <vt:variant>
        <vt:lpwstr/>
      </vt:variant>
      <vt:variant>
        <vt:lpwstr>_Drains</vt:lpwstr>
      </vt:variant>
      <vt:variant>
        <vt:i4>4915319</vt:i4>
      </vt:variant>
      <vt:variant>
        <vt:i4>234</vt:i4>
      </vt:variant>
      <vt:variant>
        <vt:i4>0</vt:i4>
      </vt:variant>
      <vt:variant>
        <vt:i4>5</vt:i4>
      </vt:variant>
      <vt:variant>
        <vt:lpwstr/>
      </vt:variant>
      <vt:variant>
        <vt:lpwstr>_Personal_Protective_Equipment</vt:lpwstr>
      </vt:variant>
      <vt:variant>
        <vt:i4>6946883</vt:i4>
      </vt:variant>
      <vt:variant>
        <vt:i4>231</vt:i4>
      </vt:variant>
      <vt:variant>
        <vt:i4>0</vt:i4>
      </vt:variant>
      <vt:variant>
        <vt:i4>5</vt:i4>
      </vt:variant>
      <vt:variant>
        <vt:lpwstr/>
      </vt:variant>
      <vt:variant>
        <vt:lpwstr>_Workshops</vt:lpwstr>
      </vt:variant>
      <vt:variant>
        <vt:i4>7012433</vt:i4>
      </vt:variant>
      <vt:variant>
        <vt:i4>228</vt:i4>
      </vt:variant>
      <vt:variant>
        <vt:i4>0</vt:i4>
      </vt:variant>
      <vt:variant>
        <vt:i4>5</vt:i4>
      </vt:variant>
      <vt:variant>
        <vt:lpwstr/>
      </vt:variant>
      <vt:variant>
        <vt:lpwstr>_Scaffolds</vt:lpwstr>
      </vt:variant>
      <vt:variant>
        <vt:i4>4653159</vt:i4>
      </vt:variant>
      <vt:variant>
        <vt:i4>225</vt:i4>
      </vt:variant>
      <vt:variant>
        <vt:i4>0</vt:i4>
      </vt:variant>
      <vt:variant>
        <vt:i4>5</vt:i4>
      </vt:variant>
      <vt:variant>
        <vt:lpwstr/>
      </vt:variant>
      <vt:variant>
        <vt:lpwstr>_Work_at_Height</vt:lpwstr>
      </vt:variant>
      <vt:variant>
        <vt:i4>1638524</vt:i4>
      </vt:variant>
      <vt:variant>
        <vt:i4>222</vt:i4>
      </vt:variant>
      <vt:variant>
        <vt:i4>0</vt:i4>
      </vt:variant>
      <vt:variant>
        <vt:i4>5</vt:i4>
      </vt:variant>
      <vt:variant>
        <vt:lpwstr/>
      </vt:variant>
      <vt:variant>
        <vt:lpwstr>_Manual_Handling_/</vt:lpwstr>
      </vt:variant>
      <vt:variant>
        <vt:i4>917567</vt:i4>
      </vt:variant>
      <vt:variant>
        <vt:i4>219</vt:i4>
      </vt:variant>
      <vt:variant>
        <vt:i4>0</vt:i4>
      </vt:variant>
      <vt:variant>
        <vt:i4>5</vt:i4>
      </vt:variant>
      <vt:variant>
        <vt:lpwstr/>
      </vt:variant>
      <vt:variant>
        <vt:lpwstr>_Homeworking</vt:lpwstr>
      </vt:variant>
      <vt:variant>
        <vt:i4>3670078</vt:i4>
      </vt:variant>
      <vt:variant>
        <vt:i4>216</vt:i4>
      </vt:variant>
      <vt:variant>
        <vt:i4>0</vt:i4>
      </vt:variant>
      <vt:variant>
        <vt:i4>5</vt:i4>
      </vt:variant>
      <vt:variant>
        <vt:lpwstr/>
      </vt:variant>
      <vt:variant>
        <vt:lpwstr>_Occupational_Health</vt:lpwstr>
      </vt:variant>
      <vt:variant>
        <vt:i4>2621502</vt:i4>
      </vt:variant>
      <vt:variant>
        <vt:i4>213</vt:i4>
      </vt:variant>
      <vt:variant>
        <vt:i4>0</vt:i4>
      </vt:variant>
      <vt:variant>
        <vt:i4>5</vt:i4>
      </vt:variant>
      <vt:variant>
        <vt:lpwstr/>
      </vt:variant>
      <vt:variant>
        <vt:lpwstr>_Food_Hygiene</vt:lpwstr>
      </vt:variant>
      <vt:variant>
        <vt:i4>7536744</vt:i4>
      </vt:variant>
      <vt:variant>
        <vt:i4>210</vt:i4>
      </vt:variant>
      <vt:variant>
        <vt:i4>0</vt:i4>
      </vt:variant>
      <vt:variant>
        <vt:i4>5</vt:i4>
      </vt:variant>
      <vt:variant>
        <vt:lpwstr/>
      </vt:variant>
      <vt:variant>
        <vt:lpwstr>_Electromagnetic_Radiation</vt:lpwstr>
      </vt:variant>
      <vt:variant>
        <vt:i4>7667833</vt:i4>
      </vt:variant>
      <vt:variant>
        <vt:i4>207</vt:i4>
      </vt:variant>
      <vt:variant>
        <vt:i4>0</vt:i4>
      </vt:variant>
      <vt:variant>
        <vt:i4>5</vt:i4>
      </vt:variant>
      <vt:variant>
        <vt:lpwstr/>
      </vt:variant>
      <vt:variant>
        <vt:lpwstr>_Young_Persons</vt:lpwstr>
      </vt:variant>
      <vt:variant>
        <vt:i4>7471182</vt:i4>
      </vt:variant>
      <vt:variant>
        <vt:i4>204</vt:i4>
      </vt:variant>
      <vt:variant>
        <vt:i4>0</vt:i4>
      </vt:variant>
      <vt:variant>
        <vt:i4>5</vt:i4>
      </vt:variant>
      <vt:variant>
        <vt:lpwstr/>
      </vt:variant>
      <vt:variant>
        <vt:lpwstr>_Stress</vt:lpwstr>
      </vt:variant>
      <vt:variant>
        <vt:i4>8323155</vt:i4>
      </vt:variant>
      <vt:variant>
        <vt:i4>201</vt:i4>
      </vt:variant>
      <vt:variant>
        <vt:i4>0</vt:i4>
      </vt:variant>
      <vt:variant>
        <vt:i4>5</vt:i4>
      </vt:variant>
      <vt:variant>
        <vt:lpwstr/>
      </vt:variant>
      <vt:variant>
        <vt:lpwstr>_New_and_Expectant</vt:lpwstr>
      </vt:variant>
      <vt:variant>
        <vt:i4>8061023</vt:i4>
      </vt:variant>
      <vt:variant>
        <vt:i4>198</vt:i4>
      </vt:variant>
      <vt:variant>
        <vt:i4>0</vt:i4>
      </vt:variant>
      <vt:variant>
        <vt:i4>5</vt:i4>
      </vt:variant>
      <vt:variant>
        <vt:lpwstr/>
      </vt:variant>
      <vt:variant>
        <vt:lpwstr>_Blood,_Body_Fluids,</vt:lpwstr>
      </vt:variant>
      <vt:variant>
        <vt:i4>6357064</vt:i4>
      </vt:variant>
      <vt:variant>
        <vt:i4>195</vt:i4>
      </vt:variant>
      <vt:variant>
        <vt:i4>0</vt:i4>
      </vt:variant>
      <vt:variant>
        <vt:i4>5</vt:i4>
      </vt:variant>
      <vt:variant>
        <vt:lpwstr/>
      </vt:variant>
      <vt:variant>
        <vt:lpwstr>_Alcohol_and_Drugs</vt:lpwstr>
      </vt:variant>
      <vt:variant>
        <vt:i4>1179703</vt:i4>
      </vt:variant>
      <vt:variant>
        <vt:i4>192</vt:i4>
      </vt:variant>
      <vt:variant>
        <vt:i4>0</vt:i4>
      </vt:variant>
      <vt:variant>
        <vt:i4>5</vt:i4>
      </vt:variant>
      <vt:variant>
        <vt:lpwstr/>
      </vt:variant>
      <vt:variant>
        <vt:lpwstr>_Smoking</vt:lpwstr>
      </vt:variant>
      <vt:variant>
        <vt:i4>1572927</vt:i4>
      </vt:variant>
      <vt:variant>
        <vt:i4>189</vt:i4>
      </vt:variant>
      <vt:variant>
        <vt:i4>0</vt:i4>
      </vt:variant>
      <vt:variant>
        <vt:i4>5</vt:i4>
      </vt:variant>
      <vt:variant>
        <vt:lpwstr/>
      </vt:variant>
      <vt:variant>
        <vt:lpwstr>_Vehicles</vt:lpwstr>
      </vt:variant>
      <vt:variant>
        <vt:i4>2228245</vt:i4>
      </vt:variant>
      <vt:variant>
        <vt:i4>186</vt:i4>
      </vt:variant>
      <vt:variant>
        <vt:i4>0</vt:i4>
      </vt:variant>
      <vt:variant>
        <vt:i4>5</vt:i4>
      </vt:variant>
      <vt:variant>
        <vt:lpwstr/>
      </vt:variant>
      <vt:variant>
        <vt:lpwstr>_Display_Screen_Equipment</vt:lpwstr>
      </vt:variant>
      <vt:variant>
        <vt:i4>6422595</vt:i4>
      </vt:variant>
      <vt:variant>
        <vt:i4>183</vt:i4>
      </vt:variant>
      <vt:variant>
        <vt:i4>0</vt:i4>
      </vt:variant>
      <vt:variant>
        <vt:i4>5</vt:i4>
      </vt:variant>
      <vt:variant>
        <vt:lpwstr/>
      </vt:variant>
      <vt:variant>
        <vt:lpwstr>_Noise</vt:lpwstr>
      </vt:variant>
      <vt:variant>
        <vt:i4>7864408</vt:i4>
      </vt:variant>
      <vt:variant>
        <vt:i4>180</vt:i4>
      </vt:variant>
      <vt:variant>
        <vt:i4>0</vt:i4>
      </vt:variant>
      <vt:variant>
        <vt:i4>5</vt:i4>
      </vt:variant>
      <vt:variant>
        <vt:lpwstr/>
      </vt:variant>
      <vt:variant>
        <vt:lpwstr>_COSHH</vt:lpwstr>
      </vt:variant>
      <vt:variant>
        <vt:i4>65641</vt:i4>
      </vt:variant>
      <vt:variant>
        <vt:i4>177</vt:i4>
      </vt:variant>
      <vt:variant>
        <vt:i4>0</vt:i4>
      </vt:variant>
      <vt:variant>
        <vt:i4>5</vt:i4>
      </vt:variant>
      <vt:variant>
        <vt:lpwstr/>
      </vt:variant>
      <vt:variant>
        <vt:lpwstr>_Information,_Instruction_and</vt:lpwstr>
      </vt:variant>
      <vt:variant>
        <vt:i4>2359310</vt:i4>
      </vt:variant>
      <vt:variant>
        <vt:i4>174</vt:i4>
      </vt:variant>
      <vt:variant>
        <vt:i4>0</vt:i4>
      </vt:variant>
      <vt:variant>
        <vt:i4>5</vt:i4>
      </vt:variant>
      <vt:variant>
        <vt:lpwstr/>
      </vt:variant>
      <vt:variant>
        <vt:lpwstr>_Staff_Safety_and</vt:lpwstr>
      </vt:variant>
      <vt:variant>
        <vt:i4>2752575</vt:i4>
      </vt:variant>
      <vt:variant>
        <vt:i4>171</vt:i4>
      </vt:variant>
      <vt:variant>
        <vt:i4>0</vt:i4>
      </vt:variant>
      <vt:variant>
        <vt:i4>5</vt:i4>
      </vt:variant>
      <vt:variant>
        <vt:lpwstr/>
      </vt:variant>
      <vt:variant>
        <vt:lpwstr>_Risk_Assessments</vt:lpwstr>
      </vt:variant>
      <vt:variant>
        <vt:i4>8060996</vt:i4>
      </vt:variant>
      <vt:variant>
        <vt:i4>168</vt:i4>
      </vt:variant>
      <vt:variant>
        <vt:i4>0</vt:i4>
      </vt:variant>
      <vt:variant>
        <vt:i4>5</vt:i4>
      </vt:variant>
      <vt:variant>
        <vt:lpwstr/>
      </vt:variant>
      <vt:variant>
        <vt:lpwstr>_Accidents</vt:lpwstr>
      </vt:variant>
      <vt:variant>
        <vt:i4>6619137</vt:i4>
      </vt:variant>
      <vt:variant>
        <vt:i4>165</vt:i4>
      </vt:variant>
      <vt:variant>
        <vt:i4>0</vt:i4>
      </vt:variant>
      <vt:variant>
        <vt:i4>5</vt:i4>
      </vt:variant>
      <vt:variant>
        <vt:lpwstr/>
      </vt:variant>
      <vt:variant>
        <vt:lpwstr>_First-aid</vt:lpwstr>
      </vt:variant>
      <vt:variant>
        <vt:i4>7209050</vt:i4>
      </vt:variant>
      <vt:variant>
        <vt:i4>162</vt:i4>
      </vt:variant>
      <vt:variant>
        <vt:i4>0</vt:i4>
      </vt:variant>
      <vt:variant>
        <vt:i4>5</vt:i4>
      </vt:variant>
      <vt:variant>
        <vt:lpwstr/>
      </vt:variant>
      <vt:variant>
        <vt:lpwstr>_Health_and_Safety</vt:lpwstr>
      </vt:variant>
      <vt:variant>
        <vt:i4>4849723</vt:i4>
      </vt:variant>
      <vt:variant>
        <vt:i4>159</vt:i4>
      </vt:variant>
      <vt:variant>
        <vt:i4>0</vt:i4>
      </vt:variant>
      <vt:variant>
        <vt:i4>5</vt:i4>
      </vt:variant>
      <vt:variant>
        <vt:lpwstr/>
      </vt:variant>
      <vt:variant>
        <vt:lpwstr>_Water_Systems_-</vt:lpwstr>
      </vt:variant>
      <vt:variant>
        <vt:i4>4653090</vt:i4>
      </vt:variant>
      <vt:variant>
        <vt:i4>156</vt:i4>
      </vt:variant>
      <vt:variant>
        <vt:i4>0</vt:i4>
      </vt:variant>
      <vt:variant>
        <vt:i4>5</vt:i4>
      </vt:variant>
      <vt:variant>
        <vt:lpwstr/>
      </vt:variant>
      <vt:variant>
        <vt:lpwstr>_Lifts,_Stairlifts_and</vt:lpwstr>
      </vt:variant>
      <vt:variant>
        <vt:i4>7864427</vt:i4>
      </vt:variant>
      <vt:variant>
        <vt:i4>153</vt:i4>
      </vt:variant>
      <vt:variant>
        <vt:i4>0</vt:i4>
      </vt:variant>
      <vt:variant>
        <vt:i4>5</vt:i4>
      </vt:variant>
      <vt:variant>
        <vt:lpwstr/>
      </vt:variant>
      <vt:variant>
        <vt:lpwstr>_Kitchen_Safety</vt:lpwstr>
      </vt:variant>
      <vt:variant>
        <vt:i4>1179664</vt:i4>
      </vt:variant>
      <vt:variant>
        <vt:i4>150</vt:i4>
      </vt:variant>
      <vt:variant>
        <vt:i4>0</vt:i4>
      </vt:variant>
      <vt:variant>
        <vt:i4>5</vt:i4>
      </vt:variant>
      <vt:variant>
        <vt:lpwstr/>
      </vt:variant>
      <vt:variant>
        <vt:lpwstr>_Contact_Details</vt:lpwstr>
      </vt:variant>
      <vt:variant>
        <vt:i4>7667813</vt:i4>
      </vt:variant>
      <vt:variant>
        <vt:i4>147</vt:i4>
      </vt:variant>
      <vt:variant>
        <vt:i4>0</vt:i4>
      </vt:variant>
      <vt:variant>
        <vt:i4>5</vt:i4>
      </vt:variant>
      <vt:variant>
        <vt:lpwstr/>
      </vt:variant>
      <vt:variant>
        <vt:lpwstr>_Gas_Safety</vt:lpwstr>
      </vt:variant>
      <vt:variant>
        <vt:i4>3080243</vt:i4>
      </vt:variant>
      <vt:variant>
        <vt:i4>144</vt:i4>
      </vt:variant>
      <vt:variant>
        <vt:i4>0</vt:i4>
      </vt:variant>
      <vt:variant>
        <vt:i4>5</vt:i4>
      </vt:variant>
      <vt:variant>
        <vt:lpwstr/>
      </vt:variant>
      <vt:variant>
        <vt:lpwstr>_Letter_Bombs</vt:lpwstr>
      </vt:variant>
      <vt:variant>
        <vt:i4>5242945</vt:i4>
      </vt:variant>
      <vt:variant>
        <vt:i4>141</vt:i4>
      </vt:variant>
      <vt:variant>
        <vt:i4>0</vt:i4>
      </vt:variant>
      <vt:variant>
        <vt:i4>5</vt:i4>
      </vt:variant>
      <vt:variant>
        <vt:lpwstr/>
      </vt:variant>
      <vt:variant>
        <vt:lpwstr>_Safety_Records</vt:lpwstr>
      </vt:variant>
      <vt:variant>
        <vt:i4>2228263</vt:i4>
      </vt:variant>
      <vt:variant>
        <vt:i4>138</vt:i4>
      </vt:variant>
      <vt:variant>
        <vt:i4>0</vt:i4>
      </vt:variant>
      <vt:variant>
        <vt:i4>5</vt:i4>
      </vt:variant>
      <vt:variant>
        <vt:lpwstr/>
      </vt:variant>
      <vt:variant>
        <vt:lpwstr>_Safety_Audit</vt:lpwstr>
      </vt:variant>
      <vt:variant>
        <vt:i4>4456518</vt:i4>
      </vt:variant>
      <vt:variant>
        <vt:i4>135</vt:i4>
      </vt:variant>
      <vt:variant>
        <vt:i4>0</vt:i4>
      </vt:variant>
      <vt:variant>
        <vt:i4>5</vt:i4>
      </vt:variant>
      <vt:variant>
        <vt:lpwstr/>
      </vt:variant>
      <vt:variant>
        <vt:lpwstr>_Safety_Inspections</vt:lpwstr>
      </vt:variant>
      <vt:variant>
        <vt:i4>1179675</vt:i4>
      </vt:variant>
      <vt:variant>
        <vt:i4>132</vt:i4>
      </vt:variant>
      <vt:variant>
        <vt:i4>0</vt:i4>
      </vt:variant>
      <vt:variant>
        <vt:i4>5</vt:i4>
      </vt:variant>
      <vt:variant>
        <vt:lpwstr/>
      </vt:variant>
      <vt:variant>
        <vt:lpwstr>_Workplace_Conditions</vt:lpwstr>
      </vt:variant>
      <vt:variant>
        <vt:i4>6488163</vt:i4>
      </vt:variant>
      <vt:variant>
        <vt:i4>129</vt:i4>
      </vt:variant>
      <vt:variant>
        <vt:i4>0</vt:i4>
      </vt:variant>
      <vt:variant>
        <vt:i4>5</vt:i4>
      </vt:variant>
      <vt:variant>
        <vt:lpwstr/>
      </vt:variant>
      <vt:variant>
        <vt:lpwstr>_Machine_Safety</vt:lpwstr>
      </vt:variant>
      <vt:variant>
        <vt:i4>6160460</vt:i4>
      </vt:variant>
      <vt:variant>
        <vt:i4>126</vt:i4>
      </vt:variant>
      <vt:variant>
        <vt:i4>0</vt:i4>
      </vt:variant>
      <vt:variant>
        <vt:i4>5</vt:i4>
      </vt:variant>
      <vt:variant>
        <vt:lpwstr/>
      </vt:variant>
      <vt:variant>
        <vt:lpwstr>_Electrical_Safety</vt:lpwstr>
      </vt:variant>
      <vt:variant>
        <vt:i4>3538994</vt:i4>
      </vt:variant>
      <vt:variant>
        <vt:i4>123</vt:i4>
      </vt:variant>
      <vt:variant>
        <vt:i4>0</vt:i4>
      </vt:variant>
      <vt:variant>
        <vt:i4>5</vt:i4>
      </vt:variant>
      <vt:variant>
        <vt:lpwstr/>
      </vt:variant>
      <vt:variant>
        <vt:lpwstr>_Fire_Safety</vt:lpwstr>
      </vt:variant>
      <vt:variant>
        <vt:i4>7602207</vt:i4>
      </vt:variant>
      <vt:variant>
        <vt:i4>120</vt:i4>
      </vt:variant>
      <vt:variant>
        <vt:i4>0</vt:i4>
      </vt:variant>
      <vt:variant>
        <vt:i4>5</vt:i4>
      </vt:variant>
      <vt:variant>
        <vt:lpwstr/>
      </vt:variant>
      <vt:variant>
        <vt:lpwstr>_Responsibilities_-_EVH</vt:lpwstr>
      </vt:variant>
      <vt:variant>
        <vt:i4>8061025</vt:i4>
      </vt:variant>
      <vt:variant>
        <vt:i4>117</vt:i4>
      </vt:variant>
      <vt:variant>
        <vt:i4>0</vt:i4>
      </vt:variant>
      <vt:variant>
        <vt:i4>5</vt:i4>
      </vt:variant>
      <vt:variant>
        <vt:lpwstr/>
      </vt:variant>
      <vt:variant>
        <vt:lpwstr>_Responsibilities_-_H&amp;S_2</vt:lpwstr>
      </vt:variant>
      <vt:variant>
        <vt:i4>8061025</vt:i4>
      </vt:variant>
      <vt:variant>
        <vt:i4>114</vt:i4>
      </vt:variant>
      <vt:variant>
        <vt:i4>0</vt:i4>
      </vt:variant>
      <vt:variant>
        <vt:i4>5</vt:i4>
      </vt:variant>
      <vt:variant>
        <vt:lpwstr/>
      </vt:variant>
      <vt:variant>
        <vt:lpwstr>_Responsibilities_-_H&amp;S_1</vt:lpwstr>
      </vt:variant>
      <vt:variant>
        <vt:i4>2031717</vt:i4>
      </vt:variant>
      <vt:variant>
        <vt:i4>111</vt:i4>
      </vt:variant>
      <vt:variant>
        <vt:i4>0</vt:i4>
      </vt:variant>
      <vt:variant>
        <vt:i4>5</vt:i4>
      </vt:variant>
      <vt:variant>
        <vt:lpwstr/>
      </vt:variant>
      <vt:variant>
        <vt:lpwstr>_Responsibilities_-_Employees</vt:lpwstr>
      </vt:variant>
      <vt:variant>
        <vt:i4>196723</vt:i4>
      </vt:variant>
      <vt:variant>
        <vt:i4>108</vt:i4>
      </vt:variant>
      <vt:variant>
        <vt:i4>0</vt:i4>
      </vt:variant>
      <vt:variant>
        <vt:i4>5</vt:i4>
      </vt:variant>
      <vt:variant>
        <vt:lpwstr/>
      </vt:variant>
      <vt:variant>
        <vt:lpwstr>_Responsibilities_-_Heads</vt:lpwstr>
      </vt:variant>
      <vt:variant>
        <vt:i4>7798810</vt:i4>
      </vt:variant>
      <vt:variant>
        <vt:i4>105</vt:i4>
      </vt:variant>
      <vt:variant>
        <vt:i4>0</vt:i4>
      </vt:variant>
      <vt:variant>
        <vt:i4>5</vt:i4>
      </vt:variant>
      <vt:variant>
        <vt:lpwstr/>
      </vt:variant>
      <vt:variant>
        <vt:lpwstr>_Responsibilities_-_Depute</vt:lpwstr>
      </vt:variant>
      <vt:variant>
        <vt:i4>532574</vt:i4>
      </vt:variant>
      <vt:variant>
        <vt:i4>102</vt:i4>
      </vt:variant>
      <vt:variant>
        <vt:i4>0</vt:i4>
      </vt:variant>
      <vt:variant>
        <vt:i4>5</vt:i4>
      </vt:variant>
      <vt:variant>
        <vt:lpwstr/>
      </vt:variant>
      <vt:variant>
        <vt:lpwstr>_Responsibilities_–_Director</vt:lpwstr>
      </vt:variant>
      <vt:variant>
        <vt:i4>7733277</vt:i4>
      </vt:variant>
      <vt:variant>
        <vt:i4>99</vt:i4>
      </vt:variant>
      <vt:variant>
        <vt:i4>0</vt:i4>
      </vt:variant>
      <vt:variant>
        <vt:i4>5</vt:i4>
      </vt:variant>
      <vt:variant>
        <vt:lpwstr/>
      </vt:variant>
      <vt:variant>
        <vt:lpwstr>_Responsibilities_-_Management</vt:lpwstr>
      </vt:variant>
      <vt:variant>
        <vt:i4>2359314</vt:i4>
      </vt:variant>
      <vt:variant>
        <vt:i4>96</vt:i4>
      </vt:variant>
      <vt:variant>
        <vt:i4>0</vt:i4>
      </vt:variant>
      <vt:variant>
        <vt:i4>5</vt:i4>
      </vt:variant>
      <vt:variant>
        <vt:lpwstr/>
      </vt:variant>
      <vt:variant>
        <vt:lpwstr>_Responsibilities_-_H&amp;S</vt:lpwstr>
      </vt:variant>
      <vt:variant>
        <vt:i4>1581149</vt:i4>
      </vt:variant>
      <vt:variant>
        <vt:i4>93</vt:i4>
      </vt:variant>
      <vt:variant>
        <vt:i4>0</vt:i4>
      </vt:variant>
      <vt:variant>
        <vt:i4>5</vt:i4>
      </vt:variant>
      <vt:variant>
        <vt:lpwstr/>
      </vt:variant>
      <vt:variant>
        <vt:lpwstr>_Responsibilities_–_Overview</vt:lpwstr>
      </vt:variant>
      <vt:variant>
        <vt:i4>2555905</vt:i4>
      </vt:variant>
      <vt:variant>
        <vt:i4>90</vt:i4>
      </vt:variant>
      <vt:variant>
        <vt:i4>0</vt:i4>
      </vt:variant>
      <vt:variant>
        <vt:i4>5</vt:i4>
      </vt:variant>
      <vt:variant>
        <vt:lpwstr/>
      </vt:variant>
      <vt:variant>
        <vt:lpwstr>_SAFETY_POLICY_STATEMENT</vt:lpwstr>
      </vt:variant>
      <vt:variant>
        <vt:i4>3866683</vt:i4>
      </vt:variant>
      <vt:variant>
        <vt:i4>87</vt:i4>
      </vt:variant>
      <vt:variant>
        <vt:i4>0</vt:i4>
      </vt:variant>
      <vt:variant>
        <vt:i4>5</vt:i4>
      </vt:variant>
      <vt:variant>
        <vt:lpwstr/>
      </vt:variant>
      <vt:variant>
        <vt:lpwstr>_Manual_Distribution</vt:lpwstr>
      </vt:variant>
      <vt:variant>
        <vt:i4>543031398</vt:i4>
      </vt:variant>
      <vt:variant>
        <vt:i4>84</vt:i4>
      </vt:variant>
      <vt:variant>
        <vt:i4>0</vt:i4>
      </vt:variant>
      <vt:variant>
        <vt:i4>5</vt:i4>
      </vt:variant>
      <vt:variant>
        <vt:lpwstr/>
      </vt:variant>
      <vt:variant>
        <vt:lpwstr>_Appendix_05_–_1</vt:lpwstr>
      </vt:variant>
      <vt:variant>
        <vt:i4>543031398</vt:i4>
      </vt:variant>
      <vt:variant>
        <vt:i4>81</vt:i4>
      </vt:variant>
      <vt:variant>
        <vt:i4>0</vt:i4>
      </vt:variant>
      <vt:variant>
        <vt:i4>5</vt:i4>
      </vt:variant>
      <vt:variant>
        <vt:lpwstr/>
      </vt:variant>
      <vt:variant>
        <vt:lpwstr>_Appendix_05_–_1</vt:lpwstr>
      </vt:variant>
      <vt:variant>
        <vt:i4>543817786</vt:i4>
      </vt:variant>
      <vt:variant>
        <vt:i4>78</vt:i4>
      </vt:variant>
      <vt:variant>
        <vt:i4>0</vt:i4>
      </vt:variant>
      <vt:variant>
        <vt:i4>5</vt:i4>
      </vt:variant>
      <vt:variant>
        <vt:lpwstr/>
      </vt:variant>
      <vt:variant>
        <vt:lpwstr>_Appendix_30_–</vt:lpwstr>
      </vt:variant>
      <vt:variant>
        <vt:i4>543817786</vt:i4>
      </vt:variant>
      <vt:variant>
        <vt:i4>75</vt:i4>
      </vt:variant>
      <vt:variant>
        <vt:i4>0</vt:i4>
      </vt:variant>
      <vt:variant>
        <vt:i4>5</vt:i4>
      </vt:variant>
      <vt:variant>
        <vt:lpwstr/>
      </vt:variant>
      <vt:variant>
        <vt:lpwstr>_Appendix_30_–</vt:lpwstr>
      </vt:variant>
      <vt:variant>
        <vt:i4>6750208</vt:i4>
      </vt:variant>
      <vt:variant>
        <vt:i4>72</vt:i4>
      </vt:variant>
      <vt:variant>
        <vt:i4>0</vt:i4>
      </vt:variant>
      <vt:variant>
        <vt:i4>5</vt:i4>
      </vt:variant>
      <vt:variant>
        <vt:lpwstr>mailto:Geraldine@evh.org.uk</vt:lpwstr>
      </vt:variant>
      <vt:variant>
        <vt:lpwstr/>
      </vt:variant>
      <vt:variant>
        <vt:i4>7864334</vt:i4>
      </vt:variant>
      <vt:variant>
        <vt:i4>69</vt:i4>
      </vt:variant>
      <vt:variant>
        <vt:i4>0</vt:i4>
      </vt:variant>
      <vt:variant>
        <vt:i4>5</vt:i4>
      </vt:variant>
      <vt:variant>
        <vt:lpwstr>mailto:Helen@evh.org.uk</vt:lpwstr>
      </vt:variant>
      <vt:variant>
        <vt:lpwstr/>
      </vt:variant>
      <vt:variant>
        <vt:i4>7864420</vt:i4>
      </vt:variant>
      <vt:variant>
        <vt:i4>66</vt:i4>
      </vt:variant>
      <vt:variant>
        <vt:i4>0</vt:i4>
      </vt:variant>
      <vt:variant>
        <vt:i4>5</vt:i4>
      </vt:variant>
      <vt:variant>
        <vt:lpwstr>http://www.hse.gov.uk/pubns/ck1.pdf</vt:lpwstr>
      </vt:variant>
      <vt:variant>
        <vt:lpwstr/>
      </vt:variant>
      <vt:variant>
        <vt:i4>2687101</vt:i4>
      </vt:variant>
      <vt:variant>
        <vt:i4>63</vt:i4>
      </vt:variant>
      <vt:variant>
        <vt:i4>0</vt:i4>
      </vt:variant>
      <vt:variant>
        <vt:i4>5</vt:i4>
      </vt:variant>
      <vt:variant>
        <vt:lpwstr>http://www.hse.gov.uk/pubns/priced/vdu-workstation.pdf</vt:lpwstr>
      </vt:variant>
      <vt:variant>
        <vt:lpwstr/>
      </vt:variant>
      <vt:variant>
        <vt:i4>7340090</vt:i4>
      </vt:variant>
      <vt:variant>
        <vt:i4>60</vt:i4>
      </vt:variant>
      <vt:variant>
        <vt:i4>0</vt:i4>
      </vt:variant>
      <vt:variant>
        <vt:i4>5</vt:i4>
      </vt:variant>
      <vt:variant>
        <vt:lpwstr>http://www.hse.gov.uk/pubns/books/l146.htm</vt:lpwstr>
      </vt:variant>
      <vt:variant>
        <vt:lpwstr/>
      </vt:variant>
      <vt:variant>
        <vt:i4>7864334</vt:i4>
      </vt:variant>
      <vt:variant>
        <vt:i4>57</vt:i4>
      </vt:variant>
      <vt:variant>
        <vt:i4>0</vt:i4>
      </vt:variant>
      <vt:variant>
        <vt:i4>5</vt:i4>
      </vt:variant>
      <vt:variant>
        <vt:lpwstr>mailto:Helen@evh.org.uk</vt:lpwstr>
      </vt:variant>
      <vt:variant>
        <vt:lpwstr/>
      </vt:variant>
      <vt:variant>
        <vt:i4>2818138</vt:i4>
      </vt:variant>
      <vt:variant>
        <vt:i4>54</vt:i4>
      </vt:variant>
      <vt:variant>
        <vt:i4>0</vt:i4>
      </vt:variant>
      <vt:variant>
        <vt:i4>5</vt:i4>
      </vt:variant>
      <vt:variant>
        <vt:lpwstr>mailto:Eamonn@evh.org.uk</vt:lpwstr>
      </vt:variant>
      <vt:variant>
        <vt:lpwstr/>
      </vt:variant>
      <vt:variant>
        <vt:i4>3997779</vt:i4>
      </vt:variant>
      <vt:variant>
        <vt:i4>51</vt:i4>
      </vt:variant>
      <vt:variant>
        <vt:i4>0</vt:i4>
      </vt:variant>
      <vt:variant>
        <vt:i4>5</vt:i4>
      </vt:variant>
      <vt:variant>
        <vt:lpwstr>mailto:Foster@evh.org.uk</vt:lpwstr>
      </vt:variant>
      <vt:variant>
        <vt:lpwstr/>
      </vt:variant>
      <vt:variant>
        <vt:i4>2687101</vt:i4>
      </vt:variant>
      <vt:variant>
        <vt:i4>48</vt:i4>
      </vt:variant>
      <vt:variant>
        <vt:i4>0</vt:i4>
      </vt:variant>
      <vt:variant>
        <vt:i4>5</vt:i4>
      </vt:variant>
      <vt:variant>
        <vt:lpwstr>http://www.hse.gov.uk/pubns/priced/vdu-workstation.pdf</vt:lpwstr>
      </vt:variant>
      <vt:variant>
        <vt:lpwstr/>
      </vt:variant>
      <vt:variant>
        <vt:i4>4522052</vt:i4>
      </vt:variant>
      <vt:variant>
        <vt:i4>45</vt:i4>
      </vt:variant>
      <vt:variant>
        <vt:i4>0</vt:i4>
      </vt:variant>
      <vt:variant>
        <vt:i4>5</vt:i4>
      </vt:variant>
      <vt:variant>
        <vt:lpwstr>http://www.firelawscotland.org/v2a79a.html?pContentID=229</vt:lpwstr>
      </vt:variant>
      <vt:variant>
        <vt:lpwstr/>
      </vt:variant>
      <vt:variant>
        <vt:i4>7143533</vt:i4>
      </vt:variant>
      <vt:variant>
        <vt:i4>42</vt:i4>
      </vt:variant>
      <vt:variant>
        <vt:i4>0</vt:i4>
      </vt:variant>
      <vt:variant>
        <vt:i4>5</vt:i4>
      </vt:variant>
      <vt:variant>
        <vt:lpwstr>https://extranet.hse.gov.uk/lfserver/external/F2508G2E</vt:lpwstr>
      </vt:variant>
      <vt:variant>
        <vt:lpwstr/>
      </vt:variant>
      <vt:variant>
        <vt:i4>7143534</vt:i4>
      </vt:variant>
      <vt:variant>
        <vt:i4>39</vt:i4>
      </vt:variant>
      <vt:variant>
        <vt:i4>0</vt:i4>
      </vt:variant>
      <vt:variant>
        <vt:i4>5</vt:i4>
      </vt:variant>
      <vt:variant>
        <vt:lpwstr>https://extranet.hse.gov.uk/lfserver/external/F2508G1E</vt:lpwstr>
      </vt:variant>
      <vt:variant>
        <vt:lpwstr/>
      </vt:variant>
      <vt:variant>
        <vt:i4>917599</vt:i4>
      </vt:variant>
      <vt:variant>
        <vt:i4>36</vt:i4>
      </vt:variant>
      <vt:variant>
        <vt:i4>0</vt:i4>
      </vt:variant>
      <vt:variant>
        <vt:i4>5</vt:i4>
      </vt:variant>
      <vt:variant>
        <vt:lpwstr>https://extranet.hse.gov.uk/lfserver/external/F2508AE</vt:lpwstr>
      </vt:variant>
      <vt:variant>
        <vt:lpwstr/>
      </vt:variant>
      <vt:variant>
        <vt:i4>3932196</vt:i4>
      </vt:variant>
      <vt:variant>
        <vt:i4>33</vt:i4>
      </vt:variant>
      <vt:variant>
        <vt:i4>0</vt:i4>
      </vt:variant>
      <vt:variant>
        <vt:i4>5</vt:i4>
      </vt:variant>
      <vt:variant>
        <vt:lpwstr>https://extranet.hse.gov.uk/lfserver/external/OIR9BDOE</vt:lpwstr>
      </vt:variant>
      <vt:variant>
        <vt:lpwstr/>
      </vt:variant>
      <vt:variant>
        <vt:i4>5505099</vt:i4>
      </vt:variant>
      <vt:variant>
        <vt:i4>30</vt:i4>
      </vt:variant>
      <vt:variant>
        <vt:i4>0</vt:i4>
      </vt:variant>
      <vt:variant>
        <vt:i4>5</vt:i4>
      </vt:variant>
      <vt:variant>
        <vt:lpwstr>https://extranet.hse.gov.uk/lfserver/external/OIR9BIE</vt:lpwstr>
      </vt:variant>
      <vt:variant>
        <vt:lpwstr/>
      </vt:variant>
      <vt:variant>
        <vt:i4>7209008</vt:i4>
      </vt:variant>
      <vt:variant>
        <vt:i4>27</vt:i4>
      </vt:variant>
      <vt:variant>
        <vt:i4>0</vt:i4>
      </vt:variant>
      <vt:variant>
        <vt:i4>5</vt:i4>
      </vt:variant>
      <vt:variant>
        <vt:lpwstr>https://extranet.hse.gov.uk/lfserver/external/F2508DOE</vt:lpwstr>
      </vt:variant>
      <vt:variant>
        <vt:lpwstr/>
      </vt:variant>
      <vt:variant>
        <vt:i4>393311</vt:i4>
      </vt:variant>
      <vt:variant>
        <vt:i4>24</vt:i4>
      </vt:variant>
      <vt:variant>
        <vt:i4>0</vt:i4>
      </vt:variant>
      <vt:variant>
        <vt:i4>5</vt:i4>
      </vt:variant>
      <vt:variant>
        <vt:lpwstr>https://extranet.hse.gov.uk/lfserver/external/F2508IE</vt:lpwstr>
      </vt:variant>
      <vt:variant>
        <vt:lpwstr/>
      </vt:variant>
      <vt:variant>
        <vt:i4>1769579</vt:i4>
      </vt:variant>
      <vt:variant>
        <vt:i4>21</vt:i4>
      </vt:variant>
      <vt:variant>
        <vt:i4>0</vt:i4>
      </vt:variant>
      <vt:variant>
        <vt:i4>5</vt:i4>
      </vt:variant>
      <vt:variant>
        <vt:lpwstr>mailto:peter@acs-env.com</vt:lpwstr>
      </vt:variant>
      <vt:variant>
        <vt:lpwstr/>
      </vt:variant>
      <vt:variant>
        <vt:i4>196712</vt:i4>
      </vt:variant>
      <vt:variant>
        <vt:i4>18</vt:i4>
      </vt:variant>
      <vt:variant>
        <vt:i4>0</vt:i4>
      </vt:variant>
      <vt:variant>
        <vt:i4>5</vt:i4>
      </vt:variant>
      <vt:variant>
        <vt:lpwstr>mailto:Geoff@acs-env.com</vt:lpwstr>
      </vt:variant>
      <vt:variant>
        <vt:lpwstr/>
      </vt:variant>
      <vt:variant>
        <vt:i4>655368</vt:i4>
      </vt:variant>
      <vt:variant>
        <vt:i4>15</vt:i4>
      </vt:variant>
      <vt:variant>
        <vt:i4>0</vt:i4>
      </vt:variant>
      <vt:variant>
        <vt:i4>5</vt:i4>
      </vt:variant>
      <vt:variant>
        <vt:lpwstr>http://www.hse.gov.uk/msd/campaigns/vduchecklist.pdf</vt:lpwstr>
      </vt:variant>
      <vt:variant>
        <vt:lpwstr/>
      </vt:variant>
      <vt:variant>
        <vt:i4>543817786</vt:i4>
      </vt:variant>
      <vt:variant>
        <vt:i4>12</vt:i4>
      </vt:variant>
      <vt:variant>
        <vt:i4>0</vt:i4>
      </vt:variant>
      <vt:variant>
        <vt:i4>5</vt:i4>
      </vt:variant>
      <vt:variant>
        <vt:lpwstr/>
      </vt:variant>
      <vt:variant>
        <vt:lpwstr>_Appendix_30_–</vt:lpwstr>
      </vt:variant>
      <vt:variant>
        <vt:i4>6750208</vt:i4>
      </vt:variant>
      <vt:variant>
        <vt:i4>9</vt:i4>
      </vt:variant>
      <vt:variant>
        <vt:i4>0</vt:i4>
      </vt:variant>
      <vt:variant>
        <vt:i4>5</vt:i4>
      </vt:variant>
      <vt:variant>
        <vt:lpwstr>mailto:Geraldine@evh.org.uk</vt:lpwstr>
      </vt:variant>
      <vt:variant>
        <vt:lpwstr/>
      </vt:variant>
      <vt:variant>
        <vt:i4>2818138</vt:i4>
      </vt:variant>
      <vt:variant>
        <vt:i4>6</vt:i4>
      </vt:variant>
      <vt:variant>
        <vt:i4>0</vt:i4>
      </vt:variant>
      <vt:variant>
        <vt:i4>5</vt:i4>
      </vt:variant>
      <vt:variant>
        <vt:lpwstr>mailto:Eamonn@evh.org.uk</vt:lpwstr>
      </vt:variant>
      <vt:variant>
        <vt:lpwstr/>
      </vt:variant>
      <vt:variant>
        <vt:i4>4259881</vt:i4>
      </vt:variant>
      <vt:variant>
        <vt:i4>3</vt:i4>
      </vt:variant>
      <vt:variant>
        <vt:i4>0</vt:i4>
      </vt:variant>
      <vt:variant>
        <vt:i4>5</vt:i4>
      </vt:variant>
      <vt:variant>
        <vt:lpwstr>mailto:john@acs-env.com</vt:lpwstr>
      </vt:variant>
      <vt:variant>
        <vt:lpwstr/>
      </vt:variant>
      <vt:variant>
        <vt:i4>1769579</vt:i4>
      </vt:variant>
      <vt:variant>
        <vt:i4>0</vt:i4>
      </vt:variant>
      <vt:variant>
        <vt:i4>0</vt:i4>
      </vt:variant>
      <vt:variant>
        <vt:i4>5</vt:i4>
      </vt:variant>
      <vt:variant>
        <vt:lpwstr>mailto:peter@acs-env.com</vt:lpwstr>
      </vt:variant>
      <vt:variant>
        <vt:lpwstr/>
      </vt:variant>
      <vt:variant>
        <vt:i4>2228245</vt:i4>
      </vt:variant>
      <vt:variant>
        <vt:i4>2</vt:i4>
      </vt:variant>
      <vt:variant>
        <vt:i4>0</vt:i4>
      </vt:variant>
      <vt:variant>
        <vt:i4>5</vt:i4>
      </vt:variant>
      <vt:variant>
        <vt:lpwstr/>
      </vt:variant>
      <vt:variant>
        <vt:lpwstr>_Display_Screen_Equipment</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HOUSING ASSOCIATION [MANUAL]</dc:title>
  <dc:creator>ACS</dc:creator>
  <cp:lastModifiedBy>caroline</cp:lastModifiedBy>
  <cp:revision>3</cp:revision>
  <cp:lastPrinted>2011-06-28T12:13:00Z</cp:lastPrinted>
  <dcterms:created xsi:type="dcterms:W3CDTF">2015-12-11T14:27:00Z</dcterms:created>
  <dcterms:modified xsi:type="dcterms:W3CDTF">2015-12-11T14:32:00Z</dcterms:modified>
</cp:coreProperties>
</file>