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7" w:rsidRDefault="006F66B7" w:rsidP="006F66B7">
      <w:pPr>
        <w:rPr>
          <w:b/>
          <w:sz w:val="24"/>
        </w:rPr>
      </w:pPr>
    </w:p>
    <w:p w:rsidR="006F66B7" w:rsidRPr="00AF6E3A" w:rsidRDefault="006F66B7" w:rsidP="006F66B7">
      <w:pPr>
        <w:rPr>
          <w:b/>
          <w:sz w:val="24"/>
        </w:rPr>
      </w:pPr>
      <w:r w:rsidRPr="00AF6E3A">
        <w:rPr>
          <w:b/>
          <w:sz w:val="24"/>
        </w:rPr>
        <w:t xml:space="preserve">What is </w:t>
      </w:r>
      <w:r w:rsidRPr="003B7331">
        <w:rPr>
          <w:b/>
          <w:sz w:val="24"/>
        </w:rPr>
        <w:t>National Early Inflammatory Arthritis Audit</w:t>
      </w:r>
      <w:r>
        <w:rPr>
          <w:b/>
          <w:sz w:val="24"/>
        </w:rPr>
        <w:t xml:space="preserve"> (</w:t>
      </w:r>
      <w:r w:rsidRPr="00AF6E3A">
        <w:rPr>
          <w:b/>
          <w:sz w:val="24"/>
        </w:rPr>
        <w:t>NEIAA</w:t>
      </w:r>
      <w:r>
        <w:rPr>
          <w:b/>
          <w:sz w:val="24"/>
        </w:rPr>
        <w:t>)</w:t>
      </w:r>
      <w:r w:rsidRPr="00AF6E3A">
        <w:rPr>
          <w:b/>
          <w:sz w:val="24"/>
        </w:rPr>
        <w:t>?</w:t>
      </w:r>
    </w:p>
    <w:p w:rsidR="006F66B7" w:rsidRPr="00AF6E3A" w:rsidRDefault="006F66B7" w:rsidP="006F66B7">
      <w:pPr>
        <w:rPr>
          <w:sz w:val="24"/>
        </w:rPr>
      </w:pPr>
      <w:r w:rsidRPr="00AF6E3A">
        <w:rPr>
          <w:sz w:val="24"/>
        </w:rPr>
        <w:t>The National Early Inflammatory Arthritis Audit</w:t>
      </w:r>
      <w:r>
        <w:rPr>
          <w:sz w:val="24"/>
        </w:rPr>
        <w:t xml:space="preserve"> (NEIAA)</w:t>
      </w:r>
      <w:r w:rsidRPr="00AF6E3A">
        <w:rPr>
          <w:sz w:val="24"/>
        </w:rPr>
        <w:t xml:space="preserve"> </w:t>
      </w:r>
      <w:r>
        <w:rPr>
          <w:sz w:val="24"/>
        </w:rPr>
        <w:t xml:space="preserve">is a new 3-year project that aims </w:t>
      </w:r>
      <w:r w:rsidRPr="00AF6E3A">
        <w:rPr>
          <w:sz w:val="24"/>
        </w:rPr>
        <w:t>to improve the quality of care for people living with inflammatory arthritis</w:t>
      </w:r>
      <w:r>
        <w:rPr>
          <w:sz w:val="24"/>
        </w:rPr>
        <w:t xml:space="preserve"> by collecting information on how care is being delivered by rheumatology units </w:t>
      </w:r>
      <w:r w:rsidRPr="00AF6E3A">
        <w:rPr>
          <w:sz w:val="24"/>
        </w:rPr>
        <w:t xml:space="preserve">across England and Wales. </w:t>
      </w:r>
      <w:r>
        <w:rPr>
          <w:sz w:val="24"/>
        </w:rPr>
        <w:t xml:space="preserve">The NEIAA officially launches in May 2018 </w:t>
      </w:r>
    </w:p>
    <w:p w:rsidR="006F66B7" w:rsidRPr="00540227" w:rsidRDefault="006F66B7" w:rsidP="006F66B7">
      <w:pPr>
        <w:rPr>
          <w:sz w:val="24"/>
          <w:szCs w:val="24"/>
        </w:rPr>
      </w:pPr>
      <w:r>
        <w:rPr>
          <w:sz w:val="24"/>
        </w:rPr>
        <w:t>Data will be collected from</w:t>
      </w:r>
      <w:r w:rsidRPr="00AF6E3A">
        <w:rPr>
          <w:sz w:val="24"/>
        </w:rPr>
        <w:t xml:space="preserve"> all new patients over the age of 16 presenting for the first time with suspected inflammatory arthritis</w:t>
      </w:r>
      <w:r>
        <w:rPr>
          <w:sz w:val="24"/>
        </w:rPr>
        <w:t xml:space="preserve">, such as rheumatoid arthritis, axial </w:t>
      </w:r>
      <w:proofErr w:type="spellStart"/>
      <w:r>
        <w:rPr>
          <w:sz w:val="24"/>
        </w:rPr>
        <w:t>spondyloarthritis</w:t>
      </w:r>
      <w:proofErr w:type="spellEnd"/>
      <w:r>
        <w:rPr>
          <w:sz w:val="24"/>
        </w:rPr>
        <w:t xml:space="preserve"> and psoriatic arthritis. The data will be collected via two online portals, one for clinicians and one for their patients, to give a fuller picture of the quality of care. The information will be collected </w:t>
      </w:r>
      <w:r w:rsidRPr="00AF6E3A">
        <w:rPr>
          <w:sz w:val="24"/>
        </w:rPr>
        <w:t xml:space="preserve">at three time points across the first 12 months after </w:t>
      </w:r>
      <w:r w:rsidRPr="00540227">
        <w:rPr>
          <w:sz w:val="24"/>
          <w:szCs w:val="24"/>
        </w:rPr>
        <w:t>a patient is referred.</w:t>
      </w:r>
    </w:p>
    <w:p w:rsidR="00AF6E3A" w:rsidRPr="00AF6E3A" w:rsidRDefault="00AF6E3A" w:rsidP="00E36B84">
      <w:pPr>
        <w:rPr>
          <w:sz w:val="24"/>
        </w:rPr>
      </w:pPr>
      <w:r w:rsidRPr="00AF6E3A">
        <w:rPr>
          <w:sz w:val="24"/>
        </w:rPr>
        <w:t>The information gathered will answer the following questions:</w:t>
      </w:r>
    </w:p>
    <w:p w:rsidR="00AF6E3A" w:rsidRPr="00C5631B" w:rsidRDefault="00AF6E3A" w:rsidP="00AF6E3A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5631B">
        <w:rPr>
          <w:rFonts w:cstheme="minorHAnsi"/>
          <w:sz w:val="24"/>
          <w:szCs w:val="24"/>
        </w:rPr>
        <w:t>How quickly patients are referred to secondary care by GPs and how long it takes to see a specialist in rheumatology?</w:t>
      </w:r>
    </w:p>
    <w:p w:rsidR="00AF6E3A" w:rsidRPr="00C5631B" w:rsidRDefault="00AF6E3A" w:rsidP="00AF6E3A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5631B">
        <w:rPr>
          <w:rFonts w:cstheme="minorHAnsi"/>
          <w:sz w:val="24"/>
          <w:szCs w:val="24"/>
        </w:rPr>
        <w:t>What treatment patients with inflammatory arthritis receive over this first year and is this in line with national (NICE) guidelines?</w:t>
      </w:r>
    </w:p>
    <w:p w:rsidR="00AF6E3A" w:rsidRDefault="00AF6E3A" w:rsidP="00AF6E3A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5631B">
        <w:rPr>
          <w:rFonts w:cstheme="minorHAnsi"/>
          <w:sz w:val="24"/>
          <w:szCs w:val="24"/>
        </w:rPr>
        <w:t xml:space="preserve">How well staffed rheumatology departments are, and do they have access to specialist services such as physiotherapy, podiatry, psychologists? </w:t>
      </w:r>
    </w:p>
    <w:p w:rsidR="00AF6E3A" w:rsidRPr="00C5631B" w:rsidRDefault="00AF6E3A" w:rsidP="00AF6E3A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5631B">
        <w:rPr>
          <w:rFonts w:cstheme="minorHAnsi"/>
          <w:sz w:val="24"/>
          <w:szCs w:val="24"/>
        </w:rPr>
        <w:t>Do patients receive timely education about their new diagnosis to help manage it well?</w:t>
      </w:r>
    </w:p>
    <w:p w:rsidR="00AF6E3A" w:rsidRDefault="00AF6E3A" w:rsidP="00AF6E3A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5631B">
        <w:rPr>
          <w:rFonts w:cstheme="minorHAnsi"/>
          <w:sz w:val="24"/>
          <w:szCs w:val="24"/>
        </w:rPr>
        <w:t>Can patients get access to advice quickly if their symptoms worsen or they run into problems?</w:t>
      </w:r>
    </w:p>
    <w:p w:rsidR="00AF6E3A" w:rsidRPr="00AF6E3A" w:rsidRDefault="00AF6E3A" w:rsidP="00AF6E3A">
      <w:pPr>
        <w:pStyle w:val="ListParagraph"/>
        <w:jc w:val="both"/>
        <w:rPr>
          <w:rFonts w:cstheme="minorHAnsi"/>
          <w:sz w:val="28"/>
          <w:szCs w:val="24"/>
        </w:rPr>
      </w:pPr>
    </w:p>
    <w:p w:rsidR="003B7331" w:rsidRPr="00AF6E3A" w:rsidRDefault="003B7331" w:rsidP="00E36B84">
      <w:pPr>
        <w:rPr>
          <w:b/>
          <w:sz w:val="24"/>
        </w:rPr>
      </w:pPr>
      <w:r w:rsidRPr="00AF6E3A">
        <w:rPr>
          <w:b/>
          <w:sz w:val="24"/>
        </w:rPr>
        <w:t>Where can I find more information?</w:t>
      </w:r>
    </w:p>
    <w:p w:rsidR="003B7331" w:rsidRDefault="00AF6E3A" w:rsidP="00E36B84">
      <w:pPr>
        <w:rPr>
          <w:sz w:val="24"/>
        </w:rPr>
      </w:pPr>
      <w:r w:rsidRPr="00AF6E3A">
        <w:rPr>
          <w:sz w:val="24"/>
        </w:rPr>
        <w:t xml:space="preserve">The British Society for Rheumatology website has more information on the audit at: </w:t>
      </w:r>
      <w:hyperlink r:id="rId11" w:history="1">
        <w:r w:rsidR="006F66B7" w:rsidRPr="00F2278F">
          <w:rPr>
            <w:rStyle w:val="Hyperlink"/>
            <w:sz w:val="24"/>
          </w:rPr>
          <w:t>https://www.rheumatology.org.uk/Audits</w:t>
        </w:r>
      </w:hyperlink>
    </w:p>
    <w:p w:rsidR="006F66B7" w:rsidRDefault="006F66B7" w:rsidP="00E36B84">
      <w:pPr>
        <w:rPr>
          <w:sz w:val="24"/>
        </w:rPr>
      </w:pPr>
    </w:p>
    <w:p w:rsidR="006F66B7" w:rsidRPr="00AF6E3A" w:rsidRDefault="006F66B7" w:rsidP="00E36B84">
      <w:pPr>
        <w:rPr>
          <w:sz w:val="24"/>
        </w:rPr>
        <w:sectPr w:rsidR="006F66B7" w:rsidRPr="00AF6E3A" w:rsidSect="00C51D3F">
          <w:headerReference w:type="default" r:id="rId12"/>
          <w:headerReference w:type="first" r:id="rId13"/>
          <w:pgSz w:w="11900" w:h="16840" w:code="1"/>
          <w:pgMar w:top="1701" w:right="720" w:bottom="1361" w:left="720" w:header="567" w:footer="567" w:gutter="0"/>
          <w:cols w:space="720"/>
          <w:titlePg/>
          <w:docGrid w:linePitch="360"/>
        </w:sectPr>
      </w:pPr>
    </w:p>
    <w:p w:rsidR="00810F2E" w:rsidRDefault="00810F2E" w:rsidP="00E36B84">
      <w:pPr>
        <w:sectPr w:rsidR="00810F2E" w:rsidSect="008924A6">
          <w:type w:val="continuous"/>
          <w:pgSz w:w="11900" w:h="16840" w:code="1"/>
          <w:pgMar w:top="1560" w:right="720" w:bottom="993" w:left="720" w:header="567" w:footer="567" w:gutter="0"/>
          <w:cols w:space="720"/>
          <w:formProt w:val="0"/>
          <w:titlePg/>
          <w:docGrid w:linePitch="360"/>
        </w:sectPr>
      </w:pPr>
    </w:p>
    <w:p w:rsidR="00E36B84" w:rsidRDefault="00E36B84" w:rsidP="00E36B84">
      <w:pPr>
        <w:sectPr w:rsidR="00E36B84" w:rsidSect="00E36B84">
          <w:type w:val="continuous"/>
          <w:pgSz w:w="11900" w:h="16840" w:code="1"/>
          <w:pgMar w:top="2155" w:right="720" w:bottom="1361" w:left="720" w:header="567" w:footer="567" w:gutter="0"/>
          <w:cols w:space="720"/>
          <w:formProt w:val="0"/>
          <w:titlePg/>
          <w:docGrid w:linePitch="360"/>
        </w:sectPr>
      </w:pPr>
    </w:p>
    <w:p w:rsidR="003B7331" w:rsidRDefault="003B7331" w:rsidP="003B7331">
      <w:pPr>
        <w:tabs>
          <w:tab w:val="left" w:pos="1590"/>
        </w:tabs>
      </w:pPr>
    </w:p>
    <w:p w:rsidR="00E36B84" w:rsidRPr="003B7331" w:rsidRDefault="003B7331" w:rsidP="003B7331">
      <w:pPr>
        <w:tabs>
          <w:tab w:val="left" w:pos="1590"/>
        </w:tabs>
        <w:sectPr w:rsidR="00E36B84" w:rsidRPr="003B7331" w:rsidSect="00E36B84">
          <w:type w:val="continuous"/>
          <w:pgSz w:w="11900" w:h="16840" w:code="1"/>
          <w:pgMar w:top="2155" w:right="720" w:bottom="1361" w:left="720" w:header="567" w:footer="567" w:gutter="0"/>
          <w:cols w:space="720"/>
          <w:formProt w:val="0"/>
          <w:titlePg/>
          <w:docGrid w:linePitch="360"/>
        </w:sectPr>
      </w:pPr>
      <w:r>
        <w:tab/>
      </w:r>
    </w:p>
    <w:p w:rsidR="007A1BEE" w:rsidRPr="00E36B84" w:rsidRDefault="007A1BEE" w:rsidP="00E36B84">
      <w:bookmarkStart w:id="0" w:name="_GoBack"/>
      <w:bookmarkEnd w:id="0"/>
    </w:p>
    <w:sectPr w:rsidR="007A1BEE" w:rsidRPr="00E36B84" w:rsidSect="00E36B84">
      <w:type w:val="continuous"/>
      <w:pgSz w:w="11900" w:h="16840" w:code="1"/>
      <w:pgMar w:top="2155" w:right="720" w:bottom="1361" w:left="720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31" w:rsidRDefault="003B7331" w:rsidP="000157CE">
      <w:pPr>
        <w:spacing w:after="0" w:line="240" w:lineRule="auto"/>
      </w:pPr>
      <w:r>
        <w:separator/>
      </w:r>
    </w:p>
  </w:endnote>
  <w:endnote w:type="continuationSeparator" w:id="0">
    <w:p w:rsidR="003B7331" w:rsidRDefault="003B7331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it">
    <w:panose1 w:val="00000000000000000000"/>
    <w:charset w:val="00"/>
    <w:family w:val="modern"/>
    <w:notTrueType/>
    <w:pitch w:val="variable"/>
    <w:sig w:usb0="800000AF" w:usb1="50006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31" w:rsidRDefault="003B7331" w:rsidP="000157CE">
      <w:pPr>
        <w:spacing w:after="0" w:line="240" w:lineRule="auto"/>
      </w:pPr>
      <w:r>
        <w:separator/>
      </w:r>
    </w:p>
  </w:footnote>
  <w:footnote w:type="continuationSeparator" w:id="0">
    <w:p w:rsidR="003B7331" w:rsidRDefault="003B7331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14" w:rsidRDefault="00B27E07" w:rsidP="00C9476F">
    <w:pPr>
      <w:pStyle w:val="Header"/>
      <w:tabs>
        <w:tab w:val="center" w:pos="5400"/>
        <w:tab w:val="left" w:pos="7467"/>
      </w:tabs>
    </w:pPr>
    <w:r>
      <w:rPr>
        <w:noProof/>
        <w:lang w:val="en-GB" w:eastAsia="en-GB"/>
      </w:rPr>
      <w:drawing>
        <wp:inline distT="0" distB="0" distL="0" distR="0" wp14:anchorId="0B1A3FE3" wp14:editId="0911AD3A">
          <wp:extent cx="429260" cy="437515"/>
          <wp:effectExtent l="0" t="0" r="2540" b="0"/>
          <wp:docPr id="4" name="Picture 4" descr="/Users/kateroncoroni/Desktop/Header paper templates TBC/BSR_ICON_RGB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eroncoroni/Desktop/Header paper templates TBC/BSR_ICON_RGB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76F">
      <w:tab/>
    </w:r>
  </w:p>
  <w:p w:rsidR="002B02E5" w:rsidRPr="007E241E" w:rsidRDefault="002B02E5" w:rsidP="00C9476F">
    <w:pPr>
      <w:pStyle w:val="Header"/>
      <w:tabs>
        <w:tab w:val="center" w:pos="5400"/>
        <w:tab w:val="left" w:pos="746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08" w:rsidRDefault="00B27E07" w:rsidP="00B27E07">
    <w:pPr>
      <w:spacing w:after="0"/>
    </w:pPr>
    <w:r>
      <w:rPr>
        <w:noProof/>
        <w:lang w:val="en-GB" w:eastAsia="en-GB"/>
      </w:rPr>
      <w:drawing>
        <wp:inline distT="0" distB="0" distL="0" distR="0" wp14:anchorId="69F0FBC8" wp14:editId="23A3136A">
          <wp:extent cx="2425700" cy="431800"/>
          <wp:effectExtent l="0" t="0" r="12700" b="0"/>
          <wp:docPr id="2" name="Picture 2" descr="/Users/kateroncoroni/Dropbox/BSR/BSR—materials/Header paper templates/word logos/BSR_left–headers_RGB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eroncoroni/Dropbox/BSR/BSR—materials/Header paper templates/word logos/BSR_left–headers_RGB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33FFF"/>
    <w:multiLevelType w:val="hybridMultilevel"/>
    <w:tmpl w:val="C60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5676"/>
    <w:multiLevelType w:val="hybridMultilevel"/>
    <w:tmpl w:val="61E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9"/>
    <w:rsid w:val="00001008"/>
    <w:rsid w:val="000115BB"/>
    <w:rsid w:val="000157CE"/>
    <w:rsid w:val="00021DEE"/>
    <w:rsid w:val="00053AD7"/>
    <w:rsid w:val="000725F9"/>
    <w:rsid w:val="000B1437"/>
    <w:rsid w:val="000E62F4"/>
    <w:rsid w:val="00134144"/>
    <w:rsid w:val="00165340"/>
    <w:rsid w:val="001D37BC"/>
    <w:rsid w:val="001F3F6A"/>
    <w:rsid w:val="002B02E5"/>
    <w:rsid w:val="002E7884"/>
    <w:rsid w:val="00355E91"/>
    <w:rsid w:val="00365F0C"/>
    <w:rsid w:val="003A29C4"/>
    <w:rsid w:val="003B7331"/>
    <w:rsid w:val="003E6944"/>
    <w:rsid w:val="0040240F"/>
    <w:rsid w:val="00482453"/>
    <w:rsid w:val="004B27D5"/>
    <w:rsid w:val="004E759E"/>
    <w:rsid w:val="0052343A"/>
    <w:rsid w:val="005425D5"/>
    <w:rsid w:val="005A3647"/>
    <w:rsid w:val="005B195F"/>
    <w:rsid w:val="00664EFC"/>
    <w:rsid w:val="00675745"/>
    <w:rsid w:val="00675AF9"/>
    <w:rsid w:val="006A2623"/>
    <w:rsid w:val="006A34D9"/>
    <w:rsid w:val="006A5DF0"/>
    <w:rsid w:val="006C059E"/>
    <w:rsid w:val="006E1D84"/>
    <w:rsid w:val="006E3280"/>
    <w:rsid w:val="006F66B7"/>
    <w:rsid w:val="00720109"/>
    <w:rsid w:val="0073605F"/>
    <w:rsid w:val="00757B29"/>
    <w:rsid w:val="007909E5"/>
    <w:rsid w:val="00796F14"/>
    <w:rsid w:val="007A1BEE"/>
    <w:rsid w:val="007A531C"/>
    <w:rsid w:val="007E241E"/>
    <w:rsid w:val="007E31A3"/>
    <w:rsid w:val="00810F2E"/>
    <w:rsid w:val="00811284"/>
    <w:rsid w:val="008112E3"/>
    <w:rsid w:val="00845612"/>
    <w:rsid w:val="00867DE4"/>
    <w:rsid w:val="00870C54"/>
    <w:rsid w:val="008715F2"/>
    <w:rsid w:val="008915C7"/>
    <w:rsid w:val="008924A6"/>
    <w:rsid w:val="008A35F9"/>
    <w:rsid w:val="008D4049"/>
    <w:rsid w:val="008E3859"/>
    <w:rsid w:val="0092544B"/>
    <w:rsid w:val="00950A19"/>
    <w:rsid w:val="009A570D"/>
    <w:rsid w:val="009F4C37"/>
    <w:rsid w:val="009F501F"/>
    <w:rsid w:val="009F7C44"/>
    <w:rsid w:val="00A1549A"/>
    <w:rsid w:val="00A64481"/>
    <w:rsid w:val="00A80662"/>
    <w:rsid w:val="00AF6E3A"/>
    <w:rsid w:val="00B27E07"/>
    <w:rsid w:val="00B52F7E"/>
    <w:rsid w:val="00B82558"/>
    <w:rsid w:val="00BC33E7"/>
    <w:rsid w:val="00BD5A48"/>
    <w:rsid w:val="00C02CEA"/>
    <w:rsid w:val="00C20F1B"/>
    <w:rsid w:val="00C51748"/>
    <w:rsid w:val="00C51D3F"/>
    <w:rsid w:val="00C56459"/>
    <w:rsid w:val="00C71F48"/>
    <w:rsid w:val="00C8613F"/>
    <w:rsid w:val="00C9476F"/>
    <w:rsid w:val="00CE32AC"/>
    <w:rsid w:val="00CF01AB"/>
    <w:rsid w:val="00D03231"/>
    <w:rsid w:val="00DA3C19"/>
    <w:rsid w:val="00DD6631"/>
    <w:rsid w:val="00E36B84"/>
    <w:rsid w:val="00E6001E"/>
    <w:rsid w:val="00E95E19"/>
    <w:rsid w:val="00EC06DC"/>
    <w:rsid w:val="00F32880"/>
    <w:rsid w:val="00F445ED"/>
    <w:rsid w:val="00F643EA"/>
    <w:rsid w:val="00F73F39"/>
    <w:rsid w:val="00F95C07"/>
    <w:rsid w:val="00F95ED3"/>
    <w:rsid w:val="00F96C3E"/>
    <w:rsid w:val="00FA03D3"/>
    <w:rsid w:val="00FA140B"/>
    <w:rsid w:val="00FB69DC"/>
    <w:rsid w:val="00FC3682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5D5CE87-164A-482F-9FDA-B2DE9B2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0D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CE32AC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e">
    <w:name w:val="Date"/>
    <w:basedOn w:val="Normal"/>
    <w:next w:val="Normal"/>
    <w:link w:val="Date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EC06DC"/>
    <w:rPr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01E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EC06DC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C06DC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E6001E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EC06DC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E6001E"/>
    <w:rPr>
      <w:color w:val="262626" w:themeColor="text1" w:themeTint="D9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F9"/>
    <w:rPr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qFormat/>
    <w:rsid w:val="00E9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7BC"/>
    <w:rPr>
      <w:color w:val="D26900" w:themeColor="hyperlink"/>
      <w:u w:val="single"/>
    </w:rPr>
  </w:style>
  <w:style w:type="paragraph" w:customStyle="1" w:styleId="p1">
    <w:name w:val="p1"/>
    <w:basedOn w:val="Normal"/>
    <w:rsid w:val="00FB69DC"/>
    <w:pPr>
      <w:spacing w:after="0" w:line="180" w:lineRule="atLeast"/>
      <w:jc w:val="center"/>
    </w:pPr>
    <w:rPr>
      <w:rFonts w:ascii="Facit" w:hAnsi="Facit" w:cs="Times New Roman"/>
      <w:color w:val="2D2164"/>
      <w:sz w:val="6"/>
      <w:szCs w:val="6"/>
      <w:lang w:val="en-GB" w:eastAsia="en-GB"/>
    </w:rPr>
  </w:style>
  <w:style w:type="paragraph" w:customStyle="1" w:styleId="p2">
    <w:name w:val="p2"/>
    <w:basedOn w:val="Normal"/>
    <w:rsid w:val="00FB69DC"/>
    <w:pPr>
      <w:spacing w:after="0" w:line="180" w:lineRule="atLeast"/>
      <w:jc w:val="center"/>
    </w:pPr>
    <w:rPr>
      <w:rFonts w:ascii="Facit" w:hAnsi="Facit" w:cs="Times New Roman"/>
      <w:color w:val="2D2164"/>
      <w:sz w:val="6"/>
      <w:szCs w:val="6"/>
      <w:lang w:val="en-GB" w:eastAsia="en-GB"/>
    </w:rPr>
  </w:style>
  <w:style w:type="paragraph" w:customStyle="1" w:styleId="p3">
    <w:name w:val="p3"/>
    <w:basedOn w:val="Normal"/>
    <w:rsid w:val="00FB69DC"/>
    <w:pPr>
      <w:spacing w:after="0" w:line="180" w:lineRule="atLeast"/>
      <w:jc w:val="center"/>
    </w:pPr>
    <w:rPr>
      <w:rFonts w:ascii="Facit" w:hAnsi="Facit" w:cs="Times New Roman"/>
      <w:color w:val="2D2164"/>
      <w:sz w:val="5"/>
      <w:szCs w:val="5"/>
      <w:lang w:val="en-GB" w:eastAsia="en-GB"/>
    </w:rPr>
  </w:style>
  <w:style w:type="character" w:customStyle="1" w:styleId="s1">
    <w:name w:val="s1"/>
    <w:basedOn w:val="DefaultParagraphFont"/>
    <w:rsid w:val="00FB69DC"/>
    <w:rPr>
      <w:spacing w:val="-2"/>
    </w:rPr>
  </w:style>
  <w:style w:type="character" w:customStyle="1" w:styleId="s2">
    <w:name w:val="s2"/>
    <w:basedOn w:val="DefaultParagraphFont"/>
    <w:rsid w:val="00FB69DC"/>
    <w:rPr>
      <w:rFonts w:ascii="Facit" w:hAnsi="Facit" w:hint="default"/>
      <w:spacing w:val="-2"/>
      <w:sz w:val="5"/>
      <w:szCs w:val="5"/>
    </w:rPr>
  </w:style>
  <w:style w:type="character" w:customStyle="1" w:styleId="apple-converted-space">
    <w:name w:val="apple-converted-space"/>
    <w:basedOn w:val="DefaultParagraphFont"/>
    <w:rsid w:val="00FB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heumatology.org.uk/Audi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DEB10DAE1945B0FD2B6194B3CDC7" ma:contentTypeVersion="0" ma:contentTypeDescription="Create a new document." ma:contentTypeScope="" ma:versionID="617ff236a641475e207e84e78f04d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5F69-F969-49E1-A94E-119A00E5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6088F-7ACC-4858-A6CB-E3AA9C3D4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6258-7E9B-4FA1-8C4F-09573C2815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C6ED93-0CC3-4EA6-9A57-B8D7DD5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Ellis</dc:creator>
  <cp:lastModifiedBy>Will Gregory</cp:lastModifiedBy>
  <cp:revision>2</cp:revision>
  <cp:lastPrinted>2010-05-23T20:14:00Z</cp:lastPrinted>
  <dcterms:created xsi:type="dcterms:W3CDTF">2018-03-12T21:13:00Z</dcterms:created>
  <dcterms:modified xsi:type="dcterms:W3CDTF">2018-03-12T21:13:00Z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0x0101007B93DEB10DAE1945B0FD2B6194B3CDC7</vt:lpwstr>
  </property>
</Properties>
</file>