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6C5A" w:rsidRPr="00C030A1" w:rsidRDefault="00C030A1" w:rsidP="00C030A1">
      <w:pPr>
        <w:pStyle w:val="Heading1"/>
        <w:rPr>
          <w:rFonts w:ascii="Arial" w:hAnsi="Arial" w:cs="Arial"/>
          <w:b w:val="0"/>
          <w:sz w:val="4"/>
          <w:szCs w:val="4"/>
        </w:rPr>
      </w:pPr>
      <w:r w:rsidRPr="00C030A1">
        <w:rPr>
          <w:b w:val="0"/>
          <w:noProof/>
          <w:lang w:eastAsia="en-GB"/>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eastAsia="en-GB"/>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eastAsia="en-GB"/>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8520D6" w:rsidP="00806A5B">
            <w:pPr>
              <w:pStyle w:val="BodyText"/>
              <w:spacing w:before="60" w:after="60"/>
              <w:rPr>
                <w:rFonts w:ascii="Arial" w:hAnsi="Arial" w:cs="Arial"/>
                <w:i/>
                <w:szCs w:val="22"/>
              </w:rPr>
            </w:pPr>
            <w:r>
              <w:rPr>
                <w:rFonts w:ascii="Arial" w:hAnsi="Arial" w:cs="Arial"/>
                <w:i/>
                <w:szCs w:val="22"/>
              </w:rPr>
              <w:t>Queens Church of England Academy</w:t>
            </w: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B25FF0"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B25FF0"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B25FF0"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proofErr w:type="spellStart"/>
            <w:r>
              <w:rPr>
                <w:rFonts w:ascii="Arial" w:hAnsi="Arial" w:cs="Arial"/>
                <w:b w:val="0"/>
                <w:sz w:val="24"/>
              </w:rPr>
              <w:t>et</w:t>
            </w:r>
            <w:r w:rsidRPr="00C030A1">
              <w:rPr>
                <w:rFonts w:ascii="Arial" w:hAnsi="Arial" w:cs="Arial"/>
                <w:b w:val="0"/>
                <w:sz w:val="24"/>
              </w:rPr>
              <w:t>each</w:t>
            </w:r>
            <w:proofErr w:type="spellEnd"/>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B25FF0"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B25FF0"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B25FF0"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B25FF0"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B25FF0"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B25FF0"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r w:rsidR="00FD1567">
              <w:rPr>
                <w:rFonts w:ascii="Arial" w:hAnsi="Arial" w:cs="Arial"/>
                <w:sz w:val="24"/>
              </w:rPr>
              <w:t>saika.a@queenscofe.org.uk</w:t>
            </w:r>
          </w:p>
          <w:p w:rsidR="00FD1567" w:rsidRDefault="0033161F">
            <w:pPr>
              <w:rPr>
                <w:rFonts w:ascii="Arial" w:hAnsi="Arial" w:cs="Arial"/>
                <w:sz w:val="24"/>
              </w:rPr>
            </w:pPr>
            <w:r>
              <w:rPr>
                <w:rFonts w:ascii="Arial" w:hAnsi="Arial" w:cs="Arial"/>
                <w:sz w:val="24"/>
              </w:rPr>
              <w:br/>
            </w:r>
            <w:r w:rsidR="00FD1567">
              <w:rPr>
                <w:rFonts w:ascii="Arial" w:hAnsi="Arial" w:cs="Arial"/>
                <w:sz w:val="24"/>
              </w:rPr>
              <w:t>Alexandra Saika</w:t>
            </w:r>
          </w:p>
          <w:p w:rsidR="0033161F" w:rsidRDefault="00FD1567">
            <w:pPr>
              <w:rPr>
                <w:rFonts w:ascii="Arial" w:hAnsi="Arial" w:cs="Arial"/>
                <w:sz w:val="24"/>
              </w:rPr>
            </w:pPr>
            <w:r>
              <w:rPr>
                <w:rFonts w:ascii="Arial" w:hAnsi="Arial" w:cs="Arial"/>
                <w:sz w:val="24"/>
              </w:rPr>
              <w:t>Queens</w:t>
            </w:r>
            <w:r w:rsidR="00075C86">
              <w:rPr>
                <w:rFonts w:ascii="Arial" w:hAnsi="Arial" w:cs="Arial"/>
                <w:sz w:val="24"/>
              </w:rPr>
              <w:t xml:space="preserve"> Church of England Academy</w:t>
            </w:r>
            <w:r w:rsidR="0033161F">
              <w:rPr>
                <w:rFonts w:ascii="Arial" w:hAnsi="Arial" w:cs="Arial"/>
                <w:sz w:val="24"/>
              </w:rPr>
              <w:br/>
            </w:r>
            <w:r>
              <w:rPr>
                <w:rFonts w:ascii="Arial" w:hAnsi="Arial" w:cs="Arial"/>
                <w:sz w:val="24"/>
              </w:rPr>
              <w:t>Bentley Road</w:t>
            </w:r>
          </w:p>
          <w:p w:rsidR="00075C86" w:rsidRDefault="00FD1567">
            <w:pPr>
              <w:rPr>
                <w:rFonts w:ascii="Arial" w:hAnsi="Arial" w:cs="Arial"/>
                <w:sz w:val="24"/>
              </w:rPr>
            </w:pPr>
            <w:r>
              <w:rPr>
                <w:rFonts w:ascii="Arial" w:hAnsi="Arial" w:cs="Arial"/>
                <w:sz w:val="24"/>
              </w:rPr>
              <w:t>Nuneaton</w:t>
            </w:r>
          </w:p>
          <w:p w:rsidR="00075C86" w:rsidRDefault="00FD1567">
            <w:pPr>
              <w:rPr>
                <w:rFonts w:ascii="Arial" w:hAnsi="Arial" w:cs="Arial"/>
                <w:sz w:val="24"/>
              </w:rPr>
            </w:pPr>
            <w:r>
              <w:rPr>
                <w:rFonts w:ascii="Arial" w:hAnsi="Arial" w:cs="Arial"/>
                <w:sz w:val="24"/>
              </w:rPr>
              <w:t>Warwickshire</w:t>
            </w:r>
          </w:p>
          <w:p w:rsidR="00075C86" w:rsidRDefault="00FD1567">
            <w:pPr>
              <w:rPr>
                <w:rFonts w:ascii="Arial" w:hAnsi="Arial" w:cs="Arial"/>
                <w:sz w:val="24"/>
              </w:rPr>
            </w:pPr>
            <w:r>
              <w:rPr>
                <w:rFonts w:ascii="Arial" w:hAnsi="Arial" w:cs="Arial"/>
                <w:sz w:val="24"/>
              </w:rPr>
              <w:t>CV11 5LR</w:t>
            </w: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3161F"/>
    <w:rsid w:val="00332D3D"/>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0C4E"/>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20D6"/>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25FF0"/>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1567"/>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D3D7-9498-4617-8778-E8E00BBF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F207F2B9</Template>
  <TotalTime>1</TotalTime>
  <Pages>10</Pages>
  <Words>2115</Words>
  <Characters>12056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Zoe Marshall</cp:lastModifiedBy>
  <cp:revision>2</cp:revision>
  <cp:lastPrinted>2015-09-23T10:53:00Z</cp:lastPrinted>
  <dcterms:created xsi:type="dcterms:W3CDTF">2017-11-06T11:02:00Z</dcterms:created>
  <dcterms:modified xsi:type="dcterms:W3CDTF">2017-11-06T11:02:00Z</dcterms:modified>
</cp:coreProperties>
</file>