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778"/>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3"/>
        <w:gridCol w:w="8296"/>
      </w:tblGrid>
      <w:tr w:rsidR="009D32F1" w:rsidRPr="009D32F1" w:rsidTr="004E3FD0">
        <w:trPr>
          <w:trHeight w:val="522"/>
        </w:trPr>
        <w:tc>
          <w:tcPr>
            <w:tcW w:w="913" w:type="dxa"/>
            <w:shd w:val="clear" w:color="000000" w:fill="DDEBF7"/>
            <w:vAlign w:val="bottom"/>
            <w:hideMark/>
          </w:tcPr>
          <w:p w:rsidR="009D32F1" w:rsidRPr="00852C36" w:rsidRDefault="009D32F1" w:rsidP="009D32F1">
            <w:pPr>
              <w:widowControl/>
              <w:overflowPunct/>
              <w:autoSpaceDE/>
              <w:autoSpaceDN/>
              <w:adjustRightInd/>
              <w:jc w:val="center"/>
              <w:textAlignment w:val="auto"/>
              <w:rPr>
                <w:rFonts w:asciiTheme="minorHAnsi" w:hAnsiTheme="minorHAnsi" w:cstheme="minorHAnsi"/>
                <w:b/>
                <w:bCs/>
                <w:sz w:val="22"/>
                <w:szCs w:val="22"/>
                <w:lang w:eastAsia="en-GB"/>
              </w:rPr>
            </w:pPr>
            <w:bookmarkStart w:id="0" w:name="_Toc335922492"/>
            <w:bookmarkStart w:id="1" w:name="_Toc336522319"/>
            <w:bookmarkStart w:id="2" w:name="_Toc338406656"/>
            <w:bookmarkStart w:id="3" w:name="_Toc353529995"/>
            <w:bookmarkStart w:id="4" w:name="_GoBack"/>
            <w:bookmarkEnd w:id="4"/>
            <w:r w:rsidRPr="00852C36">
              <w:rPr>
                <w:rFonts w:asciiTheme="minorHAnsi" w:hAnsiTheme="minorHAnsi" w:cstheme="minorHAnsi"/>
                <w:b/>
                <w:bCs/>
                <w:sz w:val="22"/>
                <w:szCs w:val="22"/>
                <w:lang w:eastAsia="en-GB"/>
              </w:rPr>
              <w:t>Policy Level</w:t>
            </w:r>
          </w:p>
        </w:tc>
        <w:tc>
          <w:tcPr>
            <w:tcW w:w="8296" w:type="dxa"/>
            <w:shd w:val="clear" w:color="000000" w:fill="DDEBF7"/>
            <w:noWrap/>
            <w:vAlign w:val="center"/>
            <w:hideMark/>
          </w:tcPr>
          <w:p w:rsidR="009D32F1" w:rsidRPr="00852C36" w:rsidRDefault="009D32F1" w:rsidP="009D32F1">
            <w:pPr>
              <w:widowControl/>
              <w:overflowPunct/>
              <w:autoSpaceDE/>
              <w:autoSpaceDN/>
              <w:adjustRightInd/>
              <w:jc w:val="center"/>
              <w:textAlignment w:val="auto"/>
              <w:rPr>
                <w:rFonts w:asciiTheme="minorHAnsi" w:hAnsiTheme="minorHAnsi" w:cstheme="minorHAnsi"/>
                <w:b/>
                <w:bCs/>
                <w:sz w:val="22"/>
                <w:szCs w:val="22"/>
                <w:lang w:eastAsia="en-GB"/>
              </w:rPr>
            </w:pPr>
            <w:r w:rsidRPr="00852C36">
              <w:rPr>
                <w:rFonts w:asciiTheme="minorHAnsi" w:hAnsiTheme="minorHAnsi" w:cstheme="minorHAnsi"/>
                <w:b/>
                <w:bCs/>
                <w:sz w:val="22"/>
                <w:szCs w:val="22"/>
                <w:lang w:eastAsia="en-GB"/>
              </w:rPr>
              <w:t>Description</w:t>
            </w:r>
          </w:p>
        </w:tc>
      </w:tr>
      <w:tr w:rsidR="009D32F1" w:rsidRPr="009D32F1" w:rsidTr="00EF746A">
        <w:trPr>
          <w:trHeight w:val="296"/>
        </w:trPr>
        <w:tc>
          <w:tcPr>
            <w:tcW w:w="913" w:type="dxa"/>
            <w:shd w:val="clear" w:color="auto" w:fill="DBE5F1" w:themeFill="accent1" w:themeFillTint="33"/>
            <w:noWrap/>
            <w:vAlign w:val="center"/>
            <w:hideMark/>
          </w:tcPr>
          <w:p w:rsidR="009D32F1" w:rsidRPr="00852C36" w:rsidRDefault="009D32F1" w:rsidP="009D32F1">
            <w:pPr>
              <w:widowControl/>
              <w:overflowPunct/>
              <w:autoSpaceDE/>
              <w:autoSpaceDN/>
              <w:adjustRightInd/>
              <w:jc w:val="center"/>
              <w:textAlignment w:val="auto"/>
              <w:rPr>
                <w:rFonts w:asciiTheme="minorHAnsi" w:hAnsiTheme="minorHAnsi" w:cstheme="minorHAnsi"/>
                <w:b/>
                <w:sz w:val="22"/>
                <w:szCs w:val="22"/>
                <w:lang w:eastAsia="en-GB"/>
              </w:rPr>
            </w:pPr>
            <w:r w:rsidRPr="00852C36">
              <w:rPr>
                <w:rFonts w:asciiTheme="minorHAnsi" w:hAnsiTheme="minorHAnsi" w:cstheme="minorHAnsi"/>
                <w:b/>
                <w:sz w:val="22"/>
                <w:szCs w:val="22"/>
                <w:lang w:eastAsia="en-GB"/>
              </w:rPr>
              <w:t>2</w:t>
            </w:r>
          </w:p>
        </w:tc>
        <w:tc>
          <w:tcPr>
            <w:tcW w:w="8296" w:type="dxa"/>
            <w:shd w:val="clear" w:color="auto" w:fill="auto"/>
            <w:vAlign w:val="bottom"/>
          </w:tcPr>
          <w:p w:rsidR="009D32F1" w:rsidRPr="00852C36" w:rsidRDefault="009D32F1" w:rsidP="009D32F1">
            <w:pPr>
              <w:widowControl/>
              <w:overflowPunct/>
              <w:autoSpaceDE/>
              <w:autoSpaceDN/>
              <w:adjustRightInd/>
              <w:jc w:val="center"/>
              <w:textAlignment w:val="auto"/>
              <w:rPr>
                <w:rFonts w:ascii="Calibri" w:hAnsi="Calibri" w:cs="Calibri"/>
                <w:color w:val="000000"/>
                <w:sz w:val="22"/>
                <w:szCs w:val="22"/>
                <w:lang w:eastAsia="en-GB"/>
              </w:rPr>
            </w:pPr>
            <w:r w:rsidRPr="00852C36">
              <w:rPr>
                <w:rFonts w:ascii="Calibri" w:hAnsi="Calibri" w:cs="Calibri"/>
                <w:color w:val="000000"/>
                <w:sz w:val="22"/>
                <w:szCs w:val="22"/>
              </w:rPr>
              <w:t>ODST Statutory Policy (ALL Schools with no change allowed to core text)</w:t>
            </w:r>
          </w:p>
          <w:p w:rsidR="009D32F1" w:rsidRPr="00852C36" w:rsidRDefault="009D32F1" w:rsidP="009D32F1">
            <w:pPr>
              <w:widowControl/>
              <w:overflowPunct/>
              <w:autoSpaceDE/>
              <w:autoSpaceDN/>
              <w:adjustRightInd/>
              <w:jc w:val="center"/>
              <w:textAlignment w:val="auto"/>
              <w:rPr>
                <w:rFonts w:asciiTheme="minorHAnsi" w:hAnsiTheme="minorHAnsi" w:cstheme="minorHAnsi"/>
                <w:b/>
                <w:sz w:val="22"/>
                <w:szCs w:val="22"/>
                <w:lang w:eastAsia="en-GB"/>
              </w:rPr>
            </w:pPr>
          </w:p>
        </w:tc>
      </w:tr>
    </w:tbl>
    <w:p w:rsidR="00CE67A8" w:rsidRDefault="00CE67A8" w:rsidP="00ED1BC5">
      <w:pPr>
        <w:widowControl/>
        <w:overflowPunct/>
        <w:autoSpaceDE/>
        <w:autoSpaceDN/>
        <w:adjustRightInd/>
        <w:jc w:val="center"/>
        <w:textAlignment w:val="auto"/>
        <w:rPr>
          <w:rFonts w:cs="Arial"/>
          <w:b/>
          <w:sz w:val="32"/>
          <w:szCs w:val="24"/>
          <w:lang w:eastAsia="en-GB"/>
        </w:rPr>
      </w:pPr>
    </w:p>
    <w:p w:rsidR="00852C36" w:rsidRDefault="009D32F1" w:rsidP="009D32F1">
      <w:pPr>
        <w:tabs>
          <w:tab w:val="left" w:pos="1605"/>
        </w:tabs>
        <w:jc w:val="both"/>
        <w:rPr>
          <w:rFonts w:cs="Arial"/>
          <w:b/>
          <w:bCs/>
        </w:rPr>
      </w:pPr>
      <w:r>
        <w:rPr>
          <w:rFonts w:cs="Arial"/>
          <w:b/>
          <w:bCs/>
        </w:rPr>
        <w:tab/>
      </w:r>
    </w:p>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852C36" w:rsidRPr="003E7FE6" w:rsidTr="000E096B">
        <w:trPr>
          <w:trHeight w:val="1496"/>
        </w:trPr>
        <w:tc>
          <w:tcPr>
            <w:tcW w:w="6093" w:type="dxa"/>
            <w:shd w:val="clear" w:color="auto" w:fill="auto"/>
            <w:vAlign w:val="center"/>
          </w:tcPr>
          <w:p w:rsidR="00852C36" w:rsidRPr="003E7FE6" w:rsidRDefault="00852C36" w:rsidP="000E096B">
            <w:pPr>
              <w:tabs>
                <w:tab w:val="right" w:pos="9356"/>
                <w:tab w:val="left" w:pos="9498"/>
              </w:tabs>
              <w:spacing w:line="20" w:lineRule="atLeast"/>
              <w:ind w:left="-57"/>
              <w:jc w:val="center"/>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rsidR="00852C36" w:rsidRPr="003E7FE6" w:rsidRDefault="00852C36" w:rsidP="000E096B">
            <w:pPr>
              <w:tabs>
                <w:tab w:val="right" w:pos="9356"/>
                <w:tab w:val="left" w:pos="9498"/>
              </w:tabs>
              <w:spacing w:line="20" w:lineRule="atLeast"/>
              <w:textAlignment w:val="center"/>
              <w:rPr>
                <w:rFonts w:ascii="Verdana" w:eastAsia="Cambria" w:hAnsi="Verdana" w:cs="Times-Roman"/>
                <w:color w:val="000000"/>
                <w:szCs w:val="24"/>
              </w:rPr>
            </w:pPr>
          </w:p>
        </w:tc>
        <w:tc>
          <w:tcPr>
            <w:tcW w:w="3118" w:type="dxa"/>
            <w:shd w:val="clear" w:color="auto" w:fill="auto"/>
            <w:vAlign w:val="center"/>
          </w:tcPr>
          <w:p w:rsidR="00852C36" w:rsidRPr="003E7FE6" w:rsidRDefault="00852C36" w:rsidP="000E096B">
            <w:pPr>
              <w:ind w:left="-528" w:hanging="284"/>
              <w:rPr>
                <w:rFonts w:cs="Arial"/>
                <w:noProof/>
                <w:sz w:val="32"/>
                <w:szCs w:val="32"/>
              </w:rPr>
            </w:pPr>
            <w:r>
              <w:rPr>
                <w:noProof/>
                <w:lang w:val="en-US"/>
              </w:rPr>
              <w:drawing>
                <wp:anchor distT="0" distB="0" distL="114300" distR="114300" simplePos="0" relativeHeight="251659264" behindDoc="1" locked="0" layoutInCell="1" allowOverlap="1" wp14:anchorId="5B6D525C" wp14:editId="0BFD6A44">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2C36" w:rsidRPr="003E7FE6" w:rsidTr="000E096B">
        <w:trPr>
          <w:trHeight w:val="200"/>
        </w:trPr>
        <w:tc>
          <w:tcPr>
            <w:tcW w:w="9211" w:type="dxa"/>
            <w:gridSpan w:val="2"/>
            <w:shd w:val="clear" w:color="auto" w:fill="auto"/>
            <w:vAlign w:val="center"/>
          </w:tcPr>
          <w:p w:rsidR="00852C36" w:rsidRPr="003E7FE6" w:rsidRDefault="00852C36" w:rsidP="000E096B">
            <w:pPr>
              <w:jc w:val="center"/>
              <w:rPr>
                <w:rFonts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CE67A8" w:rsidRPr="00852C36" w:rsidRDefault="000B0237" w:rsidP="009D32F1">
      <w:pPr>
        <w:tabs>
          <w:tab w:val="left" w:pos="1605"/>
        </w:tabs>
        <w:jc w:val="both"/>
        <w:rPr>
          <w:rFonts w:asciiTheme="minorHAnsi" w:hAnsiTheme="minorHAnsi" w:cstheme="minorHAnsi"/>
          <w:b/>
          <w:bCs/>
          <w:sz w:val="36"/>
        </w:rPr>
      </w:pPr>
      <w:r w:rsidRPr="00852C36">
        <w:rPr>
          <w:rFonts w:asciiTheme="minorHAnsi" w:hAnsiTheme="minorHAnsi" w:cstheme="minorHAnsi"/>
          <w:b/>
          <w:bCs/>
          <w:sz w:val="36"/>
        </w:rPr>
        <w:t>ODST Grievance Procedure</w:t>
      </w:r>
    </w:p>
    <w:p w:rsidR="00CE67A8" w:rsidRPr="00363D94" w:rsidRDefault="00CE67A8" w:rsidP="00812E56">
      <w:pPr>
        <w:jc w:val="both"/>
        <w:rPr>
          <w:rFonts w:cs="Arial"/>
          <w:b/>
          <w:szCs w:val="24"/>
        </w:rPr>
      </w:pPr>
    </w:p>
    <w:p w:rsidR="00CE67A8" w:rsidRPr="00852C36" w:rsidRDefault="00CE67A8" w:rsidP="00812E56">
      <w:pPr>
        <w:tabs>
          <w:tab w:val="left" w:pos="426"/>
        </w:tabs>
        <w:jc w:val="both"/>
        <w:rPr>
          <w:rFonts w:asciiTheme="minorHAnsi" w:hAnsiTheme="minorHAnsi" w:cstheme="minorHAnsi"/>
          <w:b/>
          <w:szCs w:val="24"/>
          <w:u w:val="single"/>
        </w:rPr>
      </w:pPr>
      <w:r w:rsidRPr="00852C36">
        <w:rPr>
          <w:rFonts w:asciiTheme="minorHAnsi" w:hAnsiTheme="minorHAnsi" w:cstheme="minorHAnsi"/>
          <w:b/>
          <w:szCs w:val="24"/>
        </w:rPr>
        <w:t>I</w:t>
      </w:r>
      <w:r w:rsidRPr="00852C36">
        <w:rPr>
          <w:rFonts w:asciiTheme="minorHAnsi" w:hAnsiTheme="minorHAnsi" w:cstheme="minorHAnsi"/>
          <w:b/>
          <w:szCs w:val="24"/>
        </w:rPr>
        <w:tab/>
      </w:r>
      <w:r w:rsidRPr="00852C36">
        <w:rPr>
          <w:rFonts w:asciiTheme="minorHAnsi" w:hAnsiTheme="minorHAnsi" w:cstheme="minorHAnsi"/>
          <w:b/>
          <w:szCs w:val="24"/>
          <w:u w:val="single"/>
        </w:rPr>
        <w:t>STATEMENT OF INTENT</w:t>
      </w:r>
    </w:p>
    <w:p w:rsidR="00CE67A8" w:rsidRPr="00363D94" w:rsidRDefault="00CE67A8" w:rsidP="00812E56">
      <w:pPr>
        <w:jc w:val="both"/>
        <w:rPr>
          <w:rFonts w:cs="Arial"/>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CE67A8" w:rsidRPr="00363D94" w:rsidTr="008C627D">
        <w:tc>
          <w:tcPr>
            <w:tcW w:w="10065" w:type="dxa"/>
          </w:tcPr>
          <w:p w:rsidR="00CE67A8" w:rsidRPr="00C565EA" w:rsidRDefault="00CE67A8" w:rsidP="008C627D">
            <w:pPr>
              <w:pStyle w:val="NormalWeb"/>
              <w:spacing w:line="336" w:lineRule="atLeast"/>
              <w:jc w:val="both"/>
              <w:rPr>
                <w:rFonts w:asciiTheme="minorHAnsi" w:hAnsiTheme="minorHAnsi" w:cstheme="minorHAnsi"/>
                <w:sz w:val="22"/>
                <w:szCs w:val="22"/>
              </w:rPr>
            </w:pPr>
            <w:r w:rsidRPr="00761553">
              <w:rPr>
                <w:rFonts w:asciiTheme="minorHAnsi" w:hAnsiTheme="minorHAnsi" w:cstheme="minorHAnsi"/>
                <w:sz w:val="22"/>
                <w:szCs w:val="22"/>
              </w:rPr>
              <w:t xml:space="preserve">This grievance procedure is designed to ensure that the ODST has a framework that provides </w:t>
            </w:r>
            <w:r w:rsidR="00FB51B0" w:rsidRPr="00761553">
              <w:rPr>
                <w:rFonts w:asciiTheme="minorHAnsi" w:hAnsiTheme="minorHAnsi" w:cstheme="minorHAnsi"/>
                <w:sz w:val="22"/>
                <w:szCs w:val="22"/>
              </w:rPr>
              <w:t xml:space="preserve">a </w:t>
            </w:r>
            <w:r w:rsidRPr="00761553">
              <w:rPr>
                <w:rFonts w:asciiTheme="minorHAnsi" w:hAnsiTheme="minorHAnsi" w:cstheme="minorHAnsi"/>
                <w:sz w:val="22"/>
                <w:szCs w:val="22"/>
              </w:rPr>
              <w:t xml:space="preserve">clear and </w:t>
            </w:r>
            <w:r w:rsidRPr="00C565EA">
              <w:rPr>
                <w:rFonts w:asciiTheme="minorHAnsi" w:hAnsiTheme="minorHAnsi" w:cstheme="minorHAnsi"/>
                <w:sz w:val="22"/>
                <w:szCs w:val="22"/>
              </w:rPr>
              <w:t>transparent structure for dealing with difficulties that may arise as part of the employment relationship</w:t>
            </w:r>
            <w:r w:rsidR="00826434" w:rsidRPr="00C565EA">
              <w:rPr>
                <w:rFonts w:asciiTheme="minorHAnsi" w:hAnsiTheme="minorHAnsi" w:cstheme="minorHAnsi"/>
                <w:sz w:val="22"/>
                <w:szCs w:val="22"/>
              </w:rPr>
              <w:t>.</w:t>
            </w:r>
          </w:p>
          <w:p w:rsidR="00CE67A8" w:rsidRPr="00761553" w:rsidRDefault="00CE67A8" w:rsidP="008C627D">
            <w:pPr>
              <w:widowControl/>
              <w:overflowPunct/>
              <w:autoSpaceDE/>
              <w:autoSpaceDN/>
              <w:adjustRightInd/>
              <w:jc w:val="both"/>
              <w:textAlignment w:val="auto"/>
              <w:rPr>
                <w:rFonts w:asciiTheme="minorHAnsi" w:hAnsiTheme="minorHAnsi" w:cstheme="minorHAnsi"/>
                <w:sz w:val="22"/>
                <w:szCs w:val="22"/>
              </w:rPr>
            </w:pPr>
            <w:r w:rsidRPr="00C565EA">
              <w:rPr>
                <w:rFonts w:asciiTheme="minorHAnsi" w:hAnsiTheme="minorHAnsi" w:cstheme="minorHAnsi"/>
                <w:sz w:val="22"/>
                <w:szCs w:val="22"/>
              </w:rPr>
              <w:t>It is intended that, when it is necessary to use the grievance procedure, it is applied fairly, reasonably and as quickly but as carefully as possible, and that the employee is given every opportunity to raise concerns.</w:t>
            </w:r>
            <w:r w:rsidRPr="00761553">
              <w:rPr>
                <w:rFonts w:asciiTheme="minorHAnsi" w:hAnsiTheme="minorHAnsi" w:cstheme="minorHAnsi"/>
                <w:sz w:val="22"/>
                <w:szCs w:val="22"/>
              </w:rPr>
              <w:t xml:space="preserve"> It meets the requirements of relevant legislation and the ACAS Guidance.</w:t>
            </w:r>
          </w:p>
          <w:p w:rsidR="00CE67A8" w:rsidRPr="00761553" w:rsidRDefault="00CE67A8" w:rsidP="008C627D">
            <w:pPr>
              <w:jc w:val="both"/>
              <w:rPr>
                <w:rFonts w:asciiTheme="minorHAnsi" w:hAnsiTheme="minorHAnsi" w:cstheme="minorHAnsi"/>
                <w:sz w:val="22"/>
                <w:szCs w:val="22"/>
              </w:rPr>
            </w:pPr>
          </w:p>
          <w:p w:rsidR="00CE67A8" w:rsidRPr="00761553" w:rsidRDefault="00CE67A8" w:rsidP="008C627D">
            <w:pPr>
              <w:jc w:val="both"/>
              <w:rPr>
                <w:rFonts w:asciiTheme="minorHAnsi" w:hAnsiTheme="minorHAnsi" w:cstheme="minorHAnsi"/>
                <w:sz w:val="22"/>
                <w:szCs w:val="22"/>
              </w:rPr>
            </w:pPr>
            <w:r w:rsidRPr="00761553">
              <w:rPr>
                <w:rFonts w:asciiTheme="minorHAnsi" w:hAnsiTheme="minorHAnsi" w:cstheme="minorHAnsi"/>
                <w:b/>
                <w:sz w:val="22"/>
                <w:szCs w:val="22"/>
              </w:rPr>
              <w:t>Please note:</w:t>
            </w:r>
            <w:r w:rsidRPr="00761553">
              <w:rPr>
                <w:rFonts w:asciiTheme="minorHAnsi" w:hAnsiTheme="minorHAnsi" w:cstheme="minorHAnsi"/>
                <w:sz w:val="22"/>
                <w:szCs w:val="22"/>
              </w:rPr>
              <w:t xml:space="preserve"> The starting point for developing this policy was the Oxfordshire County Council model policy which had been drawn up following consultation with all the recognised Trade Unions and Associations.  It has been amended to reflect the independent status of ODST as a multi-academy trust, although the substantial content remains the same.  ODST intends that future changes to this policy will be subject to consultation with its schools / academies, their staff and any recognised Trade Unions and Associations. </w:t>
            </w:r>
          </w:p>
          <w:p w:rsidR="00CE67A8" w:rsidRPr="008C627D" w:rsidRDefault="00CE67A8" w:rsidP="008C627D">
            <w:pPr>
              <w:jc w:val="both"/>
              <w:rPr>
                <w:rFonts w:cs="Arial"/>
                <w:b/>
                <w:szCs w:val="24"/>
              </w:rPr>
            </w:pPr>
          </w:p>
        </w:tc>
      </w:tr>
    </w:tbl>
    <w:p w:rsidR="00CE67A8" w:rsidRDefault="00CE67A8" w:rsidP="00812E56">
      <w:pPr>
        <w:jc w:val="both"/>
        <w:rPr>
          <w:rFonts w:cs="Arial"/>
          <w:b/>
          <w:szCs w:val="24"/>
        </w:rPr>
      </w:pPr>
    </w:p>
    <w:p w:rsidR="00CE67A8" w:rsidRPr="00761553" w:rsidRDefault="00CE67A8" w:rsidP="006F2632">
      <w:pPr>
        <w:ind w:left="426" w:hanging="426"/>
        <w:jc w:val="both"/>
        <w:rPr>
          <w:rFonts w:asciiTheme="minorHAnsi" w:hAnsiTheme="minorHAnsi" w:cstheme="minorHAnsi"/>
          <w:b/>
          <w:sz w:val="22"/>
          <w:szCs w:val="22"/>
        </w:rPr>
      </w:pPr>
      <w:r>
        <w:rPr>
          <w:rFonts w:cs="Arial"/>
          <w:b/>
          <w:szCs w:val="24"/>
        </w:rPr>
        <w:t>II</w:t>
      </w:r>
      <w:r>
        <w:rPr>
          <w:rFonts w:cs="Arial"/>
          <w:b/>
          <w:szCs w:val="24"/>
        </w:rPr>
        <w:tab/>
      </w:r>
      <w:r w:rsidR="009D32F1" w:rsidRPr="00761553">
        <w:rPr>
          <w:rFonts w:asciiTheme="minorHAnsi" w:hAnsiTheme="minorHAnsi" w:cstheme="minorHAnsi"/>
          <w:b/>
          <w:sz w:val="22"/>
          <w:szCs w:val="22"/>
          <w:u w:val="single"/>
        </w:rPr>
        <w:t>Overview</w:t>
      </w:r>
    </w:p>
    <w:p w:rsidR="00CE67A8" w:rsidRPr="00761553" w:rsidRDefault="00CE67A8" w:rsidP="006F2632">
      <w:pPr>
        <w:jc w:val="both"/>
        <w:rPr>
          <w:rFonts w:asciiTheme="minorHAnsi" w:hAnsiTheme="minorHAnsi" w:cstheme="minorHAnsi"/>
          <w:b/>
          <w:bCs/>
          <w:color w:val="000000"/>
          <w:sz w:val="22"/>
          <w:szCs w:val="22"/>
          <w:lang w:val="en-US"/>
        </w:rPr>
      </w:pPr>
    </w:p>
    <w:p w:rsidR="004675DA" w:rsidRPr="00761553" w:rsidRDefault="009D32F1" w:rsidP="000B0237">
      <w:pPr>
        <w:widowControl/>
        <w:overflowPunct/>
        <w:ind w:left="360"/>
        <w:jc w:val="both"/>
        <w:textAlignment w:val="auto"/>
        <w:rPr>
          <w:rFonts w:asciiTheme="minorHAnsi" w:hAnsiTheme="minorHAnsi" w:cstheme="minorHAnsi"/>
          <w:color w:val="000000"/>
          <w:sz w:val="22"/>
          <w:szCs w:val="22"/>
          <w:lang w:val="en-US"/>
        </w:rPr>
      </w:pPr>
      <w:r w:rsidRPr="00761553">
        <w:rPr>
          <w:rFonts w:asciiTheme="minorHAnsi" w:hAnsiTheme="minorHAnsi" w:cstheme="minorHAnsi"/>
          <w:color w:val="000000"/>
          <w:sz w:val="22"/>
          <w:szCs w:val="22"/>
          <w:lang w:val="en-US"/>
        </w:rPr>
        <w:t xml:space="preserve">ODST is committed to providing a positive work environment where employees feel able to talk to their manager about work-related issues. </w:t>
      </w:r>
    </w:p>
    <w:p w:rsidR="009D32F1" w:rsidRPr="00761553" w:rsidRDefault="009D32F1" w:rsidP="000B0237">
      <w:pPr>
        <w:widowControl/>
        <w:overflowPunct/>
        <w:jc w:val="both"/>
        <w:textAlignment w:val="auto"/>
        <w:rPr>
          <w:rFonts w:asciiTheme="minorHAnsi" w:hAnsiTheme="minorHAnsi" w:cstheme="minorHAnsi"/>
          <w:color w:val="000000"/>
          <w:sz w:val="22"/>
          <w:szCs w:val="22"/>
          <w:lang w:val="en-US"/>
        </w:rPr>
      </w:pPr>
    </w:p>
    <w:p w:rsidR="00CE67A8" w:rsidRPr="00761553" w:rsidRDefault="009D32F1" w:rsidP="000B0237">
      <w:pPr>
        <w:widowControl/>
        <w:overflowPunct/>
        <w:ind w:left="360"/>
        <w:jc w:val="both"/>
        <w:textAlignment w:val="auto"/>
        <w:rPr>
          <w:rFonts w:asciiTheme="minorHAnsi" w:hAnsiTheme="minorHAnsi" w:cstheme="minorHAnsi"/>
          <w:sz w:val="22"/>
          <w:szCs w:val="22"/>
        </w:rPr>
      </w:pPr>
      <w:r w:rsidRPr="00761553">
        <w:rPr>
          <w:rFonts w:asciiTheme="minorHAnsi" w:hAnsiTheme="minorHAnsi" w:cstheme="minorHAnsi"/>
          <w:color w:val="000000"/>
          <w:sz w:val="22"/>
          <w:szCs w:val="22"/>
          <w:lang w:val="en-US"/>
        </w:rPr>
        <w:t xml:space="preserve">Wherever possible employees should aim to resolve a grievance informally by speaking to the person concerned or their </w:t>
      </w:r>
      <w:r w:rsidR="000B0237" w:rsidRPr="00761553">
        <w:rPr>
          <w:rFonts w:asciiTheme="minorHAnsi" w:hAnsiTheme="minorHAnsi" w:cstheme="minorHAnsi"/>
          <w:color w:val="000000"/>
          <w:sz w:val="22"/>
          <w:szCs w:val="22"/>
          <w:lang w:val="en-US"/>
        </w:rPr>
        <w:t xml:space="preserve">line </w:t>
      </w:r>
      <w:r w:rsidRPr="00761553">
        <w:rPr>
          <w:rFonts w:asciiTheme="minorHAnsi" w:hAnsiTheme="minorHAnsi" w:cstheme="minorHAnsi"/>
          <w:color w:val="000000"/>
          <w:sz w:val="22"/>
          <w:szCs w:val="22"/>
          <w:lang w:val="en-US"/>
        </w:rPr>
        <w:t xml:space="preserve">manager. </w:t>
      </w:r>
    </w:p>
    <w:p w:rsidR="009D32F1" w:rsidRPr="00761553" w:rsidRDefault="009D32F1" w:rsidP="009D32F1">
      <w:pPr>
        <w:widowControl/>
        <w:overflowPunct/>
        <w:jc w:val="both"/>
        <w:textAlignment w:val="auto"/>
        <w:rPr>
          <w:rFonts w:asciiTheme="minorHAnsi" w:hAnsiTheme="minorHAnsi" w:cstheme="minorHAnsi"/>
          <w:sz w:val="22"/>
          <w:szCs w:val="22"/>
        </w:rPr>
      </w:pPr>
    </w:p>
    <w:p w:rsidR="00CE67A8" w:rsidRPr="00761553" w:rsidRDefault="00CE67A8" w:rsidP="006F2632">
      <w:pPr>
        <w:widowControl/>
        <w:overflowPunct/>
        <w:autoSpaceDE/>
        <w:autoSpaceDN/>
        <w:adjustRightInd/>
        <w:ind w:left="426" w:hanging="426"/>
        <w:jc w:val="both"/>
        <w:textAlignment w:val="auto"/>
        <w:rPr>
          <w:rFonts w:asciiTheme="minorHAnsi" w:hAnsiTheme="minorHAnsi" w:cstheme="minorHAnsi"/>
          <w:b/>
          <w:sz w:val="22"/>
          <w:szCs w:val="22"/>
          <w:lang w:eastAsia="en-GB"/>
        </w:rPr>
      </w:pPr>
      <w:r w:rsidRPr="00761553">
        <w:rPr>
          <w:rFonts w:asciiTheme="minorHAnsi" w:hAnsiTheme="minorHAnsi" w:cstheme="minorHAnsi"/>
          <w:b/>
          <w:sz w:val="22"/>
          <w:szCs w:val="22"/>
          <w:lang w:eastAsia="en-GB"/>
        </w:rPr>
        <w:t>III</w:t>
      </w:r>
      <w:r w:rsidRPr="00761553">
        <w:rPr>
          <w:rFonts w:asciiTheme="minorHAnsi" w:hAnsiTheme="minorHAnsi" w:cstheme="minorHAnsi"/>
          <w:b/>
          <w:sz w:val="22"/>
          <w:szCs w:val="22"/>
          <w:lang w:eastAsia="en-GB"/>
        </w:rPr>
        <w:tab/>
      </w:r>
      <w:r w:rsidRPr="00761553">
        <w:rPr>
          <w:rFonts w:asciiTheme="minorHAnsi" w:hAnsiTheme="minorHAnsi" w:cstheme="minorHAnsi"/>
          <w:b/>
          <w:sz w:val="22"/>
          <w:szCs w:val="22"/>
          <w:u w:val="single"/>
          <w:lang w:eastAsia="en-GB"/>
        </w:rPr>
        <w:t>O</w:t>
      </w:r>
      <w:r w:rsidR="009D32F1" w:rsidRPr="00761553">
        <w:rPr>
          <w:rFonts w:asciiTheme="minorHAnsi" w:hAnsiTheme="minorHAnsi" w:cstheme="minorHAnsi"/>
          <w:b/>
          <w:sz w:val="22"/>
          <w:szCs w:val="22"/>
          <w:u w:val="single"/>
          <w:lang w:eastAsia="en-GB"/>
        </w:rPr>
        <w:t>bjectives</w:t>
      </w:r>
    </w:p>
    <w:p w:rsidR="00CE67A8" w:rsidRPr="00761553" w:rsidRDefault="00CE67A8" w:rsidP="006F2632">
      <w:pPr>
        <w:widowControl/>
        <w:overflowPunct/>
        <w:autoSpaceDE/>
        <w:autoSpaceDN/>
        <w:adjustRightInd/>
        <w:ind w:left="426" w:hanging="426"/>
        <w:jc w:val="both"/>
        <w:textAlignment w:val="auto"/>
        <w:rPr>
          <w:rFonts w:asciiTheme="minorHAnsi" w:hAnsiTheme="minorHAnsi" w:cstheme="minorHAnsi"/>
          <w:sz w:val="22"/>
          <w:szCs w:val="22"/>
          <w:lang w:eastAsia="en-GB"/>
        </w:rPr>
      </w:pPr>
    </w:p>
    <w:p w:rsidR="00826434" w:rsidRPr="00761553" w:rsidRDefault="00CE67A8" w:rsidP="006F2632">
      <w:pPr>
        <w:widowControl/>
        <w:overflowPunct/>
        <w:autoSpaceDE/>
        <w:autoSpaceDN/>
        <w:adjustRightInd/>
        <w:ind w:left="426" w:hanging="426"/>
        <w:textAlignment w:val="auto"/>
        <w:rPr>
          <w:rFonts w:asciiTheme="minorHAnsi" w:hAnsiTheme="minorHAnsi" w:cstheme="minorHAnsi"/>
          <w:sz w:val="22"/>
          <w:szCs w:val="22"/>
          <w:lang w:eastAsia="en-GB"/>
        </w:rPr>
      </w:pPr>
      <w:r w:rsidRPr="00761553">
        <w:rPr>
          <w:rFonts w:asciiTheme="minorHAnsi" w:hAnsiTheme="minorHAnsi" w:cstheme="minorHAnsi"/>
          <w:sz w:val="22"/>
          <w:szCs w:val="22"/>
          <w:lang w:eastAsia="en-GB"/>
        </w:rPr>
        <w:tab/>
        <w:t>The objectives of this grievance procedure are to:</w:t>
      </w:r>
      <w:r w:rsidR="00826434" w:rsidRPr="00761553">
        <w:rPr>
          <w:rFonts w:asciiTheme="minorHAnsi" w:hAnsiTheme="minorHAnsi" w:cstheme="minorHAnsi"/>
          <w:sz w:val="22"/>
          <w:szCs w:val="22"/>
          <w:lang w:eastAsia="en-GB"/>
        </w:rPr>
        <w:tab/>
      </w:r>
    </w:p>
    <w:p w:rsidR="00826434" w:rsidRPr="00761553" w:rsidRDefault="00826434"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lang w:eastAsia="en-GB"/>
        </w:rPr>
      </w:pPr>
      <w:r w:rsidRPr="00761553">
        <w:rPr>
          <w:rFonts w:asciiTheme="minorHAnsi" w:hAnsiTheme="minorHAnsi" w:cstheme="minorHAnsi"/>
          <w:sz w:val="22"/>
          <w:szCs w:val="22"/>
          <w:lang w:eastAsia="en-GB"/>
        </w:rPr>
        <w:t xml:space="preserve">foster good working relationships by providing a mechanism for the timely resolution of </w:t>
      </w:r>
      <w:r w:rsidR="009D32F1" w:rsidRPr="00761553">
        <w:rPr>
          <w:rFonts w:asciiTheme="minorHAnsi" w:hAnsiTheme="minorHAnsi" w:cstheme="minorHAnsi"/>
          <w:sz w:val="22"/>
          <w:szCs w:val="22"/>
          <w:lang w:eastAsia="en-GB"/>
        </w:rPr>
        <w:t>an</w:t>
      </w:r>
      <w:r w:rsidR="000B0237" w:rsidRPr="00761553">
        <w:rPr>
          <w:rFonts w:asciiTheme="minorHAnsi" w:hAnsiTheme="minorHAnsi" w:cstheme="minorHAnsi"/>
          <w:sz w:val="22"/>
          <w:szCs w:val="22"/>
          <w:lang w:eastAsia="en-GB"/>
        </w:rPr>
        <w:t>y</w:t>
      </w:r>
      <w:r w:rsidR="009D32F1" w:rsidRPr="00761553">
        <w:rPr>
          <w:rFonts w:asciiTheme="minorHAnsi" w:hAnsiTheme="minorHAnsi" w:cstheme="minorHAnsi"/>
          <w:sz w:val="22"/>
          <w:szCs w:val="22"/>
          <w:lang w:eastAsia="en-GB"/>
        </w:rPr>
        <w:t xml:space="preserve"> employee grievance</w:t>
      </w:r>
      <w:r w:rsidRPr="00761553">
        <w:rPr>
          <w:rFonts w:asciiTheme="minorHAnsi" w:hAnsiTheme="minorHAnsi" w:cstheme="minorHAnsi"/>
          <w:sz w:val="22"/>
          <w:szCs w:val="22"/>
          <w:lang w:eastAsia="en-GB"/>
        </w:rPr>
        <w:t xml:space="preserve">; </w:t>
      </w:r>
    </w:p>
    <w:p w:rsidR="00826434" w:rsidRPr="00761553" w:rsidRDefault="009D32F1"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lang w:eastAsia="en-GB"/>
        </w:rPr>
      </w:pPr>
      <w:r w:rsidRPr="00761553">
        <w:rPr>
          <w:rFonts w:asciiTheme="minorHAnsi" w:hAnsiTheme="minorHAnsi" w:cstheme="minorHAnsi"/>
          <w:sz w:val="22"/>
          <w:szCs w:val="22"/>
          <w:lang w:eastAsia="en-GB"/>
        </w:rPr>
        <w:t xml:space="preserve">provide a framework to help line </w:t>
      </w:r>
      <w:r w:rsidR="00826434" w:rsidRPr="00761553">
        <w:rPr>
          <w:rFonts w:asciiTheme="minorHAnsi" w:hAnsiTheme="minorHAnsi" w:cstheme="minorHAnsi"/>
          <w:sz w:val="22"/>
          <w:szCs w:val="22"/>
          <w:lang w:eastAsia="en-GB"/>
        </w:rPr>
        <w:t xml:space="preserve">managers </w:t>
      </w:r>
      <w:r w:rsidRPr="00761553">
        <w:rPr>
          <w:rFonts w:asciiTheme="minorHAnsi" w:hAnsiTheme="minorHAnsi" w:cstheme="minorHAnsi"/>
          <w:sz w:val="22"/>
          <w:szCs w:val="22"/>
          <w:lang w:eastAsia="en-GB"/>
        </w:rPr>
        <w:t xml:space="preserve">to </w:t>
      </w:r>
      <w:r w:rsidR="00826434" w:rsidRPr="00761553">
        <w:rPr>
          <w:rFonts w:asciiTheme="minorHAnsi" w:hAnsiTheme="minorHAnsi" w:cstheme="minorHAnsi"/>
          <w:sz w:val="22"/>
          <w:szCs w:val="22"/>
          <w:lang w:eastAsia="en-GB"/>
        </w:rPr>
        <w:t xml:space="preserve">resolve grievances </w:t>
      </w:r>
      <w:r w:rsidRPr="00761553">
        <w:rPr>
          <w:rFonts w:asciiTheme="minorHAnsi" w:hAnsiTheme="minorHAnsi" w:cstheme="minorHAnsi"/>
          <w:sz w:val="22"/>
          <w:szCs w:val="22"/>
          <w:lang w:eastAsia="en-GB"/>
        </w:rPr>
        <w:t xml:space="preserve">in a prompt and professional manner; </w:t>
      </w:r>
    </w:p>
    <w:p w:rsidR="00826434" w:rsidRPr="00761553" w:rsidRDefault="00826434"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lang w:eastAsia="en-GB"/>
        </w:rPr>
      </w:pPr>
      <w:r w:rsidRPr="00761553">
        <w:rPr>
          <w:rFonts w:asciiTheme="minorHAnsi" w:hAnsiTheme="minorHAnsi" w:cstheme="minorHAnsi"/>
          <w:sz w:val="22"/>
          <w:szCs w:val="22"/>
          <w:lang w:eastAsia="en-GB"/>
        </w:rPr>
        <w:t>ensure that as many grievances as possible are resolved informally;</w:t>
      </w:r>
    </w:p>
    <w:p w:rsidR="00826434" w:rsidRPr="00761553" w:rsidRDefault="00826434"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lang w:eastAsia="en-GB"/>
        </w:rPr>
      </w:pPr>
      <w:r w:rsidRPr="00761553">
        <w:rPr>
          <w:rFonts w:asciiTheme="minorHAnsi" w:hAnsiTheme="minorHAnsi" w:cstheme="minorHAnsi"/>
          <w:sz w:val="22"/>
          <w:szCs w:val="22"/>
          <w:lang w:eastAsia="en-GB"/>
        </w:rPr>
        <w:t xml:space="preserve">resolve grievances as near as possible to their point of origin having regard to the lowest level of authority required to resolve the grievance; </w:t>
      </w:r>
    </w:p>
    <w:p w:rsidR="00826434" w:rsidRPr="00761553" w:rsidRDefault="00826434"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lang w:eastAsia="en-GB"/>
        </w:rPr>
        <w:t xml:space="preserve">seek to remove the source of grievance where it is found to be valid; </w:t>
      </w:r>
    </w:p>
    <w:p w:rsidR="00826434" w:rsidRPr="00761553" w:rsidRDefault="00826434" w:rsidP="004675DA">
      <w:pPr>
        <w:pStyle w:val="ListParagraph"/>
        <w:widowControl/>
        <w:numPr>
          <w:ilvl w:val="0"/>
          <w:numId w:val="28"/>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lang w:eastAsia="en-GB"/>
        </w:rPr>
        <w:t>operate in a way which will not result in the victimisation of an individual who brings a grievance in good faith</w:t>
      </w:r>
    </w:p>
    <w:p w:rsidR="00CE67A8" w:rsidRPr="00761553" w:rsidRDefault="00826434" w:rsidP="00812E56">
      <w:pPr>
        <w:tabs>
          <w:tab w:val="left" w:pos="426"/>
        </w:tabs>
        <w:jc w:val="both"/>
        <w:rPr>
          <w:rFonts w:asciiTheme="minorHAnsi" w:hAnsiTheme="minorHAnsi" w:cstheme="minorHAnsi"/>
          <w:b/>
          <w:sz w:val="22"/>
          <w:szCs w:val="22"/>
          <w:u w:val="single"/>
        </w:rPr>
      </w:pPr>
      <w:r w:rsidRPr="00761553">
        <w:rPr>
          <w:rFonts w:asciiTheme="minorHAnsi" w:hAnsiTheme="minorHAnsi" w:cstheme="minorHAnsi"/>
          <w:b/>
          <w:sz w:val="22"/>
          <w:szCs w:val="22"/>
        </w:rPr>
        <w:lastRenderedPageBreak/>
        <w:t>I</w:t>
      </w:r>
      <w:r w:rsidR="00CE67A8" w:rsidRPr="00761553">
        <w:rPr>
          <w:rFonts w:asciiTheme="minorHAnsi" w:hAnsiTheme="minorHAnsi" w:cstheme="minorHAnsi"/>
          <w:b/>
          <w:sz w:val="22"/>
          <w:szCs w:val="22"/>
        </w:rPr>
        <w:t>V</w:t>
      </w:r>
      <w:r w:rsidR="00CE67A8" w:rsidRPr="00761553">
        <w:rPr>
          <w:rFonts w:asciiTheme="minorHAnsi" w:hAnsiTheme="minorHAnsi" w:cstheme="minorHAnsi"/>
          <w:b/>
          <w:sz w:val="22"/>
          <w:szCs w:val="22"/>
        </w:rPr>
        <w:tab/>
      </w:r>
      <w:r w:rsidR="00CE67A8" w:rsidRPr="00761553">
        <w:rPr>
          <w:rFonts w:asciiTheme="minorHAnsi" w:hAnsiTheme="minorHAnsi" w:cstheme="minorHAnsi"/>
          <w:b/>
          <w:sz w:val="22"/>
          <w:szCs w:val="22"/>
          <w:u w:val="single"/>
        </w:rPr>
        <w:t>S</w:t>
      </w:r>
      <w:r w:rsidR="009D32F1" w:rsidRPr="00761553">
        <w:rPr>
          <w:rFonts w:asciiTheme="minorHAnsi" w:hAnsiTheme="minorHAnsi" w:cstheme="minorHAnsi"/>
          <w:b/>
          <w:sz w:val="22"/>
          <w:szCs w:val="22"/>
          <w:u w:val="single"/>
        </w:rPr>
        <w:t>cope</w:t>
      </w:r>
    </w:p>
    <w:p w:rsidR="00CE67A8" w:rsidRPr="00761553" w:rsidRDefault="00CE67A8" w:rsidP="00812E56">
      <w:pPr>
        <w:jc w:val="both"/>
        <w:rPr>
          <w:rFonts w:asciiTheme="minorHAnsi" w:hAnsiTheme="minorHAnsi" w:cstheme="minorHAnsi"/>
          <w:sz w:val="22"/>
          <w:szCs w:val="22"/>
        </w:rPr>
      </w:pPr>
    </w:p>
    <w:p w:rsidR="009D32F1" w:rsidRPr="00761553" w:rsidRDefault="009D32F1" w:rsidP="009D32F1">
      <w:pPr>
        <w:pStyle w:val="ListParagraph"/>
        <w:widowControl/>
        <w:numPr>
          <w:ilvl w:val="0"/>
          <w:numId w:val="1"/>
        </w:numPr>
        <w:ind w:left="425" w:firstLine="0"/>
        <w:jc w:val="both"/>
        <w:rPr>
          <w:rFonts w:asciiTheme="minorHAnsi" w:hAnsiTheme="minorHAnsi" w:cstheme="minorHAnsi"/>
          <w:sz w:val="22"/>
          <w:szCs w:val="22"/>
          <w:lang w:eastAsia="en-GB"/>
        </w:rPr>
      </w:pPr>
      <w:r w:rsidRPr="00761553">
        <w:rPr>
          <w:rFonts w:asciiTheme="minorHAnsi" w:hAnsiTheme="minorHAnsi" w:cstheme="minorHAnsi"/>
          <w:sz w:val="22"/>
          <w:szCs w:val="22"/>
          <w:lang w:eastAsia="en-GB"/>
        </w:rPr>
        <w:t>All ODST employees based in schools</w:t>
      </w:r>
    </w:p>
    <w:p w:rsidR="009D32F1" w:rsidRPr="00761553" w:rsidRDefault="009D32F1" w:rsidP="009D32F1">
      <w:pPr>
        <w:pStyle w:val="ListParagraph"/>
        <w:widowControl/>
        <w:numPr>
          <w:ilvl w:val="0"/>
          <w:numId w:val="1"/>
        </w:numPr>
        <w:ind w:left="425" w:firstLine="0"/>
        <w:jc w:val="both"/>
        <w:rPr>
          <w:rFonts w:asciiTheme="minorHAnsi" w:hAnsiTheme="minorHAnsi" w:cstheme="minorHAnsi"/>
          <w:sz w:val="22"/>
          <w:szCs w:val="22"/>
          <w:lang w:eastAsia="en-GB"/>
        </w:rPr>
      </w:pPr>
      <w:r w:rsidRPr="00761553">
        <w:rPr>
          <w:rFonts w:asciiTheme="minorHAnsi" w:hAnsiTheme="minorHAnsi" w:cstheme="minorHAnsi"/>
          <w:sz w:val="22"/>
          <w:szCs w:val="22"/>
          <w:lang w:eastAsia="en-GB"/>
        </w:rPr>
        <w:t>All centrally employed ODST employees</w:t>
      </w:r>
    </w:p>
    <w:p w:rsidR="00CE67A8" w:rsidRPr="00761553" w:rsidRDefault="00CE67A8" w:rsidP="00812E56">
      <w:pPr>
        <w:widowControl/>
        <w:overflowPunct/>
        <w:autoSpaceDE/>
        <w:autoSpaceDN/>
        <w:adjustRightInd/>
        <w:jc w:val="both"/>
        <w:textAlignment w:val="auto"/>
        <w:rPr>
          <w:rFonts w:asciiTheme="minorHAnsi" w:hAnsiTheme="minorHAnsi" w:cstheme="minorHAnsi"/>
          <w:b/>
          <w:sz w:val="22"/>
          <w:szCs w:val="22"/>
          <w:lang w:eastAsia="en-GB"/>
        </w:rPr>
      </w:pPr>
    </w:p>
    <w:p w:rsidR="00CE67A8" w:rsidRPr="00761553" w:rsidRDefault="00CE67A8" w:rsidP="00812E56">
      <w:pPr>
        <w:widowControl/>
        <w:overflowPunct/>
        <w:autoSpaceDE/>
        <w:autoSpaceDN/>
        <w:adjustRightInd/>
        <w:ind w:left="426" w:hanging="426"/>
        <w:jc w:val="both"/>
        <w:textAlignment w:val="auto"/>
        <w:rPr>
          <w:rFonts w:asciiTheme="minorHAnsi" w:hAnsiTheme="minorHAnsi" w:cstheme="minorHAnsi"/>
          <w:b/>
          <w:caps/>
          <w:sz w:val="22"/>
          <w:szCs w:val="22"/>
          <w:u w:val="single"/>
        </w:rPr>
      </w:pPr>
      <w:r w:rsidRPr="00761553">
        <w:rPr>
          <w:rFonts w:asciiTheme="minorHAnsi" w:hAnsiTheme="minorHAnsi" w:cstheme="minorHAnsi"/>
          <w:b/>
          <w:sz w:val="22"/>
          <w:szCs w:val="22"/>
          <w:lang w:eastAsia="en-GB"/>
        </w:rPr>
        <w:t>V</w:t>
      </w:r>
      <w:r w:rsidRPr="00761553">
        <w:rPr>
          <w:rFonts w:asciiTheme="minorHAnsi" w:hAnsiTheme="minorHAnsi" w:cstheme="minorHAnsi"/>
          <w:b/>
          <w:sz w:val="22"/>
          <w:szCs w:val="22"/>
          <w:lang w:eastAsia="en-GB"/>
        </w:rPr>
        <w:tab/>
      </w:r>
      <w:r w:rsidR="00277D94" w:rsidRPr="00761553">
        <w:rPr>
          <w:rFonts w:asciiTheme="minorHAnsi" w:hAnsiTheme="minorHAnsi" w:cstheme="minorHAnsi"/>
          <w:b/>
          <w:sz w:val="22"/>
          <w:szCs w:val="22"/>
          <w:u w:val="single"/>
          <w:lang w:eastAsia="en-GB"/>
        </w:rPr>
        <w:t>Relevant Legislation</w:t>
      </w:r>
    </w:p>
    <w:p w:rsidR="00CE67A8" w:rsidRPr="00761553" w:rsidRDefault="00CE67A8" w:rsidP="00812E56">
      <w:pPr>
        <w:widowControl/>
        <w:overflowPunct/>
        <w:autoSpaceDE/>
        <w:autoSpaceDN/>
        <w:adjustRightInd/>
        <w:ind w:left="426" w:hanging="426"/>
        <w:jc w:val="both"/>
        <w:textAlignment w:val="auto"/>
        <w:rPr>
          <w:rFonts w:asciiTheme="minorHAnsi" w:hAnsiTheme="minorHAnsi" w:cstheme="minorHAnsi"/>
          <w:b/>
          <w:sz w:val="22"/>
          <w:szCs w:val="22"/>
          <w:lang w:eastAsia="en-GB"/>
        </w:rPr>
      </w:pPr>
    </w:p>
    <w:p w:rsidR="00CE67A8" w:rsidRPr="00761553" w:rsidRDefault="00CE67A8" w:rsidP="00812E56">
      <w:pPr>
        <w:pStyle w:val="ListParagraph"/>
        <w:widowControl/>
        <w:numPr>
          <w:ilvl w:val="0"/>
          <w:numId w:val="2"/>
        </w:numPr>
        <w:overflowPunct/>
        <w:autoSpaceDE/>
        <w:autoSpaceDN/>
        <w:adjustRightInd/>
        <w:jc w:val="both"/>
        <w:textAlignment w:val="auto"/>
        <w:rPr>
          <w:rFonts w:asciiTheme="minorHAnsi" w:hAnsiTheme="minorHAnsi" w:cstheme="minorHAnsi"/>
          <w:sz w:val="22"/>
          <w:szCs w:val="22"/>
          <w:lang w:val="en-US"/>
        </w:rPr>
      </w:pPr>
      <w:r w:rsidRPr="00761553">
        <w:rPr>
          <w:rFonts w:asciiTheme="minorHAnsi" w:hAnsiTheme="minorHAnsi" w:cstheme="minorHAnsi"/>
          <w:sz w:val="22"/>
          <w:szCs w:val="22"/>
          <w:lang w:val="en-US"/>
        </w:rPr>
        <w:t>Equality Acts 2010/2012</w:t>
      </w:r>
      <w:r w:rsidR="004675DA" w:rsidRPr="00761553">
        <w:rPr>
          <w:rFonts w:asciiTheme="minorHAnsi" w:hAnsiTheme="minorHAnsi" w:cstheme="minorHAnsi"/>
          <w:sz w:val="22"/>
          <w:szCs w:val="22"/>
          <w:lang w:val="en-US"/>
        </w:rPr>
        <w:t xml:space="preserve"> </w:t>
      </w:r>
    </w:p>
    <w:p w:rsidR="00CE67A8" w:rsidRPr="00761553" w:rsidRDefault="00CE67A8" w:rsidP="00812E56">
      <w:pPr>
        <w:pStyle w:val="ListParagraph"/>
        <w:widowControl/>
        <w:numPr>
          <w:ilvl w:val="0"/>
          <w:numId w:val="2"/>
        </w:numPr>
        <w:overflowPunct/>
        <w:autoSpaceDE/>
        <w:autoSpaceDN/>
        <w:adjustRightInd/>
        <w:jc w:val="both"/>
        <w:textAlignment w:val="auto"/>
        <w:rPr>
          <w:rFonts w:asciiTheme="minorHAnsi" w:hAnsiTheme="minorHAnsi" w:cstheme="minorHAnsi"/>
          <w:sz w:val="22"/>
          <w:szCs w:val="22"/>
          <w:lang w:val="en-US"/>
        </w:rPr>
      </w:pPr>
      <w:r w:rsidRPr="00761553">
        <w:rPr>
          <w:rFonts w:asciiTheme="minorHAnsi" w:hAnsiTheme="minorHAnsi" w:cstheme="minorHAnsi"/>
          <w:color w:val="000000"/>
          <w:sz w:val="22"/>
          <w:szCs w:val="22"/>
        </w:rPr>
        <w:t>School Standards &amp; Framework Act 1998</w:t>
      </w:r>
    </w:p>
    <w:p w:rsidR="004675DA" w:rsidRPr="00761553" w:rsidRDefault="004675DA" w:rsidP="00812E56">
      <w:pPr>
        <w:tabs>
          <w:tab w:val="left" w:pos="426"/>
        </w:tabs>
        <w:jc w:val="both"/>
        <w:rPr>
          <w:rFonts w:asciiTheme="minorHAnsi" w:hAnsiTheme="minorHAnsi" w:cstheme="minorHAnsi"/>
          <w:b/>
          <w:sz w:val="22"/>
          <w:szCs w:val="22"/>
        </w:rPr>
      </w:pPr>
    </w:p>
    <w:p w:rsidR="00CE67A8" w:rsidRPr="00761553" w:rsidRDefault="00CE67A8" w:rsidP="00812E56">
      <w:pPr>
        <w:tabs>
          <w:tab w:val="left" w:pos="426"/>
        </w:tabs>
        <w:jc w:val="both"/>
        <w:rPr>
          <w:rFonts w:asciiTheme="minorHAnsi" w:hAnsiTheme="minorHAnsi" w:cstheme="minorHAnsi"/>
          <w:b/>
          <w:caps/>
          <w:sz w:val="22"/>
          <w:szCs w:val="22"/>
        </w:rPr>
      </w:pPr>
      <w:r w:rsidRPr="00761553">
        <w:rPr>
          <w:rFonts w:asciiTheme="minorHAnsi" w:hAnsiTheme="minorHAnsi" w:cstheme="minorHAnsi"/>
          <w:b/>
          <w:sz w:val="22"/>
          <w:szCs w:val="22"/>
        </w:rPr>
        <w:t>VI</w:t>
      </w:r>
      <w:r w:rsidRPr="00761553">
        <w:rPr>
          <w:rFonts w:asciiTheme="minorHAnsi" w:hAnsiTheme="minorHAnsi" w:cstheme="minorHAnsi"/>
          <w:b/>
          <w:sz w:val="22"/>
          <w:szCs w:val="22"/>
        </w:rPr>
        <w:tab/>
      </w:r>
      <w:r w:rsidR="00277D94" w:rsidRPr="00761553">
        <w:rPr>
          <w:rFonts w:asciiTheme="minorHAnsi" w:hAnsiTheme="minorHAnsi" w:cstheme="minorHAnsi"/>
          <w:b/>
          <w:sz w:val="22"/>
          <w:szCs w:val="22"/>
          <w:u w:val="single"/>
        </w:rPr>
        <w:t>Related Policies</w:t>
      </w:r>
    </w:p>
    <w:p w:rsidR="00CE67A8" w:rsidRPr="00761553" w:rsidRDefault="00CE67A8" w:rsidP="00812E56">
      <w:pPr>
        <w:widowControl/>
        <w:jc w:val="both"/>
        <w:rPr>
          <w:rFonts w:asciiTheme="minorHAnsi" w:hAnsiTheme="minorHAnsi" w:cstheme="minorHAnsi"/>
          <w:b/>
          <w:sz w:val="22"/>
          <w:szCs w:val="22"/>
          <w:u w:val="single"/>
        </w:rPr>
      </w:pPr>
    </w:p>
    <w:p w:rsidR="00CE67A8" w:rsidRPr="00761553" w:rsidRDefault="00CE67A8" w:rsidP="00812E56">
      <w:pPr>
        <w:pStyle w:val="ListParagraph"/>
        <w:widowControl/>
        <w:numPr>
          <w:ilvl w:val="0"/>
          <w:numId w:val="3"/>
        </w:numPr>
        <w:jc w:val="both"/>
        <w:rPr>
          <w:rFonts w:asciiTheme="minorHAnsi" w:hAnsiTheme="minorHAnsi" w:cstheme="minorHAnsi"/>
          <w:sz w:val="22"/>
          <w:szCs w:val="22"/>
        </w:rPr>
      </w:pPr>
      <w:r w:rsidRPr="00761553">
        <w:rPr>
          <w:rFonts w:asciiTheme="minorHAnsi" w:hAnsiTheme="minorHAnsi" w:cstheme="minorHAnsi"/>
          <w:sz w:val="22"/>
          <w:szCs w:val="22"/>
        </w:rPr>
        <w:t>Equality Policy</w:t>
      </w:r>
    </w:p>
    <w:p w:rsidR="00CE67A8" w:rsidRPr="00761553" w:rsidRDefault="00CE67A8" w:rsidP="00885C94">
      <w:pPr>
        <w:pStyle w:val="ListParagraph"/>
        <w:widowControl/>
        <w:numPr>
          <w:ilvl w:val="0"/>
          <w:numId w:val="3"/>
        </w:numPr>
        <w:jc w:val="both"/>
        <w:rPr>
          <w:rFonts w:asciiTheme="minorHAnsi" w:hAnsiTheme="minorHAnsi" w:cstheme="minorHAnsi"/>
          <w:sz w:val="22"/>
          <w:szCs w:val="22"/>
        </w:rPr>
      </w:pPr>
      <w:r w:rsidRPr="00761553">
        <w:rPr>
          <w:rFonts w:asciiTheme="minorHAnsi" w:hAnsiTheme="minorHAnsi" w:cstheme="minorHAnsi"/>
          <w:color w:val="000000"/>
          <w:sz w:val="22"/>
          <w:szCs w:val="22"/>
          <w:lang w:val="en-US"/>
        </w:rPr>
        <w:t>Raising Concerns at Work (“Whistleblowing”) Procedure</w:t>
      </w:r>
    </w:p>
    <w:p w:rsidR="00277D94" w:rsidRPr="00761553" w:rsidRDefault="00277D94" w:rsidP="00885C94">
      <w:pPr>
        <w:pStyle w:val="ListParagraph"/>
        <w:widowControl/>
        <w:numPr>
          <w:ilvl w:val="0"/>
          <w:numId w:val="3"/>
        </w:numPr>
        <w:jc w:val="both"/>
        <w:rPr>
          <w:rFonts w:asciiTheme="minorHAnsi" w:hAnsiTheme="minorHAnsi" w:cstheme="minorHAnsi"/>
          <w:sz w:val="22"/>
          <w:szCs w:val="22"/>
        </w:rPr>
      </w:pPr>
      <w:r w:rsidRPr="00761553">
        <w:rPr>
          <w:rFonts w:asciiTheme="minorHAnsi" w:hAnsiTheme="minorHAnsi" w:cstheme="minorHAnsi"/>
          <w:color w:val="000000"/>
          <w:sz w:val="22"/>
          <w:szCs w:val="22"/>
          <w:lang w:val="en-US"/>
        </w:rPr>
        <w:t>Dignity at Work Procedures</w:t>
      </w:r>
    </w:p>
    <w:p w:rsidR="004675DA" w:rsidRPr="00374EE3" w:rsidRDefault="00277D94" w:rsidP="00374EE3">
      <w:pPr>
        <w:pStyle w:val="ListParagraph"/>
        <w:widowControl/>
        <w:numPr>
          <w:ilvl w:val="0"/>
          <w:numId w:val="3"/>
        </w:numPr>
        <w:jc w:val="both"/>
        <w:rPr>
          <w:rFonts w:asciiTheme="minorHAnsi" w:hAnsiTheme="minorHAnsi" w:cstheme="minorHAnsi"/>
          <w:sz w:val="22"/>
          <w:szCs w:val="22"/>
        </w:rPr>
      </w:pPr>
      <w:r w:rsidRPr="00761553">
        <w:rPr>
          <w:rFonts w:asciiTheme="minorHAnsi" w:hAnsiTheme="minorHAnsi" w:cstheme="minorHAnsi"/>
          <w:color w:val="000000"/>
          <w:sz w:val="22"/>
          <w:szCs w:val="22"/>
          <w:lang w:val="en-US"/>
        </w:rPr>
        <w:t>Disciplinary Policy</w:t>
      </w:r>
    </w:p>
    <w:p w:rsidR="00CE67A8" w:rsidRPr="00761553" w:rsidRDefault="00CE67A8" w:rsidP="00812E56">
      <w:pPr>
        <w:jc w:val="both"/>
        <w:rPr>
          <w:rFonts w:asciiTheme="minorHAnsi" w:hAnsiTheme="minorHAnsi" w:cstheme="minorHAnsi"/>
          <w:b/>
          <w:sz w:val="22"/>
          <w:szCs w:val="22"/>
          <w:u w:val="single"/>
        </w:rPr>
      </w:pPr>
    </w:p>
    <w:p w:rsidR="00CE67A8" w:rsidRPr="00761553" w:rsidRDefault="001F0A1E" w:rsidP="00812E56">
      <w:pPr>
        <w:ind w:left="426" w:hanging="426"/>
        <w:jc w:val="both"/>
        <w:rPr>
          <w:rFonts w:asciiTheme="minorHAnsi" w:hAnsiTheme="minorHAnsi" w:cstheme="minorHAnsi"/>
          <w:b/>
          <w:sz w:val="22"/>
          <w:szCs w:val="22"/>
          <w:u w:val="single"/>
        </w:rPr>
      </w:pPr>
      <w:r w:rsidRPr="00761553">
        <w:rPr>
          <w:rFonts w:asciiTheme="minorHAnsi" w:hAnsiTheme="minorHAnsi" w:cstheme="minorHAnsi"/>
          <w:b/>
          <w:sz w:val="22"/>
          <w:szCs w:val="22"/>
        </w:rPr>
        <w:t>VII</w:t>
      </w:r>
      <w:r w:rsidR="00CE67A8" w:rsidRPr="00761553">
        <w:rPr>
          <w:rFonts w:asciiTheme="minorHAnsi" w:hAnsiTheme="minorHAnsi" w:cstheme="minorHAnsi"/>
          <w:b/>
          <w:sz w:val="22"/>
          <w:szCs w:val="22"/>
        </w:rPr>
        <w:tab/>
      </w:r>
      <w:r w:rsidR="00277D94" w:rsidRPr="00761553">
        <w:rPr>
          <w:rFonts w:asciiTheme="minorHAnsi" w:hAnsiTheme="minorHAnsi" w:cstheme="minorHAnsi"/>
          <w:b/>
          <w:sz w:val="22"/>
          <w:szCs w:val="22"/>
          <w:u w:val="single"/>
        </w:rPr>
        <w:t>Date of Review</w:t>
      </w:r>
    </w:p>
    <w:p w:rsidR="00CE67A8" w:rsidRPr="00761553" w:rsidRDefault="00CE67A8" w:rsidP="00812E56">
      <w:pPr>
        <w:jc w:val="both"/>
        <w:rPr>
          <w:rFonts w:asciiTheme="minorHAnsi" w:hAnsiTheme="minorHAnsi" w:cstheme="minorHAnsi"/>
          <w:b/>
          <w:sz w:val="22"/>
          <w:szCs w:val="22"/>
        </w:rPr>
      </w:pPr>
    </w:p>
    <w:p w:rsidR="00CE67A8" w:rsidRPr="00761553" w:rsidRDefault="00CE67A8" w:rsidP="00812E56">
      <w:pPr>
        <w:ind w:left="426"/>
        <w:jc w:val="both"/>
        <w:rPr>
          <w:rFonts w:asciiTheme="minorHAnsi" w:hAnsiTheme="minorHAnsi" w:cstheme="minorHAnsi"/>
          <w:sz w:val="22"/>
          <w:szCs w:val="22"/>
        </w:rPr>
      </w:pPr>
      <w:r w:rsidRPr="00761553">
        <w:rPr>
          <w:rFonts w:asciiTheme="minorHAnsi" w:hAnsiTheme="minorHAnsi" w:cstheme="minorHAnsi"/>
          <w:sz w:val="22"/>
          <w:szCs w:val="22"/>
        </w:rPr>
        <w:t xml:space="preserve">The policy will be reviewed as required by the Board </w:t>
      </w:r>
      <w:r w:rsidR="001F0A1E" w:rsidRPr="00761553">
        <w:rPr>
          <w:rFonts w:asciiTheme="minorHAnsi" w:hAnsiTheme="minorHAnsi" w:cstheme="minorHAnsi"/>
          <w:sz w:val="22"/>
          <w:szCs w:val="22"/>
        </w:rPr>
        <w:t xml:space="preserve">of </w:t>
      </w:r>
      <w:r w:rsidR="000B0237" w:rsidRPr="00761553">
        <w:rPr>
          <w:rFonts w:asciiTheme="minorHAnsi" w:hAnsiTheme="minorHAnsi" w:cstheme="minorHAnsi"/>
          <w:sz w:val="22"/>
          <w:szCs w:val="22"/>
        </w:rPr>
        <w:t>Trustees</w:t>
      </w:r>
      <w:r w:rsidR="001F0A1E" w:rsidRPr="00761553">
        <w:rPr>
          <w:rFonts w:asciiTheme="minorHAnsi" w:hAnsiTheme="minorHAnsi" w:cstheme="minorHAnsi"/>
          <w:sz w:val="22"/>
          <w:szCs w:val="22"/>
        </w:rPr>
        <w:t xml:space="preserve"> of ODST </w:t>
      </w:r>
      <w:r w:rsidRPr="00761553">
        <w:rPr>
          <w:rFonts w:asciiTheme="minorHAnsi" w:hAnsiTheme="minorHAnsi" w:cstheme="minorHAnsi"/>
          <w:sz w:val="22"/>
          <w:szCs w:val="22"/>
        </w:rPr>
        <w:t xml:space="preserve">to take account of any legislative changes and / or national policy development as well as the feedback from ODST staff and </w:t>
      </w:r>
      <w:r w:rsidR="001F0A1E" w:rsidRPr="00761553">
        <w:rPr>
          <w:rFonts w:asciiTheme="minorHAnsi" w:hAnsiTheme="minorHAnsi" w:cstheme="minorHAnsi"/>
          <w:sz w:val="22"/>
          <w:szCs w:val="22"/>
        </w:rPr>
        <w:t>schools</w:t>
      </w:r>
      <w:r w:rsidRPr="00761553">
        <w:rPr>
          <w:rFonts w:asciiTheme="minorHAnsi" w:hAnsiTheme="minorHAnsi" w:cstheme="minorHAnsi"/>
          <w:sz w:val="22"/>
          <w:szCs w:val="22"/>
        </w:rPr>
        <w:t xml:space="preserve"> and in any event by 31 December 20</w:t>
      </w:r>
      <w:r w:rsidR="00277D94" w:rsidRPr="00761553">
        <w:rPr>
          <w:rFonts w:asciiTheme="minorHAnsi" w:hAnsiTheme="minorHAnsi" w:cstheme="minorHAnsi"/>
          <w:sz w:val="22"/>
          <w:szCs w:val="22"/>
        </w:rPr>
        <w:t>20</w:t>
      </w:r>
      <w:r w:rsidRPr="00761553">
        <w:rPr>
          <w:rFonts w:asciiTheme="minorHAnsi" w:hAnsiTheme="minorHAnsi" w:cstheme="minorHAnsi"/>
          <w:sz w:val="22"/>
          <w:szCs w:val="22"/>
        </w:rPr>
        <w:t xml:space="preserve"> at the latest.  </w:t>
      </w:r>
    </w:p>
    <w:p w:rsidR="00CE67A8" w:rsidRPr="00761553" w:rsidRDefault="00CE67A8" w:rsidP="00812E56">
      <w:pPr>
        <w:ind w:left="426"/>
        <w:jc w:val="both"/>
        <w:rPr>
          <w:rFonts w:asciiTheme="minorHAnsi" w:hAnsiTheme="minorHAnsi" w:cstheme="minorHAnsi"/>
          <w:sz w:val="22"/>
          <w:szCs w:val="22"/>
        </w:rPr>
      </w:pPr>
    </w:p>
    <w:p w:rsidR="00CE67A8" w:rsidRPr="00761553" w:rsidRDefault="000B0237" w:rsidP="00812E56">
      <w:pPr>
        <w:widowControl/>
        <w:ind w:left="426" w:hanging="426"/>
        <w:jc w:val="both"/>
        <w:rPr>
          <w:rFonts w:asciiTheme="minorHAnsi" w:hAnsiTheme="minorHAnsi" w:cstheme="minorHAnsi"/>
          <w:b/>
          <w:sz w:val="22"/>
          <w:szCs w:val="22"/>
          <w:u w:val="single"/>
        </w:rPr>
      </w:pPr>
      <w:r w:rsidRPr="00761553">
        <w:rPr>
          <w:rFonts w:asciiTheme="minorHAnsi" w:hAnsiTheme="minorHAnsi" w:cstheme="minorHAnsi"/>
          <w:b/>
          <w:sz w:val="22"/>
          <w:szCs w:val="22"/>
        </w:rPr>
        <w:t>VII</w:t>
      </w:r>
      <w:r w:rsidR="00B73F8F" w:rsidRPr="00761553">
        <w:rPr>
          <w:rFonts w:asciiTheme="minorHAnsi" w:hAnsiTheme="minorHAnsi" w:cstheme="minorHAnsi"/>
          <w:b/>
          <w:sz w:val="22"/>
          <w:szCs w:val="22"/>
        </w:rPr>
        <w:t>I</w:t>
      </w:r>
      <w:r w:rsidR="00CE67A8" w:rsidRPr="00761553">
        <w:rPr>
          <w:rFonts w:asciiTheme="minorHAnsi" w:hAnsiTheme="minorHAnsi" w:cstheme="minorHAnsi"/>
          <w:b/>
          <w:sz w:val="22"/>
          <w:szCs w:val="22"/>
        </w:rPr>
        <w:tab/>
      </w:r>
      <w:r w:rsidR="00277D94" w:rsidRPr="00761553">
        <w:rPr>
          <w:rFonts w:asciiTheme="minorHAnsi" w:hAnsiTheme="minorHAnsi" w:cstheme="minorHAnsi"/>
          <w:b/>
          <w:sz w:val="22"/>
          <w:szCs w:val="22"/>
          <w:u w:val="single"/>
        </w:rPr>
        <w:t>General Principles</w:t>
      </w:r>
    </w:p>
    <w:p w:rsidR="00CE67A8" w:rsidRPr="00761553" w:rsidRDefault="00CE67A8" w:rsidP="00812E56">
      <w:pPr>
        <w:jc w:val="both"/>
        <w:rPr>
          <w:rFonts w:asciiTheme="minorHAnsi" w:hAnsiTheme="minorHAnsi" w:cstheme="minorHAnsi"/>
          <w:b/>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Definitions </w:t>
      </w:r>
    </w:p>
    <w:p w:rsidR="00CE67A8" w:rsidRPr="00761553" w:rsidRDefault="00CE67A8" w:rsidP="00812E56">
      <w:pPr>
        <w:widowControl/>
        <w:overflowPunct/>
        <w:autoSpaceDE/>
        <w:autoSpaceDN/>
        <w:adjustRightInd/>
        <w:ind w:left="284"/>
        <w:jc w:val="both"/>
        <w:textAlignment w:val="auto"/>
        <w:rPr>
          <w:rFonts w:asciiTheme="minorHAnsi" w:hAnsiTheme="minorHAnsi" w:cstheme="minorHAnsi"/>
          <w:sz w:val="22"/>
          <w:szCs w:val="22"/>
        </w:rPr>
      </w:pPr>
    </w:p>
    <w:p w:rsidR="00CE67A8" w:rsidRPr="00761553" w:rsidRDefault="00277D94" w:rsidP="00812E56">
      <w:pPr>
        <w:pStyle w:val="ListParagraph"/>
        <w:widowControl/>
        <w:numPr>
          <w:ilvl w:val="0"/>
          <w:numId w:val="15"/>
        </w:numPr>
        <w:overflowPunct/>
        <w:autoSpaceDE/>
        <w:autoSpaceDN/>
        <w:adjustRightInd/>
        <w:ind w:left="709" w:hanging="283"/>
        <w:jc w:val="both"/>
        <w:textAlignment w:val="auto"/>
        <w:rPr>
          <w:rFonts w:asciiTheme="minorHAnsi" w:hAnsiTheme="minorHAnsi" w:cstheme="minorHAnsi"/>
          <w:sz w:val="22"/>
          <w:szCs w:val="22"/>
        </w:rPr>
      </w:pPr>
      <w:r w:rsidRPr="00761553">
        <w:rPr>
          <w:rFonts w:asciiTheme="minorHAnsi" w:hAnsiTheme="minorHAnsi" w:cstheme="minorHAnsi"/>
          <w:sz w:val="22"/>
          <w:szCs w:val="22"/>
        </w:rPr>
        <w:t>Where t</w:t>
      </w:r>
      <w:r w:rsidR="00CE67A8" w:rsidRPr="00761553">
        <w:rPr>
          <w:rFonts w:asciiTheme="minorHAnsi" w:hAnsiTheme="minorHAnsi" w:cstheme="minorHAnsi"/>
          <w:sz w:val="22"/>
          <w:szCs w:val="22"/>
        </w:rPr>
        <w:t xml:space="preserve">he term “relevant body” </w:t>
      </w:r>
      <w:r w:rsidRPr="00761553">
        <w:rPr>
          <w:rFonts w:asciiTheme="minorHAnsi" w:hAnsiTheme="minorHAnsi" w:cstheme="minorHAnsi"/>
          <w:sz w:val="22"/>
          <w:szCs w:val="22"/>
        </w:rPr>
        <w:t>i</w:t>
      </w:r>
      <w:r w:rsidR="00CE67A8" w:rsidRPr="00761553">
        <w:rPr>
          <w:rFonts w:asciiTheme="minorHAnsi" w:hAnsiTheme="minorHAnsi" w:cstheme="minorHAnsi"/>
          <w:sz w:val="22"/>
          <w:szCs w:val="22"/>
        </w:rPr>
        <w:t>s used</w:t>
      </w:r>
      <w:r w:rsidRPr="00761553">
        <w:rPr>
          <w:rFonts w:asciiTheme="minorHAnsi" w:hAnsiTheme="minorHAnsi" w:cstheme="minorHAnsi"/>
          <w:sz w:val="22"/>
          <w:szCs w:val="22"/>
        </w:rPr>
        <w:t>, th</w:t>
      </w:r>
      <w:r w:rsidR="00CE67A8" w:rsidRPr="00761553">
        <w:rPr>
          <w:rFonts w:asciiTheme="minorHAnsi" w:hAnsiTheme="minorHAnsi" w:cstheme="minorHAnsi"/>
          <w:sz w:val="22"/>
          <w:szCs w:val="22"/>
        </w:rPr>
        <w:t xml:space="preserve">is </w:t>
      </w:r>
      <w:r w:rsidRPr="00761553">
        <w:rPr>
          <w:rFonts w:asciiTheme="minorHAnsi" w:hAnsiTheme="minorHAnsi" w:cstheme="minorHAnsi"/>
          <w:sz w:val="22"/>
          <w:szCs w:val="22"/>
        </w:rPr>
        <w:t>refers to t</w:t>
      </w:r>
      <w:r w:rsidR="00CE67A8" w:rsidRPr="00761553">
        <w:rPr>
          <w:rFonts w:asciiTheme="minorHAnsi" w:hAnsiTheme="minorHAnsi" w:cstheme="minorHAnsi"/>
          <w:sz w:val="22"/>
          <w:szCs w:val="22"/>
        </w:rPr>
        <w:t xml:space="preserve">he Board of </w:t>
      </w:r>
      <w:r w:rsidRPr="00761553">
        <w:rPr>
          <w:rFonts w:asciiTheme="minorHAnsi" w:hAnsiTheme="minorHAnsi" w:cstheme="minorHAnsi"/>
          <w:sz w:val="22"/>
          <w:szCs w:val="22"/>
        </w:rPr>
        <w:t xml:space="preserve">Trustees </w:t>
      </w:r>
      <w:r w:rsidR="00CE67A8" w:rsidRPr="00761553">
        <w:rPr>
          <w:rFonts w:asciiTheme="minorHAnsi" w:hAnsiTheme="minorHAnsi" w:cstheme="minorHAnsi"/>
          <w:sz w:val="22"/>
          <w:szCs w:val="22"/>
        </w:rPr>
        <w:t>of ODST</w:t>
      </w:r>
      <w:r w:rsidR="001F0A1E" w:rsidRPr="00761553">
        <w:rPr>
          <w:rFonts w:asciiTheme="minorHAnsi" w:hAnsiTheme="minorHAnsi" w:cstheme="minorHAnsi"/>
          <w:sz w:val="22"/>
          <w:szCs w:val="22"/>
        </w:rPr>
        <w:t>;</w:t>
      </w:r>
      <w:r w:rsidR="00CE67A8" w:rsidRPr="00761553">
        <w:rPr>
          <w:rFonts w:asciiTheme="minorHAnsi" w:hAnsiTheme="minorHAnsi" w:cstheme="minorHAnsi"/>
          <w:sz w:val="22"/>
          <w:szCs w:val="22"/>
        </w:rPr>
        <w:t xml:space="preserve"> </w:t>
      </w:r>
    </w:p>
    <w:p w:rsidR="00CE67A8" w:rsidRPr="00761553" w:rsidRDefault="00CE67A8" w:rsidP="00A81EDA">
      <w:pPr>
        <w:pStyle w:val="ListParagraph"/>
        <w:widowControl/>
        <w:numPr>
          <w:ilvl w:val="0"/>
          <w:numId w:val="15"/>
        </w:numPr>
        <w:overflowPunct/>
        <w:autoSpaceDE/>
        <w:autoSpaceDN/>
        <w:adjustRightInd/>
        <w:ind w:left="709" w:hanging="283"/>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Unless indicated otherwise, all references to “teacher” include the </w:t>
      </w:r>
      <w:r w:rsidR="00277D94" w:rsidRPr="00761553">
        <w:rPr>
          <w:rFonts w:asciiTheme="minorHAnsi" w:hAnsiTheme="minorHAnsi" w:cstheme="minorHAnsi"/>
          <w:sz w:val="22"/>
          <w:szCs w:val="22"/>
        </w:rPr>
        <w:t>Headteacher.</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Consistency of Treatment and Fairness </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p>
    <w:p w:rsidR="00CE67A8" w:rsidRPr="00761553" w:rsidRDefault="00277D94" w:rsidP="00812E56">
      <w:pPr>
        <w:widowControl/>
        <w:overflowPunct/>
        <w:autoSpaceDE/>
        <w:autoSpaceDN/>
        <w:adjustRightInd/>
        <w:ind w:left="426"/>
        <w:jc w:val="both"/>
        <w:textAlignment w:val="auto"/>
        <w:rPr>
          <w:rFonts w:asciiTheme="minorHAnsi" w:hAnsiTheme="minorHAnsi" w:cstheme="minorHAnsi"/>
          <w:sz w:val="22"/>
          <w:szCs w:val="22"/>
          <w:lang w:val="en-US"/>
        </w:rPr>
      </w:pPr>
      <w:r w:rsidRPr="00761553">
        <w:rPr>
          <w:rFonts w:asciiTheme="minorHAnsi" w:hAnsiTheme="minorHAnsi" w:cstheme="minorHAnsi"/>
          <w:sz w:val="22"/>
          <w:szCs w:val="22"/>
        </w:rPr>
        <w:t xml:space="preserve">ODST </w:t>
      </w:r>
      <w:r w:rsidR="00CE67A8" w:rsidRPr="00761553">
        <w:rPr>
          <w:rFonts w:asciiTheme="minorHAnsi" w:hAnsiTheme="minorHAnsi" w:cstheme="minorHAnsi"/>
          <w:sz w:val="22"/>
          <w:szCs w:val="22"/>
        </w:rPr>
        <w:t>is committed to ensuring consistency of treatment and fairness and will abide by all relevant employment and equality legislation.</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b/>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lang w:val="en-US"/>
        </w:rPr>
      </w:pPr>
      <w:r w:rsidRPr="00761553">
        <w:rPr>
          <w:rFonts w:asciiTheme="minorHAnsi" w:hAnsiTheme="minorHAnsi" w:cstheme="minorHAnsi"/>
          <w:b/>
          <w:sz w:val="22"/>
          <w:szCs w:val="22"/>
        </w:rPr>
        <w:t xml:space="preserve">Delegation </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b/>
          <w:sz w:val="22"/>
          <w:szCs w:val="22"/>
        </w:rPr>
      </w:pPr>
      <w:r w:rsidRPr="00761553">
        <w:rPr>
          <w:rFonts w:asciiTheme="minorHAnsi" w:hAnsiTheme="minorHAnsi" w:cstheme="minorHAnsi"/>
          <w:sz w:val="22"/>
          <w:szCs w:val="22"/>
        </w:rPr>
        <w:t xml:space="preserve">The relevant body has chosen to delegate some of its functions to </w:t>
      </w:r>
      <w:r w:rsidR="000B0237" w:rsidRPr="00761553">
        <w:rPr>
          <w:rFonts w:asciiTheme="minorHAnsi" w:hAnsiTheme="minorHAnsi" w:cstheme="minorHAnsi"/>
          <w:sz w:val="22"/>
          <w:szCs w:val="22"/>
        </w:rPr>
        <w:t>member schools a</w:t>
      </w:r>
      <w:r w:rsidRPr="00761553">
        <w:rPr>
          <w:rFonts w:asciiTheme="minorHAnsi" w:hAnsiTheme="minorHAnsi" w:cstheme="minorHAnsi"/>
          <w:sz w:val="22"/>
          <w:szCs w:val="22"/>
        </w:rPr>
        <w:t>s set out in this policy.</w:t>
      </w:r>
      <w:r w:rsidRPr="00761553" w:rsidDel="008D3BB6">
        <w:rPr>
          <w:rFonts w:asciiTheme="minorHAnsi" w:hAnsiTheme="minorHAnsi" w:cstheme="minorHAnsi"/>
          <w:sz w:val="22"/>
          <w:szCs w:val="22"/>
        </w:rPr>
        <w:t xml:space="preserve"> </w:t>
      </w:r>
    </w:p>
    <w:p w:rsidR="00CE67A8" w:rsidRPr="00761553" w:rsidRDefault="00CE67A8" w:rsidP="00B444A0">
      <w:pPr>
        <w:widowControl/>
        <w:overflowPunct/>
        <w:autoSpaceDE/>
        <w:autoSpaceDN/>
        <w:adjustRightInd/>
        <w:ind w:left="426"/>
        <w:jc w:val="both"/>
        <w:textAlignment w:val="auto"/>
        <w:rPr>
          <w:rFonts w:asciiTheme="minorHAnsi" w:hAnsiTheme="minorHAnsi" w:cstheme="minorHAnsi"/>
          <w:b/>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Monitoring and Evaluation </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The </w:t>
      </w:r>
      <w:r w:rsidR="001F0A1E" w:rsidRPr="00761553">
        <w:rPr>
          <w:rFonts w:asciiTheme="minorHAnsi" w:hAnsiTheme="minorHAnsi" w:cstheme="minorHAnsi"/>
          <w:sz w:val="22"/>
          <w:szCs w:val="22"/>
        </w:rPr>
        <w:t>Local G</w:t>
      </w:r>
      <w:r w:rsidRPr="00761553">
        <w:rPr>
          <w:rFonts w:asciiTheme="minorHAnsi" w:hAnsiTheme="minorHAnsi" w:cstheme="minorHAnsi"/>
          <w:sz w:val="22"/>
          <w:szCs w:val="22"/>
        </w:rPr>
        <w:t xml:space="preserve">overning </w:t>
      </w:r>
      <w:r w:rsidR="001F0A1E" w:rsidRPr="00761553">
        <w:rPr>
          <w:rFonts w:asciiTheme="minorHAnsi" w:hAnsiTheme="minorHAnsi" w:cstheme="minorHAnsi"/>
          <w:sz w:val="22"/>
          <w:szCs w:val="22"/>
        </w:rPr>
        <w:t>B</w:t>
      </w:r>
      <w:r w:rsidR="004D78D0">
        <w:rPr>
          <w:rFonts w:asciiTheme="minorHAnsi" w:hAnsiTheme="minorHAnsi" w:cstheme="minorHAnsi"/>
          <w:sz w:val="22"/>
          <w:szCs w:val="22"/>
        </w:rPr>
        <w:t>ody and H</w:t>
      </w:r>
      <w:r w:rsidRPr="00761553">
        <w:rPr>
          <w:rFonts w:asciiTheme="minorHAnsi" w:hAnsiTheme="minorHAnsi" w:cstheme="minorHAnsi"/>
          <w:sz w:val="22"/>
          <w:szCs w:val="22"/>
        </w:rPr>
        <w:t xml:space="preserve">eadteacher will monitor </w:t>
      </w:r>
      <w:r w:rsidR="00277D94" w:rsidRPr="00761553">
        <w:rPr>
          <w:rFonts w:asciiTheme="minorHAnsi" w:hAnsiTheme="minorHAnsi" w:cstheme="minorHAnsi"/>
          <w:sz w:val="22"/>
          <w:szCs w:val="22"/>
        </w:rPr>
        <w:t xml:space="preserve">at school level </w:t>
      </w:r>
      <w:r w:rsidRPr="00761553">
        <w:rPr>
          <w:rFonts w:asciiTheme="minorHAnsi" w:hAnsiTheme="minorHAnsi" w:cstheme="minorHAnsi"/>
          <w:sz w:val="22"/>
          <w:szCs w:val="22"/>
        </w:rPr>
        <w:t>the operation and effectiveness of the grievance</w:t>
      </w:r>
      <w:r w:rsidR="004D78D0">
        <w:rPr>
          <w:rFonts w:asciiTheme="minorHAnsi" w:hAnsiTheme="minorHAnsi" w:cstheme="minorHAnsi"/>
          <w:sz w:val="22"/>
          <w:szCs w:val="22"/>
        </w:rPr>
        <w:t xml:space="preserve"> policy.  The H</w:t>
      </w:r>
      <w:r w:rsidRPr="00761553">
        <w:rPr>
          <w:rFonts w:asciiTheme="minorHAnsi" w:hAnsiTheme="minorHAnsi" w:cstheme="minorHAnsi"/>
          <w:sz w:val="22"/>
          <w:szCs w:val="22"/>
        </w:rPr>
        <w:t>eadteacher</w:t>
      </w:r>
      <w:r w:rsidR="004D78D0">
        <w:rPr>
          <w:rFonts w:asciiTheme="minorHAnsi" w:hAnsiTheme="minorHAnsi" w:cstheme="minorHAnsi"/>
          <w:sz w:val="22"/>
          <w:szCs w:val="22"/>
        </w:rPr>
        <w:t xml:space="preserve"> /</w:t>
      </w:r>
      <w:r w:rsidR="000B0237" w:rsidRPr="00761553">
        <w:rPr>
          <w:rFonts w:asciiTheme="minorHAnsi" w:hAnsiTheme="minorHAnsi" w:cstheme="minorHAnsi"/>
          <w:sz w:val="22"/>
          <w:szCs w:val="22"/>
        </w:rPr>
        <w:t>C</w:t>
      </w:r>
      <w:r w:rsidRPr="00761553">
        <w:rPr>
          <w:rFonts w:asciiTheme="minorHAnsi" w:hAnsiTheme="minorHAnsi" w:cstheme="minorHAnsi"/>
          <w:sz w:val="22"/>
          <w:szCs w:val="22"/>
        </w:rPr>
        <w:t xml:space="preserve">hair of the </w:t>
      </w:r>
      <w:r w:rsidR="001F0A1E" w:rsidRPr="00761553">
        <w:rPr>
          <w:rFonts w:asciiTheme="minorHAnsi" w:hAnsiTheme="minorHAnsi" w:cstheme="minorHAnsi"/>
          <w:sz w:val="22"/>
          <w:szCs w:val="22"/>
        </w:rPr>
        <w:t>Local G</w:t>
      </w:r>
      <w:r w:rsidRPr="00761553">
        <w:rPr>
          <w:rFonts w:asciiTheme="minorHAnsi" w:hAnsiTheme="minorHAnsi" w:cstheme="minorHAnsi"/>
          <w:sz w:val="22"/>
          <w:szCs w:val="22"/>
        </w:rPr>
        <w:t xml:space="preserve">overning </w:t>
      </w:r>
      <w:r w:rsidR="001F0A1E" w:rsidRPr="00761553">
        <w:rPr>
          <w:rFonts w:asciiTheme="minorHAnsi" w:hAnsiTheme="minorHAnsi" w:cstheme="minorHAnsi"/>
          <w:sz w:val="22"/>
          <w:szCs w:val="22"/>
        </w:rPr>
        <w:t>B</w:t>
      </w:r>
      <w:r w:rsidRPr="00761553">
        <w:rPr>
          <w:rFonts w:asciiTheme="minorHAnsi" w:hAnsiTheme="minorHAnsi" w:cstheme="minorHAnsi"/>
          <w:sz w:val="22"/>
          <w:szCs w:val="22"/>
        </w:rPr>
        <w:t xml:space="preserve">ody </w:t>
      </w:r>
      <w:r w:rsidR="00277D94" w:rsidRPr="00761553">
        <w:rPr>
          <w:rFonts w:asciiTheme="minorHAnsi" w:hAnsiTheme="minorHAnsi" w:cstheme="minorHAnsi"/>
          <w:sz w:val="22"/>
          <w:szCs w:val="22"/>
        </w:rPr>
        <w:t xml:space="preserve">may be </w:t>
      </w:r>
      <w:r w:rsidRPr="00761553">
        <w:rPr>
          <w:rFonts w:asciiTheme="minorHAnsi" w:hAnsiTheme="minorHAnsi" w:cstheme="minorHAnsi"/>
          <w:sz w:val="22"/>
          <w:szCs w:val="22"/>
        </w:rPr>
        <w:t xml:space="preserve">periodically </w:t>
      </w:r>
      <w:r w:rsidR="00277D94" w:rsidRPr="00761553">
        <w:rPr>
          <w:rFonts w:asciiTheme="minorHAnsi" w:hAnsiTheme="minorHAnsi" w:cstheme="minorHAnsi"/>
          <w:sz w:val="22"/>
          <w:szCs w:val="22"/>
        </w:rPr>
        <w:t xml:space="preserve">asked to </w:t>
      </w:r>
      <w:r w:rsidRPr="00761553">
        <w:rPr>
          <w:rFonts w:asciiTheme="minorHAnsi" w:hAnsiTheme="minorHAnsi" w:cstheme="minorHAnsi"/>
          <w:sz w:val="22"/>
          <w:szCs w:val="22"/>
        </w:rPr>
        <w:t xml:space="preserve">report to </w:t>
      </w:r>
      <w:r w:rsidR="00EF1A3B" w:rsidRPr="00761553">
        <w:rPr>
          <w:rFonts w:asciiTheme="minorHAnsi" w:hAnsiTheme="minorHAnsi" w:cstheme="minorHAnsi"/>
          <w:sz w:val="22"/>
          <w:szCs w:val="22"/>
        </w:rPr>
        <w:t xml:space="preserve">the </w:t>
      </w:r>
      <w:r w:rsidRPr="00761553">
        <w:rPr>
          <w:rFonts w:asciiTheme="minorHAnsi" w:hAnsiTheme="minorHAnsi" w:cstheme="minorHAnsi"/>
          <w:sz w:val="22"/>
          <w:szCs w:val="22"/>
        </w:rPr>
        <w:t xml:space="preserve">ODST pay and personnel sub-committee the details of the operation of this procedure in their </w:t>
      </w:r>
      <w:r w:rsidR="001F0A1E" w:rsidRPr="00761553">
        <w:rPr>
          <w:rFonts w:asciiTheme="minorHAnsi" w:hAnsiTheme="minorHAnsi" w:cstheme="minorHAnsi"/>
          <w:sz w:val="22"/>
          <w:szCs w:val="22"/>
        </w:rPr>
        <w:t>school</w:t>
      </w:r>
      <w:r w:rsidRPr="00761553">
        <w:rPr>
          <w:rFonts w:asciiTheme="minorHAnsi" w:hAnsiTheme="minorHAnsi" w:cstheme="minorHAnsi"/>
          <w:sz w:val="22"/>
          <w:szCs w:val="22"/>
        </w:rPr>
        <w:t>.</w:t>
      </w:r>
    </w:p>
    <w:p w:rsidR="00CE67A8" w:rsidRPr="00761553" w:rsidRDefault="00CE67A8" w:rsidP="00812E56">
      <w:pPr>
        <w:widowControl/>
        <w:overflowPunct/>
        <w:autoSpaceDE/>
        <w:autoSpaceDN/>
        <w:adjustRightInd/>
        <w:ind w:left="426"/>
        <w:jc w:val="both"/>
        <w:textAlignment w:val="auto"/>
        <w:rPr>
          <w:rFonts w:asciiTheme="minorHAnsi" w:hAnsiTheme="minorHAnsi" w:cstheme="minorHAnsi"/>
          <w:sz w:val="22"/>
          <w:szCs w:val="22"/>
        </w:rPr>
      </w:pPr>
    </w:p>
    <w:p w:rsidR="00826434" w:rsidRPr="00761553" w:rsidRDefault="00B73F8F" w:rsidP="00826434">
      <w:pPr>
        <w:keepNext/>
        <w:widowControl/>
        <w:overflowPunct/>
        <w:autoSpaceDE/>
        <w:autoSpaceDN/>
        <w:adjustRightInd/>
        <w:ind w:left="426" w:hanging="426"/>
        <w:jc w:val="both"/>
        <w:textAlignment w:val="auto"/>
        <w:outlineLvl w:val="1"/>
        <w:rPr>
          <w:rFonts w:asciiTheme="minorHAnsi" w:hAnsiTheme="minorHAnsi" w:cstheme="minorHAnsi"/>
          <w:b/>
          <w:bCs/>
          <w:sz w:val="22"/>
          <w:szCs w:val="22"/>
          <w:u w:val="single"/>
        </w:rPr>
      </w:pPr>
      <w:r w:rsidRPr="00761553">
        <w:rPr>
          <w:rFonts w:asciiTheme="minorHAnsi" w:hAnsiTheme="minorHAnsi" w:cstheme="minorHAnsi"/>
          <w:b/>
          <w:bCs/>
          <w:sz w:val="22"/>
          <w:szCs w:val="22"/>
        </w:rPr>
        <w:t>X</w:t>
      </w:r>
      <w:r w:rsidR="00826434" w:rsidRPr="00761553">
        <w:rPr>
          <w:rFonts w:asciiTheme="minorHAnsi" w:hAnsiTheme="minorHAnsi" w:cstheme="minorHAnsi"/>
          <w:b/>
          <w:bCs/>
          <w:sz w:val="22"/>
          <w:szCs w:val="22"/>
        </w:rPr>
        <w:tab/>
      </w:r>
      <w:r w:rsidR="00277D94" w:rsidRPr="00761553">
        <w:rPr>
          <w:rFonts w:asciiTheme="minorHAnsi" w:hAnsiTheme="minorHAnsi" w:cstheme="minorHAnsi"/>
          <w:b/>
          <w:bCs/>
          <w:sz w:val="22"/>
          <w:szCs w:val="22"/>
          <w:u w:val="single"/>
        </w:rPr>
        <w:t>Responsibilities</w:t>
      </w:r>
    </w:p>
    <w:p w:rsidR="00826434" w:rsidRPr="00C565EA" w:rsidRDefault="00826434" w:rsidP="00826434">
      <w:pPr>
        <w:keepNext/>
        <w:widowControl/>
        <w:overflowPunct/>
        <w:autoSpaceDE/>
        <w:autoSpaceDN/>
        <w:adjustRightInd/>
        <w:jc w:val="both"/>
        <w:textAlignment w:val="auto"/>
        <w:outlineLvl w:val="1"/>
        <w:rPr>
          <w:rFonts w:asciiTheme="minorHAnsi" w:hAnsiTheme="minorHAnsi" w:cstheme="minorHAnsi"/>
          <w:b/>
          <w:bCs/>
          <w:sz w:val="22"/>
          <w:szCs w:val="22"/>
        </w:rPr>
      </w:pPr>
    </w:p>
    <w:p w:rsidR="00826434" w:rsidRPr="00C565EA" w:rsidRDefault="00826434" w:rsidP="00274486">
      <w:pPr>
        <w:pStyle w:val="NoSpacing"/>
        <w:numPr>
          <w:ilvl w:val="0"/>
          <w:numId w:val="31"/>
        </w:numPr>
        <w:rPr>
          <w:rFonts w:asciiTheme="minorHAnsi" w:hAnsiTheme="minorHAnsi" w:cstheme="minorHAnsi"/>
          <w:sz w:val="22"/>
          <w:szCs w:val="22"/>
          <w:lang w:val="en-US"/>
        </w:rPr>
      </w:pPr>
      <w:r w:rsidRPr="00C565EA">
        <w:rPr>
          <w:rFonts w:asciiTheme="minorHAnsi" w:hAnsiTheme="minorHAnsi" w:cstheme="minorHAnsi"/>
          <w:sz w:val="22"/>
          <w:szCs w:val="22"/>
          <w:lang w:val="en-US"/>
        </w:rPr>
        <w:t xml:space="preserve">The </w:t>
      </w:r>
      <w:r w:rsidR="000B0237" w:rsidRPr="00C565EA">
        <w:rPr>
          <w:rFonts w:asciiTheme="minorHAnsi" w:hAnsiTheme="minorHAnsi" w:cstheme="minorHAnsi"/>
          <w:sz w:val="22"/>
          <w:szCs w:val="22"/>
          <w:lang w:val="en-US"/>
        </w:rPr>
        <w:t>L</w:t>
      </w:r>
      <w:r w:rsidRPr="00C565EA">
        <w:rPr>
          <w:rFonts w:asciiTheme="minorHAnsi" w:hAnsiTheme="minorHAnsi" w:cstheme="minorHAnsi"/>
          <w:sz w:val="22"/>
          <w:szCs w:val="22"/>
          <w:lang w:val="en-US"/>
        </w:rPr>
        <w:t xml:space="preserve">ocal </w:t>
      </w:r>
      <w:r w:rsidR="000B0237" w:rsidRPr="00C565EA">
        <w:rPr>
          <w:rFonts w:asciiTheme="minorHAnsi" w:hAnsiTheme="minorHAnsi" w:cstheme="minorHAnsi"/>
          <w:sz w:val="22"/>
          <w:szCs w:val="22"/>
          <w:lang w:val="en-US"/>
        </w:rPr>
        <w:t>G</w:t>
      </w:r>
      <w:r w:rsidRPr="00C565EA">
        <w:rPr>
          <w:rFonts w:asciiTheme="minorHAnsi" w:hAnsiTheme="minorHAnsi" w:cstheme="minorHAnsi"/>
          <w:sz w:val="22"/>
          <w:szCs w:val="22"/>
          <w:lang w:val="en-US"/>
        </w:rPr>
        <w:t xml:space="preserve">overning </w:t>
      </w:r>
      <w:r w:rsidR="000B0237" w:rsidRPr="00C565EA">
        <w:rPr>
          <w:rFonts w:asciiTheme="minorHAnsi" w:hAnsiTheme="minorHAnsi" w:cstheme="minorHAnsi"/>
          <w:sz w:val="22"/>
          <w:szCs w:val="22"/>
          <w:lang w:val="en-US"/>
        </w:rPr>
        <w:t>B</w:t>
      </w:r>
      <w:r w:rsidRPr="00C565EA">
        <w:rPr>
          <w:rFonts w:asciiTheme="minorHAnsi" w:hAnsiTheme="minorHAnsi" w:cstheme="minorHAnsi"/>
          <w:sz w:val="22"/>
          <w:szCs w:val="22"/>
          <w:lang w:val="en-US"/>
        </w:rPr>
        <w:t>ody should adopt this model ODST policy</w:t>
      </w:r>
      <w:r w:rsidR="00277D94" w:rsidRPr="00C565EA">
        <w:rPr>
          <w:rFonts w:asciiTheme="minorHAnsi" w:hAnsiTheme="minorHAnsi" w:cstheme="minorHAnsi"/>
          <w:sz w:val="22"/>
          <w:szCs w:val="22"/>
          <w:lang w:val="en-US"/>
        </w:rPr>
        <w:t>;</w:t>
      </w:r>
      <w:r w:rsidRPr="00C565EA">
        <w:rPr>
          <w:rFonts w:asciiTheme="minorHAnsi" w:hAnsiTheme="minorHAnsi" w:cstheme="minorHAnsi"/>
          <w:sz w:val="22"/>
          <w:szCs w:val="22"/>
          <w:lang w:val="en-US"/>
        </w:rPr>
        <w:t xml:space="preserve"> </w:t>
      </w:r>
    </w:p>
    <w:p w:rsidR="00826434" w:rsidRPr="00761553" w:rsidRDefault="00826434" w:rsidP="00277D94">
      <w:pPr>
        <w:pStyle w:val="NoSpacing"/>
        <w:numPr>
          <w:ilvl w:val="0"/>
          <w:numId w:val="31"/>
        </w:numPr>
        <w:rPr>
          <w:rFonts w:asciiTheme="minorHAnsi" w:hAnsiTheme="minorHAnsi" w:cstheme="minorHAnsi"/>
          <w:sz w:val="22"/>
          <w:szCs w:val="22"/>
          <w:lang w:val="en-US"/>
        </w:rPr>
      </w:pPr>
      <w:r w:rsidRPr="00761553">
        <w:rPr>
          <w:rFonts w:asciiTheme="minorHAnsi" w:hAnsiTheme="minorHAnsi" w:cstheme="minorHAnsi"/>
          <w:sz w:val="22"/>
          <w:szCs w:val="22"/>
          <w:lang w:val="en-US"/>
        </w:rPr>
        <w:t>Governors must ensure that appropriate support is given both to the employee raising the grievance and to any employee against whom allegations have been made under this procedure and that both parties are kept fully informed of progress.</w:t>
      </w:r>
    </w:p>
    <w:p w:rsidR="00826434" w:rsidRPr="00761553" w:rsidRDefault="00826434" w:rsidP="00826434">
      <w:pPr>
        <w:jc w:val="both"/>
        <w:rPr>
          <w:rFonts w:asciiTheme="minorHAnsi" w:hAnsiTheme="minorHAnsi" w:cstheme="minorHAnsi"/>
          <w:b/>
          <w:sz w:val="22"/>
          <w:szCs w:val="22"/>
          <w:u w:val="single"/>
        </w:rPr>
      </w:pPr>
    </w:p>
    <w:p w:rsidR="00826434" w:rsidRPr="00761553" w:rsidRDefault="00826434" w:rsidP="00812E56">
      <w:pPr>
        <w:ind w:left="465"/>
        <w:contextualSpacing/>
        <w:jc w:val="both"/>
        <w:rPr>
          <w:rFonts w:asciiTheme="minorHAnsi" w:hAnsiTheme="minorHAnsi" w:cstheme="minorHAnsi"/>
          <w:sz w:val="22"/>
          <w:szCs w:val="22"/>
        </w:rPr>
      </w:pPr>
    </w:p>
    <w:bookmarkEnd w:id="0"/>
    <w:bookmarkEnd w:id="1"/>
    <w:bookmarkEnd w:id="2"/>
    <w:bookmarkEnd w:id="3"/>
    <w:p w:rsidR="00277D94" w:rsidRPr="00761553" w:rsidRDefault="00277D94" w:rsidP="00277D94">
      <w:pPr>
        <w:widowControl/>
        <w:overflowPunct/>
        <w:autoSpaceDE/>
        <w:autoSpaceDN/>
        <w:adjustRightInd/>
        <w:textAlignment w:val="auto"/>
        <w:rPr>
          <w:rFonts w:asciiTheme="minorHAnsi" w:hAnsiTheme="minorHAnsi" w:cstheme="minorHAnsi"/>
          <w:b/>
          <w:bCs/>
          <w:color w:val="000000"/>
          <w:sz w:val="28"/>
          <w:szCs w:val="22"/>
          <w:lang w:val="en-US"/>
        </w:rPr>
      </w:pPr>
      <w:r w:rsidRPr="00761553">
        <w:rPr>
          <w:rFonts w:asciiTheme="minorHAnsi" w:hAnsiTheme="minorHAnsi" w:cstheme="minorHAnsi"/>
          <w:b/>
          <w:bCs/>
          <w:color w:val="000000"/>
          <w:sz w:val="28"/>
          <w:szCs w:val="22"/>
          <w:lang w:val="en-US"/>
        </w:rPr>
        <w:t xml:space="preserve">ODST Model Grievance Procedure for School Employees </w:t>
      </w:r>
    </w:p>
    <w:p w:rsidR="00277D94" w:rsidRPr="00761553" w:rsidRDefault="00277D94" w:rsidP="00B444A0">
      <w:pPr>
        <w:widowControl/>
        <w:overflowPunct/>
        <w:autoSpaceDE/>
        <w:autoSpaceDN/>
        <w:adjustRightInd/>
        <w:textAlignment w:val="auto"/>
        <w:rPr>
          <w:rFonts w:asciiTheme="minorHAnsi" w:hAnsiTheme="minorHAnsi" w:cstheme="minorHAnsi"/>
          <w:sz w:val="22"/>
          <w:szCs w:val="22"/>
        </w:rPr>
      </w:pPr>
    </w:p>
    <w:p w:rsidR="00277D94" w:rsidRPr="00761553" w:rsidRDefault="00277D94" w:rsidP="00B444A0">
      <w:pPr>
        <w:widowControl/>
        <w:overflowPunct/>
        <w:autoSpaceDE/>
        <w:autoSpaceDN/>
        <w:adjustRightInd/>
        <w:textAlignment w:val="auto"/>
        <w:rPr>
          <w:rFonts w:asciiTheme="minorHAnsi" w:hAnsiTheme="minorHAnsi" w:cstheme="minorHAnsi"/>
          <w:b/>
          <w:sz w:val="22"/>
          <w:szCs w:val="22"/>
        </w:rPr>
      </w:pPr>
      <w:r w:rsidRPr="00761553">
        <w:rPr>
          <w:rFonts w:asciiTheme="minorHAnsi" w:hAnsiTheme="minorHAnsi" w:cstheme="minorHAnsi"/>
          <w:b/>
          <w:sz w:val="22"/>
          <w:szCs w:val="22"/>
        </w:rPr>
        <w:t>Introduction and Overview</w:t>
      </w:r>
    </w:p>
    <w:p w:rsidR="00277D94" w:rsidRPr="00761553" w:rsidRDefault="00277D94" w:rsidP="00B444A0">
      <w:pPr>
        <w:widowControl/>
        <w:overflowPunct/>
        <w:autoSpaceDE/>
        <w:autoSpaceDN/>
        <w:adjustRightInd/>
        <w:textAlignment w:val="auto"/>
        <w:rPr>
          <w:rFonts w:asciiTheme="minorHAnsi" w:hAnsiTheme="minorHAnsi" w:cstheme="minorHAnsi"/>
          <w:sz w:val="22"/>
          <w:szCs w:val="22"/>
        </w:rPr>
      </w:pPr>
    </w:p>
    <w:p w:rsidR="00277D94"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 </w:t>
      </w:r>
      <w:r w:rsidR="00277D94" w:rsidRPr="00761553">
        <w:rPr>
          <w:rFonts w:asciiTheme="minorHAnsi" w:hAnsiTheme="minorHAnsi" w:cstheme="minorHAnsi"/>
          <w:sz w:val="22"/>
          <w:szCs w:val="22"/>
        </w:rPr>
        <w:t xml:space="preserve">ODST is committed to promoting a positive work environment where employees feel able to talk to their </w:t>
      </w:r>
      <w:r w:rsidR="000B0237" w:rsidRPr="00761553">
        <w:rPr>
          <w:rFonts w:asciiTheme="minorHAnsi" w:hAnsiTheme="minorHAnsi" w:cstheme="minorHAnsi"/>
          <w:sz w:val="22"/>
          <w:szCs w:val="22"/>
        </w:rPr>
        <w:t xml:space="preserve">line </w:t>
      </w:r>
      <w:r w:rsidR="00277D94" w:rsidRPr="00761553">
        <w:rPr>
          <w:rFonts w:asciiTheme="minorHAnsi" w:hAnsiTheme="minorHAnsi" w:cstheme="minorHAnsi"/>
          <w:sz w:val="22"/>
          <w:szCs w:val="22"/>
        </w:rPr>
        <w:t xml:space="preserve">manager about work-related problems. </w:t>
      </w:r>
    </w:p>
    <w:p w:rsidR="00277D94" w:rsidRPr="00761553" w:rsidRDefault="00277D94" w:rsidP="00980A6C">
      <w:pPr>
        <w:widowControl/>
        <w:overflowPunct/>
        <w:autoSpaceDE/>
        <w:autoSpaceDN/>
        <w:adjustRightInd/>
        <w:jc w:val="both"/>
        <w:textAlignment w:val="auto"/>
        <w:rPr>
          <w:rFonts w:asciiTheme="minorHAnsi" w:hAnsiTheme="minorHAnsi" w:cstheme="minorHAnsi"/>
          <w:sz w:val="22"/>
          <w:szCs w:val="22"/>
        </w:rPr>
      </w:pPr>
    </w:p>
    <w:p w:rsidR="00277D94"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 </w:t>
      </w:r>
      <w:r w:rsidR="00277D94" w:rsidRPr="00761553">
        <w:rPr>
          <w:rFonts w:asciiTheme="minorHAnsi" w:hAnsiTheme="minorHAnsi" w:cstheme="minorHAnsi"/>
          <w:sz w:val="22"/>
          <w:szCs w:val="22"/>
        </w:rPr>
        <w:t xml:space="preserve">Employees should aim to resolve most grievances informally by speaking to the person concerned or their </w:t>
      </w:r>
      <w:r w:rsidR="000B0237" w:rsidRPr="00761553">
        <w:rPr>
          <w:rFonts w:asciiTheme="minorHAnsi" w:hAnsiTheme="minorHAnsi" w:cstheme="minorHAnsi"/>
          <w:sz w:val="22"/>
          <w:szCs w:val="22"/>
        </w:rPr>
        <w:t xml:space="preserve">line </w:t>
      </w:r>
      <w:r w:rsidR="00277D94" w:rsidRPr="00761553">
        <w:rPr>
          <w:rFonts w:asciiTheme="minorHAnsi" w:hAnsiTheme="minorHAnsi" w:cstheme="minorHAnsi"/>
          <w:sz w:val="22"/>
          <w:szCs w:val="22"/>
        </w:rPr>
        <w:t xml:space="preserve">manager, explaining clearly what the concern or problem is. </w:t>
      </w:r>
    </w:p>
    <w:p w:rsidR="00277D94" w:rsidRPr="00761553" w:rsidRDefault="00277D94" w:rsidP="00980A6C">
      <w:pPr>
        <w:widowControl/>
        <w:overflowPunct/>
        <w:autoSpaceDE/>
        <w:autoSpaceDN/>
        <w:adjustRightInd/>
        <w:jc w:val="both"/>
        <w:textAlignment w:val="auto"/>
        <w:rPr>
          <w:rFonts w:asciiTheme="minorHAnsi" w:hAnsiTheme="minorHAnsi" w:cstheme="minorHAnsi"/>
          <w:sz w:val="22"/>
          <w:szCs w:val="22"/>
        </w:rPr>
      </w:pPr>
    </w:p>
    <w:p w:rsidR="00852C36"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 </w:t>
      </w:r>
      <w:r w:rsidR="00277D94" w:rsidRPr="00761553">
        <w:rPr>
          <w:rFonts w:asciiTheme="minorHAnsi" w:hAnsiTheme="minorHAnsi" w:cstheme="minorHAnsi"/>
          <w:sz w:val="22"/>
          <w:szCs w:val="22"/>
        </w:rPr>
        <w:t xml:space="preserve">If employees don’t feel able to approach the person concerned or their </w:t>
      </w:r>
      <w:r w:rsidR="000B0237" w:rsidRPr="00761553">
        <w:rPr>
          <w:rFonts w:asciiTheme="minorHAnsi" w:hAnsiTheme="minorHAnsi" w:cstheme="minorHAnsi"/>
          <w:sz w:val="22"/>
          <w:szCs w:val="22"/>
        </w:rPr>
        <w:t xml:space="preserve">line </w:t>
      </w:r>
      <w:r w:rsidR="00277D94" w:rsidRPr="00761553">
        <w:rPr>
          <w:rFonts w:asciiTheme="minorHAnsi" w:hAnsiTheme="minorHAnsi" w:cstheme="minorHAnsi"/>
          <w:sz w:val="22"/>
          <w:szCs w:val="22"/>
        </w:rPr>
        <w:t xml:space="preserve">manager, they should talk the matter through with: </w:t>
      </w:r>
    </w:p>
    <w:p w:rsidR="00277D94" w:rsidRPr="00761553" w:rsidRDefault="00277D94" w:rsidP="00980A6C">
      <w:pPr>
        <w:pStyle w:val="ListParagraph"/>
        <w:widowControl/>
        <w:numPr>
          <w:ilvl w:val="0"/>
          <w:numId w:val="32"/>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another manager in the school </w:t>
      </w:r>
    </w:p>
    <w:p w:rsidR="00277D94" w:rsidRPr="00761553" w:rsidRDefault="00277D94" w:rsidP="00980A6C">
      <w:pPr>
        <w:pStyle w:val="ListParagraph"/>
        <w:widowControl/>
        <w:numPr>
          <w:ilvl w:val="0"/>
          <w:numId w:val="32"/>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a trade union representative </w:t>
      </w:r>
    </w:p>
    <w:p w:rsidR="00277D94" w:rsidRPr="00761553" w:rsidRDefault="00277D94"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If an employee is not sure who to talk to, they can </w:t>
      </w:r>
      <w:r w:rsidR="000B72B2" w:rsidRPr="00761553">
        <w:rPr>
          <w:rFonts w:asciiTheme="minorHAnsi" w:hAnsiTheme="minorHAnsi" w:cstheme="minorHAnsi"/>
          <w:sz w:val="22"/>
          <w:szCs w:val="22"/>
        </w:rPr>
        <w:t xml:space="preserve">also </w:t>
      </w:r>
      <w:r w:rsidRPr="00761553">
        <w:rPr>
          <w:rFonts w:asciiTheme="minorHAnsi" w:hAnsiTheme="minorHAnsi" w:cstheme="minorHAnsi"/>
          <w:sz w:val="22"/>
          <w:szCs w:val="22"/>
        </w:rPr>
        <w:t xml:space="preserve">contact </w:t>
      </w:r>
      <w:r w:rsidR="000B0237" w:rsidRPr="00761553">
        <w:rPr>
          <w:rFonts w:asciiTheme="minorHAnsi" w:hAnsiTheme="minorHAnsi" w:cstheme="minorHAnsi"/>
          <w:sz w:val="22"/>
          <w:szCs w:val="22"/>
        </w:rPr>
        <w:t xml:space="preserve">the ODST </w:t>
      </w:r>
      <w:r w:rsidRPr="00761553">
        <w:rPr>
          <w:rFonts w:asciiTheme="minorHAnsi" w:hAnsiTheme="minorHAnsi" w:cstheme="minorHAnsi"/>
          <w:sz w:val="22"/>
          <w:szCs w:val="22"/>
        </w:rPr>
        <w:t xml:space="preserve">HR </w:t>
      </w:r>
      <w:r w:rsidR="000B0237" w:rsidRPr="00761553">
        <w:rPr>
          <w:rFonts w:asciiTheme="minorHAnsi" w:hAnsiTheme="minorHAnsi" w:cstheme="minorHAnsi"/>
          <w:sz w:val="22"/>
          <w:szCs w:val="22"/>
        </w:rPr>
        <w:t xml:space="preserve">team </w:t>
      </w:r>
      <w:r w:rsidRPr="00761553">
        <w:rPr>
          <w:rFonts w:asciiTheme="minorHAnsi" w:hAnsiTheme="minorHAnsi" w:cstheme="minorHAnsi"/>
          <w:sz w:val="22"/>
          <w:szCs w:val="22"/>
        </w:rPr>
        <w:t xml:space="preserve">for advice.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 </w:t>
      </w:r>
      <w:r w:rsidR="000B0237" w:rsidRPr="00761553">
        <w:rPr>
          <w:rFonts w:asciiTheme="minorHAnsi" w:hAnsiTheme="minorHAnsi" w:cstheme="minorHAnsi"/>
          <w:sz w:val="22"/>
          <w:szCs w:val="22"/>
        </w:rPr>
        <w:t>Line ma</w:t>
      </w:r>
      <w:r w:rsidR="00277D94" w:rsidRPr="00761553">
        <w:rPr>
          <w:rFonts w:asciiTheme="minorHAnsi" w:hAnsiTheme="minorHAnsi" w:cstheme="minorHAnsi"/>
          <w:sz w:val="22"/>
          <w:szCs w:val="22"/>
        </w:rPr>
        <w:t xml:space="preserve">nagers and employees have a responsibility to try and resolve workplace disputes and problems promptly, aiming to avoid disruption, through discussion and by seeking to understand the views and perspective of others.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 </w:t>
      </w:r>
      <w:r w:rsidR="00277D94" w:rsidRPr="00761553">
        <w:rPr>
          <w:rFonts w:asciiTheme="minorHAnsi" w:hAnsiTheme="minorHAnsi" w:cstheme="minorHAnsi"/>
          <w:sz w:val="22"/>
          <w:szCs w:val="22"/>
        </w:rPr>
        <w:t xml:space="preserve">Where the grievance is about bullying or harassment, employees and school managers or governors should also refer to the school’s Dignity at Work policy.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6/ </w:t>
      </w:r>
      <w:r w:rsidR="000B0237" w:rsidRPr="00761553">
        <w:rPr>
          <w:rFonts w:asciiTheme="minorHAnsi" w:hAnsiTheme="minorHAnsi" w:cstheme="minorHAnsi"/>
          <w:sz w:val="22"/>
          <w:szCs w:val="22"/>
        </w:rPr>
        <w:t>Line m</w:t>
      </w:r>
      <w:r w:rsidR="00277D94" w:rsidRPr="00761553">
        <w:rPr>
          <w:rFonts w:asciiTheme="minorHAnsi" w:hAnsiTheme="minorHAnsi" w:cstheme="minorHAnsi"/>
          <w:sz w:val="22"/>
          <w:szCs w:val="22"/>
        </w:rPr>
        <w:t xml:space="preserve">anagers </w:t>
      </w:r>
      <w:r w:rsidR="000B72B2" w:rsidRPr="00761553">
        <w:rPr>
          <w:rFonts w:asciiTheme="minorHAnsi" w:hAnsiTheme="minorHAnsi" w:cstheme="minorHAnsi"/>
          <w:sz w:val="22"/>
          <w:szCs w:val="22"/>
        </w:rPr>
        <w:t>should t</w:t>
      </w:r>
      <w:r w:rsidR="00277D94" w:rsidRPr="00761553">
        <w:rPr>
          <w:rFonts w:asciiTheme="minorHAnsi" w:hAnsiTheme="minorHAnsi" w:cstheme="minorHAnsi"/>
          <w:sz w:val="22"/>
          <w:szCs w:val="22"/>
        </w:rPr>
        <w:t xml:space="preserve">ake concerns raised by employees seriously, act promptly and seek to resolve the matter informally, where this is possible.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7/ </w:t>
      </w:r>
      <w:proofErr w:type="gramStart"/>
      <w:r w:rsidR="000B72B2" w:rsidRPr="00761553">
        <w:rPr>
          <w:rFonts w:asciiTheme="minorHAnsi" w:hAnsiTheme="minorHAnsi" w:cstheme="minorHAnsi"/>
          <w:sz w:val="22"/>
          <w:szCs w:val="22"/>
        </w:rPr>
        <w:t>T</w:t>
      </w:r>
      <w:r w:rsidR="00277D94" w:rsidRPr="00761553">
        <w:rPr>
          <w:rFonts w:asciiTheme="minorHAnsi" w:hAnsiTheme="minorHAnsi" w:cstheme="minorHAnsi"/>
          <w:sz w:val="22"/>
          <w:szCs w:val="22"/>
        </w:rPr>
        <w:t>his</w:t>
      </w:r>
      <w:proofErr w:type="gramEnd"/>
      <w:r w:rsidR="00277D94" w:rsidRPr="00761553">
        <w:rPr>
          <w:rFonts w:asciiTheme="minorHAnsi" w:hAnsiTheme="minorHAnsi" w:cstheme="minorHAnsi"/>
          <w:sz w:val="22"/>
          <w:szCs w:val="22"/>
        </w:rPr>
        <w:t xml:space="preserve"> procedure is primarily for grievances raised by individual employees, although it is possible for a group of employees to take out a collective grievance. Collective disputes will normally be dealt with through formal local mechanisms involving the trade unions.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8/ </w:t>
      </w:r>
      <w:r w:rsidR="00277D94" w:rsidRPr="00761553">
        <w:rPr>
          <w:rFonts w:asciiTheme="minorHAnsi" w:hAnsiTheme="minorHAnsi" w:cstheme="minorHAnsi"/>
          <w:sz w:val="22"/>
          <w:szCs w:val="22"/>
        </w:rPr>
        <w:t xml:space="preserve">Raising a complaint or being subject to a complaint can be an upsetting experience. Everyone involved can expect to be treated calmly and with respect.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9/ </w:t>
      </w:r>
      <w:r w:rsidR="00277D94" w:rsidRPr="00761553">
        <w:rPr>
          <w:rFonts w:asciiTheme="minorHAnsi" w:hAnsiTheme="minorHAnsi" w:cstheme="minorHAnsi"/>
          <w:sz w:val="22"/>
          <w:szCs w:val="22"/>
        </w:rPr>
        <w:t xml:space="preserve">No employee will suffer detriment for raising a formal grievance in good faith, or for assisting a colleague to do so. However, if an employee is found to have used this procedure frivolously, maliciously or excessively without legitimate grounds, disciplinary action may be considered.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10/ </w:t>
      </w:r>
      <w:proofErr w:type="gramStart"/>
      <w:r w:rsidR="00277D94" w:rsidRPr="00761553">
        <w:rPr>
          <w:rFonts w:asciiTheme="minorHAnsi" w:hAnsiTheme="minorHAnsi" w:cstheme="minorHAnsi"/>
          <w:sz w:val="22"/>
          <w:szCs w:val="22"/>
        </w:rPr>
        <w:t>Where</w:t>
      </w:r>
      <w:proofErr w:type="gramEnd"/>
      <w:r w:rsidR="00277D94" w:rsidRPr="00761553">
        <w:rPr>
          <w:rFonts w:asciiTheme="minorHAnsi" w:hAnsiTheme="minorHAnsi" w:cstheme="minorHAnsi"/>
          <w:sz w:val="22"/>
          <w:szCs w:val="22"/>
        </w:rPr>
        <w:t xml:space="preserve"> attempts to resolve matters informally have been exhausted by the employee, or circumstances make this route inappropriate, this formal procedure can be followed.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11/ </w:t>
      </w:r>
      <w:proofErr w:type="gramStart"/>
      <w:r w:rsidR="00277D94" w:rsidRPr="00761553">
        <w:rPr>
          <w:rFonts w:asciiTheme="minorHAnsi" w:hAnsiTheme="minorHAnsi" w:cstheme="minorHAnsi"/>
          <w:sz w:val="22"/>
          <w:szCs w:val="22"/>
        </w:rPr>
        <w:t>This</w:t>
      </w:r>
      <w:proofErr w:type="gramEnd"/>
      <w:r w:rsidR="00277D94" w:rsidRPr="00761553">
        <w:rPr>
          <w:rFonts w:asciiTheme="minorHAnsi" w:hAnsiTheme="minorHAnsi" w:cstheme="minorHAnsi"/>
          <w:sz w:val="22"/>
          <w:szCs w:val="22"/>
        </w:rPr>
        <w:t xml:space="preserve"> procedure follows the steps recommended by the ACAS Statutory Code of Practice on Discipline &amp; Grievance. It has been designed to ensure complaints from employees are dealt with promptly and in a fair and consistent manner.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Definition of </w:t>
      </w:r>
      <w:r w:rsidR="000B72B2" w:rsidRPr="00761553">
        <w:rPr>
          <w:rFonts w:asciiTheme="minorHAnsi" w:hAnsiTheme="minorHAnsi" w:cstheme="minorHAnsi"/>
          <w:b/>
          <w:sz w:val="22"/>
          <w:szCs w:val="22"/>
        </w:rPr>
        <w:t xml:space="preserve">a </w:t>
      </w:r>
      <w:r w:rsidRPr="00761553">
        <w:rPr>
          <w:rFonts w:asciiTheme="minorHAnsi" w:hAnsiTheme="minorHAnsi" w:cstheme="minorHAnsi"/>
          <w:b/>
          <w:sz w:val="22"/>
          <w:szCs w:val="22"/>
        </w:rPr>
        <w:t>grievance</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12/ </w:t>
      </w:r>
      <w:r w:rsidR="00277D94" w:rsidRPr="00761553">
        <w:rPr>
          <w:rFonts w:asciiTheme="minorHAnsi" w:hAnsiTheme="minorHAnsi" w:cstheme="minorHAnsi"/>
          <w:sz w:val="22"/>
          <w:szCs w:val="22"/>
        </w:rPr>
        <w:t xml:space="preserve">Grievances are “concerns, problems or complaints that employees raise with their employers” (ACAS). Grievances can be about terms and conditions of employment; working conditions; working relations; discrimination; statutory employment rights and working practices (this list is not exhaustive). </w:t>
      </w:r>
    </w:p>
    <w:p w:rsidR="004D78D0" w:rsidRDefault="004D78D0" w:rsidP="00980A6C">
      <w:pPr>
        <w:widowControl/>
        <w:overflowPunct/>
        <w:autoSpaceDE/>
        <w:autoSpaceDN/>
        <w:adjustRightInd/>
        <w:jc w:val="both"/>
        <w:textAlignment w:val="auto"/>
        <w:rPr>
          <w:rFonts w:asciiTheme="minorHAnsi" w:hAnsiTheme="minorHAnsi" w:cstheme="minorHAnsi"/>
          <w:sz w:val="22"/>
          <w:szCs w:val="22"/>
        </w:rPr>
      </w:pPr>
    </w:p>
    <w:p w:rsidR="004D78D0" w:rsidRPr="00761553" w:rsidRDefault="004D78D0"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What is not covered by this procedure?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13/ </w:t>
      </w:r>
      <w:r w:rsidR="00277D94" w:rsidRPr="00761553">
        <w:rPr>
          <w:rFonts w:asciiTheme="minorHAnsi" w:hAnsiTheme="minorHAnsi" w:cstheme="minorHAnsi"/>
          <w:sz w:val="22"/>
          <w:szCs w:val="22"/>
        </w:rPr>
        <w:t xml:space="preserve">Employees who wish to raise concerns about suspected malpractice, fraud or wrongdoing in relation to the school’s operations should follow the </w:t>
      </w:r>
      <w:r w:rsidR="000B72B2" w:rsidRPr="00761553">
        <w:rPr>
          <w:rFonts w:asciiTheme="minorHAnsi" w:hAnsiTheme="minorHAnsi" w:cstheme="minorHAnsi"/>
          <w:sz w:val="22"/>
          <w:szCs w:val="22"/>
        </w:rPr>
        <w:t xml:space="preserve">ODST </w:t>
      </w:r>
      <w:r w:rsidR="00277D94" w:rsidRPr="00761553">
        <w:rPr>
          <w:rFonts w:asciiTheme="minorHAnsi" w:hAnsiTheme="minorHAnsi" w:cstheme="minorHAnsi"/>
          <w:sz w:val="22"/>
          <w:szCs w:val="22"/>
        </w:rPr>
        <w:t xml:space="preserve">Whistleblowing Procedure.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14/ </w:t>
      </w:r>
      <w:proofErr w:type="gramStart"/>
      <w:r>
        <w:rPr>
          <w:rFonts w:asciiTheme="minorHAnsi" w:hAnsiTheme="minorHAnsi" w:cstheme="minorHAnsi"/>
          <w:sz w:val="22"/>
          <w:szCs w:val="22"/>
        </w:rPr>
        <w:t>A</w:t>
      </w:r>
      <w:r w:rsidR="00277D94" w:rsidRPr="00761553">
        <w:rPr>
          <w:rFonts w:asciiTheme="minorHAnsi" w:hAnsiTheme="minorHAnsi" w:cstheme="minorHAnsi"/>
          <w:sz w:val="22"/>
          <w:szCs w:val="22"/>
        </w:rPr>
        <w:t>n</w:t>
      </w:r>
      <w:proofErr w:type="gramEnd"/>
      <w:r w:rsidR="00277D94" w:rsidRPr="00761553">
        <w:rPr>
          <w:rFonts w:asciiTheme="minorHAnsi" w:hAnsiTheme="minorHAnsi" w:cstheme="minorHAnsi"/>
          <w:sz w:val="22"/>
          <w:szCs w:val="22"/>
        </w:rPr>
        <w:t xml:space="preserve"> employee who is subject to formal disciplinary or capability proceedings will have the opportunity to raise any grievance about that through the disciplinary/capability process. If an employee wishes to raise a grievance or whistleblowing matter that is unrelated to the disciplinary/capability proceedings, it will be dealt with separately and concurrently. In some </w:t>
      </w:r>
      <w:r w:rsidR="00E4462C" w:rsidRPr="00761553">
        <w:rPr>
          <w:rFonts w:asciiTheme="minorHAnsi" w:hAnsiTheme="minorHAnsi" w:cstheme="minorHAnsi"/>
          <w:sz w:val="22"/>
          <w:szCs w:val="22"/>
        </w:rPr>
        <w:t>cases,</w:t>
      </w:r>
      <w:r w:rsidR="00277D94" w:rsidRPr="00761553">
        <w:rPr>
          <w:rFonts w:asciiTheme="minorHAnsi" w:hAnsiTheme="minorHAnsi" w:cstheme="minorHAnsi"/>
          <w:sz w:val="22"/>
          <w:szCs w:val="22"/>
        </w:rPr>
        <w:t xml:space="preserve"> one proceeding may be temporarily suspended while the other is dealt with.</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852C36"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15/ </w:t>
      </w:r>
      <w:proofErr w:type="gramStart"/>
      <w:r w:rsidR="00277D94" w:rsidRPr="00761553">
        <w:rPr>
          <w:rFonts w:asciiTheme="minorHAnsi" w:hAnsiTheme="minorHAnsi" w:cstheme="minorHAnsi"/>
          <w:sz w:val="22"/>
          <w:szCs w:val="22"/>
        </w:rPr>
        <w:t>This</w:t>
      </w:r>
      <w:proofErr w:type="gramEnd"/>
      <w:r w:rsidR="00277D94" w:rsidRPr="00761553">
        <w:rPr>
          <w:rFonts w:asciiTheme="minorHAnsi" w:hAnsiTheme="minorHAnsi" w:cstheme="minorHAnsi"/>
          <w:sz w:val="22"/>
          <w:szCs w:val="22"/>
        </w:rPr>
        <w:t xml:space="preserve"> policy does not cover areas of employment where specific procedures for raising concerns or appeals are in place. For example: </w:t>
      </w:r>
    </w:p>
    <w:p w:rsidR="000B72B2" w:rsidRPr="00761553" w:rsidRDefault="00277D94" w:rsidP="00980A6C">
      <w:pPr>
        <w:pStyle w:val="ListParagraph"/>
        <w:widowControl/>
        <w:numPr>
          <w:ilvl w:val="0"/>
          <w:numId w:val="33"/>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redundancy </w:t>
      </w:r>
    </w:p>
    <w:p w:rsidR="000B72B2" w:rsidRPr="00761553" w:rsidRDefault="00277D94" w:rsidP="00980A6C">
      <w:pPr>
        <w:pStyle w:val="ListParagraph"/>
        <w:widowControl/>
        <w:numPr>
          <w:ilvl w:val="0"/>
          <w:numId w:val="33"/>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concerns about pay or appraisal </w:t>
      </w:r>
    </w:p>
    <w:p w:rsidR="000B72B2" w:rsidRPr="00761553" w:rsidRDefault="00277D94" w:rsidP="00980A6C">
      <w:pPr>
        <w:pStyle w:val="ListParagraph"/>
        <w:widowControl/>
        <w:numPr>
          <w:ilvl w:val="0"/>
          <w:numId w:val="33"/>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pension matters </w:t>
      </w:r>
    </w:p>
    <w:p w:rsidR="000B72B2" w:rsidRPr="00761553" w:rsidRDefault="00277D94" w:rsidP="00980A6C">
      <w:pPr>
        <w:pStyle w:val="ListParagraph"/>
        <w:widowControl/>
        <w:numPr>
          <w:ilvl w:val="0"/>
          <w:numId w:val="33"/>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matters relating to tax and national insurance</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16/ </w:t>
      </w:r>
      <w:proofErr w:type="gramStart"/>
      <w:r w:rsidR="00277D94" w:rsidRPr="00761553">
        <w:rPr>
          <w:rFonts w:asciiTheme="minorHAnsi" w:hAnsiTheme="minorHAnsi" w:cstheme="minorHAnsi"/>
          <w:sz w:val="22"/>
          <w:szCs w:val="22"/>
        </w:rPr>
        <w:t>A</w:t>
      </w:r>
      <w:proofErr w:type="gramEnd"/>
      <w:r w:rsidR="00277D94" w:rsidRPr="00761553">
        <w:rPr>
          <w:rFonts w:asciiTheme="minorHAnsi" w:hAnsiTheme="minorHAnsi" w:cstheme="minorHAnsi"/>
          <w:sz w:val="22"/>
          <w:szCs w:val="22"/>
        </w:rPr>
        <w:t xml:space="preserve"> grievance that has not been raised within three months of the events which gave rise to it will normally be disregarded unless it is agreed that there are exceptional circumstances.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Mediation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17/ </w:t>
      </w:r>
      <w:r w:rsidR="00277D94" w:rsidRPr="00761553">
        <w:rPr>
          <w:rFonts w:asciiTheme="minorHAnsi" w:hAnsiTheme="minorHAnsi" w:cstheme="minorHAnsi"/>
          <w:sz w:val="22"/>
          <w:szCs w:val="22"/>
        </w:rPr>
        <w:t xml:space="preserve">Mediation is an effective way of resolving disputes and helps avoid matters escalating and the need for formal procedures. Mediation can be used at any stage and can address a range of issues including relationship and communication breakdown.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18/ </w:t>
      </w:r>
      <w:r w:rsidR="00277D94" w:rsidRPr="00761553">
        <w:rPr>
          <w:rFonts w:asciiTheme="minorHAnsi" w:hAnsiTheme="minorHAnsi" w:cstheme="minorHAnsi"/>
          <w:sz w:val="22"/>
          <w:szCs w:val="22"/>
        </w:rPr>
        <w:t xml:space="preserve">Mediators do not make judgments or determine outcomes - they ask questions that help uncover underlying problems, assist the parties to understand each other’s point of view and help them look at options for resolving their dispute.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19/ </w:t>
      </w:r>
      <w:proofErr w:type="gramStart"/>
      <w:r w:rsidR="000B0237" w:rsidRPr="00761553">
        <w:rPr>
          <w:rFonts w:asciiTheme="minorHAnsi" w:hAnsiTheme="minorHAnsi" w:cstheme="minorHAnsi"/>
          <w:sz w:val="22"/>
          <w:szCs w:val="22"/>
        </w:rPr>
        <w:t>For</w:t>
      </w:r>
      <w:proofErr w:type="gramEnd"/>
      <w:r w:rsidR="000B0237" w:rsidRPr="00761553">
        <w:rPr>
          <w:rFonts w:asciiTheme="minorHAnsi" w:hAnsiTheme="minorHAnsi" w:cstheme="minorHAnsi"/>
          <w:sz w:val="22"/>
          <w:szCs w:val="22"/>
        </w:rPr>
        <w:t xml:space="preserve"> more information about mediation please c</w:t>
      </w:r>
      <w:r w:rsidR="00277D94" w:rsidRPr="00761553">
        <w:rPr>
          <w:rFonts w:asciiTheme="minorHAnsi" w:hAnsiTheme="minorHAnsi" w:cstheme="minorHAnsi"/>
          <w:sz w:val="22"/>
          <w:szCs w:val="22"/>
        </w:rPr>
        <w:t xml:space="preserve">ontact </w:t>
      </w:r>
      <w:r w:rsidR="000B72B2" w:rsidRPr="00761553">
        <w:rPr>
          <w:rFonts w:asciiTheme="minorHAnsi" w:hAnsiTheme="minorHAnsi" w:cstheme="minorHAnsi"/>
          <w:sz w:val="22"/>
          <w:szCs w:val="22"/>
        </w:rPr>
        <w:t xml:space="preserve">the ODST </w:t>
      </w:r>
      <w:r w:rsidR="00277D94" w:rsidRPr="00761553">
        <w:rPr>
          <w:rFonts w:asciiTheme="minorHAnsi" w:hAnsiTheme="minorHAnsi" w:cstheme="minorHAnsi"/>
          <w:sz w:val="22"/>
          <w:szCs w:val="22"/>
        </w:rPr>
        <w:t xml:space="preserve">HR </w:t>
      </w:r>
      <w:r w:rsidR="000B72B2" w:rsidRPr="00761553">
        <w:rPr>
          <w:rFonts w:asciiTheme="minorHAnsi" w:hAnsiTheme="minorHAnsi" w:cstheme="minorHAnsi"/>
          <w:sz w:val="22"/>
          <w:szCs w:val="22"/>
        </w:rPr>
        <w:t>Team</w:t>
      </w:r>
      <w:r w:rsidR="00277D94" w:rsidRPr="00761553">
        <w:rPr>
          <w:rFonts w:asciiTheme="minorHAnsi" w:hAnsiTheme="minorHAnsi" w:cstheme="minorHAnsi"/>
          <w:sz w:val="22"/>
          <w:szCs w:val="22"/>
        </w:rPr>
        <w:t xml:space="preserve"> </w:t>
      </w:r>
      <w:r w:rsidR="000B0237" w:rsidRPr="00761553">
        <w:rPr>
          <w:rFonts w:asciiTheme="minorHAnsi" w:hAnsiTheme="minorHAnsi" w:cstheme="minorHAnsi"/>
          <w:sz w:val="22"/>
          <w:szCs w:val="22"/>
        </w:rPr>
        <w:t>in the first instance</w:t>
      </w:r>
      <w:r w:rsidR="00277D94" w:rsidRPr="00761553">
        <w:rPr>
          <w:rFonts w:asciiTheme="minorHAnsi" w:hAnsiTheme="minorHAnsi" w:cstheme="minorHAnsi"/>
          <w:sz w:val="22"/>
          <w:szCs w:val="22"/>
        </w:rPr>
        <w:t>.</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Raising a Formal Grievance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4D78D0"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20/ </w:t>
      </w:r>
      <w:proofErr w:type="gramStart"/>
      <w:r w:rsidR="00277D94" w:rsidRPr="00761553">
        <w:rPr>
          <w:rFonts w:asciiTheme="minorHAnsi" w:hAnsiTheme="minorHAnsi" w:cstheme="minorHAnsi"/>
          <w:sz w:val="22"/>
          <w:szCs w:val="22"/>
        </w:rPr>
        <w:t>You</w:t>
      </w:r>
      <w:proofErr w:type="gramEnd"/>
      <w:r w:rsidR="00277D94" w:rsidRPr="00761553">
        <w:rPr>
          <w:rFonts w:asciiTheme="minorHAnsi" w:hAnsiTheme="minorHAnsi" w:cstheme="minorHAnsi"/>
          <w:sz w:val="22"/>
          <w:szCs w:val="22"/>
        </w:rPr>
        <w:t xml:space="preserve"> must set out the facts of your complaint in writing in a letter or by completing the Grievance Form</w:t>
      </w:r>
      <w:r w:rsidR="000B0237" w:rsidRPr="00761553">
        <w:rPr>
          <w:rFonts w:asciiTheme="minorHAnsi" w:hAnsiTheme="minorHAnsi" w:cstheme="minorHAnsi"/>
          <w:sz w:val="22"/>
          <w:szCs w:val="22"/>
        </w:rPr>
        <w:t xml:space="preserve"> (see Appendix 2)</w:t>
      </w:r>
      <w:r w:rsidR="00277D94" w:rsidRPr="00761553">
        <w:rPr>
          <w:rFonts w:asciiTheme="minorHAnsi" w:hAnsiTheme="minorHAnsi" w:cstheme="minorHAnsi"/>
          <w:sz w:val="22"/>
          <w:szCs w:val="22"/>
        </w:rPr>
        <w:t xml:space="preserve">. This written statement will form the basis of the grievance meeting and any investigations, so it is important that you: </w:t>
      </w:r>
    </w:p>
    <w:p w:rsidR="000B72B2" w:rsidRPr="00761553" w:rsidRDefault="00277D94" w:rsidP="00980A6C">
      <w:pPr>
        <w:pStyle w:val="ListParagraph"/>
        <w:widowControl/>
        <w:numPr>
          <w:ilvl w:val="0"/>
          <w:numId w:val="34"/>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set out the nature of your complaint clearly </w:t>
      </w:r>
    </w:p>
    <w:p w:rsidR="000B72B2" w:rsidRPr="00761553" w:rsidRDefault="00277D94" w:rsidP="00980A6C">
      <w:pPr>
        <w:pStyle w:val="ListParagraph"/>
        <w:widowControl/>
        <w:numPr>
          <w:ilvl w:val="0"/>
          <w:numId w:val="34"/>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provide details such as dates and times of events </w:t>
      </w:r>
    </w:p>
    <w:p w:rsidR="000B72B2" w:rsidRPr="00761553" w:rsidRDefault="00277D94" w:rsidP="00980A6C">
      <w:pPr>
        <w:pStyle w:val="ListParagraph"/>
        <w:widowControl/>
        <w:numPr>
          <w:ilvl w:val="0"/>
          <w:numId w:val="34"/>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give the names of any witnesses </w:t>
      </w:r>
    </w:p>
    <w:p w:rsidR="000B72B2" w:rsidRPr="00761553" w:rsidRDefault="00277D94" w:rsidP="00980A6C">
      <w:pPr>
        <w:pStyle w:val="ListParagraph"/>
        <w:widowControl/>
        <w:numPr>
          <w:ilvl w:val="0"/>
          <w:numId w:val="34"/>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include supporting evidence </w:t>
      </w:r>
    </w:p>
    <w:p w:rsidR="000B72B2" w:rsidRPr="00761553" w:rsidRDefault="00277D94" w:rsidP="00980A6C">
      <w:pPr>
        <w:pStyle w:val="ListParagraph"/>
        <w:widowControl/>
        <w:numPr>
          <w:ilvl w:val="0"/>
          <w:numId w:val="34"/>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explain how you believe the matter could be resolved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21/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letter or completed grievance form must be sent to your line manager or head teacher. Where the grievance is about the head teacher, the grievance must be sent to the Chair of the </w:t>
      </w:r>
      <w:r w:rsidR="000B72B2" w:rsidRPr="00761553">
        <w:rPr>
          <w:rFonts w:asciiTheme="minorHAnsi" w:hAnsiTheme="minorHAnsi" w:cstheme="minorHAnsi"/>
          <w:sz w:val="22"/>
          <w:szCs w:val="22"/>
        </w:rPr>
        <w:t>Local Governing Body</w:t>
      </w:r>
      <w:r w:rsidR="000B0237" w:rsidRPr="00761553">
        <w:rPr>
          <w:rFonts w:asciiTheme="minorHAnsi" w:hAnsiTheme="minorHAnsi" w:cstheme="minorHAnsi"/>
          <w:sz w:val="22"/>
          <w:szCs w:val="22"/>
        </w:rPr>
        <w:t xml:space="preserve"> in the first instance</w:t>
      </w:r>
      <w:r w:rsidR="000B72B2" w:rsidRPr="00761553">
        <w:rPr>
          <w:rFonts w:asciiTheme="minorHAnsi" w:hAnsiTheme="minorHAnsi" w:cstheme="minorHAnsi"/>
          <w:sz w:val="22"/>
          <w:szCs w:val="22"/>
        </w:rPr>
        <w:t xml:space="preserve">. </w:t>
      </w:r>
      <w:r w:rsidR="00277D94" w:rsidRPr="00761553">
        <w:rPr>
          <w:rFonts w:asciiTheme="minorHAnsi" w:hAnsiTheme="minorHAnsi" w:cstheme="minorHAnsi"/>
          <w:sz w:val="22"/>
          <w:szCs w:val="22"/>
        </w:rPr>
        <w:t xml:space="preserve">Formal grievances from head teachers should be raised with the </w:t>
      </w:r>
      <w:r w:rsidR="000B72B2" w:rsidRPr="00761553">
        <w:rPr>
          <w:rFonts w:asciiTheme="minorHAnsi" w:hAnsiTheme="minorHAnsi" w:cstheme="minorHAnsi"/>
          <w:sz w:val="22"/>
          <w:szCs w:val="22"/>
        </w:rPr>
        <w:t>Director of Schools in the first instance.</w:t>
      </w:r>
      <w:r w:rsidR="00277D94" w:rsidRPr="00761553">
        <w:rPr>
          <w:rFonts w:asciiTheme="minorHAnsi" w:hAnsiTheme="minorHAnsi" w:cstheme="minorHAnsi"/>
          <w:sz w:val="22"/>
          <w:szCs w:val="22"/>
        </w:rPr>
        <w:t xml:space="preserve"> </w:t>
      </w:r>
    </w:p>
    <w:p w:rsidR="000B0237" w:rsidRPr="00761553" w:rsidRDefault="000B0237" w:rsidP="00980A6C">
      <w:pPr>
        <w:widowControl/>
        <w:overflowPunct/>
        <w:autoSpaceDE/>
        <w:autoSpaceDN/>
        <w:adjustRightInd/>
        <w:jc w:val="both"/>
        <w:textAlignment w:val="auto"/>
        <w:rPr>
          <w:rFonts w:asciiTheme="minorHAnsi" w:hAnsiTheme="minorHAnsi" w:cstheme="minorHAnsi"/>
          <w:sz w:val="22"/>
          <w:szCs w:val="22"/>
        </w:rPr>
      </w:pPr>
    </w:p>
    <w:p w:rsidR="000B0237"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22/ </w:t>
      </w:r>
      <w:r w:rsidR="000B0237" w:rsidRPr="00761553">
        <w:rPr>
          <w:rFonts w:asciiTheme="minorHAnsi" w:hAnsiTheme="minorHAnsi" w:cstheme="minorHAnsi"/>
          <w:sz w:val="22"/>
          <w:szCs w:val="22"/>
        </w:rPr>
        <w:t xml:space="preserve">In all cases the relevant manager must </w:t>
      </w:r>
      <w:r w:rsidR="00E4462C" w:rsidRPr="00761553">
        <w:rPr>
          <w:rFonts w:asciiTheme="minorHAnsi" w:hAnsiTheme="minorHAnsi" w:cstheme="minorHAnsi"/>
          <w:sz w:val="22"/>
          <w:szCs w:val="22"/>
        </w:rPr>
        <w:t>contact</w:t>
      </w:r>
      <w:r w:rsidR="000B0237" w:rsidRPr="00761553">
        <w:rPr>
          <w:rFonts w:asciiTheme="minorHAnsi" w:hAnsiTheme="minorHAnsi" w:cstheme="minorHAnsi"/>
          <w:sz w:val="22"/>
          <w:szCs w:val="22"/>
        </w:rPr>
        <w:t xml:space="preserve"> the ODST HR Team in advance of any formal meeting being arranged.  </w:t>
      </w: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23/ </w:t>
      </w:r>
      <w:proofErr w:type="gramStart"/>
      <w:r w:rsidR="00277D94" w:rsidRPr="00761553">
        <w:rPr>
          <w:rFonts w:asciiTheme="minorHAnsi" w:hAnsiTheme="minorHAnsi" w:cstheme="minorHAnsi"/>
          <w:sz w:val="22"/>
          <w:szCs w:val="22"/>
        </w:rPr>
        <w:t>You</w:t>
      </w:r>
      <w:proofErr w:type="gramEnd"/>
      <w:r w:rsidR="00277D94" w:rsidRPr="00761553">
        <w:rPr>
          <w:rFonts w:asciiTheme="minorHAnsi" w:hAnsiTheme="minorHAnsi" w:cstheme="minorHAnsi"/>
          <w:sz w:val="22"/>
          <w:szCs w:val="22"/>
        </w:rPr>
        <w:t xml:space="preserve"> will receive confirmation that your grievance has been received and you will be given the name of the person who will be responsible for dealing with it (referred to as the nominated manager)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Formal Grievance Meeting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24/ </w:t>
      </w:r>
      <w:proofErr w:type="gramStart"/>
      <w:r w:rsidR="00277D94" w:rsidRPr="00761553">
        <w:rPr>
          <w:rFonts w:asciiTheme="minorHAnsi" w:hAnsiTheme="minorHAnsi" w:cstheme="minorHAnsi"/>
          <w:sz w:val="22"/>
          <w:szCs w:val="22"/>
        </w:rPr>
        <w:t>A</w:t>
      </w:r>
      <w:proofErr w:type="gramEnd"/>
      <w:r w:rsidR="00277D94" w:rsidRPr="00761553">
        <w:rPr>
          <w:rFonts w:asciiTheme="minorHAnsi" w:hAnsiTheme="minorHAnsi" w:cstheme="minorHAnsi"/>
          <w:sz w:val="22"/>
          <w:szCs w:val="22"/>
        </w:rPr>
        <w:t xml:space="preserve"> meeting will be arranged for you to attend, without unreasonable delay and usually within 10 working days of receiving the grievance. You can make a request to be accompanied to this meeting by a trade union representative or work colleague.</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25/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meeting will be run by the nominated manager responsible for dealing with your grievance. The aim of this meeting is for the nominated manager to establish a detailed understanding of the issues and if possible, decide how to resolve the problem.</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26/ </w:t>
      </w:r>
      <w:proofErr w:type="gramStart"/>
      <w:r w:rsidR="00277D94" w:rsidRPr="00761553">
        <w:rPr>
          <w:rFonts w:asciiTheme="minorHAnsi" w:hAnsiTheme="minorHAnsi" w:cstheme="minorHAnsi"/>
          <w:sz w:val="22"/>
          <w:szCs w:val="22"/>
        </w:rPr>
        <w:t>You</w:t>
      </w:r>
      <w:proofErr w:type="gramEnd"/>
      <w:r w:rsidR="00277D94" w:rsidRPr="00761553">
        <w:rPr>
          <w:rFonts w:asciiTheme="minorHAnsi" w:hAnsiTheme="minorHAnsi" w:cstheme="minorHAnsi"/>
          <w:sz w:val="22"/>
          <w:szCs w:val="22"/>
        </w:rPr>
        <w:t xml:space="preserve"> will be asked to explain the grievance and how you think it could be resolved. It is important that you use this opportunity to make sure all the issues are raised and any supporting evidence is provided, along with the names of any witnesses. No new complaints can be added after this meeting unless agreement is given by the nominated manager.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27/ </w:t>
      </w:r>
      <w:r w:rsidR="00277D94" w:rsidRPr="00761553">
        <w:rPr>
          <w:rFonts w:asciiTheme="minorHAnsi" w:hAnsiTheme="minorHAnsi" w:cstheme="minorHAnsi"/>
          <w:sz w:val="22"/>
          <w:szCs w:val="22"/>
        </w:rPr>
        <w:t xml:space="preserve">Notes of the meeting will be taken and circulated to attendees. The nominated manager may arrange for a separate note-taker to attend.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28/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nominated manager may decide that s/he needs to gather more information before reaching a decision and will adjourn the meeting to allow an investigation to take place. This is particularly likely if the complaint is against another person, who will need to be given the opportunity to provide a response. The nominated manager will write to you within three working days, following this meeting, confirming the actions agreed.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29/ </w:t>
      </w:r>
      <w:proofErr w:type="gramStart"/>
      <w:r w:rsidR="00277D94" w:rsidRPr="00761553">
        <w:rPr>
          <w:rFonts w:asciiTheme="minorHAnsi" w:hAnsiTheme="minorHAnsi" w:cstheme="minorHAnsi"/>
          <w:sz w:val="22"/>
          <w:szCs w:val="22"/>
        </w:rPr>
        <w:t>Where</w:t>
      </w:r>
      <w:proofErr w:type="gramEnd"/>
      <w:r w:rsidR="00277D94" w:rsidRPr="00761553">
        <w:rPr>
          <w:rFonts w:asciiTheme="minorHAnsi" w:hAnsiTheme="minorHAnsi" w:cstheme="minorHAnsi"/>
          <w:sz w:val="22"/>
          <w:szCs w:val="22"/>
        </w:rPr>
        <w:t xml:space="preserve"> it is possible for the nominated manager to come to a decision about the grievance at this first meeting, s/he will do so and decide what actions to take and where possible give that decision as part of the meeting. The nominated manager will then confirm the outcome in writing to you within three working days of the meeting. You will have the right of appeal should you believe the outcome is unacceptable.</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Investigation</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30/ </w:t>
      </w:r>
      <w:proofErr w:type="gramStart"/>
      <w:r w:rsidR="00277D94" w:rsidRPr="00761553">
        <w:rPr>
          <w:rFonts w:asciiTheme="minorHAnsi" w:hAnsiTheme="minorHAnsi" w:cstheme="minorHAnsi"/>
          <w:sz w:val="22"/>
          <w:szCs w:val="22"/>
        </w:rPr>
        <w:t>Where</w:t>
      </w:r>
      <w:proofErr w:type="gramEnd"/>
      <w:r w:rsidR="00277D94" w:rsidRPr="00761553">
        <w:rPr>
          <w:rFonts w:asciiTheme="minorHAnsi" w:hAnsiTheme="minorHAnsi" w:cstheme="minorHAnsi"/>
          <w:sz w:val="22"/>
          <w:szCs w:val="22"/>
        </w:rPr>
        <w:t xml:space="preserve"> more information is needed and an investigation is necessary, this will be carried out either by the nominated manager themselves or s/he may appoint an investigating officer. You will be told who this will be.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31/ </w:t>
      </w:r>
      <w:r w:rsidR="00277D94" w:rsidRPr="00761553">
        <w:rPr>
          <w:rFonts w:asciiTheme="minorHAnsi" w:hAnsiTheme="minorHAnsi" w:cstheme="minorHAnsi"/>
          <w:sz w:val="22"/>
          <w:szCs w:val="22"/>
        </w:rPr>
        <w:t xml:space="preserve">Investigations will be conducted fairly and without delay. In normal circumstances the investigation will be completed within a period of four working weeks, depending on the scale and complexity of the issues. If there are unavoidable delays you will be kept informed.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32/ </w:t>
      </w:r>
      <w:proofErr w:type="gramStart"/>
      <w:r w:rsidR="00277D94" w:rsidRPr="00761553">
        <w:rPr>
          <w:rFonts w:asciiTheme="minorHAnsi" w:hAnsiTheme="minorHAnsi" w:cstheme="minorHAnsi"/>
          <w:sz w:val="22"/>
          <w:szCs w:val="22"/>
        </w:rPr>
        <w:t>You</w:t>
      </w:r>
      <w:proofErr w:type="gramEnd"/>
      <w:r w:rsidR="00277D94" w:rsidRPr="00761553">
        <w:rPr>
          <w:rFonts w:asciiTheme="minorHAnsi" w:hAnsiTheme="minorHAnsi" w:cstheme="minorHAnsi"/>
          <w:sz w:val="22"/>
          <w:szCs w:val="22"/>
        </w:rPr>
        <w:t xml:space="preserve"> are required to attend investigation meetings when requested to do so.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Reconvened Formal Grievance Meeting</w:t>
      </w:r>
    </w:p>
    <w:p w:rsidR="000B72B2" w:rsidRPr="00761553" w:rsidRDefault="000B72B2" w:rsidP="00980A6C">
      <w:pPr>
        <w:widowControl/>
        <w:overflowPunct/>
        <w:autoSpaceDE/>
        <w:autoSpaceDN/>
        <w:adjustRightInd/>
        <w:jc w:val="both"/>
        <w:textAlignment w:val="auto"/>
        <w:rPr>
          <w:rFonts w:asciiTheme="minorHAnsi" w:hAnsiTheme="minorHAnsi" w:cstheme="minorHAnsi"/>
          <w:b/>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33/ </w:t>
      </w:r>
      <w:r w:rsidR="00277D94" w:rsidRPr="00761553">
        <w:rPr>
          <w:rFonts w:asciiTheme="minorHAnsi" w:hAnsiTheme="minorHAnsi" w:cstheme="minorHAnsi"/>
          <w:sz w:val="22"/>
          <w:szCs w:val="22"/>
        </w:rPr>
        <w:t xml:space="preserve">When the investigation is complete and the nominated manager is satisfied s/he has all the information, another meeting will be arranged for you to attend, normally within 10 working days. Again, you can be accompanied by a trade union representative or work colleague.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34/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nominated manager will feed back the findings from the investigation and provide his/her conclusion and decision. The nominated manager will confirm the outcome in writing to you within three working days of the meeting. You will have the right of appeal should you believe the outcome is unacceptable</w:t>
      </w:r>
      <w:r w:rsidR="000B72B2" w:rsidRPr="00761553">
        <w:rPr>
          <w:rFonts w:asciiTheme="minorHAnsi" w:hAnsiTheme="minorHAnsi" w:cstheme="minorHAnsi"/>
          <w:sz w:val="22"/>
          <w:szCs w:val="22"/>
        </w:rPr>
        <w:t xml:space="preserv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35/ </w:t>
      </w:r>
      <w:proofErr w:type="gramStart"/>
      <w:r w:rsidR="00277D94" w:rsidRPr="00761553">
        <w:rPr>
          <w:rFonts w:asciiTheme="minorHAnsi" w:hAnsiTheme="minorHAnsi" w:cstheme="minorHAnsi"/>
          <w:sz w:val="22"/>
          <w:szCs w:val="22"/>
        </w:rPr>
        <w:t>Where</w:t>
      </w:r>
      <w:proofErr w:type="gramEnd"/>
      <w:r w:rsidR="00277D94" w:rsidRPr="00761553">
        <w:rPr>
          <w:rFonts w:asciiTheme="minorHAnsi" w:hAnsiTheme="minorHAnsi" w:cstheme="minorHAnsi"/>
          <w:sz w:val="22"/>
          <w:szCs w:val="22"/>
        </w:rPr>
        <w:t xml:space="preserve"> the issues are complex and there are opposing accounts of events a grievance hearing may be arranged, for all parties and witnesses to attend, if the nominated manager believes this will help him/her reach a conclusion.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36/ </w:t>
      </w:r>
      <w:r w:rsidR="00277D94" w:rsidRPr="00761553">
        <w:rPr>
          <w:rFonts w:asciiTheme="minorHAnsi" w:hAnsiTheme="minorHAnsi" w:cstheme="minorHAnsi"/>
          <w:sz w:val="22"/>
          <w:szCs w:val="22"/>
        </w:rPr>
        <w:t xml:space="preserve">In circumstances where the nominated manager has conducted an extensive investigation, they may decide to refer the case to the head teacher, another senior leader or a governor to ask them to chair a hearing, examine all the evidence and make a decision. The nominated manager will normally provide a written report for this hearing and will attend to provide information about the investigation.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0B72B2"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37/ </w:t>
      </w:r>
      <w:r w:rsidR="00277D94" w:rsidRPr="00761553">
        <w:rPr>
          <w:rFonts w:asciiTheme="minorHAnsi" w:hAnsiTheme="minorHAnsi" w:cstheme="minorHAnsi"/>
          <w:sz w:val="22"/>
          <w:szCs w:val="22"/>
        </w:rPr>
        <w:t xml:space="preserve">If a hearing is arranged, </w:t>
      </w:r>
      <w:r w:rsidR="000B0237" w:rsidRPr="00761553">
        <w:rPr>
          <w:rFonts w:asciiTheme="minorHAnsi" w:hAnsiTheme="minorHAnsi" w:cstheme="minorHAnsi"/>
          <w:sz w:val="22"/>
          <w:szCs w:val="22"/>
        </w:rPr>
        <w:t xml:space="preserve">it is possible that witnesses will be invited. In such cases both you, and the person who your complaint is about, may invite witnesses to attend. </w:t>
      </w:r>
      <w:r w:rsidR="00277D94" w:rsidRPr="00761553">
        <w:rPr>
          <w:rFonts w:asciiTheme="minorHAnsi" w:hAnsiTheme="minorHAnsi" w:cstheme="minorHAnsi"/>
          <w:sz w:val="22"/>
          <w:szCs w:val="22"/>
        </w:rPr>
        <w:t xml:space="preserve"> </w:t>
      </w:r>
    </w:p>
    <w:p w:rsidR="000B72B2" w:rsidRPr="00761553" w:rsidRDefault="000B72B2"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38/ </w:t>
      </w:r>
      <w:r w:rsidR="00277D94" w:rsidRPr="00761553">
        <w:rPr>
          <w:rFonts w:asciiTheme="minorHAnsi" w:hAnsiTheme="minorHAnsi" w:cstheme="minorHAnsi"/>
          <w:sz w:val="22"/>
          <w:szCs w:val="22"/>
        </w:rPr>
        <w:t>Having considered all the evidence and heard from all parties</w:t>
      </w:r>
      <w:r w:rsidR="000B0237" w:rsidRPr="00761553">
        <w:rPr>
          <w:rFonts w:asciiTheme="minorHAnsi" w:hAnsiTheme="minorHAnsi" w:cstheme="minorHAnsi"/>
          <w:sz w:val="22"/>
          <w:szCs w:val="22"/>
        </w:rPr>
        <w:t xml:space="preserve"> (where invited)</w:t>
      </w:r>
      <w:r w:rsidR="00277D94" w:rsidRPr="00761553">
        <w:rPr>
          <w:rFonts w:asciiTheme="minorHAnsi" w:hAnsiTheme="minorHAnsi" w:cstheme="minorHAnsi"/>
          <w:sz w:val="22"/>
          <w:szCs w:val="22"/>
        </w:rPr>
        <w:t>, the Chair of the hearing, will make a decision about your grievance and write to you, normally within three working days, confirming their decision and any actions they intend to take. You will have the right of appeal should you believe the outcome is unacceptable</w:t>
      </w:r>
      <w:r w:rsidR="00353AEB" w:rsidRPr="00761553">
        <w:rPr>
          <w:rFonts w:asciiTheme="minorHAnsi" w:hAnsiTheme="minorHAnsi" w:cstheme="minorHAnsi"/>
          <w:sz w:val="22"/>
          <w:szCs w:val="22"/>
        </w:rPr>
        <w:t>.</w:t>
      </w:r>
      <w:r w:rsidR="00277D94" w:rsidRPr="00761553">
        <w:rPr>
          <w:rFonts w:asciiTheme="minorHAnsi" w:hAnsiTheme="minorHAnsi" w:cstheme="minorHAnsi"/>
          <w:sz w:val="22"/>
          <w:szCs w:val="22"/>
        </w:rPr>
        <w:t xml:space="preserve"> Regardless of the outcome, all parties are expected to work together in a positive and professional manner.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Appeal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39/ </w:t>
      </w:r>
      <w:r w:rsidR="00277D94" w:rsidRPr="00761553">
        <w:rPr>
          <w:rFonts w:asciiTheme="minorHAnsi" w:hAnsiTheme="minorHAnsi" w:cstheme="minorHAnsi"/>
          <w:sz w:val="22"/>
          <w:szCs w:val="22"/>
        </w:rPr>
        <w:t>If you believe that your grievance has not been satisfactorily resolved, based on the evidence and the fair application of this procedure, you have the right to appeal within five working days of receiving the written outcome.</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40/ </w:t>
      </w:r>
      <w:r w:rsidR="00277D94" w:rsidRPr="00761553">
        <w:rPr>
          <w:rFonts w:asciiTheme="minorHAnsi" w:hAnsiTheme="minorHAnsi" w:cstheme="minorHAnsi"/>
          <w:sz w:val="22"/>
          <w:szCs w:val="22"/>
        </w:rPr>
        <w:t xml:space="preserve">In accordance with the ACAS statutory Code of Practice your appeal must be made in writing and you must make clear the grounds for your appeal, for example, faults in the procedure followed, new evidence not originally available, a perverse decision. No new complaints can be raised at the appeal.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41/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appeal will </w:t>
      </w:r>
      <w:r w:rsidR="000B0237" w:rsidRPr="00761553">
        <w:rPr>
          <w:rFonts w:asciiTheme="minorHAnsi" w:hAnsiTheme="minorHAnsi" w:cstheme="minorHAnsi"/>
          <w:sz w:val="22"/>
          <w:szCs w:val="22"/>
        </w:rPr>
        <w:t xml:space="preserve">likely </w:t>
      </w:r>
      <w:r w:rsidR="00277D94" w:rsidRPr="00761553">
        <w:rPr>
          <w:rFonts w:asciiTheme="minorHAnsi" w:hAnsiTheme="minorHAnsi" w:cstheme="minorHAnsi"/>
          <w:sz w:val="22"/>
          <w:szCs w:val="22"/>
        </w:rPr>
        <w:t xml:space="preserve">be heard by a panel </w:t>
      </w:r>
      <w:r w:rsidR="000B0237" w:rsidRPr="00761553">
        <w:rPr>
          <w:rFonts w:asciiTheme="minorHAnsi" w:hAnsiTheme="minorHAnsi" w:cstheme="minorHAnsi"/>
          <w:sz w:val="22"/>
          <w:szCs w:val="22"/>
        </w:rPr>
        <w:t xml:space="preserve">comprising </w:t>
      </w:r>
      <w:r w:rsidR="00277D94" w:rsidRPr="00761553">
        <w:rPr>
          <w:rFonts w:asciiTheme="minorHAnsi" w:hAnsiTheme="minorHAnsi" w:cstheme="minorHAnsi"/>
          <w:sz w:val="22"/>
          <w:szCs w:val="22"/>
        </w:rPr>
        <w:t xml:space="preserve">three members of the </w:t>
      </w:r>
      <w:r w:rsidR="000B0237" w:rsidRPr="00761553">
        <w:rPr>
          <w:rFonts w:asciiTheme="minorHAnsi" w:hAnsiTheme="minorHAnsi" w:cstheme="minorHAnsi"/>
          <w:sz w:val="22"/>
          <w:szCs w:val="22"/>
        </w:rPr>
        <w:t xml:space="preserve">Local Governing Body or nominated ODST representatives. </w:t>
      </w:r>
      <w:r w:rsidR="00277D94" w:rsidRPr="00761553">
        <w:rPr>
          <w:rFonts w:asciiTheme="minorHAnsi" w:hAnsiTheme="minorHAnsi" w:cstheme="minorHAnsi"/>
          <w:sz w:val="22"/>
          <w:szCs w:val="22"/>
        </w:rPr>
        <w:t xml:space="preserve">The appeal hearing will be arranged without unreasonable delay and usually within 10 working days of receiving the appeal.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42/ </w:t>
      </w:r>
      <w:proofErr w:type="gramStart"/>
      <w:r w:rsidR="00277D94" w:rsidRPr="00761553">
        <w:rPr>
          <w:rFonts w:asciiTheme="minorHAnsi" w:hAnsiTheme="minorHAnsi" w:cstheme="minorHAnsi"/>
          <w:sz w:val="22"/>
          <w:szCs w:val="22"/>
        </w:rPr>
        <w:t>This</w:t>
      </w:r>
      <w:proofErr w:type="gramEnd"/>
      <w:r w:rsidR="00277D94" w:rsidRPr="00761553">
        <w:rPr>
          <w:rFonts w:asciiTheme="minorHAnsi" w:hAnsiTheme="minorHAnsi" w:cstheme="minorHAnsi"/>
          <w:sz w:val="22"/>
          <w:szCs w:val="22"/>
        </w:rPr>
        <w:t xml:space="preserve"> will normally take the form of a hearing where you will have the opportunity to explain the grounds of your appeal and the nominated manager or, where a grievance hearing has been held, the Chair of the hearing will respond to it. In some circumstances the panel may instead choose to deal with the matter by written submissions </w:t>
      </w:r>
      <w:r w:rsidR="000B0237" w:rsidRPr="00761553">
        <w:rPr>
          <w:rFonts w:asciiTheme="minorHAnsi" w:hAnsiTheme="minorHAnsi" w:cstheme="minorHAnsi"/>
          <w:sz w:val="22"/>
          <w:szCs w:val="22"/>
        </w:rPr>
        <w:t xml:space="preserve">from both parties. </w:t>
      </w:r>
      <w:r w:rsidR="00277D94" w:rsidRPr="00761553">
        <w:rPr>
          <w:rFonts w:asciiTheme="minorHAnsi" w:hAnsiTheme="minorHAnsi" w:cstheme="minorHAnsi"/>
          <w:sz w:val="22"/>
          <w:szCs w:val="22"/>
        </w:rPr>
        <w:t xml:space="preserv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0B0237"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43/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outcome of the appeal will be communicated to you in writing within three working days of the decision. This is the final stage of the formal grievance procedure. </w:t>
      </w:r>
    </w:p>
    <w:p w:rsidR="000B0237" w:rsidRPr="00761553" w:rsidRDefault="000B0237"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The right to be accompanied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44/ </w:t>
      </w:r>
      <w:proofErr w:type="gramStart"/>
      <w:r w:rsidR="00277D94" w:rsidRPr="00761553">
        <w:rPr>
          <w:rFonts w:asciiTheme="minorHAnsi" w:hAnsiTheme="minorHAnsi" w:cstheme="minorHAnsi"/>
          <w:sz w:val="22"/>
          <w:szCs w:val="22"/>
        </w:rPr>
        <w:t>You</w:t>
      </w:r>
      <w:proofErr w:type="gramEnd"/>
      <w:r w:rsidR="00277D94" w:rsidRPr="00761553">
        <w:rPr>
          <w:rFonts w:asciiTheme="minorHAnsi" w:hAnsiTheme="minorHAnsi" w:cstheme="minorHAnsi"/>
          <w:sz w:val="22"/>
          <w:szCs w:val="22"/>
        </w:rPr>
        <w:t xml:space="preserve"> have the right to be represented by a trade union representative or accompanied by a work colleague at formal grievance meetings.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45/ </w:t>
      </w:r>
      <w:r w:rsidR="00277D94" w:rsidRPr="00761553">
        <w:rPr>
          <w:rFonts w:asciiTheme="minorHAnsi" w:hAnsiTheme="minorHAnsi" w:cstheme="minorHAnsi"/>
          <w:sz w:val="22"/>
          <w:szCs w:val="22"/>
        </w:rPr>
        <w:t xml:space="preserve">Normal management meetings, informal discussions and investigatory meetings do not attract the right to be accompanied, but requests to be accompanied will be considered where this support may be helpful.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0B0237"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46/ </w:t>
      </w:r>
      <w:proofErr w:type="gramStart"/>
      <w:r w:rsidR="00277D94" w:rsidRPr="00761553">
        <w:rPr>
          <w:rFonts w:asciiTheme="minorHAnsi" w:hAnsiTheme="minorHAnsi" w:cstheme="minorHAnsi"/>
          <w:sz w:val="22"/>
          <w:szCs w:val="22"/>
        </w:rPr>
        <w:t>Where</w:t>
      </w:r>
      <w:proofErr w:type="gramEnd"/>
      <w:r w:rsidR="00277D94" w:rsidRPr="00761553">
        <w:rPr>
          <w:rFonts w:asciiTheme="minorHAnsi" w:hAnsiTheme="minorHAnsi" w:cstheme="minorHAnsi"/>
          <w:sz w:val="22"/>
          <w:szCs w:val="22"/>
        </w:rPr>
        <w:t xml:space="preserve"> you wish to be accompanied, you must contact the nominated manager responsible for dealing with your grievance and give them the name of the trade union representative or work colleague in good time before the meeting (or give this information on the grievance form). </w:t>
      </w:r>
    </w:p>
    <w:p w:rsidR="000B0237" w:rsidRPr="00761553" w:rsidRDefault="000B0237"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lastRenderedPageBreak/>
        <w:t xml:space="preserve">Keeping and disclosing records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47/ </w:t>
      </w:r>
      <w:proofErr w:type="gramStart"/>
      <w:r w:rsidR="00277D94" w:rsidRPr="00761553">
        <w:rPr>
          <w:rFonts w:asciiTheme="minorHAnsi" w:hAnsiTheme="minorHAnsi" w:cstheme="minorHAnsi"/>
          <w:sz w:val="22"/>
          <w:szCs w:val="22"/>
        </w:rPr>
        <w:t>Whether</w:t>
      </w:r>
      <w:proofErr w:type="gramEnd"/>
      <w:r w:rsidR="00277D94" w:rsidRPr="00761553">
        <w:rPr>
          <w:rFonts w:asciiTheme="minorHAnsi" w:hAnsiTheme="minorHAnsi" w:cstheme="minorHAnsi"/>
          <w:sz w:val="22"/>
          <w:szCs w:val="22"/>
        </w:rPr>
        <w:t xml:space="preserve"> dealing with grievances formally or informally, it is advisable for all parties to keep a brief record of discussions and agreed actions.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48/ </w:t>
      </w:r>
      <w:r w:rsidR="00277D94" w:rsidRPr="00761553">
        <w:rPr>
          <w:rFonts w:asciiTheme="minorHAnsi" w:hAnsiTheme="minorHAnsi" w:cstheme="minorHAnsi"/>
          <w:sz w:val="22"/>
          <w:szCs w:val="22"/>
        </w:rPr>
        <w:t xml:space="preserve">In certain circumstances the nominated manager may decide to protect the identity of an individual or to withhold some information, for example where information is of a sensitive personal nature or considered to be irrelevant. </w:t>
      </w:r>
    </w:p>
    <w:p w:rsidR="000B0237" w:rsidRPr="00761553" w:rsidRDefault="000B0237" w:rsidP="00980A6C">
      <w:pPr>
        <w:widowControl/>
        <w:overflowPunct/>
        <w:autoSpaceDE/>
        <w:autoSpaceDN/>
        <w:adjustRightInd/>
        <w:jc w:val="both"/>
        <w:textAlignment w:val="auto"/>
        <w:rPr>
          <w:rFonts w:asciiTheme="minorHAnsi" w:hAnsiTheme="minorHAnsi" w:cstheme="minorHAnsi"/>
          <w:sz w:val="22"/>
          <w:szCs w:val="22"/>
        </w:rPr>
      </w:pPr>
    </w:p>
    <w:p w:rsidR="000B0237" w:rsidRPr="00BD37AC" w:rsidRDefault="00980A6C" w:rsidP="00980A6C">
      <w:pPr>
        <w:widowControl/>
        <w:overflowPunct/>
        <w:autoSpaceDE/>
        <w:autoSpaceDN/>
        <w:adjustRightInd/>
        <w:jc w:val="both"/>
        <w:textAlignment w:val="auto"/>
        <w:rPr>
          <w:rFonts w:asciiTheme="minorHAnsi" w:hAnsiTheme="minorHAnsi" w:cstheme="minorHAnsi"/>
          <w:color w:val="FF0000"/>
          <w:sz w:val="22"/>
          <w:szCs w:val="22"/>
        </w:rPr>
      </w:pPr>
      <w:r>
        <w:rPr>
          <w:rFonts w:asciiTheme="minorHAnsi" w:hAnsiTheme="minorHAnsi" w:cstheme="minorHAnsi"/>
          <w:sz w:val="22"/>
          <w:szCs w:val="22"/>
        </w:rPr>
        <w:t>49/ A</w:t>
      </w:r>
      <w:r w:rsidR="000B0237" w:rsidRPr="00761553">
        <w:rPr>
          <w:rFonts w:asciiTheme="minorHAnsi" w:hAnsiTheme="minorHAnsi" w:cstheme="minorHAnsi"/>
          <w:sz w:val="22"/>
          <w:szCs w:val="22"/>
        </w:rPr>
        <w:t xml:space="preserve">n </w:t>
      </w:r>
      <w:r>
        <w:rPr>
          <w:rFonts w:asciiTheme="minorHAnsi" w:hAnsiTheme="minorHAnsi" w:cstheme="minorHAnsi"/>
          <w:sz w:val="22"/>
          <w:szCs w:val="22"/>
        </w:rPr>
        <w:t xml:space="preserve">ODST </w:t>
      </w:r>
      <w:r w:rsidR="000B0237" w:rsidRPr="00761553">
        <w:rPr>
          <w:rFonts w:asciiTheme="minorHAnsi" w:hAnsiTheme="minorHAnsi" w:cstheme="minorHAnsi"/>
          <w:sz w:val="22"/>
          <w:szCs w:val="22"/>
        </w:rPr>
        <w:t xml:space="preserve">HR representative </w:t>
      </w:r>
      <w:r>
        <w:rPr>
          <w:rFonts w:asciiTheme="minorHAnsi" w:hAnsiTheme="minorHAnsi" w:cstheme="minorHAnsi"/>
          <w:sz w:val="22"/>
          <w:szCs w:val="22"/>
        </w:rPr>
        <w:t xml:space="preserve">should be </w:t>
      </w:r>
      <w:r w:rsidR="000B0237" w:rsidRPr="00761553">
        <w:rPr>
          <w:rFonts w:asciiTheme="minorHAnsi" w:hAnsiTheme="minorHAnsi" w:cstheme="minorHAnsi"/>
          <w:sz w:val="22"/>
          <w:szCs w:val="22"/>
        </w:rPr>
        <w:t>present at any formal grievance or appeal meeting</w:t>
      </w:r>
      <w:r>
        <w:rPr>
          <w:rFonts w:asciiTheme="minorHAnsi" w:hAnsiTheme="minorHAnsi" w:cstheme="minorHAnsi"/>
          <w:sz w:val="22"/>
          <w:szCs w:val="22"/>
        </w:rPr>
        <w:t>, unless otherwise agreed,</w:t>
      </w:r>
      <w:r w:rsidR="000B0237" w:rsidRPr="00761553">
        <w:rPr>
          <w:rFonts w:asciiTheme="minorHAnsi" w:hAnsiTheme="minorHAnsi" w:cstheme="minorHAnsi"/>
          <w:sz w:val="22"/>
          <w:szCs w:val="22"/>
        </w:rPr>
        <w:t xml:space="preserve"> so as to provide </w:t>
      </w:r>
      <w:r w:rsidR="000B0237" w:rsidRPr="00C565EA">
        <w:rPr>
          <w:rFonts w:asciiTheme="minorHAnsi" w:hAnsiTheme="minorHAnsi" w:cstheme="minorHAnsi"/>
          <w:sz w:val="22"/>
          <w:szCs w:val="22"/>
        </w:rPr>
        <w:t>support and offer a note-taking facility.</w:t>
      </w:r>
    </w:p>
    <w:p w:rsidR="00B35868" w:rsidRPr="00BD37AC" w:rsidRDefault="00B35868" w:rsidP="00980A6C">
      <w:pPr>
        <w:widowControl/>
        <w:overflowPunct/>
        <w:autoSpaceDE/>
        <w:autoSpaceDN/>
        <w:adjustRightInd/>
        <w:jc w:val="both"/>
        <w:textAlignment w:val="auto"/>
        <w:rPr>
          <w:rFonts w:asciiTheme="minorHAnsi" w:hAnsiTheme="minorHAnsi" w:cstheme="minorHAnsi"/>
          <w:color w:val="FF0000"/>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Confidentiality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50/ </w:t>
      </w:r>
      <w:r w:rsidR="00277D94" w:rsidRPr="00761553">
        <w:rPr>
          <w:rFonts w:asciiTheme="minorHAnsi" w:hAnsiTheme="minorHAnsi" w:cstheme="minorHAnsi"/>
          <w:sz w:val="22"/>
          <w:szCs w:val="22"/>
        </w:rPr>
        <w:t xml:space="preserve">Confidentiality must be maintained by all parties. Only those who need to know about the grievance will be informed.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Avoiding delays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51/ </w:t>
      </w:r>
      <w:r w:rsidR="00277D94" w:rsidRPr="00761553">
        <w:rPr>
          <w:rFonts w:asciiTheme="minorHAnsi" w:hAnsiTheme="minorHAnsi" w:cstheme="minorHAnsi"/>
          <w:sz w:val="22"/>
          <w:szCs w:val="22"/>
        </w:rPr>
        <w:t xml:space="preserve">Prolonged, unresolved grievances can be distressing for all parties and the school recognises that it is in everyone’s interests for matters to be resolved as quickly as possible.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52/ </w:t>
      </w:r>
      <w:r w:rsidR="000B0237" w:rsidRPr="00761553">
        <w:rPr>
          <w:rFonts w:asciiTheme="minorHAnsi" w:hAnsiTheme="minorHAnsi" w:cstheme="minorHAnsi"/>
          <w:sz w:val="22"/>
          <w:szCs w:val="22"/>
        </w:rPr>
        <w:t>Line m</w:t>
      </w:r>
      <w:r w:rsidR="00277D94" w:rsidRPr="00761553">
        <w:rPr>
          <w:rFonts w:asciiTheme="minorHAnsi" w:hAnsiTheme="minorHAnsi" w:cstheme="minorHAnsi"/>
          <w:sz w:val="22"/>
          <w:szCs w:val="22"/>
        </w:rPr>
        <w:t xml:space="preserve">anagers will make every effort to deal with grievances promptly and without unreasonable delay.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53/ </w:t>
      </w:r>
      <w:r w:rsidR="00277D94" w:rsidRPr="00761553">
        <w:rPr>
          <w:rFonts w:asciiTheme="minorHAnsi" w:hAnsiTheme="minorHAnsi" w:cstheme="minorHAnsi"/>
          <w:sz w:val="22"/>
          <w:szCs w:val="22"/>
        </w:rPr>
        <w:t xml:space="preserve">Employees will be consulted on the scheduling of dates/times for meetings. If the employee’s representative cannot attend on a proposed date, the employee must provide alternative times and dates of their availability, </w:t>
      </w:r>
      <w:proofErr w:type="gramStart"/>
      <w:r w:rsidR="00277D94" w:rsidRPr="00761553">
        <w:rPr>
          <w:rFonts w:asciiTheme="minorHAnsi" w:hAnsiTheme="minorHAnsi" w:cstheme="minorHAnsi"/>
          <w:sz w:val="22"/>
          <w:szCs w:val="22"/>
        </w:rPr>
        <w:t>so</w:t>
      </w:r>
      <w:proofErr w:type="gramEnd"/>
      <w:r w:rsidR="00277D94" w:rsidRPr="00761553">
        <w:rPr>
          <w:rFonts w:asciiTheme="minorHAnsi" w:hAnsiTheme="minorHAnsi" w:cstheme="minorHAnsi"/>
          <w:sz w:val="22"/>
          <w:szCs w:val="22"/>
        </w:rPr>
        <w:t xml:space="preserve"> long as these are reasonable and not more than five working days after the original date. Alternatively</w:t>
      </w:r>
      <w:r>
        <w:rPr>
          <w:rFonts w:asciiTheme="minorHAnsi" w:hAnsiTheme="minorHAnsi" w:cstheme="minorHAnsi"/>
          <w:sz w:val="22"/>
          <w:szCs w:val="22"/>
        </w:rPr>
        <w:t>,</w:t>
      </w:r>
      <w:r w:rsidR="00277D94" w:rsidRPr="00761553">
        <w:rPr>
          <w:rFonts w:asciiTheme="minorHAnsi" w:hAnsiTheme="minorHAnsi" w:cstheme="minorHAnsi"/>
          <w:sz w:val="22"/>
          <w:szCs w:val="22"/>
        </w:rPr>
        <w:t xml:space="preserve"> employees can nominate another representative.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54/ </w:t>
      </w:r>
      <w:r w:rsidR="00277D94" w:rsidRPr="00761553">
        <w:rPr>
          <w:rFonts w:asciiTheme="minorHAnsi" w:hAnsiTheme="minorHAnsi" w:cstheme="minorHAnsi"/>
          <w:sz w:val="22"/>
          <w:szCs w:val="22"/>
        </w:rPr>
        <w:t xml:space="preserve">Employees and their representatives must take all reasonable steps to avoid delays, make every effort to attend the meetings required under this procedure and to provide any information requested by the nominated manager or investigating officer promptly and in advance of any meetings.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55/ </w:t>
      </w:r>
      <w:r w:rsidR="00277D94" w:rsidRPr="00761553">
        <w:rPr>
          <w:rFonts w:asciiTheme="minorHAnsi" w:hAnsiTheme="minorHAnsi" w:cstheme="minorHAnsi"/>
          <w:sz w:val="22"/>
          <w:szCs w:val="22"/>
        </w:rPr>
        <w:t xml:space="preserve">If an employee is unable to attend a meeting because of circumstances beyond their control, they should inform the nominated manager dealing with their grievance as soon as possible. </w:t>
      </w:r>
    </w:p>
    <w:p w:rsidR="00B35868" w:rsidRPr="00C565EA"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56/ </w:t>
      </w:r>
      <w:r w:rsidR="00277D94" w:rsidRPr="00C565EA">
        <w:rPr>
          <w:rFonts w:asciiTheme="minorHAnsi" w:hAnsiTheme="minorHAnsi" w:cstheme="minorHAnsi"/>
          <w:sz w:val="22"/>
          <w:szCs w:val="22"/>
        </w:rPr>
        <w:t xml:space="preserve">Employees will be expected to participate and attend all meetings, unless a GP or Occupational Health advises </w:t>
      </w:r>
      <w:r w:rsidR="00277D94" w:rsidRPr="00761553">
        <w:rPr>
          <w:rFonts w:asciiTheme="minorHAnsi" w:hAnsiTheme="minorHAnsi" w:cstheme="minorHAnsi"/>
          <w:sz w:val="22"/>
          <w:szCs w:val="22"/>
        </w:rPr>
        <w:t>that that they are not fit to do so. In these circumstances</w:t>
      </w:r>
      <w:r w:rsidR="00B35868" w:rsidRPr="00761553">
        <w:rPr>
          <w:rFonts w:asciiTheme="minorHAnsi" w:hAnsiTheme="minorHAnsi" w:cstheme="minorHAnsi"/>
          <w:sz w:val="22"/>
          <w:szCs w:val="22"/>
        </w:rPr>
        <w:t>,</w:t>
      </w:r>
      <w:r w:rsidR="00277D94" w:rsidRPr="00761553">
        <w:rPr>
          <w:rFonts w:asciiTheme="minorHAnsi" w:hAnsiTheme="minorHAnsi" w:cstheme="minorHAnsi"/>
          <w:sz w:val="22"/>
          <w:szCs w:val="22"/>
        </w:rPr>
        <w:t xml:space="preserve"> other arrangements may be agreed with the employee to ensure matters can still proceed e.g. for a representative to act on their behalf. The employee’s absence will be managed in accordance with the </w:t>
      </w:r>
      <w:r w:rsidR="00B35868" w:rsidRPr="00761553">
        <w:rPr>
          <w:rFonts w:asciiTheme="minorHAnsi" w:hAnsiTheme="minorHAnsi" w:cstheme="minorHAnsi"/>
          <w:sz w:val="22"/>
          <w:szCs w:val="22"/>
        </w:rPr>
        <w:t xml:space="preserve">ODST </w:t>
      </w:r>
      <w:r w:rsidR="00277D94" w:rsidRPr="00761553">
        <w:rPr>
          <w:rFonts w:asciiTheme="minorHAnsi" w:hAnsiTheme="minorHAnsi" w:cstheme="minorHAnsi"/>
          <w:sz w:val="22"/>
          <w:szCs w:val="22"/>
        </w:rPr>
        <w:t xml:space="preserve">Managing Sickness Absence Procedure.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4D78D0"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57/ </w:t>
      </w:r>
      <w:proofErr w:type="gramStart"/>
      <w:r w:rsidR="00277D94" w:rsidRPr="00761553">
        <w:rPr>
          <w:rFonts w:asciiTheme="minorHAnsi" w:hAnsiTheme="minorHAnsi" w:cstheme="minorHAnsi"/>
          <w:sz w:val="22"/>
          <w:szCs w:val="22"/>
        </w:rPr>
        <w:t>The</w:t>
      </w:r>
      <w:proofErr w:type="gramEnd"/>
      <w:r w:rsidR="00277D94" w:rsidRPr="00761553">
        <w:rPr>
          <w:rFonts w:asciiTheme="minorHAnsi" w:hAnsiTheme="minorHAnsi" w:cstheme="minorHAnsi"/>
          <w:sz w:val="22"/>
          <w:szCs w:val="22"/>
        </w:rPr>
        <w:t xml:space="preserve"> nominated manager can make the decision to proceed in the employee’s absence if: </w:t>
      </w:r>
    </w:p>
    <w:p w:rsidR="00B35868" w:rsidRPr="00761553" w:rsidRDefault="00277D94" w:rsidP="00980A6C">
      <w:pPr>
        <w:pStyle w:val="ListParagraph"/>
        <w:widowControl/>
        <w:numPr>
          <w:ilvl w:val="0"/>
          <w:numId w:val="35"/>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the meeting has already been rearranged once and the employee fails to attend for a second time </w:t>
      </w:r>
    </w:p>
    <w:p w:rsidR="00B35868" w:rsidRPr="00761553" w:rsidRDefault="00277D94" w:rsidP="00980A6C">
      <w:pPr>
        <w:pStyle w:val="ListParagraph"/>
        <w:widowControl/>
        <w:numPr>
          <w:ilvl w:val="0"/>
          <w:numId w:val="35"/>
        </w:numPr>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the employee fails to attend without explanation, or there is evidence that the employee has not made sufficient attempts to attend </w:t>
      </w:r>
    </w:p>
    <w:p w:rsidR="00B35868" w:rsidRPr="00761553" w:rsidRDefault="00277D94" w:rsidP="00980A6C">
      <w:pPr>
        <w:pStyle w:val="ListParagraph"/>
        <w:widowControl/>
        <w:numPr>
          <w:ilvl w:val="0"/>
          <w:numId w:val="35"/>
        </w:numPr>
        <w:overflowPunct/>
        <w:autoSpaceDE/>
        <w:autoSpaceDN/>
        <w:adjustRightInd/>
        <w:jc w:val="both"/>
        <w:textAlignment w:val="auto"/>
        <w:rPr>
          <w:rFonts w:asciiTheme="minorHAnsi" w:hAnsiTheme="minorHAnsi" w:cstheme="minorHAnsi"/>
          <w:sz w:val="22"/>
          <w:szCs w:val="22"/>
        </w:rPr>
      </w:pPr>
      <w:proofErr w:type="gramStart"/>
      <w:r w:rsidRPr="00761553">
        <w:rPr>
          <w:rFonts w:asciiTheme="minorHAnsi" w:hAnsiTheme="minorHAnsi" w:cstheme="minorHAnsi"/>
          <w:sz w:val="22"/>
          <w:szCs w:val="22"/>
        </w:rPr>
        <w:t>the</w:t>
      </w:r>
      <w:proofErr w:type="gramEnd"/>
      <w:r w:rsidRPr="00761553">
        <w:rPr>
          <w:rFonts w:asciiTheme="minorHAnsi" w:hAnsiTheme="minorHAnsi" w:cstheme="minorHAnsi"/>
          <w:sz w:val="22"/>
          <w:szCs w:val="22"/>
        </w:rPr>
        <w:t xml:space="preserve"> employee is on long-term sick leave and medical opinion is that s/he will be unable to attend meetings in the near future. In these </w:t>
      </w:r>
      <w:r w:rsidR="00E4462C" w:rsidRPr="00761553">
        <w:rPr>
          <w:rFonts w:asciiTheme="minorHAnsi" w:hAnsiTheme="minorHAnsi" w:cstheme="minorHAnsi"/>
          <w:sz w:val="22"/>
          <w:szCs w:val="22"/>
        </w:rPr>
        <w:t>circumstances,</w:t>
      </w:r>
      <w:r w:rsidRPr="00761553">
        <w:rPr>
          <w:rFonts w:asciiTheme="minorHAnsi" w:hAnsiTheme="minorHAnsi" w:cstheme="minorHAnsi"/>
          <w:sz w:val="22"/>
          <w:szCs w:val="22"/>
        </w:rPr>
        <w:t xml:space="preserve"> alternative arrangements will be discussed with the employee e.g. the employee can supply written information instead or ask a representative to attend on their behalf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D37AC" w:rsidRDefault="00BD37AC" w:rsidP="00980A6C">
      <w:pPr>
        <w:widowControl/>
        <w:overflowPunct/>
        <w:autoSpaceDE/>
        <w:autoSpaceDN/>
        <w:adjustRightInd/>
        <w:jc w:val="both"/>
        <w:textAlignment w:val="auto"/>
        <w:rPr>
          <w:rFonts w:asciiTheme="minorHAnsi" w:hAnsiTheme="minorHAnsi" w:cstheme="minorHAnsi"/>
          <w:b/>
          <w:sz w:val="22"/>
          <w:szCs w:val="22"/>
        </w:rPr>
      </w:pPr>
    </w:p>
    <w:p w:rsidR="00BD37AC" w:rsidRDefault="00BD37AC" w:rsidP="00980A6C">
      <w:pPr>
        <w:widowControl/>
        <w:overflowPunct/>
        <w:autoSpaceDE/>
        <w:autoSpaceDN/>
        <w:adjustRightInd/>
        <w:jc w:val="both"/>
        <w:textAlignment w:val="auto"/>
        <w:rPr>
          <w:rFonts w:asciiTheme="minorHAnsi" w:hAnsiTheme="minorHAnsi" w:cstheme="minorHAnsi"/>
          <w:b/>
          <w:sz w:val="22"/>
          <w:szCs w:val="22"/>
        </w:rPr>
      </w:pPr>
    </w:p>
    <w:p w:rsidR="00BD37AC" w:rsidRDefault="00BD37AC" w:rsidP="00980A6C">
      <w:pPr>
        <w:widowControl/>
        <w:overflowPunct/>
        <w:autoSpaceDE/>
        <w:autoSpaceDN/>
        <w:adjustRightInd/>
        <w:jc w:val="both"/>
        <w:textAlignment w:val="auto"/>
        <w:rPr>
          <w:rFonts w:asciiTheme="minorHAnsi" w:hAnsiTheme="minorHAnsi" w:cstheme="minorHAnsi"/>
          <w:b/>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lastRenderedPageBreak/>
        <w:t xml:space="preserve">Accessibility </w:t>
      </w:r>
    </w:p>
    <w:p w:rsidR="00B35868" w:rsidRPr="00C565EA"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C565EA"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58/ </w:t>
      </w:r>
      <w:r w:rsidR="00277D94" w:rsidRPr="00C565EA">
        <w:rPr>
          <w:rFonts w:asciiTheme="minorHAnsi" w:hAnsiTheme="minorHAnsi" w:cstheme="minorHAnsi"/>
          <w:sz w:val="22"/>
          <w:szCs w:val="22"/>
        </w:rPr>
        <w:t xml:space="preserve">If any aspect of this procedure causes difficulty on account of a disability or if English is not your first language, or if you need particular assistance or adjustments to attend meetings, contact the nominated manager at the earliest opportunity.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Support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59/ </w:t>
      </w:r>
      <w:r w:rsidR="00277D94" w:rsidRPr="00761553">
        <w:rPr>
          <w:rFonts w:asciiTheme="minorHAnsi" w:hAnsiTheme="minorHAnsi" w:cstheme="minorHAnsi"/>
          <w:sz w:val="22"/>
          <w:szCs w:val="22"/>
        </w:rPr>
        <w:t xml:space="preserve">Grievances can be upsetting and stressful for all parties and </w:t>
      </w:r>
      <w:r w:rsidR="000B0237" w:rsidRPr="00761553">
        <w:rPr>
          <w:rFonts w:asciiTheme="minorHAnsi" w:hAnsiTheme="minorHAnsi" w:cstheme="minorHAnsi"/>
          <w:sz w:val="22"/>
          <w:szCs w:val="22"/>
        </w:rPr>
        <w:t xml:space="preserve">line </w:t>
      </w:r>
      <w:r w:rsidR="00277D94" w:rsidRPr="00761553">
        <w:rPr>
          <w:rFonts w:asciiTheme="minorHAnsi" w:hAnsiTheme="minorHAnsi" w:cstheme="minorHAnsi"/>
          <w:sz w:val="22"/>
          <w:szCs w:val="22"/>
        </w:rPr>
        <w:t xml:space="preserve">managers have a responsibility for making sure all individuals involved in a dispute or grievance are offered appropriate support. This can be provided by offering additional one to one meetings or by assigning a key contact for the employee. The Employee Assistance Programme </w:t>
      </w:r>
      <w:r w:rsidR="00B35868" w:rsidRPr="00761553">
        <w:rPr>
          <w:rFonts w:asciiTheme="minorHAnsi" w:hAnsiTheme="minorHAnsi" w:cstheme="minorHAnsi"/>
          <w:sz w:val="22"/>
          <w:szCs w:val="22"/>
        </w:rPr>
        <w:t>may also be an option in ODST schools that have signed up to this service through either the out-sourced Occupational Health or Absence Insurance provision</w:t>
      </w:r>
      <w:r w:rsidR="000B0237" w:rsidRPr="00761553">
        <w:rPr>
          <w:rFonts w:asciiTheme="minorHAnsi" w:hAnsiTheme="minorHAnsi" w:cstheme="minorHAnsi"/>
          <w:sz w:val="22"/>
          <w:szCs w:val="22"/>
        </w:rPr>
        <w:t>s</w:t>
      </w:r>
      <w:r w:rsidR="00B35868" w:rsidRPr="00761553">
        <w:rPr>
          <w:rFonts w:asciiTheme="minorHAnsi" w:hAnsiTheme="minorHAnsi" w:cstheme="minorHAnsi"/>
          <w:sz w:val="22"/>
          <w:szCs w:val="22"/>
        </w:rPr>
        <w:t xml:space="preserv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277D94"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Concerns from ex-employees or during notice period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60/ </w:t>
      </w:r>
      <w:proofErr w:type="gramStart"/>
      <w:r w:rsidR="00277D94" w:rsidRPr="00761553">
        <w:rPr>
          <w:rFonts w:asciiTheme="minorHAnsi" w:hAnsiTheme="minorHAnsi" w:cstheme="minorHAnsi"/>
          <w:sz w:val="22"/>
          <w:szCs w:val="22"/>
        </w:rPr>
        <w:t>Wherever</w:t>
      </w:r>
      <w:proofErr w:type="gramEnd"/>
      <w:r w:rsidR="00277D94" w:rsidRPr="00761553">
        <w:rPr>
          <w:rFonts w:asciiTheme="minorHAnsi" w:hAnsiTheme="minorHAnsi" w:cstheme="minorHAnsi"/>
          <w:sz w:val="22"/>
          <w:szCs w:val="22"/>
        </w:rPr>
        <w:t xml:space="preserve"> possible, a concern should be dealt with before an employee leaves employment. However, in cases where an employee has left employment before a concern has been raised the former employee should write to their former </w:t>
      </w:r>
      <w:r w:rsidR="000B0237" w:rsidRPr="00761553">
        <w:rPr>
          <w:rFonts w:asciiTheme="minorHAnsi" w:hAnsiTheme="minorHAnsi" w:cstheme="minorHAnsi"/>
          <w:sz w:val="22"/>
          <w:szCs w:val="22"/>
        </w:rPr>
        <w:t xml:space="preserve">line </w:t>
      </w:r>
      <w:r w:rsidR="00277D94" w:rsidRPr="00761553">
        <w:rPr>
          <w:rFonts w:asciiTheme="minorHAnsi" w:hAnsiTheme="minorHAnsi" w:cstheme="minorHAnsi"/>
          <w:sz w:val="22"/>
          <w:szCs w:val="22"/>
        </w:rPr>
        <w:t xml:space="preserve">manager setting out the grievance as soon as possible, and not later than one month after leaving employment and a response will be given in writing.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277D94" w:rsidRPr="00761553" w:rsidRDefault="00980A6C" w:rsidP="00980A6C">
      <w:pPr>
        <w:widowControl/>
        <w:overflowPunct/>
        <w:autoSpaceDE/>
        <w:autoSpaceDN/>
        <w:adjustRightInd/>
        <w:jc w:val="both"/>
        <w:textAlignment w:val="auto"/>
        <w:rPr>
          <w:rFonts w:asciiTheme="minorHAnsi" w:hAnsiTheme="minorHAnsi" w:cstheme="minorHAnsi"/>
          <w:sz w:val="22"/>
          <w:szCs w:val="22"/>
        </w:rPr>
      </w:pPr>
      <w:r>
        <w:rPr>
          <w:rFonts w:asciiTheme="minorHAnsi" w:hAnsiTheme="minorHAnsi" w:cstheme="minorHAnsi"/>
          <w:sz w:val="22"/>
          <w:szCs w:val="22"/>
        </w:rPr>
        <w:t xml:space="preserve">61/ </w:t>
      </w:r>
      <w:r w:rsidR="00277D94" w:rsidRPr="00761553">
        <w:rPr>
          <w:rFonts w:asciiTheme="minorHAnsi" w:hAnsiTheme="minorHAnsi" w:cstheme="minorHAnsi"/>
          <w:sz w:val="22"/>
          <w:szCs w:val="22"/>
        </w:rPr>
        <w:t xml:space="preserve">If an employee raises a grievance during his/her notice period and there is insufficient time for the school to investigate and/or resolve the issue before the employee's employment ends a written response will be given. </w:t>
      </w:r>
    </w:p>
    <w:p w:rsidR="00277D94" w:rsidRDefault="00277D94"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980A6C" w:rsidRDefault="00980A6C" w:rsidP="00B444A0">
      <w:pPr>
        <w:widowControl/>
        <w:overflowPunct/>
        <w:autoSpaceDE/>
        <w:autoSpaceDN/>
        <w:adjustRightInd/>
        <w:textAlignment w:val="auto"/>
        <w:rPr>
          <w:rFonts w:asciiTheme="minorHAnsi" w:hAnsiTheme="minorHAnsi" w:cstheme="minorHAnsi"/>
          <w:sz w:val="22"/>
          <w:szCs w:val="22"/>
        </w:rPr>
      </w:pPr>
    </w:p>
    <w:p w:rsidR="00277D94" w:rsidRPr="00980A6C" w:rsidRDefault="006B3249" w:rsidP="00B444A0">
      <w:pPr>
        <w:widowControl/>
        <w:overflowPunct/>
        <w:autoSpaceDE/>
        <w:autoSpaceDN/>
        <w:adjustRightInd/>
        <w:textAlignment w:val="auto"/>
        <w:rPr>
          <w:rFonts w:asciiTheme="minorHAnsi" w:hAnsiTheme="minorHAnsi" w:cstheme="minorHAnsi"/>
          <w:b/>
          <w:sz w:val="28"/>
          <w:szCs w:val="28"/>
        </w:rPr>
      </w:pPr>
      <w:r w:rsidRPr="00980A6C">
        <w:rPr>
          <w:rFonts w:asciiTheme="minorHAnsi" w:hAnsiTheme="minorHAnsi" w:cstheme="minorHAnsi"/>
          <w:b/>
          <w:sz w:val="28"/>
          <w:szCs w:val="28"/>
        </w:rPr>
        <w:lastRenderedPageBreak/>
        <w:t>Appendix 1</w:t>
      </w:r>
    </w:p>
    <w:p w:rsidR="00277D94" w:rsidRPr="00761553" w:rsidRDefault="00277D94" w:rsidP="00B444A0">
      <w:pPr>
        <w:widowControl/>
        <w:overflowPunct/>
        <w:autoSpaceDE/>
        <w:autoSpaceDN/>
        <w:adjustRightInd/>
        <w:textAlignment w:val="auto"/>
        <w:rPr>
          <w:rFonts w:asciiTheme="minorHAnsi" w:hAnsiTheme="minorHAnsi" w:cstheme="minorHAnsi"/>
          <w:sz w:val="22"/>
          <w:szCs w:val="22"/>
        </w:rPr>
      </w:pPr>
    </w:p>
    <w:p w:rsidR="00B35868" w:rsidRPr="00980A6C" w:rsidRDefault="00B35868" w:rsidP="00980A6C">
      <w:pPr>
        <w:widowControl/>
        <w:overflowPunct/>
        <w:autoSpaceDE/>
        <w:autoSpaceDN/>
        <w:adjustRightInd/>
        <w:jc w:val="both"/>
        <w:textAlignment w:val="auto"/>
        <w:rPr>
          <w:rFonts w:asciiTheme="minorHAnsi" w:hAnsiTheme="minorHAnsi" w:cstheme="minorHAnsi"/>
          <w:b/>
          <w:sz w:val="28"/>
          <w:szCs w:val="28"/>
        </w:rPr>
      </w:pPr>
      <w:r w:rsidRPr="00980A6C">
        <w:rPr>
          <w:rFonts w:asciiTheme="minorHAnsi" w:hAnsiTheme="minorHAnsi" w:cstheme="minorHAnsi"/>
          <w:b/>
          <w:sz w:val="28"/>
          <w:szCs w:val="28"/>
        </w:rPr>
        <w:t>Guidance Notes when the Grievance is against the Headteacher.</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In the event that a grievance is made against the Headteacher this should be sent to the Chair of Governors</w:t>
      </w:r>
      <w:r w:rsidR="000B0237" w:rsidRPr="00761553">
        <w:rPr>
          <w:rFonts w:asciiTheme="minorHAnsi" w:hAnsiTheme="minorHAnsi" w:cstheme="minorHAnsi"/>
          <w:sz w:val="22"/>
          <w:szCs w:val="22"/>
        </w:rPr>
        <w:t xml:space="preserve"> in the first instance</w:t>
      </w:r>
      <w:r w:rsidRPr="00761553">
        <w:rPr>
          <w:rFonts w:asciiTheme="minorHAnsi" w:hAnsiTheme="minorHAnsi" w:cstheme="minorHAnsi"/>
          <w:sz w:val="22"/>
          <w:szCs w:val="22"/>
        </w:rPr>
        <w:t xml:space="preserve">. The </w:t>
      </w:r>
      <w:r w:rsidR="000B0237" w:rsidRPr="00761553">
        <w:rPr>
          <w:rFonts w:asciiTheme="minorHAnsi" w:hAnsiTheme="minorHAnsi" w:cstheme="minorHAnsi"/>
          <w:sz w:val="22"/>
          <w:szCs w:val="22"/>
        </w:rPr>
        <w:t xml:space="preserve">Local </w:t>
      </w:r>
      <w:r w:rsidRPr="00761553">
        <w:rPr>
          <w:rFonts w:asciiTheme="minorHAnsi" w:hAnsiTheme="minorHAnsi" w:cstheme="minorHAnsi"/>
          <w:sz w:val="22"/>
          <w:szCs w:val="22"/>
        </w:rPr>
        <w:t>Governing Body will be expected to take on the role of Management both in carrying out an investigation and in conducting the grievance hearing</w:t>
      </w:r>
      <w:r w:rsidR="000B0237" w:rsidRPr="00761553">
        <w:rPr>
          <w:rFonts w:asciiTheme="minorHAnsi" w:hAnsiTheme="minorHAnsi" w:cstheme="minorHAnsi"/>
          <w:sz w:val="22"/>
          <w:szCs w:val="22"/>
        </w:rPr>
        <w:t xml:space="preserve"> with support provided by the central ODST team as appropriate</w:t>
      </w:r>
      <w:r w:rsidRPr="00761553">
        <w:rPr>
          <w:rFonts w:asciiTheme="minorHAnsi" w:hAnsiTheme="minorHAnsi" w:cstheme="minorHAnsi"/>
          <w:sz w:val="22"/>
          <w:szCs w:val="22"/>
        </w:rPr>
        <w:t xml:space="preserv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0B0237" w:rsidRPr="00761553" w:rsidRDefault="00B35868"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Appointment of an Investigation Office</w:t>
      </w:r>
      <w:r w:rsidR="000B0237" w:rsidRPr="00761553">
        <w:rPr>
          <w:rFonts w:asciiTheme="minorHAnsi" w:hAnsiTheme="minorHAnsi" w:cstheme="minorHAnsi"/>
          <w:b/>
          <w:sz w:val="22"/>
          <w:szCs w:val="22"/>
        </w:rPr>
        <w:t>r</w:t>
      </w:r>
    </w:p>
    <w:p w:rsidR="000B0237" w:rsidRPr="00761553" w:rsidRDefault="000B0237"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It is strongly recommended that an investigating officer </w:t>
      </w:r>
      <w:r w:rsidR="000B0237" w:rsidRPr="00761553">
        <w:rPr>
          <w:rFonts w:asciiTheme="minorHAnsi" w:hAnsiTheme="minorHAnsi" w:cstheme="minorHAnsi"/>
          <w:sz w:val="22"/>
          <w:szCs w:val="22"/>
        </w:rPr>
        <w:t xml:space="preserve">is appointed </w:t>
      </w:r>
      <w:r w:rsidRPr="00761553">
        <w:rPr>
          <w:rFonts w:asciiTheme="minorHAnsi" w:hAnsiTheme="minorHAnsi" w:cstheme="minorHAnsi"/>
          <w:sz w:val="22"/>
          <w:szCs w:val="22"/>
        </w:rPr>
        <w:t>to conduct an investigation into the points raised against the Headteacher</w:t>
      </w:r>
      <w:r w:rsidR="006B3249" w:rsidRPr="00761553">
        <w:rPr>
          <w:rFonts w:asciiTheme="minorHAnsi" w:hAnsiTheme="minorHAnsi" w:cstheme="minorHAnsi"/>
          <w:sz w:val="22"/>
          <w:szCs w:val="22"/>
        </w:rPr>
        <w:t xml:space="preserve">. </w:t>
      </w:r>
      <w:r w:rsidRPr="00761553">
        <w:rPr>
          <w:rFonts w:asciiTheme="minorHAnsi" w:hAnsiTheme="minorHAnsi" w:cstheme="minorHAnsi"/>
          <w:sz w:val="22"/>
          <w:szCs w:val="22"/>
        </w:rPr>
        <w:t xml:space="preserve">It is not recommended that </w:t>
      </w:r>
      <w:r w:rsidR="006B3249" w:rsidRPr="00761553">
        <w:rPr>
          <w:rFonts w:asciiTheme="minorHAnsi" w:hAnsiTheme="minorHAnsi" w:cstheme="minorHAnsi"/>
          <w:sz w:val="22"/>
          <w:szCs w:val="22"/>
        </w:rPr>
        <w:t>any appointment is made where an</w:t>
      </w:r>
      <w:r w:rsidRPr="00761553">
        <w:rPr>
          <w:rFonts w:asciiTheme="minorHAnsi" w:hAnsiTheme="minorHAnsi" w:cstheme="minorHAnsi"/>
          <w:sz w:val="22"/>
          <w:szCs w:val="22"/>
        </w:rPr>
        <w:t xml:space="preserve">yone does not have the appropriate experience as this is could have a significant impact on the outcome of the grievance.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b/>
          <w:sz w:val="22"/>
          <w:szCs w:val="22"/>
        </w:rPr>
      </w:pPr>
      <w:r w:rsidRPr="00761553">
        <w:rPr>
          <w:rFonts w:asciiTheme="minorHAnsi" w:hAnsiTheme="minorHAnsi" w:cstheme="minorHAnsi"/>
          <w:b/>
          <w:sz w:val="22"/>
          <w:szCs w:val="22"/>
        </w:rPr>
        <w:t xml:space="preserve">Appointment of Nominated Manager.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Where a grievance is taken out against a Headteacher then a Panel of three</w:t>
      </w:r>
      <w:r w:rsidR="006B3249" w:rsidRPr="00761553">
        <w:rPr>
          <w:rFonts w:asciiTheme="minorHAnsi" w:hAnsiTheme="minorHAnsi" w:cstheme="minorHAnsi"/>
          <w:sz w:val="22"/>
          <w:szCs w:val="22"/>
        </w:rPr>
        <w:t xml:space="preserve">, comprising representatives of ODST and/or the Local Governing Body </w:t>
      </w:r>
      <w:r w:rsidRPr="00761553">
        <w:rPr>
          <w:rFonts w:asciiTheme="minorHAnsi" w:hAnsiTheme="minorHAnsi" w:cstheme="minorHAnsi"/>
          <w:sz w:val="22"/>
          <w:szCs w:val="22"/>
        </w:rPr>
        <w:t>will be convened</w:t>
      </w:r>
      <w:r w:rsidR="006B3249" w:rsidRPr="00761553">
        <w:rPr>
          <w:rFonts w:asciiTheme="minorHAnsi" w:hAnsiTheme="minorHAnsi" w:cstheme="minorHAnsi"/>
          <w:sz w:val="22"/>
          <w:szCs w:val="22"/>
        </w:rPr>
        <w:t>. Fo</w:t>
      </w:r>
      <w:r w:rsidRPr="00761553">
        <w:rPr>
          <w:rFonts w:asciiTheme="minorHAnsi" w:hAnsiTheme="minorHAnsi" w:cstheme="minorHAnsi"/>
          <w:sz w:val="22"/>
          <w:szCs w:val="22"/>
        </w:rPr>
        <w:t xml:space="preserve">r the purposes of the Grievance Procedure the Chair of this Panel will assume the role of Nominated Manager as described </w:t>
      </w:r>
      <w:r w:rsidR="006B3249" w:rsidRPr="00761553">
        <w:rPr>
          <w:rFonts w:asciiTheme="minorHAnsi" w:hAnsiTheme="minorHAnsi" w:cstheme="minorHAnsi"/>
          <w:sz w:val="22"/>
          <w:szCs w:val="22"/>
        </w:rPr>
        <w:t>previously</w:t>
      </w:r>
      <w:r w:rsidRPr="00761553">
        <w:rPr>
          <w:rFonts w:asciiTheme="minorHAnsi" w:hAnsiTheme="minorHAnsi" w:cstheme="minorHAnsi"/>
          <w:sz w:val="22"/>
          <w:szCs w:val="22"/>
        </w:rPr>
        <w:t xml:space="preserve">. The Panel should not have had any involvement with the issues that are being investigated and </w:t>
      </w:r>
      <w:r w:rsidR="006B3249" w:rsidRPr="00761553">
        <w:rPr>
          <w:rFonts w:asciiTheme="minorHAnsi" w:hAnsiTheme="minorHAnsi" w:cstheme="minorHAnsi"/>
          <w:sz w:val="22"/>
          <w:szCs w:val="22"/>
        </w:rPr>
        <w:t xml:space="preserve">must not include </w:t>
      </w:r>
      <w:r w:rsidRPr="00761553">
        <w:rPr>
          <w:rFonts w:asciiTheme="minorHAnsi" w:hAnsiTheme="minorHAnsi" w:cstheme="minorHAnsi"/>
          <w:sz w:val="22"/>
          <w:szCs w:val="22"/>
        </w:rPr>
        <w:t xml:space="preserve">a staff governor. </w:t>
      </w:r>
      <w:r w:rsidR="006B3249" w:rsidRPr="00761553">
        <w:rPr>
          <w:rFonts w:asciiTheme="minorHAnsi" w:hAnsiTheme="minorHAnsi" w:cstheme="minorHAnsi"/>
          <w:sz w:val="22"/>
          <w:szCs w:val="22"/>
        </w:rPr>
        <w:t xml:space="preserve">The ODST HR Team must be involved at all stages of the process where a grievance has been taken out against a Headteacher.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B35868" w:rsidRDefault="00B35868"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980A6C" w:rsidRPr="00761553" w:rsidRDefault="00980A6C" w:rsidP="00980A6C">
      <w:pPr>
        <w:widowControl/>
        <w:overflowPunct/>
        <w:autoSpaceDE/>
        <w:autoSpaceDN/>
        <w:adjustRightInd/>
        <w:jc w:val="both"/>
        <w:textAlignment w:val="auto"/>
        <w:rPr>
          <w:rFonts w:asciiTheme="minorHAnsi" w:hAnsiTheme="minorHAnsi" w:cstheme="minorHAnsi"/>
          <w:sz w:val="22"/>
          <w:szCs w:val="22"/>
        </w:rPr>
      </w:pP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6B3249" w:rsidRPr="00980A6C" w:rsidRDefault="006B3249" w:rsidP="00980A6C">
      <w:pPr>
        <w:widowControl/>
        <w:overflowPunct/>
        <w:autoSpaceDE/>
        <w:autoSpaceDN/>
        <w:adjustRightInd/>
        <w:jc w:val="both"/>
        <w:textAlignment w:val="auto"/>
        <w:rPr>
          <w:rFonts w:asciiTheme="minorHAnsi" w:hAnsiTheme="minorHAnsi" w:cstheme="minorHAnsi"/>
          <w:b/>
          <w:sz w:val="28"/>
          <w:szCs w:val="28"/>
        </w:rPr>
      </w:pPr>
      <w:r w:rsidRPr="00980A6C">
        <w:rPr>
          <w:rFonts w:asciiTheme="minorHAnsi" w:hAnsiTheme="minorHAnsi" w:cstheme="minorHAnsi"/>
          <w:b/>
          <w:sz w:val="28"/>
          <w:szCs w:val="28"/>
        </w:rPr>
        <w:t>Appendix 2</w:t>
      </w:r>
    </w:p>
    <w:p w:rsidR="006B3249" w:rsidRPr="00980A6C" w:rsidRDefault="006B3249" w:rsidP="00980A6C">
      <w:pPr>
        <w:widowControl/>
        <w:overflowPunct/>
        <w:autoSpaceDE/>
        <w:autoSpaceDN/>
        <w:adjustRightInd/>
        <w:jc w:val="both"/>
        <w:textAlignment w:val="auto"/>
        <w:rPr>
          <w:rFonts w:asciiTheme="minorHAnsi" w:hAnsiTheme="minorHAnsi" w:cstheme="minorHAnsi"/>
          <w:sz w:val="28"/>
          <w:szCs w:val="28"/>
        </w:rPr>
      </w:pPr>
    </w:p>
    <w:p w:rsidR="00B35868" w:rsidRPr="00980A6C" w:rsidRDefault="00B35868" w:rsidP="00980A6C">
      <w:pPr>
        <w:widowControl/>
        <w:overflowPunct/>
        <w:autoSpaceDE/>
        <w:autoSpaceDN/>
        <w:adjustRightInd/>
        <w:jc w:val="both"/>
        <w:textAlignment w:val="auto"/>
        <w:rPr>
          <w:rFonts w:asciiTheme="minorHAnsi" w:hAnsiTheme="minorHAnsi" w:cstheme="minorHAnsi"/>
          <w:b/>
          <w:sz w:val="28"/>
          <w:szCs w:val="28"/>
        </w:rPr>
      </w:pPr>
      <w:r w:rsidRPr="00980A6C">
        <w:rPr>
          <w:rFonts w:asciiTheme="minorHAnsi" w:hAnsiTheme="minorHAnsi" w:cstheme="minorHAnsi"/>
          <w:b/>
          <w:sz w:val="28"/>
          <w:szCs w:val="28"/>
        </w:rPr>
        <w:t xml:space="preserve">Schools Formal Grievance </w:t>
      </w:r>
    </w:p>
    <w:p w:rsidR="00B35868" w:rsidRPr="00761553" w:rsidRDefault="00B35868"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Please complete this form if you wish to raise a grievance formally.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980A6C" w:rsidRDefault="00980A6C"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Name: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Job Title: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Name of Line Manager: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School: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E</w:t>
      </w:r>
      <w:r w:rsidR="00B35868" w:rsidRPr="00761553">
        <w:rPr>
          <w:rFonts w:asciiTheme="minorHAnsi" w:hAnsiTheme="minorHAnsi" w:cstheme="minorHAnsi"/>
          <w:sz w:val="22"/>
          <w:szCs w:val="22"/>
        </w:rPr>
        <w:t xml:space="preserve">-mail address: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Contact Number: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Preferred method of contact: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Working days: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t xml:space="preserve">Set out the facts of your complaint (include specifics, e.g. date &amp; time of any relevant incident/names of any witnesses):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Default="00F256D5"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Default="00C565EA" w:rsidP="00980A6C">
      <w:pPr>
        <w:widowControl/>
        <w:overflowPunct/>
        <w:autoSpaceDE/>
        <w:autoSpaceDN/>
        <w:adjustRightInd/>
        <w:jc w:val="both"/>
        <w:textAlignment w:val="auto"/>
        <w:rPr>
          <w:rFonts w:asciiTheme="minorHAnsi" w:hAnsiTheme="minorHAnsi" w:cstheme="minorHAnsi"/>
          <w:sz w:val="22"/>
          <w:szCs w:val="22"/>
        </w:rPr>
      </w:pPr>
    </w:p>
    <w:p w:rsidR="00C565EA" w:rsidRPr="00761553" w:rsidRDefault="00C565EA"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B35868" w:rsidP="00980A6C">
      <w:pPr>
        <w:widowControl/>
        <w:overflowPunct/>
        <w:autoSpaceDE/>
        <w:autoSpaceDN/>
        <w:adjustRightInd/>
        <w:jc w:val="both"/>
        <w:textAlignment w:val="auto"/>
        <w:rPr>
          <w:rFonts w:asciiTheme="minorHAnsi" w:hAnsiTheme="minorHAnsi" w:cstheme="minorHAnsi"/>
          <w:sz w:val="22"/>
          <w:szCs w:val="22"/>
        </w:rPr>
      </w:pPr>
      <w:r w:rsidRPr="00761553">
        <w:rPr>
          <w:rFonts w:asciiTheme="minorHAnsi" w:hAnsiTheme="minorHAnsi" w:cstheme="minorHAnsi"/>
          <w:sz w:val="22"/>
          <w:szCs w:val="22"/>
        </w:rPr>
        <w:lastRenderedPageBreak/>
        <w:t xml:space="preserve">What steps have you taken to resolve the matter informally? </w:t>
      </w: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980A6C">
      <w:pPr>
        <w:widowControl/>
        <w:overflowPunct/>
        <w:autoSpaceDE/>
        <w:autoSpaceDN/>
        <w:adjustRightInd/>
        <w:jc w:val="both"/>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 xml:space="preserve">Name of Union Representative or colleague you would like to accompany you to formal meetings: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Have you spoken to your representative about this? Yes</w:t>
      </w:r>
      <w:r w:rsidR="00F256D5" w:rsidRPr="00761553">
        <w:rPr>
          <w:rFonts w:asciiTheme="minorHAnsi" w:hAnsiTheme="minorHAnsi" w:cstheme="minorHAnsi"/>
          <w:sz w:val="22"/>
          <w:szCs w:val="22"/>
        </w:rPr>
        <w:t>/</w:t>
      </w:r>
      <w:r w:rsidRPr="00761553">
        <w:rPr>
          <w:rFonts w:asciiTheme="minorHAnsi" w:hAnsiTheme="minorHAnsi" w:cstheme="minorHAnsi"/>
          <w:sz w:val="22"/>
          <w:szCs w:val="22"/>
        </w:rPr>
        <w:t xml:space="preserve"> No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Do you give permission for contact to be made with your representative to arrange a convenient meeting date? Yes</w:t>
      </w:r>
      <w:r w:rsidR="00F256D5" w:rsidRPr="00761553">
        <w:rPr>
          <w:rFonts w:asciiTheme="minorHAnsi" w:hAnsiTheme="minorHAnsi" w:cstheme="minorHAnsi"/>
          <w:sz w:val="22"/>
          <w:szCs w:val="22"/>
        </w:rPr>
        <w:t>/</w:t>
      </w:r>
      <w:r w:rsidRPr="00761553">
        <w:rPr>
          <w:rFonts w:asciiTheme="minorHAnsi" w:hAnsiTheme="minorHAnsi" w:cstheme="minorHAnsi"/>
          <w:sz w:val="22"/>
          <w:szCs w:val="22"/>
        </w:rPr>
        <w:t xml:space="preserve"> No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What resolution are you seeking? (</w:t>
      </w:r>
      <w:proofErr w:type="gramStart"/>
      <w:r w:rsidRPr="00761553">
        <w:rPr>
          <w:rFonts w:asciiTheme="minorHAnsi" w:hAnsiTheme="minorHAnsi" w:cstheme="minorHAnsi"/>
          <w:sz w:val="22"/>
          <w:szCs w:val="22"/>
        </w:rPr>
        <w:t>e.g</w:t>
      </w:r>
      <w:proofErr w:type="gramEnd"/>
      <w:r w:rsidRPr="00761553">
        <w:rPr>
          <w:rFonts w:asciiTheme="minorHAnsi" w:hAnsiTheme="minorHAnsi" w:cstheme="minorHAnsi"/>
          <w:sz w:val="22"/>
          <w:szCs w:val="22"/>
        </w:rPr>
        <w:t xml:space="preserve">. apology, explanation?)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 xml:space="preserve">Signed: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 xml:space="preserve">Date: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F256D5"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 xml:space="preserve">Email or post this with any supporting information to your line manager or Headteacher. </w:t>
      </w:r>
    </w:p>
    <w:p w:rsidR="00F256D5" w:rsidRPr="00761553" w:rsidRDefault="00F256D5" w:rsidP="00B444A0">
      <w:pPr>
        <w:widowControl/>
        <w:overflowPunct/>
        <w:autoSpaceDE/>
        <w:autoSpaceDN/>
        <w:adjustRightInd/>
        <w:textAlignment w:val="auto"/>
        <w:rPr>
          <w:rFonts w:asciiTheme="minorHAnsi" w:hAnsiTheme="minorHAnsi" w:cstheme="minorHAnsi"/>
          <w:sz w:val="22"/>
          <w:szCs w:val="22"/>
        </w:rPr>
      </w:pPr>
    </w:p>
    <w:p w:rsidR="00B35868" w:rsidRPr="00761553" w:rsidRDefault="00B35868" w:rsidP="00B444A0">
      <w:pPr>
        <w:widowControl/>
        <w:overflowPunct/>
        <w:autoSpaceDE/>
        <w:autoSpaceDN/>
        <w:adjustRightInd/>
        <w:textAlignment w:val="auto"/>
        <w:rPr>
          <w:rFonts w:asciiTheme="minorHAnsi" w:hAnsiTheme="minorHAnsi" w:cstheme="minorHAnsi"/>
          <w:sz w:val="22"/>
          <w:szCs w:val="22"/>
        </w:rPr>
      </w:pPr>
      <w:r w:rsidRPr="00761553">
        <w:rPr>
          <w:rFonts w:asciiTheme="minorHAnsi" w:hAnsiTheme="minorHAnsi" w:cstheme="minorHAnsi"/>
          <w:sz w:val="22"/>
          <w:szCs w:val="22"/>
        </w:rPr>
        <w:t xml:space="preserve">Where your grievance is about your Headteacher, please send this to the Chair of the </w:t>
      </w:r>
      <w:r w:rsidR="00F256D5" w:rsidRPr="00761553">
        <w:rPr>
          <w:rFonts w:asciiTheme="minorHAnsi" w:hAnsiTheme="minorHAnsi" w:cstheme="minorHAnsi"/>
          <w:sz w:val="22"/>
          <w:szCs w:val="22"/>
        </w:rPr>
        <w:t>Local Governing Body in the first instance.</w:t>
      </w:r>
    </w:p>
    <w:p w:rsidR="00277D94" w:rsidRPr="00761553" w:rsidRDefault="00277D94" w:rsidP="00B444A0">
      <w:pPr>
        <w:widowControl/>
        <w:overflowPunct/>
        <w:autoSpaceDE/>
        <w:autoSpaceDN/>
        <w:adjustRightInd/>
        <w:textAlignment w:val="auto"/>
        <w:rPr>
          <w:rFonts w:asciiTheme="minorHAnsi" w:hAnsiTheme="minorHAnsi" w:cstheme="minorHAnsi"/>
          <w:sz w:val="22"/>
          <w:szCs w:val="22"/>
        </w:rPr>
      </w:pPr>
    </w:p>
    <w:p w:rsidR="004675DA" w:rsidRPr="00761553" w:rsidRDefault="004675DA" w:rsidP="002F73B3">
      <w:pPr>
        <w:jc w:val="both"/>
        <w:rPr>
          <w:rFonts w:asciiTheme="minorHAnsi" w:hAnsiTheme="minorHAnsi" w:cstheme="minorHAnsi"/>
          <w:color w:val="000000"/>
          <w:sz w:val="22"/>
          <w:szCs w:val="22"/>
          <w:lang w:val="en-US"/>
        </w:rPr>
      </w:pPr>
    </w:p>
    <w:p w:rsidR="000E6E40" w:rsidRPr="00761553" w:rsidRDefault="000E6E40" w:rsidP="002F73B3">
      <w:pPr>
        <w:jc w:val="both"/>
        <w:rPr>
          <w:rFonts w:asciiTheme="minorHAnsi" w:hAnsiTheme="minorHAnsi" w:cstheme="minorHAnsi"/>
          <w:color w:val="000000"/>
          <w:sz w:val="22"/>
          <w:szCs w:val="22"/>
          <w:lang w:val="en-US"/>
        </w:rPr>
      </w:pPr>
    </w:p>
    <w:p w:rsidR="00CE67A8" w:rsidRPr="00761553" w:rsidRDefault="00CE67A8" w:rsidP="002F73B3">
      <w:pPr>
        <w:jc w:val="both"/>
        <w:rPr>
          <w:rFonts w:asciiTheme="minorHAnsi" w:hAnsiTheme="minorHAnsi" w:cstheme="minorHAnsi"/>
          <w:color w:val="000000"/>
          <w:sz w:val="22"/>
          <w:szCs w:val="22"/>
          <w:lang w:val="en-US"/>
        </w:rPr>
      </w:pPr>
    </w:p>
    <w:p w:rsidR="00CE67A8" w:rsidRPr="00761553" w:rsidRDefault="00CE67A8" w:rsidP="002F73B3">
      <w:pPr>
        <w:jc w:val="both"/>
        <w:rPr>
          <w:rFonts w:asciiTheme="minorHAnsi" w:hAnsiTheme="minorHAnsi" w:cstheme="minorHAnsi"/>
          <w:color w:val="000000"/>
          <w:sz w:val="22"/>
          <w:szCs w:val="22"/>
          <w:lang w:val="en-US"/>
        </w:rPr>
      </w:pPr>
    </w:p>
    <w:sectPr w:rsidR="00CE67A8" w:rsidRPr="00761553" w:rsidSect="00DE4418">
      <w:headerReference w:type="even" r:id="rId8"/>
      <w:headerReference w:type="default" r:id="rId9"/>
      <w:footerReference w:type="even" r:id="rId10"/>
      <w:footerReference w:type="default" r:id="rId11"/>
      <w:headerReference w:type="first" r:id="rId12"/>
      <w:footerReference w:type="first" r:id="rId13"/>
      <w:pgSz w:w="11906" w:h="16838"/>
      <w:pgMar w:top="709" w:right="991"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ACA" w:rsidRDefault="00096ACA" w:rsidP="00B73D49">
      <w:r>
        <w:separator/>
      </w:r>
    </w:p>
  </w:endnote>
  <w:endnote w:type="continuationSeparator" w:id="0">
    <w:p w:rsidR="00096ACA" w:rsidRDefault="00096ACA"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D5" w:rsidRDefault="00F256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A8" w:rsidRPr="00FC1685" w:rsidRDefault="00CE67A8" w:rsidP="002B21A1">
    <w:pPr>
      <w:pStyle w:val="Footer"/>
      <w:rPr>
        <w:rFonts w:asciiTheme="minorHAnsi" w:hAnsiTheme="minorHAnsi" w:cstheme="minorHAnsi"/>
        <w:sz w:val="18"/>
        <w:szCs w:val="18"/>
      </w:rPr>
    </w:pPr>
    <w:r w:rsidRPr="00FC1685">
      <w:rPr>
        <w:rFonts w:asciiTheme="minorHAnsi" w:hAnsiTheme="minorHAnsi" w:cstheme="minorHAnsi"/>
        <w:sz w:val="18"/>
        <w:szCs w:val="18"/>
      </w:rPr>
      <w:t xml:space="preserve">ODST Grievance Procedure </w:t>
    </w:r>
    <w:r w:rsidR="009D32F1" w:rsidRPr="00FC1685">
      <w:rPr>
        <w:rFonts w:asciiTheme="minorHAnsi" w:hAnsiTheme="minorHAnsi" w:cstheme="minorHAnsi"/>
        <w:sz w:val="18"/>
        <w:szCs w:val="18"/>
      </w:rPr>
      <w:t>September 2017</w:t>
    </w:r>
    <w:r w:rsidRPr="00FC1685">
      <w:rPr>
        <w:rFonts w:asciiTheme="minorHAnsi" w:hAnsiTheme="minorHAnsi" w:cstheme="minorHAnsi"/>
        <w:sz w:val="18"/>
        <w:szCs w:val="18"/>
      </w:rPr>
      <w:t xml:space="preserve"> </w:t>
    </w:r>
    <w:r w:rsidR="009D32F1" w:rsidRPr="00FC1685">
      <w:rPr>
        <w:rFonts w:asciiTheme="minorHAnsi" w:hAnsiTheme="minorHAnsi" w:cstheme="minorHAnsi"/>
        <w:sz w:val="18"/>
        <w:szCs w:val="18"/>
      </w:rPr>
      <w:tab/>
    </w:r>
    <w:r w:rsidRPr="00FC1685">
      <w:rPr>
        <w:rFonts w:asciiTheme="minorHAnsi" w:hAnsiTheme="minorHAnsi" w:cstheme="minorHAnsi"/>
        <w:sz w:val="18"/>
        <w:szCs w:val="18"/>
      </w:rPr>
      <w:tab/>
      <w:t xml:space="preserve">Page </w:t>
    </w:r>
    <w:r w:rsidR="006537B4" w:rsidRPr="00FC1685">
      <w:rPr>
        <w:rFonts w:asciiTheme="minorHAnsi" w:hAnsiTheme="minorHAnsi" w:cstheme="minorHAnsi"/>
        <w:sz w:val="18"/>
        <w:szCs w:val="18"/>
      </w:rPr>
      <w:fldChar w:fldCharType="begin"/>
    </w:r>
    <w:r w:rsidR="006537B4" w:rsidRPr="00FC1685">
      <w:rPr>
        <w:rFonts w:asciiTheme="minorHAnsi" w:hAnsiTheme="minorHAnsi" w:cstheme="minorHAnsi"/>
        <w:sz w:val="18"/>
        <w:szCs w:val="18"/>
      </w:rPr>
      <w:instrText xml:space="preserve"> PAGE   \* MERGEFORMAT </w:instrText>
    </w:r>
    <w:r w:rsidR="006537B4" w:rsidRPr="00FC1685">
      <w:rPr>
        <w:rFonts w:asciiTheme="minorHAnsi" w:hAnsiTheme="minorHAnsi" w:cstheme="minorHAnsi"/>
        <w:sz w:val="18"/>
        <w:szCs w:val="18"/>
      </w:rPr>
      <w:fldChar w:fldCharType="separate"/>
    </w:r>
    <w:r w:rsidR="00C32E1D">
      <w:rPr>
        <w:rFonts w:asciiTheme="minorHAnsi" w:hAnsiTheme="minorHAnsi" w:cstheme="minorHAnsi"/>
        <w:noProof/>
        <w:sz w:val="18"/>
        <w:szCs w:val="18"/>
      </w:rPr>
      <w:t>11</w:t>
    </w:r>
    <w:r w:rsidR="006537B4" w:rsidRPr="00FC1685">
      <w:rPr>
        <w:rFonts w:asciiTheme="minorHAnsi" w:hAnsiTheme="minorHAnsi" w:cstheme="minorHAnsi"/>
        <w:noProof/>
        <w:sz w:val="18"/>
        <w:szCs w:val="18"/>
      </w:rPr>
      <w:fldChar w:fldCharType="end"/>
    </w:r>
    <w:r w:rsidRPr="00FC1685">
      <w:rPr>
        <w:rFonts w:asciiTheme="minorHAnsi" w:hAnsiTheme="minorHAnsi" w:cstheme="minorHAnsi"/>
        <w:sz w:val="18"/>
        <w:szCs w:val="18"/>
      </w:rPr>
      <w:t xml:space="preserve"> of </w:t>
    </w:r>
    <w:r w:rsidR="00E4462C" w:rsidRPr="00FC1685">
      <w:rPr>
        <w:rFonts w:asciiTheme="minorHAnsi" w:hAnsiTheme="minorHAnsi" w:cstheme="minorHAnsi"/>
        <w:sz w:val="18"/>
        <w:szCs w:val="18"/>
      </w:rPr>
      <w:fldChar w:fldCharType="begin"/>
    </w:r>
    <w:r w:rsidR="00E4462C" w:rsidRPr="00FC1685">
      <w:rPr>
        <w:rFonts w:asciiTheme="minorHAnsi" w:hAnsiTheme="minorHAnsi" w:cstheme="minorHAnsi"/>
        <w:sz w:val="18"/>
        <w:szCs w:val="18"/>
      </w:rPr>
      <w:instrText xml:space="preserve"> NUMPAGES   \* MERGEFORMAT </w:instrText>
    </w:r>
    <w:r w:rsidR="00E4462C" w:rsidRPr="00FC1685">
      <w:rPr>
        <w:rFonts w:asciiTheme="minorHAnsi" w:hAnsiTheme="minorHAnsi" w:cstheme="minorHAnsi"/>
        <w:sz w:val="18"/>
        <w:szCs w:val="18"/>
      </w:rPr>
      <w:fldChar w:fldCharType="separate"/>
    </w:r>
    <w:r w:rsidR="00C32E1D">
      <w:rPr>
        <w:rFonts w:asciiTheme="minorHAnsi" w:hAnsiTheme="minorHAnsi" w:cstheme="minorHAnsi"/>
        <w:noProof/>
        <w:sz w:val="18"/>
        <w:szCs w:val="18"/>
      </w:rPr>
      <w:t>11</w:t>
    </w:r>
    <w:r w:rsidR="00E4462C" w:rsidRPr="00FC1685">
      <w:rPr>
        <w:rFonts w:asciiTheme="minorHAnsi" w:hAnsiTheme="minorHAnsi" w:cstheme="minorHAnsi"/>
        <w:noProof/>
        <w:sz w:val="18"/>
        <w:szCs w:val="18"/>
      </w:rPr>
      <w:fldChar w:fldCharType="end"/>
    </w:r>
  </w:p>
  <w:p w:rsidR="00CE67A8" w:rsidRDefault="00CE6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D5" w:rsidRDefault="00F25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ACA" w:rsidRDefault="00096ACA" w:rsidP="00B73D49">
      <w:r>
        <w:separator/>
      </w:r>
    </w:p>
  </w:footnote>
  <w:footnote w:type="continuationSeparator" w:id="0">
    <w:p w:rsidR="00096ACA" w:rsidRDefault="00096ACA" w:rsidP="00B7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D5" w:rsidRDefault="00F256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D5" w:rsidRDefault="00F256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6D5" w:rsidRDefault="00F25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707"/>
    <w:multiLevelType w:val="hybridMultilevel"/>
    <w:tmpl w:val="1F263866"/>
    <w:lvl w:ilvl="0" w:tplc="F79238EA">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EC7194"/>
    <w:multiLevelType w:val="hybridMultilevel"/>
    <w:tmpl w:val="18FA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927F0"/>
    <w:multiLevelType w:val="hybridMultilevel"/>
    <w:tmpl w:val="ABD45C0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E47D6F"/>
    <w:multiLevelType w:val="hybridMultilevel"/>
    <w:tmpl w:val="998E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A5384"/>
    <w:multiLevelType w:val="hybridMultilevel"/>
    <w:tmpl w:val="7C64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65E3F"/>
    <w:multiLevelType w:val="multilevel"/>
    <w:tmpl w:val="EAF8C00C"/>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1440" w:hanging="360"/>
      </w:pPr>
      <w:rPr>
        <w:rFonts w:cs="Times New Roman" w:hint="default"/>
        <w:b/>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6" w15:restartNumberingAfterBreak="0">
    <w:nsid w:val="179A2562"/>
    <w:multiLevelType w:val="hybridMultilevel"/>
    <w:tmpl w:val="93CECE18"/>
    <w:lvl w:ilvl="0" w:tplc="F28CADFA">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7" w15:restartNumberingAfterBreak="0">
    <w:nsid w:val="194066C9"/>
    <w:multiLevelType w:val="hybridMultilevel"/>
    <w:tmpl w:val="AC2819A0"/>
    <w:lvl w:ilvl="0" w:tplc="5F3290EC">
      <w:start w:val="1"/>
      <w:numFmt w:val="decimal"/>
      <w:lvlText w:val="%1."/>
      <w:lvlJc w:val="left"/>
      <w:pPr>
        <w:tabs>
          <w:tab w:val="num" w:pos="1080"/>
        </w:tabs>
        <w:ind w:left="1080" w:hanging="360"/>
      </w:pPr>
      <w:rPr>
        <w:rFonts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9407017"/>
    <w:multiLevelType w:val="hybridMultilevel"/>
    <w:tmpl w:val="C09E091A"/>
    <w:lvl w:ilvl="0" w:tplc="08090001">
      <w:start w:val="1"/>
      <w:numFmt w:val="bullet"/>
      <w:lvlText w:val=""/>
      <w:lvlJc w:val="left"/>
      <w:pPr>
        <w:ind w:left="792" w:hanging="360"/>
      </w:pPr>
      <w:rPr>
        <w:rFonts w:ascii="Symbol" w:hAnsi="Symbol" w:hint="default"/>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9" w15:restartNumberingAfterBreak="0">
    <w:nsid w:val="1D5A39B0"/>
    <w:multiLevelType w:val="hybridMultilevel"/>
    <w:tmpl w:val="ACCA3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9D7D31"/>
    <w:multiLevelType w:val="hybridMultilevel"/>
    <w:tmpl w:val="8160E33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441A4"/>
    <w:multiLevelType w:val="multilevel"/>
    <w:tmpl w:val="62885EBA"/>
    <w:lvl w:ilvl="0">
      <w:start w:val="1"/>
      <w:numFmt w:val="decimal"/>
      <w:lvlText w:val="%1."/>
      <w:lvlJc w:val="left"/>
      <w:pPr>
        <w:ind w:left="1146" w:hanging="360"/>
      </w:pPr>
      <w:rPr>
        <w:rFonts w:cs="Times New Roman"/>
        <w:b/>
      </w:rPr>
    </w:lvl>
    <w:lvl w:ilvl="1">
      <w:start w:val="2"/>
      <w:numFmt w:val="decimal"/>
      <w:isLgl/>
      <w:lvlText w:val="%1.%2"/>
      <w:lvlJc w:val="left"/>
      <w:pPr>
        <w:ind w:left="1146" w:hanging="360"/>
      </w:pPr>
      <w:rPr>
        <w:rFonts w:cs="Times New Roman" w:hint="default"/>
        <w:b/>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3"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6BE5CB2"/>
    <w:multiLevelType w:val="hybridMultilevel"/>
    <w:tmpl w:val="2DA684C8"/>
    <w:lvl w:ilvl="0" w:tplc="8D72D25A">
      <w:start w:val="1"/>
      <w:numFmt w:val="decimal"/>
      <w:lvlText w:val="%1."/>
      <w:lvlJc w:val="left"/>
      <w:pPr>
        <w:tabs>
          <w:tab w:val="num" w:pos="360"/>
        </w:tabs>
        <w:ind w:left="360" w:hanging="360"/>
      </w:pPr>
      <w:rPr>
        <w:rFonts w:cs="Times New Roman"/>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B552F7"/>
    <w:multiLevelType w:val="hybridMultilevel"/>
    <w:tmpl w:val="08E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FE1A08"/>
    <w:multiLevelType w:val="hybridMultilevel"/>
    <w:tmpl w:val="BE9AAE56"/>
    <w:lvl w:ilvl="0" w:tplc="2174C9D0">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ABB496B"/>
    <w:multiLevelType w:val="hybridMultilevel"/>
    <w:tmpl w:val="ACD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BF0181"/>
    <w:multiLevelType w:val="hybridMultilevel"/>
    <w:tmpl w:val="D50CE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E354CC"/>
    <w:multiLevelType w:val="hybridMultilevel"/>
    <w:tmpl w:val="9DFEB702"/>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1" w15:restartNumberingAfterBreak="0">
    <w:nsid w:val="4B05396E"/>
    <w:multiLevelType w:val="hybridMultilevel"/>
    <w:tmpl w:val="E6D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E16A6"/>
    <w:multiLevelType w:val="hybridMultilevel"/>
    <w:tmpl w:val="40EAA338"/>
    <w:lvl w:ilvl="0" w:tplc="9F5AC170">
      <w:start w:val="1"/>
      <w:numFmt w:val="decimal"/>
      <w:lvlText w:val="%1."/>
      <w:lvlJc w:val="left"/>
      <w:pPr>
        <w:ind w:left="1572" w:hanging="360"/>
      </w:pPr>
      <w:rPr>
        <w:rFonts w:cs="Times New Roman"/>
        <w:b/>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3" w15:restartNumberingAfterBreak="0">
    <w:nsid w:val="4ED90E11"/>
    <w:multiLevelType w:val="hybridMultilevel"/>
    <w:tmpl w:val="C270E0D8"/>
    <w:lvl w:ilvl="0" w:tplc="0E2AAA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A66BE"/>
    <w:multiLevelType w:val="hybridMultilevel"/>
    <w:tmpl w:val="A788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29478A"/>
    <w:multiLevelType w:val="multilevel"/>
    <w:tmpl w:val="871CC76E"/>
    <w:lvl w:ilvl="0">
      <w:start w:val="1"/>
      <w:numFmt w:val="decimal"/>
      <w:lvlText w:val="%1"/>
      <w:lvlJc w:val="left"/>
      <w:pPr>
        <w:ind w:left="1020" w:hanging="1020"/>
      </w:pPr>
      <w:rPr>
        <w:rFonts w:cs="Times New Roman" w:hint="default"/>
        <w:b/>
      </w:rPr>
    </w:lvl>
    <w:lvl w:ilvl="1">
      <w:start w:val="1"/>
      <w:numFmt w:val="decimal"/>
      <w:lvlText w:val="%1.%2"/>
      <w:lvlJc w:val="left"/>
      <w:pPr>
        <w:ind w:left="1446" w:hanging="1020"/>
      </w:pPr>
      <w:rPr>
        <w:rFonts w:cs="Times New Roman" w:hint="default"/>
        <w:b/>
      </w:rPr>
    </w:lvl>
    <w:lvl w:ilvl="2">
      <w:start w:val="1"/>
      <w:numFmt w:val="decimal"/>
      <w:lvlText w:val="%1.%2.%3"/>
      <w:lvlJc w:val="left"/>
      <w:pPr>
        <w:ind w:left="1872" w:hanging="10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6" w15:restartNumberingAfterBreak="0">
    <w:nsid w:val="5291518A"/>
    <w:multiLevelType w:val="hybridMultilevel"/>
    <w:tmpl w:val="ACA2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3C2923"/>
    <w:multiLevelType w:val="hybridMultilevel"/>
    <w:tmpl w:val="CB783A5C"/>
    <w:lvl w:ilvl="0" w:tplc="0809000F">
      <w:start w:val="1"/>
      <w:numFmt w:val="decimal"/>
      <w:lvlText w:val="%1."/>
      <w:lvlJc w:val="left"/>
      <w:pPr>
        <w:ind w:left="792" w:hanging="360"/>
      </w:pPr>
      <w:rPr>
        <w:rFonts w:cs="Times New Roman"/>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29" w15:restartNumberingAfterBreak="0">
    <w:nsid w:val="57966C37"/>
    <w:multiLevelType w:val="hybridMultilevel"/>
    <w:tmpl w:val="8C6A2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D15C36"/>
    <w:multiLevelType w:val="hybridMultilevel"/>
    <w:tmpl w:val="7B26FC26"/>
    <w:lvl w:ilvl="0" w:tplc="08090017">
      <w:start w:val="1"/>
      <w:numFmt w:val="lowerLetter"/>
      <w:lvlText w:val="%1)"/>
      <w:lvlJc w:val="left"/>
      <w:pPr>
        <w:ind w:left="432" w:hanging="360"/>
      </w:pPr>
      <w:rPr>
        <w:rFonts w:cs="Times New Roman" w:hint="default"/>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31"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B7C45"/>
    <w:multiLevelType w:val="hybridMultilevel"/>
    <w:tmpl w:val="558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4A3716"/>
    <w:multiLevelType w:val="hybridMultilevel"/>
    <w:tmpl w:val="F0B4A86C"/>
    <w:lvl w:ilvl="0" w:tplc="6A0E3608">
      <w:start w:val="1"/>
      <w:numFmt w:val="decimal"/>
      <w:lvlText w:val="%1."/>
      <w:lvlJc w:val="left"/>
      <w:pPr>
        <w:tabs>
          <w:tab w:val="num" w:pos="360"/>
        </w:tabs>
        <w:ind w:left="360" w:hanging="360"/>
      </w:pPr>
      <w:rPr>
        <w:rFonts w:ascii="Arial" w:hAnsi="Arial" w:cs="Times New Roman" w:hint="default"/>
        <w:b/>
        <w:i w:val="0"/>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C8A7BCA"/>
    <w:multiLevelType w:val="hybridMultilevel"/>
    <w:tmpl w:val="69E4DD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31"/>
  </w:num>
  <w:num w:numId="3">
    <w:abstractNumId w:val="11"/>
  </w:num>
  <w:num w:numId="4">
    <w:abstractNumId w:val="10"/>
  </w:num>
  <w:num w:numId="5">
    <w:abstractNumId w:val="6"/>
  </w:num>
  <w:num w:numId="6">
    <w:abstractNumId w:val="0"/>
  </w:num>
  <w:num w:numId="7">
    <w:abstractNumId w:val="33"/>
  </w:num>
  <w:num w:numId="8">
    <w:abstractNumId w:val="1"/>
  </w:num>
  <w:num w:numId="9">
    <w:abstractNumId w:val="32"/>
  </w:num>
  <w:num w:numId="10">
    <w:abstractNumId w:val="19"/>
  </w:num>
  <w:num w:numId="11">
    <w:abstractNumId w:val="9"/>
  </w:num>
  <w:num w:numId="12">
    <w:abstractNumId w:val="3"/>
  </w:num>
  <w:num w:numId="13">
    <w:abstractNumId w:val="13"/>
  </w:num>
  <w:num w:numId="14">
    <w:abstractNumId w:val="12"/>
  </w:num>
  <w:num w:numId="15">
    <w:abstractNumId w:val="14"/>
  </w:num>
  <w:num w:numId="16">
    <w:abstractNumId w:val="22"/>
  </w:num>
  <w:num w:numId="17">
    <w:abstractNumId w:val="25"/>
  </w:num>
  <w:num w:numId="18">
    <w:abstractNumId w:val="20"/>
  </w:num>
  <w:num w:numId="19">
    <w:abstractNumId w:val="17"/>
  </w:num>
  <w:num w:numId="20">
    <w:abstractNumId w:val="34"/>
  </w:num>
  <w:num w:numId="21">
    <w:abstractNumId w:val="29"/>
  </w:num>
  <w:num w:numId="22">
    <w:abstractNumId w:val="7"/>
  </w:num>
  <w:num w:numId="23">
    <w:abstractNumId w:val="23"/>
  </w:num>
  <w:num w:numId="24">
    <w:abstractNumId w:val="15"/>
  </w:num>
  <w:num w:numId="25">
    <w:abstractNumId w:val="28"/>
  </w:num>
  <w:num w:numId="26">
    <w:abstractNumId w:val="30"/>
  </w:num>
  <w:num w:numId="27">
    <w:abstractNumId w:val="4"/>
  </w:num>
  <w:num w:numId="28">
    <w:abstractNumId w:val="8"/>
  </w:num>
  <w:num w:numId="29">
    <w:abstractNumId w:val="5"/>
  </w:num>
  <w:num w:numId="30">
    <w:abstractNumId w:val="2"/>
  </w:num>
  <w:num w:numId="31">
    <w:abstractNumId w:val="18"/>
  </w:num>
  <w:num w:numId="32">
    <w:abstractNumId w:val="24"/>
  </w:num>
  <w:num w:numId="33">
    <w:abstractNumId w:val="21"/>
  </w:num>
  <w:num w:numId="34">
    <w:abstractNumId w:val="16"/>
  </w:num>
  <w:num w:numId="3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03100"/>
    <w:rsid w:val="00040E53"/>
    <w:rsid w:val="00091ECB"/>
    <w:rsid w:val="00096ACA"/>
    <w:rsid w:val="000B0237"/>
    <w:rsid w:val="000B4310"/>
    <w:rsid w:val="000B72B2"/>
    <w:rsid w:val="000C7DD3"/>
    <w:rsid w:val="000D294B"/>
    <w:rsid w:val="000D298C"/>
    <w:rsid w:val="000E6E40"/>
    <w:rsid w:val="000F66C0"/>
    <w:rsid w:val="00100C65"/>
    <w:rsid w:val="00130A6B"/>
    <w:rsid w:val="00130B48"/>
    <w:rsid w:val="00194F99"/>
    <w:rsid w:val="001C0657"/>
    <w:rsid w:val="001E3B0C"/>
    <w:rsid w:val="001F0A1E"/>
    <w:rsid w:val="002009F9"/>
    <w:rsid w:val="00250C3E"/>
    <w:rsid w:val="002645B5"/>
    <w:rsid w:val="00277D94"/>
    <w:rsid w:val="00291575"/>
    <w:rsid w:val="002A1626"/>
    <w:rsid w:val="002A17E3"/>
    <w:rsid w:val="002B21A1"/>
    <w:rsid w:val="002D48DB"/>
    <w:rsid w:val="002D7E82"/>
    <w:rsid w:val="002E4550"/>
    <w:rsid w:val="002F0B27"/>
    <w:rsid w:val="002F2E3C"/>
    <w:rsid w:val="002F73B3"/>
    <w:rsid w:val="0030226C"/>
    <w:rsid w:val="00322BE5"/>
    <w:rsid w:val="00353AEB"/>
    <w:rsid w:val="00355E94"/>
    <w:rsid w:val="003563A6"/>
    <w:rsid w:val="00363D94"/>
    <w:rsid w:val="00365EE8"/>
    <w:rsid w:val="00374EE3"/>
    <w:rsid w:val="003C2169"/>
    <w:rsid w:val="003D6225"/>
    <w:rsid w:val="003F787C"/>
    <w:rsid w:val="004000D7"/>
    <w:rsid w:val="004136F9"/>
    <w:rsid w:val="004157B7"/>
    <w:rsid w:val="00435071"/>
    <w:rsid w:val="00441E27"/>
    <w:rsid w:val="004675DA"/>
    <w:rsid w:val="004820BC"/>
    <w:rsid w:val="004B4E7B"/>
    <w:rsid w:val="004D78D0"/>
    <w:rsid w:val="004E307E"/>
    <w:rsid w:val="00504E43"/>
    <w:rsid w:val="00506F1D"/>
    <w:rsid w:val="00507878"/>
    <w:rsid w:val="00513E5E"/>
    <w:rsid w:val="00530C04"/>
    <w:rsid w:val="00575EC7"/>
    <w:rsid w:val="0059090B"/>
    <w:rsid w:val="005C47E9"/>
    <w:rsid w:val="005C5514"/>
    <w:rsid w:val="005D0109"/>
    <w:rsid w:val="005F4AC4"/>
    <w:rsid w:val="005F6252"/>
    <w:rsid w:val="006012C6"/>
    <w:rsid w:val="00605DD5"/>
    <w:rsid w:val="00620E5D"/>
    <w:rsid w:val="006348BD"/>
    <w:rsid w:val="0065189B"/>
    <w:rsid w:val="00653192"/>
    <w:rsid w:val="006537B4"/>
    <w:rsid w:val="00662F76"/>
    <w:rsid w:val="006635BB"/>
    <w:rsid w:val="006A6265"/>
    <w:rsid w:val="006A6A52"/>
    <w:rsid w:val="006B3249"/>
    <w:rsid w:val="006D3138"/>
    <w:rsid w:val="006F2632"/>
    <w:rsid w:val="00721732"/>
    <w:rsid w:val="00730A33"/>
    <w:rsid w:val="0073191C"/>
    <w:rsid w:val="00735409"/>
    <w:rsid w:val="00761553"/>
    <w:rsid w:val="0076716E"/>
    <w:rsid w:val="00771756"/>
    <w:rsid w:val="007908F4"/>
    <w:rsid w:val="00793B06"/>
    <w:rsid w:val="007A3451"/>
    <w:rsid w:val="007D14DA"/>
    <w:rsid w:val="007D3216"/>
    <w:rsid w:val="00806560"/>
    <w:rsid w:val="00812E56"/>
    <w:rsid w:val="00826434"/>
    <w:rsid w:val="00852C36"/>
    <w:rsid w:val="0086632B"/>
    <w:rsid w:val="008716B9"/>
    <w:rsid w:val="00872154"/>
    <w:rsid w:val="00885C94"/>
    <w:rsid w:val="008A0B58"/>
    <w:rsid w:val="008B02C9"/>
    <w:rsid w:val="008B455A"/>
    <w:rsid w:val="008C39F1"/>
    <w:rsid w:val="008C627D"/>
    <w:rsid w:val="008C72D0"/>
    <w:rsid w:val="008D3BB6"/>
    <w:rsid w:val="008D434E"/>
    <w:rsid w:val="008D4B82"/>
    <w:rsid w:val="00910640"/>
    <w:rsid w:val="00911A52"/>
    <w:rsid w:val="009430B5"/>
    <w:rsid w:val="009535D2"/>
    <w:rsid w:val="009663F7"/>
    <w:rsid w:val="00970810"/>
    <w:rsid w:val="00973848"/>
    <w:rsid w:val="00980A6C"/>
    <w:rsid w:val="009B127C"/>
    <w:rsid w:val="009C5693"/>
    <w:rsid w:val="009D32F1"/>
    <w:rsid w:val="009E014B"/>
    <w:rsid w:val="009E7123"/>
    <w:rsid w:val="009F2DC6"/>
    <w:rsid w:val="009F38DA"/>
    <w:rsid w:val="00A122C2"/>
    <w:rsid w:val="00A2182E"/>
    <w:rsid w:val="00A357A0"/>
    <w:rsid w:val="00A51CAF"/>
    <w:rsid w:val="00A643AE"/>
    <w:rsid w:val="00AA764A"/>
    <w:rsid w:val="00AB2FC6"/>
    <w:rsid w:val="00AD1F32"/>
    <w:rsid w:val="00B35868"/>
    <w:rsid w:val="00B379C6"/>
    <w:rsid w:val="00B444A0"/>
    <w:rsid w:val="00B50681"/>
    <w:rsid w:val="00B619CE"/>
    <w:rsid w:val="00B659DE"/>
    <w:rsid w:val="00B73D49"/>
    <w:rsid w:val="00B73F8F"/>
    <w:rsid w:val="00B778B3"/>
    <w:rsid w:val="00B84346"/>
    <w:rsid w:val="00B846CC"/>
    <w:rsid w:val="00BA4780"/>
    <w:rsid w:val="00BA53E2"/>
    <w:rsid w:val="00BC37B6"/>
    <w:rsid w:val="00BC671A"/>
    <w:rsid w:val="00BC68B3"/>
    <w:rsid w:val="00BD1DA8"/>
    <w:rsid w:val="00BD37AC"/>
    <w:rsid w:val="00BE237A"/>
    <w:rsid w:val="00BE3D7A"/>
    <w:rsid w:val="00BE3EDE"/>
    <w:rsid w:val="00C042EC"/>
    <w:rsid w:val="00C3017E"/>
    <w:rsid w:val="00C32E1D"/>
    <w:rsid w:val="00C5109E"/>
    <w:rsid w:val="00C565EA"/>
    <w:rsid w:val="00C772A7"/>
    <w:rsid w:val="00C87162"/>
    <w:rsid w:val="00C94712"/>
    <w:rsid w:val="00CA0204"/>
    <w:rsid w:val="00CA0371"/>
    <w:rsid w:val="00CA450E"/>
    <w:rsid w:val="00CD6084"/>
    <w:rsid w:val="00CE67A8"/>
    <w:rsid w:val="00D05DFB"/>
    <w:rsid w:val="00D119C6"/>
    <w:rsid w:val="00D20E21"/>
    <w:rsid w:val="00D20E28"/>
    <w:rsid w:val="00D21D59"/>
    <w:rsid w:val="00D67B65"/>
    <w:rsid w:val="00D9722E"/>
    <w:rsid w:val="00DD1E6A"/>
    <w:rsid w:val="00DE1D0E"/>
    <w:rsid w:val="00DE4418"/>
    <w:rsid w:val="00DE6667"/>
    <w:rsid w:val="00DE6AD7"/>
    <w:rsid w:val="00DE6EA8"/>
    <w:rsid w:val="00E05C1C"/>
    <w:rsid w:val="00E07F57"/>
    <w:rsid w:val="00E4094B"/>
    <w:rsid w:val="00E4462C"/>
    <w:rsid w:val="00E46DE9"/>
    <w:rsid w:val="00E70AB9"/>
    <w:rsid w:val="00E73279"/>
    <w:rsid w:val="00E91DFD"/>
    <w:rsid w:val="00E95D3F"/>
    <w:rsid w:val="00EC110B"/>
    <w:rsid w:val="00ED1BC5"/>
    <w:rsid w:val="00EF1A3B"/>
    <w:rsid w:val="00EF746A"/>
    <w:rsid w:val="00F0108E"/>
    <w:rsid w:val="00F07626"/>
    <w:rsid w:val="00F17214"/>
    <w:rsid w:val="00F211B5"/>
    <w:rsid w:val="00F256D5"/>
    <w:rsid w:val="00F34C65"/>
    <w:rsid w:val="00F42675"/>
    <w:rsid w:val="00F51D91"/>
    <w:rsid w:val="00F92BAC"/>
    <w:rsid w:val="00FA7CA7"/>
    <w:rsid w:val="00FB51B0"/>
    <w:rsid w:val="00FC1685"/>
    <w:rsid w:val="00FD3A85"/>
    <w:rsid w:val="00FE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8BD0F15-B26D-4D33-8FBB-F0F70F53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D49"/>
    <w:pPr>
      <w:widowControl w:val="0"/>
      <w:overflowPunct w:val="0"/>
      <w:autoSpaceDE w:val="0"/>
      <w:autoSpaceDN w:val="0"/>
      <w:adjustRightInd w:val="0"/>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9"/>
    <w:qFormat/>
    <w:rsid w:val="009F38DA"/>
    <w:pPr>
      <w:keepNext/>
      <w:widowControl/>
      <w:overflowPunct/>
      <w:autoSpaceDE/>
      <w:autoSpaceDN/>
      <w:adjustRightInd/>
      <w:textAlignment w:val="auto"/>
      <w:outlineLvl w:val="0"/>
    </w:pPr>
    <w:rPr>
      <w:rFonts w:cs="Arial"/>
      <w:b/>
      <w:bCs/>
      <w:szCs w:val="24"/>
    </w:rPr>
  </w:style>
  <w:style w:type="paragraph" w:styleId="Heading2">
    <w:name w:val="heading 2"/>
    <w:basedOn w:val="Normal"/>
    <w:next w:val="Normal"/>
    <w:link w:val="Heading2Char"/>
    <w:uiPriority w:val="99"/>
    <w:qFormat/>
    <w:rsid w:val="00B8434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8434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8434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8434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B84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84346"/>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B84346"/>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8DA"/>
    <w:rPr>
      <w:rFonts w:eastAsia="Times New Roman" w:cs="Times New Roman"/>
      <w:b/>
      <w:bCs/>
      <w:sz w:val="24"/>
      <w:szCs w:val="24"/>
      <w:lang w:eastAsia="en-US"/>
    </w:rPr>
  </w:style>
  <w:style w:type="character" w:customStyle="1" w:styleId="Heading2Char">
    <w:name w:val="Heading 2 Char"/>
    <w:basedOn w:val="DefaultParagraphFont"/>
    <w:link w:val="Heading2"/>
    <w:uiPriority w:val="99"/>
    <w:semiHidden/>
    <w:locked/>
    <w:rsid w:val="00B84346"/>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B84346"/>
    <w:rPr>
      <w:rFonts w:ascii="Cambria" w:hAnsi="Cambria" w:cs="Times New Roman"/>
      <w:b/>
      <w:bCs/>
      <w:color w:val="4F81BD"/>
      <w:sz w:val="24"/>
      <w:lang w:eastAsia="en-US"/>
    </w:rPr>
  </w:style>
  <w:style w:type="character" w:customStyle="1" w:styleId="Heading4Char">
    <w:name w:val="Heading 4 Char"/>
    <w:basedOn w:val="DefaultParagraphFont"/>
    <w:link w:val="Heading4"/>
    <w:uiPriority w:val="99"/>
    <w:semiHidden/>
    <w:locked/>
    <w:rsid w:val="00B84346"/>
    <w:rPr>
      <w:rFonts w:ascii="Cambria" w:hAnsi="Cambria" w:cs="Times New Roman"/>
      <w:b/>
      <w:bCs/>
      <w:i/>
      <w:iCs/>
      <w:color w:val="4F81BD"/>
      <w:sz w:val="24"/>
      <w:lang w:eastAsia="en-US"/>
    </w:rPr>
  </w:style>
  <w:style w:type="character" w:customStyle="1" w:styleId="Heading5Char">
    <w:name w:val="Heading 5 Char"/>
    <w:basedOn w:val="DefaultParagraphFont"/>
    <w:link w:val="Heading5"/>
    <w:uiPriority w:val="99"/>
    <w:semiHidden/>
    <w:locked/>
    <w:rsid w:val="00B84346"/>
    <w:rPr>
      <w:rFonts w:ascii="Cambria" w:hAnsi="Cambria" w:cs="Times New Roman"/>
      <w:color w:val="243F60"/>
      <w:sz w:val="24"/>
      <w:lang w:eastAsia="en-US"/>
    </w:rPr>
  </w:style>
  <w:style w:type="character" w:customStyle="1" w:styleId="Heading6Char">
    <w:name w:val="Heading 6 Char"/>
    <w:basedOn w:val="DefaultParagraphFont"/>
    <w:link w:val="Heading6"/>
    <w:uiPriority w:val="99"/>
    <w:semiHidden/>
    <w:locked/>
    <w:rsid w:val="00B84346"/>
    <w:rPr>
      <w:rFonts w:ascii="Cambria" w:hAnsi="Cambria" w:cs="Times New Roman"/>
      <w:i/>
      <w:iCs/>
      <w:color w:val="243F60"/>
      <w:sz w:val="24"/>
      <w:lang w:eastAsia="en-US"/>
    </w:rPr>
  </w:style>
  <w:style w:type="character" w:customStyle="1" w:styleId="Heading7Char">
    <w:name w:val="Heading 7 Char"/>
    <w:basedOn w:val="DefaultParagraphFont"/>
    <w:link w:val="Heading7"/>
    <w:uiPriority w:val="99"/>
    <w:semiHidden/>
    <w:locked/>
    <w:rsid w:val="00B84346"/>
    <w:rPr>
      <w:rFonts w:ascii="Cambria" w:hAnsi="Cambria" w:cs="Times New Roman"/>
      <w:i/>
      <w:iCs/>
      <w:color w:val="404040"/>
      <w:sz w:val="24"/>
      <w:lang w:eastAsia="en-US"/>
    </w:rPr>
  </w:style>
  <w:style w:type="character" w:customStyle="1" w:styleId="Heading9Char">
    <w:name w:val="Heading 9 Char"/>
    <w:basedOn w:val="DefaultParagraphFont"/>
    <w:link w:val="Heading9"/>
    <w:uiPriority w:val="99"/>
    <w:semiHidden/>
    <w:locked/>
    <w:rsid w:val="00B84346"/>
    <w:rPr>
      <w:rFonts w:ascii="Cambria" w:hAnsi="Cambria" w:cs="Times New Roman"/>
      <w:i/>
      <w:iCs/>
      <w:color w:val="404040"/>
      <w:lang w:eastAsia="en-US"/>
    </w:rPr>
  </w:style>
  <w:style w:type="character" w:styleId="Hyperlink">
    <w:name w:val="Hyperlink"/>
    <w:basedOn w:val="DefaultParagraphFont"/>
    <w:uiPriority w:val="99"/>
    <w:rsid w:val="00B73D49"/>
    <w:rPr>
      <w:rFonts w:cs="Times New Roman"/>
      <w:color w:val="0000FF"/>
      <w:u w:val="single"/>
    </w:rPr>
  </w:style>
  <w:style w:type="table" w:styleId="TableGrid">
    <w:name w:val="Table Grid"/>
    <w:basedOn w:val="TableNormal"/>
    <w:uiPriority w:val="99"/>
    <w:rsid w:val="00B73D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basedOn w:val="DefaultParagraphFont"/>
    <w:link w:val="FootnoteText"/>
    <w:uiPriority w:val="99"/>
    <w:locked/>
    <w:rsid w:val="00B73D49"/>
    <w:rPr>
      <w:rFonts w:eastAsia="Times New Roman" w:cs="Times New Roman"/>
      <w:sz w:val="20"/>
    </w:rPr>
  </w:style>
  <w:style w:type="character" w:styleId="FootnoteReference">
    <w:name w:val="footnote reference"/>
    <w:basedOn w:val="DefaultParagraphFont"/>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73D49"/>
    <w:rPr>
      <w:rFonts w:ascii="Tahoma" w:hAnsi="Tahoma" w:cs="Times New Roman"/>
      <w:sz w:val="16"/>
    </w:rPr>
  </w:style>
  <w:style w:type="paragraph" w:styleId="ListParagraph">
    <w:name w:val="List Paragraph"/>
    <w:basedOn w:val="Normal"/>
    <w:uiPriority w:val="99"/>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basedOn w:val="DefaultParagraphFont"/>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basedOn w:val="DefaultParagraphFont"/>
    <w:link w:val="Footer"/>
    <w:uiPriority w:val="99"/>
    <w:locked/>
    <w:rsid w:val="002B21A1"/>
    <w:rPr>
      <w:rFonts w:eastAsia="Times New Roman" w:cs="Times New Roman"/>
      <w:sz w:val="20"/>
    </w:rPr>
  </w:style>
  <w:style w:type="character" w:styleId="CommentReference">
    <w:name w:val="annotation reference"/>
    <w:basedOn w:val="DefaultParagraphFont"/>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basedOn w:val="DefaultParagraphFont"/>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basedOn w:val="CommentTextChar"/>
    <w:link w:val="CommentSubject"/>
    <w:uiPriority w:val="99"/>
    <w:semiHidden/>
    <w:locked/>
    <w:rsid w:val="00AA764A"/>
    <w:rPr>
      <w:rFonts w:eastAsia="Times New Roman" w:cs="Times New Roman"/>
      <w:b/>
      <w:bCs/>
      <w:lang w:eastAsia="en-US"/>
    </w:rPr>
  </w:style>
  <w:style w:type="paragraph" w:styleId="NormalWeb">
    <w:name w:val="Normal (Web)"/>
    <w:basedOn w:val="Normal"/>
    <w:uiPriority w:val="99"/>
    <w:semiHidden/>
    <w:rsid w:val="00730A33"/>
    <w:pPr>
      <w:widowControl/>
      <w:overflowPunct/>
      <w:autoSpaceDE/>
      <w:autoSpaceDN/>
      <w:adjustRightInd/>
      <w:spacing w:after="225"/>
      <w:textAlignment w:val="auto"/>
    </w:pPr>
    <w:rPr>
      <w:rFonts w:ascii="Times New Roman" w:hAnsi="Times New Roman"/>
      <w:szCs w:val="24"/>
      <w:lang w:eastAsia="en-GB"/>
    </w:rPr>
  </w:style>
  <w:style w:type="paragraph" w:styleId="NoSpacing">
    <w:name w:val="No Spacing"/>
    <w:uiPriority w:val="1"/>
    <w:qFormat/>
    <w:rsid w:val="00277D94"/>
    <w:pPr>
      <w:widowControl w:val="0"/>
      <w:overflowPunct w:val="0"/>
      <w:autoSpaceDE w:val="0"/>
      <w:autoSpaceDN w:val="0"/>
      <w:adjustRightInd w:val="0"/>
      <w:textAlignment w:val="baseline"/>
    </w:pPr>
    <w:rPr>
      <w:rFonts w:eastAsia="Times New Roman" w:cs="Times New Roman"/>
      <w:sz w:val="24"/>
      <w:szCs w:val="20"/>
      <w:lang w:eastAsia="en-US"/>
    </w:rPr>
  </w:style>
  <w:style w:type="character" w:customStyle="1" w:styleId="Mention">
    <w:name w:val="Mention"/>
    <w:basedOn w:val="DefaultParagraphFont"/>
    <w:uiPriority w:val="99"/>
    <w:semiHidden/>
    <w:unhideWhenUsed/>
    <w:rsid w:val="00277D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33682">
      <w:bodyDiv w:val="1"/>
      <w:marLeft w:val="0"/>
      <w:marRight w:val="0"/>
      <w:marTop w:val="0"/>
      <w:marBottom w:val="0"/>
      <w:divBdr>
        <w:top w:val="none" w:sz="0" w:space="0" w:color="auto"/>
        <w:left w:val="none" w:sz="0" w:space="0" w:color="auto"/>
        <w:bottom w:val="none" w:sz="0" w:space="0" w:color="auto"/>
        <w:right w:val="none" w:sz="0" w:space="0" w:color="auto"/>
      </w:divBdr>
    </w:div>
    <w:div w:id="2134515375">
      <w:marLeft w:val="0"/>
      <w:marRight w:val="0"/>
      <w:marTop w:val="0"/>
      <w:marBottom w:val="0"/>
      <w:divBdr>
        <w:top w:val="none" w:sz="0" w:space="0" w:color="auto"/>
        <w:left w:val="none" w:sz="0" w:space="0" w:color="auto"/>
        <w:bottom w:val="none" w:sz="0" w:space="0" w:color="auto"/>
        <w:right w:val="none" w:sz="0" w:space="0" w:color="auto"/>
      </w:divBdr>
      <w:divsChild>
        <w:div w:id="2134515392">
          <w:marLeft w:val="0"/>
          <w:marRight w:val="0"/>
          <w:marTop w:val="0"/>
          <w:marBottom w:val="0"/>
          <w:divBdr>
            <w:top w:val="none" w:sz="0" w:space="0" w:color="auto"/>
            <w:left w:val="none" w:sz="0" w:space="0" w:color="auto"/>
            <w:bottom w:val="none" w:sz="0" w:space="0" w:color="auto"/>
            <w:right w:val="none" w:sz="0" w:space="0" w:color="auto"/>
          </w:divBdr>
          <w:divsChild>
            <w:div w:id="2134515380">
              <w:marLeft w:val="0"/>
              <w:marRight w:val="0"/>
              <w:marTop w:val="0"/>
              <w:marBottom w:val="0"/>
              <w:divBdr>
                <w:top w:val="none" w:sz="0" w:space="0" w:color="auto"/>
                <w:left w:val="none" w:sz="0" w:space="0" w:color="auto"/>
                <w:bottom w:val="none" w:sz="0" w:space="0" w:color="auto"/>
                <w:right w:val="none" w:sz="0" w:space="0" w:color="auto"/>
              </w:divBdr>
              <w:divsChild>
                <w:div w:id="21345153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76">
      <w:marLeft w:val="0"/>
      <w:marRight w:val="0"/>
      <w:marTop w:val="0"/>
      <w:marBottom w:val="0"/>
      <w:divBdr>
        <w:top w:val="none" w:sz="0" w:space="0" w:color="auto"/>
        <w:left w:val="none" w:sz="0" w:space="0" w:color="auto"/>
        <w:bottom w:val="none" w:sz="0" w:space="0" w:color="auto"/>
        <w:right w:val="none" w:sz="0" w:space="0" w:color="auto"/>
      </w:divBdr>
      <w:divsChild>
        <w:div w:id="2134515391">
          <w:marLeft w:val="0"/>
          <w:marRight w:val="0"/>
          <w:marTop w:val="0"/>
          <w:marBottom w:val="0"/>
          <w:divBdr>
            <w:top w:val="none" w:sz="0" w:space="0" w:color="auto"/>
            <w:left w:val="none" w:sz="0" w:space="0" w:color="auto"/>
            <w:bottom w:val="none" w:sz="0" w:space="0" w:color="auto"/>
            <w:right w:val="none" w:sz="0" w:space="0" w:color="auto"/>
          </w:divBdr>
          <w:divsChild>
            <w:div w:id="2134515389">
              <w:marLeft w:val="0"/>
              <w:marRight w:val="0"/>
              <w:marTop w:val="0"/>
              <w:marBottom w:val="0"/>
              <w:divBdr>
                <w:top w:val="none" w:sz="0" w:space="0" w:color="auto"/>
                <w:left w:val="none" w:sz="0" w:space="0" w:color="auto"/>
                <w:bottom w:val="none" w:sz="0" w:space="0" w:color="auto"/>
                <w:right w:val="none" w:sz="0" w:space="0" w:color="auto"/>
              </w:divBdr>
              <w:divsChild>
                <w:div w:id="2134515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84">
      <w:marLeft w:val="0"/>
      <w:marRight w:val="0"/>
      <w:marTop w:val="0"/>
      <w:marBottom w:val="0"/>
      <w:divBdr>
        <w:top w:val="none" w:sz="0" w:space="0" w:color="auto"/>
        <w:left w:val="none" w:sz="0" w:space="0" w:color="auto"/>
        <w:bottom w:val="none" w:sz="0" w:space="0" w:color="auto"/>
        <w:right w:val="none" w:sz="0" w:space="0" w:color="auto"/>
      </w:divBdr>
      <w:divsChild>
        <w:div w:id="2134515379">
          <w:marLeft w:val="0"/>
          <w:marRight w:val="0"/>
          <w:marTop w:val="0"/>
          <w:marBottom w:val="0"/>
          <w:divBdr>
            <w:top w:val="none" w:sz="0" w:space="0" w:color="auto"/>
            <w:left w:val="none" w:sz="0" w:space="0" w:color="auto"/>
            <w:bottom w:val="none" w:sz="0" w:space="0" w:color="auto"/>
            <w:right w:val="none" w:sz="0" w:space="0" w:color="auto"/>
          </w:divBdr>
          <w:divsChild>
            <w:div w:id="2134515377">
              <w:marLeft w:val="0"/>
              <w:marRight w:val="0"/>
              <w:marTop w:val="0"/>
              <w:marBottom w:val="0"/>
              <w:divBdr>
                <w:top w:val="none" w:sz="0" w:space="0" w:color="auto"/>
                <w:left w:val="none" w:sz="0" w:space="0" w:color="auto"/>
                <w:bottom w:val="none" w:sz="0" w:space="0" w:color="auto"/>
                <w:right w:val="none" w:sz="0" w:space="0" w:color="auto"/>
              </w:divBdr>
              <w:divsChild>
                <w:div w:id="21345153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85">
      <w:marLeft w:val="0"/>
      <w:marRight w:val="0"/>
      <w:marTop w:val="0"/>
      <w:marBottom w:val="0"/>
      <w:divBdr>
        <w:top w:val="none" w:sz="0" w:space="0" w:color="auto"/>
        <w:left w:val="none" w:sz="0" w:space="0" w:color="auto"/>
        <w:bottom w:val="none" w:sz="0" w:space="0" w:color="auto"/>
        <w:right w:val="none" w:sz="0" w:space="0" w:color="auto"/>
      </w:divBdr>
    </w:div>
    <w:div w:id="2134515387">
      <w:marLeft w:val="0"/>
      <w:marRight w:val="0"/>
      <w:marTop w:val="0"/>
      <w:marBottom w:val="0"/>
      <w:divBdr>
        <w:top w:val="none" w:sz="0" w:space="0" w:color="auto"/>
        <w:left w:val="none" w:sz="0" w:space="0" w:color="auto"/>
        <w:bottom w:val="none" w:sz="0" w:space="0" w:color="auto"/>
        <w:right w:val="none" w:sz="0" w:space="0" w:color="auto"/>
      </w:divBdr>
      <w:divsChild>
        <w:div w:id="2134515378">
          <w:marLeft w:val="0"/>
          <w:marRight w:val="0"/>
          <w:marTop w:val="0"/>
          <w:marBottom w:val="0"/>
          <w:divBdr>
            <w:top w:val="single" w:sz="2" w:space="1" w:color="CCCCCC"/>
            <w:left w:val="single" w:sz="6" w:space="0" w:color="CCCCCC"/>
            <w:bottom w:val="single" w:sz="2" w:space="1" w:color="CCCCCC"/>
            <w:right w:val="single" w:sz="6" w:space="0" w:color="CCCCCC"/>
          </w:divBdr>
          <w:divsChild>
            <w:div w:id="2134515394">
              <w:marLeft w:val="300"/>
              <w:marRight w:val="300"/>
              <w:marTop w:val="0"/>
              <w:marBottom w:val="225"/>
              <w:divBdr>
                <w:top w:val="none" w:sz="0" w:space="0" w:color="auto"/>
                <w:left w:val="none" w:sz="0" w:space="0" w:color="auto"/>
                <w:bottom w:val="none" w:sz="0" w:space="0" w:color="auto"/>
                <w:right w:val="none" w:sz="0" w:space="0" w:color="auto"/>
              </w:divBdr>
              <w:divsChild>
                <w:div w:id="2134515386">
                  <w:marLeft w:val="0"/>
                  <w:marRight w:val="0"/>
                  <w:marTop w:val="0"/>
                  <w:marBottom w:val="0"/>
                  <w:divBdr>
                    <w:top w:val="none" w:sz="0" w:space="0" w:color="auto"/>
                    <w:left w:val="none" w:sz="0" w:space="0" w:color="auto"/>
                    <w:bottom w:val="none" w:sz="0" w:space="0" w:color="auto"/>
                    <w:right w:val="none" w:sz="0" w:space="0" w:color="auto"/>
                  </w:divBdr>
                  <w:divsChild>
                    <w:div w:id="2134515383">
                      <w:marLeft w:val="0"/>
                      <w:marRight w:val="0"/>
                      <w:marTop w:val="0"/>
                      <w:marBottom w:val="0"/>
                      <w:divBdr>
                        <w:top w:val="none" w:sz="0" w:space="0" w:color="auto"/>
                        <w:left w:val="none" w:sz="0" w:space="0" w:color="auto"/>
                        <w:bottom w:val="none" w:sz="0" w:space="0" w:color="auto"/>
                        <w:right w:val="none" w:sz="0" w:space="0" w:color="auto"/>
                      </w:divBdr>
                      <w:divsChild>
                        <w:div w:id="2134515373">
                          <w:marLeft w:val="0"/>
                          <w:marRight w:val="0"/>
                          <w:marTop w:val="0"/>
                          <w:marBottom w:val="90"/>
                          <w:divBdr>
                            <w:top w:val="none" w:sz="0" w:space="0" w:color="auto"/>
                            <w:left w:val="none" w:sz="0" w:space="0" w:color="auto"/>
                            <w:bottom w:val="none" w:sz="0" w:space="0" w:color="auto"/>
                            <w:right w:val="none" w:sz="0" w:space="0" w:color="auto"/>
                          </w:divBdr>
                          <w:divsChild>
                            <w:div w:id="2134515381">
                              <w:marLeft w:val="0"/>
                              <w:marRight w:val="0"/>
                              <w:marTop w:val="0"/>
                              <w:marBottom w:val="0"/>
                              <w:divBdr>
                                <w:top w:val="none" w:sz="0" w:space="0" w:color="auto"/>
                                <w:left w:val="none" w:sz="0" w:space="0" w:color="auto"/>
                                <w:bottom w:val="none" w:sz="0" w:space="0" w:color="auto"/>
                                <w:right w:val="none" w:sz="0" w:space="0" w:color="auto"/>
                              </w:divBdr>
                              <w:divsChild>
                                <w:div w:id="213451537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51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3420</Words>
  <Characters>19498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jane.watret</dc:creator>
  <cp:lastModifiedBy>Julian Hehir</cp:lastModifiedBy>
  <cp:revision>4</cp:revision>
  <cp:lastPrinted>2017-08-02T16:00:00Z</cp:lastPrinted>
  <dcterms:created xsi:type="dcterms:W3CDTF">2017-10-16T11:11:00Z</dcterms:created>
  <dcterms:modified xsi:type="dcterms:W3CDTF">2017-10-18T10:25:00Z</dcterms:modified>
</cp:coreProperties>
</file>