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8A" w:rsidRDefault="00B8478A" w:rsidP="00B8478A">
      <w:pPr>
        <w:pStyle w:val="Title"/>
        <w:rPr>
          <w:sz w:val="72"/>
        </w:rPr>
      </w:pPr>
    </w:p>
    <w:p w:rsidR="00B8478A" w:rsidRDefault="007E38BF" w:rsidP="007E38BF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B8478A" w:rsidRDefault="00B8478A" w:rsidP="00B8478A">
      <w:pPr>
        <w:pStyle w:val="Title"/>
        <w:rPr>
          <w:sz w:val="72"/>
        </w:rPr>
      </w:pPr>
    </w:p>
    <w:p w:rsidR="00B8478A" w:rsidRDefault="00B8478A" w:rsidP="00B8478A">
      <w:pPr>
        <w:pStyle w:val="Title"/>
        <w:rPr>
          <w:sz w:val="72"/>
        </w:rPr>
      </w:pPr>
    </w:p>
    <w:p w:rsidR="00B8478A" w:rsidRDefault="00B8478A" w:rsidP="00B8478A">
      <w:pPr>
        <w:pStyle w:val="Heading1"/>
        <w:rPr>
          <w:sz w:val="28"/>
        </w:rPr>
      </w:pPr>
    </w:p>
    <w:p w:rsidR="00B8478A" w:rsidRDefault="00B8478A" w:rsidP="00B8478A"/>
    <w:p w:rsidR="00B8478A" w:rsidRDefault="00B8478A" w:rsidP="00B8478A">
      <w:pPr>
        <w:pStyle w:val="Heading1"/>
      </w:pPr>
      <w:r>
        <w:rPr>
          <w:sz w:val="28"/>
          <w:u w:val="none"/>
        </w:rPr>
        <w:t>Staff Training and D</w:t>
      </w:r>
      <w:r w:rsidRPr="000A67C3">
        <w:rPr>
          <w:sz w:val="28"/>
          <w:u w:val="none"/>
        </w:rPr>
        <w:t xml:space="preserve">evelopment </w:t>
      </w:r>
      <w:r>
        <w:rPr>
          <w:sz w:val="28"/>
          <w:u w:val="none"/>
        </w:rPr>
        <w:t>P</w:t>
      </w:r>
      <w:r w:rsidRPr="000A67C3">
        <w:rPr>
          <w:sz w:val="28"/>
          <w:u w:val="none"/>
        </w:rPr>
        <w:t>olicy</w:t>
      </w:r>
    </w:p>
    <w:p w:rsidR="00B8478A" w:rsidRDefault="00B8478A" w:rsidP="00B8478A"/>
    <w:p w:rsidR="00B8478A" w:rsidRDefault="00B8478A" w:rsidP="00B8478A">
      <w:pPr>
        <w:ind w:left="2160" w:firstLine="720"/>
        <w:rPr>
          <w:rFonts w:ascii="Calibri" w:hAnsi="Calibri"/>
        </w:rPr>
      </w:pPr>
    </w:p>
    <w:p w:rsidR="00B8478A" w:rsidRPr="00DD1CCD" w:rsidRDefault="00B8478A" w:rsidP="00B8478A">
      <w:pPr>
        <w:ind w:left="2160" w:firstLine="720"/>
        <w:rPr>
          <w:rFonts w:ascii="Calibri" w:hAnsi="Calibri"/>
        </w:rPr>
      </w:pPr>
    </w:p>
    <w:p w:rsidR="00041477" w:rsidRPr="00041477" w:rsidRDefault="004061AC" w:rsidP="00041477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Date Reviewed: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2023</w:t>
      </w:r>
    </w:p>
    <w:p w:rsidR="00041477" w:rsidRPr="00041477" w:rsidRDefault="00041477" w:rsidP="00041477">
      <w:pPr>
        <w:spacing w:after="0" w:line="240" w:lineRule="auto"/>
        <w:ind w:left="2160"/>
        <w:rPr>
          <w:rFonts w:ascii="Calibri" w:eastAsia="Times New Roman" w:hAnsi="Calibri"/>
          <w:szCs w:val="24"/>
          <w:lang w:eastAsia="en-GB"/>
        </w:rPr>
      </w:pPr>
    </w:p>
    <w:p w:rsidR="00041477" w:rsidRPr="00041477" w:rsidRDefault="004061AC" w:rsidP="00041477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>
        <w:rPr>
          <w:rFonts w:ascii="Calibri" w:eastAsia="Times New Roman" w:hAnsi="Calibri"/>
          <w:szCs w:val="24"/>
          <w:lang w:eastAsia="en-GB"/>
        </w:rPr>
        <w:t>Review Due:</w:t>
      </w:r>
      <w:r>
        <w:rPr>
          <w:rFonts w:ascii="Calibri" w:eastAsia="Times New Roman" w:hAnsi="Calibri"/>
          <w:szCs w:val="24"/>
          <w:lang w:eastAsia="en-GB"/>
        </w:rPr>
        <w:tab/>
      </w:r>
      <w:r>
        <w:rPr>
          <w:rFonts w:ascii="Calibri" w:eastAsia="Times New Roman" w:hAnsi="Calibri"/>
          <w:szCs w:val="24"/>
          <w:lang w:eastAsia="en-GB"/>
        </w:rPr>
        <w:tab/>
        <w:t>August 2024</w:t>
      </w:r>
    </w:p>
    <w:p w:rsidR="00041477" w:rsidRPr="00041477" w:rsidRDefault="00041477" w:rsidP="00041477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</w:p>
    <w:p w:rsidR="00041477" w:rsidRPr="00041477" w:rsidRDefault="00041477" w:rsidP="00041477">
      <w:pPr>
        <w:spacing w:after="0" w:line="240" w:lineRule="auto"/>
        <w:ind w:left="2160" w:firstLine="720"/>
        <w:rPr>
          <w:rFonts w:ascii="Calibri" w:eastAsia="Times New Roman" w:hAnsi="Calibri"/>
          <w:szCs w:val="24"/>
          <w:lang w:eastAsia="en-GB"/>
        </w:rPr>
      </w:pPr>
      <w:r w:rsidRPr="00041477">
        <w:rPr>
          <w:rFonts w:ascii="Calibri" w:eastAsia="Times New Roman" w:hAnsi="Calibri"/>
          <w:szCs w:val="24"/>
          <w:lang w:eastAsia="en-GB"/>
        </w:rPr>
        <w:t>Reviewed by:</w:t>
      </w:r>
      <w:r w:rsidRPr="00041477">
        <w:rPr>
          <w:rFonts w:ascii="Calibri" w:eastAsia="Times New Roman" w:hAnsi="Calibri"/>
          <w:szCs w:val="24"/>
          <w:lang w:eastAsia="en-GB"/>
        </w:rPr>
        <w:tab/>
      </w:r>
      <w:r w:rsidRPr="00041477">
        <w:rPr>
          <w:rFonts w:ascii="Calibri" w:eastAsia="Times New Roman" w:hAnsi="Calibri"/>
          <w:szCs w:val="24"/>
          <w:lang w:eastAsia="en-GB"/>
        </w:rPr>
        <w:tab/>
        <w:t xml:space="preserve">Miss A West </w:t>
      </w:r>
    </w:p>
    <w:p w:rsidR="00B8478A" w:rsidRDefault="00B8478A" w:rsidP="00B8478A">
      <w:pPr>
        <w:pStyle w:val="Heading1"/>
        <w:spacing w:before="0" w:after="120"/>
        <w:jc w:val="left"/>
        <w:rPr>
          <w:b w:val="0"/>
          <w:sz w:val="20"/>
        </w:rPr>
      </w:pPr>
    </w:p>
    <w:p w:rsidR="00BA42D8" w:rsidRPr="00170BF5" w:rsidRDefault="00B8478A" w:rsidP="00170BF5">
      <w:pPr>
        <w:pStyle w:val="Heading1"/>
        <w:spacing w:line="240" w:lineRule="auto"/>
        <w:rPr>
          <w:sz w:val="28"/>
          <w:u w:val="none"/>
        </w:rPr>
      </w:pPr>
      <w:r>
        <w:rPr>
          <w:sz w:val="28"/>
          <w:u w:val="none"/>
        </w:rPr>
        <w:br w:type="page"/>
      </w:r>
    </w:p>
    <w:p w:rsidR="00BE1488" w:rsidRPr="00697909" w:rsidRDefault="000A67C3" w:rsidP="004658EB">
      <w:pPr>
        <w:pStyle w:val="Heading2"/>
        <w:spacing w:before="240" w:after="60"/>
      </w:pPr>
      <w:r>
        <w:t>1</w:t>
      </w:r>
      <w:r>
        <w:tab/>
      </w:r>
      <w:r w:rsidR="00627AC2" w:rsidRPr="00697909">
        <w:t xml:space="preserve">Introduction </w:t>
      </w:r>
    </w:p>
    <w:p w:rsidR="008A22DD" w:rsidRDefault="00627AC2" w:rsidP="00AB49AA">
      <w:pPr>
        <w:spacing w:after="120" w:line="240" w:lineRule="auto"/>
        <w:ind w:left="720"/>
      </w:pPr>
      <w:r w:rsidRPr="00697909">
        <w:t>Staff training</w:t>
      </w:r>
      <w:r w:rsidR="008B6EA7">
        <w:t xml:space="preserve"> within the revised EYFS </w:t>
      </w:r>
      <w:r w:rsidR="000C0BDC">
        <w:t>(</w:t>
      </w:r>
      <w:r w:rsidR="00B8478A">
        <w:t>Sept 2014</w:t>
      </w:r>
      <w:r w:rsidR="000C0BDC">
        <w:t>)</w:t>
      </w:r>
      <w:r w:rsidRPr="00697909">
        <w:t xml:space="preserve"> is </w:t>
      </w:r>
      <w:r w:rsidR="000C0BDC">
        <w:t xml:space="preserve">seen </w:t>
      </w:r>
      <w:r w:rsidRPr="00697909">
        <w:t>a</w:t>
      </w:r>
      <w:r w:rsidR="000C0BDC">
        <w:t>s a</w:t>
      </w:r>
      <w:r w:rsidRPr="00697909">
        <w:t xml:space="preserve"> key aspect of </w:t>
      </w:r>
      <w:r w:rsidR="000C0BDC" w:rsidRPr="00697909">
        <w:t>developing staff</w:t>
      </w:r>
      <w:r w:rsidR="00BE1488" w:rsidRPr="00697909">
        <w:t xml:space="preserve"> </w:t>
      </w:r>
      <w:r w:rsidR="003B054D">
        <w:t xml:space="preserve">competency </w:t>
      </w:r>
      <w:r w:rsidR="00BE1488" w:rsidRPr="00697909">
        <w:t>and improving outcomes for children</w:t>
      </w:r>
      <w:r w:rsidR="008C7DEB">
        <w:t>.</w:t>
      </w:r>
    </w:p>
    <w:p w:rsidR="008A22DD" w:rsidRPr="008B6EA7" w:rsidRDefault="000C0BDC" w:rsidP="00AB49AA">
      <w:pPr>
        <w:spacing w:after="120" w:line="240" w:lineRule="auto"/>
        <w:ind w:left="720"/>
        <w:rPr>
          <w:strike/>
        </w:rPr>
      </w:pPr>
      <w:r>
        <w:t>All providers are</w:t>
      </w:r>
      <w:r w:rsidR="008B6EA7">
        <w:t xml:space="preserve"> required to</w:t>
      </w:r>
      <w:r>
        <w:t xml:space="preserve"> identify</w:t>
      </w:r>
      <w:r w:rsidR="008B6EA7">
        <w:t xml:space="preserve"> and meet </w:t>
      </w:r>
      <w:r w:rsidR="00627AC2" w:rsidRPr="00697909">
        <w:t>staff training</w:t>
      </w:r>
      <w:r w:rsidR="008C7DEB">
        <w:t xml:space="preserve"> </w:t>
      </w:r>
      <w:r w:rsidR="00627AC2" w:rsidRPr="00697909">
        <w:t>needs</w:t>
      </w:r>
      <w:r w:rsidR="003B054D">
        <w:t>.</w:t>
      </w:r>
      <w:r w:rsidR="008B6EA7" w:rsidRPr="008B6EA7">
        <w:t xml:space="preserve"> </w:t>
      </w:r>
      <w:r w:rsidR="008B6EA7">
        <w:t xml:space="preserve">The </w:t>
      </w:r>
      <w:r w:rsidR="002D6AF1">
        <w:t>more</w:t>
      </w:r>
      <w:r w:rsidR="008B6EA7">
        <w:t xml:space="preserve"> providers train and motivate staff, the </w:t>
      </w:r>
      <w:r w:rsidR="008B6EA7" w:rsidRPr="00697909">
        <w:t>more</w:t>
      </w:r>
      <w:r w:rsidR="008B6EA7">
        <w:t xml:space="preserve"> </w:t>
      </w:r>
      <w:r w:rsidR="008B6EA7" w:rsidRPr="00697909">
        <w:t xml:space="preserve">able </w:t>
      </w:r>
      <w:r>
        <w:t>the school/setting will</w:t>
      </w:r>
      <w:r w:rsidR="008B6EA7">
        <w:t xml:space="preserve"> be in meeting </w:t>
      </w:r>
      <w:r w:rsidR="008B6EA7" w:rsidRPr="00697909">
        <w:t>the increasingly</w:t>
      </w:r>
      <w:r w:rsidR="008B6EA7">
        <w:t xml:space="preserve"> </w:t>
      </w:r>
      <w:r w:rsidR="008B6EA7" w:rsidRPr="00697909">
        <w:t xml:space="preserve">diverse and complex needs of </w:t>
      </w:r>
      <w:r w:rsidR="008B6EA7">
        <w:t xml:space="preserve">the </w:t>
      </w:r>
      <w:r>
        <w:t>children who attend.</w:t>
      </w:r>
    </w:p>
    <w:p w:rsidR="00627AC2" w:rsidRPr="00697909" w:rsidRDefault="003B054D" w:rsidP="004658EB">
      <w:pPr>
        <w:pStyle w:val="Heading2"/>
        <w:spacing w:before="240" w:after="60"/>
      </w:pPr>
      <w:r>
        <w:t>2</w:t>
      </w:r>
      <w:r w:rsidR="008A22DD">
        <w:tab/>
      </w:r>
      <w:r w:rsidR="00DE6208">
        <w:t>Aims and o</w:t>
      </w:r>
      <w:r w:rsidR="00627AC2" w:rsidRPr="00697909">
        <w:t>bjectives</w:t>
      </w:r>
    </w:p>
    <w:p w:rsidR="00627AC2" w:rsidRPr="00697909" w:rsidRDefault="008B6EA7" w:rsidP="00AB49AA">
      <w:pPr>
        <w:spacing w:after="120" w:line="240" w:lineRule="auto"/>
        <w:ind w:left="720"/>
      </w:pPr>
      <w:r>
        <w:t xml:space="preserve">The aim of this policy is </w:t>
      </w:r>
      <w:r w:rsidR="00627AC2" w:rsidRPr="00697909">
        <w:t>to ensure that all</w:t>
      </w:r>
      <w:r w:rsidR="000C0BDC">
        <w:t xml:space="preserve"> staff are aware of the</w:t>
      </w:r>
      <w:r>
        <w:t xml:space="preserve"> requirements </w:t>
      </w:r>
      <w:r w:rsidR="000C0BDC">
        <w:t>regarding staff</w:t>
      </w:r>
      <w:r>
        <w:t xml:space="preserve"> training and </w:t>
      </w:r>
      <w:r w:rsidR="003B054D">
        <w:t>development</w:t>
      </w:r>
      <w:r w:rsidR="000C0BDC">
        <w:t>.</w:t>
      </w:r>
    </w:p>
    <w:p w:rsidR="00627AC2" w:rsidRPr="00697909" w:rsidRDefault="008B6EA7" w:rsidP="00AB49AA">
      <w:pPr>
        <w:spacing w:after="120" w:line="240" w:lineRule="auto"/>
        <w:ind w:left="720"/>
      </w:pPr>
      <w:r>
        <w:t>The o</w:t>
      </w:r>
      <w:r w:rsidR="00627AC2" w:rsidRPr="00697909">
        <w:t>bjective is to ensure that practice in the school/se</w:t>
      </w:r>
      <w:r>
        <w:t xml:space="preserve">tting is continuously improved </w:t>
      </w:r>
      <w:r w:rsidR="00170BF5">
        <w:t>through staff training which then leads</w:t>
      </w:r>
      <w:r>
        <w:t xml:space="preserve"> to better outcomes for children</w:t>
      </w:r>
      <w:r w:rsidR="000C0BDC">
        <w:t>.</w:t>
      </w:r>
    </w:p>
    <w:p w:rsidR="00170BF5" w:rsidRPr="00170BF5" w:rsidRDefault="00E97C71" w:rsidP="005524A9">
      <w:pPr>
        <w:pStyle w:val="Heading2"/>
        <w:spacing w:before="240" w:after="60"/>
      </w:pPr>
      <w:r>
        <w:t>3</w:t>
      </w:r>
      <w:r w:rsidR="008A22DD">
        <w:tab/>
      </w:r>
      <w:r w:rsidR="00DE6208">
        <w:t>Staff training and d</w:t>
      </w:r>
      <w:r w:rsidR="004658EB">
        <w:t>evelopment</w:t>
      </w:r>
    </w:p>
    <w:p w:rsidR="000C0BDC" w:rsidRDefault="008B6EA7" w:rsidP="002D6AF1">
      <w:pPr>
        <w:spacing w:after="120" w:line="240" w:lineRule="auto"/>
        <w:ind w:left="720"/>
      </w:pPr>
      <w:r>
        <w:t>We believe that the d</w:t>
      </w:r>
      <w:r w:rsidRPr="00697909">
        <w:t>aily experience of children in our EYFS provision</w:t>
      </w:r>
      <w:r>
        <w:t>,</w:t>
      </w:r>
      <w:r w:rsidRPr="00697909">
        <w:t xml:space="preserve"> as well as the overall quality</w:t>
      </w:r>
      <w:r>
        <w:t>,</w:t>
      </w:r>
      <w:r w:rsidRPr="00697909">
        <w:t xml:space="preserve"> depends on all our </w:t>
      </w:r>
      <w:r w:rsidR="008A4BCA">
        <w:t>staff</w:t>
      </w:r>
      <w:r>
        <w:t xml:space="preserve"> having appropriate training in order</w:t>
      </w:r>
      <w:r w:rsidRPr="00697909">
        <w:t xml:space="preserve"> to continuously develop and enhance their skills</w:t>
      </w:r>
      <w:r>
        <w:t>,</w:t>
      </w:r>
      <w:r w:rsidRPr="00697909">
        <w:t xml:space="preserve"> knowledge and understanding of their roles and responsibilities.</w:t>
      </w:r>
    </w:p>
    <w:p w:rsidR="000C0BDC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3.1</w:t>
      </w:r>
      <w:r w:rsidR="000C0BDC">
        <w:rPr>
          <w:b/>
        </w:rPr>
        <w:tab/>
      </w:r>
      <w:r w:rsidR="008B6EA7" w:rsidRPr="008B6EA7">
        <w:t>We are committed to improve the overall effectivenes</w:t>
      </w:r>
      <w:r w:rsidR="00170BF5">
        <w:t xml:space="preserve">s of this </w:t>
      </w:r>
      <w:r w:rsidR="000C0BDC">
        <w:t>school/setting through the delivery of</w:t>
      </w:r>
      <w:r w:rsidR="008B6EA7" w:rsidRPr="008B6EA7">
        <w:t xml:space="preserve"> tra</w:t>
      </w:r>
      <w:r w:rsidR="000C0BDC">
        <w:t>ining that supports improvement.</w:t>
      </w:r>
    </w:p>
    <w:p w:rsidR="00627AC2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3.2</w:t>
      </w:r>
      <w:r w:rsidR="000C0BDC" w:rsidRPr="00A459A5">
        <w:rPr>
          <w:b/>
        </w:rPr>
        <w:tab/>
      </w:r>
      <w:r w:rsidR="008B6EA7">
        <w:t xml:space="preserve">We believe all </w:t>
      </w:r>
      <w:r w:rsidR="00170BF5">
        <w:t>staff have</w:t>
      </w:r>
      <w:r w:rsidR="00495081">
        <w:t xml:space="preserve"> </w:t>
      </w:r>
      <w:r w:rsidR="00627AC2" w:rsidRPr="00697909">
        <w:t xml:space="preserve">an entitlement to high quality </w:t>
      </w:r>
      <w:r w:rsidR="000C0BDC">
        <w:t xml:space="preserve">support and training which aids </w:t>
      </w:r>
      <w:r w:rsidR="00627AC2" w:rsidRPr="00697909">
        <w:t>their continued professional development</w:t>
      </w:r>
      <w:r w:rsidR="008C7DEB">
        <w:t>.</w:t>
      </w:r>
    </w:p>
    <w:p w:rsidR="00627AC2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3.3</w:t>
      </w:r>
      <w:r w:rsidR="00627AC2" w:rsidRPr="00697909">
        <w:t xml:space="preserve"> </w:t>
      </w:r>
      <w:r w:rsidR="008A22DD">
        <w:tab/>
      </w:r>
      <w:r w:rsidR="008B6EA7">
        <w:t xml:space="preserve">We will </w:t>
      </w:r>
      <w:r w:rsidR="00627AC2" w:rsidRPr="00697909">
        <w:t>identify staff training and development issues through observational based monitoring of pra</w:t>
      </w:r>
      <w:r w:rsidR="008C7DEB">
        <w:t>ctice and outcomes for children.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3.4</w:t>
      </w:r>
      <w:r w:rsidR="00627AC2" w:rsidRPr="00697909">
        <w:t xml:space="preserve"> </w:t>
      </w:r>
      <w:r w:rsidR="008A22DD">
        <w:tab/>
      </w:r>
      <w:r w:rsidR="00627AC2" w:rsidRPr="00697909">
        <w:t xml:space="preserve">Training and development is included </w:t>
      </w:r>
      <w:r w:rsidR="00BE1488" w:rsidRPr="00697909">
        <w:t>in our annual development plan and is closely l</w:t>
      </w:r>
      <w:r w:rsidR="00627AC2" w:rsidRPr="00697909">
        <w:t>inked to the assessed need</w:t>
      </w:r>
      <w:r w:rsidR="008B6EA7">
        <w:t>s</w:t>
      </w:r>
      <w:r w:rsidR="00627AC2" w:rsidRPr="00697909">
        <w:t xml:space="preserve"> of the children and the overall</w:t>
      </w:r>
      <w:r w:rsidR="008A4BCA">
        <w:t xml:space="preserve"> effectiveness of the</w:t>
      </w:r>
      <w:r w:rsidR="008C7DEB">
        <w:t xml:space="preserve"> provision.</w:t>
      </w:r>
    </w:p>
    <w:p w:rsidR="00BE1488" w:rsidRPr="00697909" w:rsidRDefault="008A22DD" w:rsidP="00AB49AA">
      <w:pPr>
        <w:spacing w:after="120" w:line="240" w:lineRule="auto"/>
        <w:ind w:left="720" w:hanging="720"/>
      </w:pPr>
      <w:r w:rsidRPr="00A459A5">
        <w:rPr>
          <w:b/>
        </w:rPr>
        <w:t>3.</w:t>
      </w:r>
      <w:r w:rsidR="002D6AF1" w:rsidRPr="00A459A5">
        <w:rPr>
          <w:b/>
        </w:rPr>
        <w:t>5</w:t>
      </w:r>
      <w:r w:rsidR="00BE1488" w:rsidRPr="00A459A5">
        <w:rPr>
          <w:b/>
        </w:rPr>
        <w:t xml:space="preserve"> </w:t>
      </w:r>
      <w:r w:rsidRPr="00A459A5">
        <w:rPr>
          <w:b/>
        </w:rPr>
        <w:tab/>
      </w:r>
      <w:r w:rsidR="00BE1488" w:rsidRPr="00697909">
        <w:t>Staff supervision will be used to identify the nature and depth of training required for each member of staff and the team as a whole</w:t>
      </w:r>
      <w:r w:rsidR="008C7DEB">
        <w:t>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3.6</w:t>
      </w:r>
      <w:r w:rsidR="00BE1488" w:rsidRPr="00697909">
        <w:t xml:space="preserve"> </w:t>
      </w:r>
      <w:r w:rsidR="008A22DD">
        <w:tab/>
      </w:r>
      <w:r w:rsidR="00BE1488" w:rsidRPr="00697909">
        <w:t xml:space="preserve">Staff will be required to identify what training they feel they </w:t>
      </w:r>
      <w:r w:rsidR="00E97C71">
        <w:t>need</w:t>
      </w:r>
      <w:r w:rsidR="00316B07">
        <w:t>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3.7</w:t>
      </w:r>
      <w:r w:rsidR="008C7DEB">
        <w:t xml:space="preserve"> </w:t>
      </w:r>
      <w:r w:rsidR="008A22DD">
        <w:tab/>
      </w:r>
      <w:r w:rsidR="00BA42D8" w:rsidRPr="00697909">
        <w:t>Staff trai</w:t>
      </w:r>
      <w:r w:rsidR="00BA42D8">
        <w:t>ning and development will take place both through in house on-</w:t>
      </w:r>
      <w:r w:rsidR="00BA42D8" w:rsidRPr="00697909">
        <w:t>site training/ support and through off</w:t>
      </w:r>
      <w:r w:rsidR="00BA42D8">
        <w:t>-</w:t>
      </w:r>
      <w:r w:rsidR="00BA42D8" w:rsidRPr="00697909">
        <w:t>site training courses</w:t>
      </w:r>
      <w:r w:rsidR="00BA42D8">
        <w:t xml:space="preserve"> based on</w:t>
      </w:r>
      <w:r w:rsidR="00BE1488" w:rsidRPr="00697909">
        <w:t xml:space="preserve"> our development</w:t>
      </w:r>
      <w:r w:rsidR="008C7DEB">
        <w:t xml:space="preserve"> </w:t>
      </w:r>
      <w:r w:rsidR="00BE1488" w:rsidRPr="00697909">
        <w:t xml:space="preserve">plan and </w:t>
      </w:r>
      <w:r w:rsidR="00887769">
        <w:t xml:space="preserve">the </w:t>
      </w:r>
      <w:r w:rsidR="00BE1488" w:rsidRPr="00697909">
        <w:t xml:space="preserve">identified </w:t>
      </w:r>
      <w:r w:rsidR="008C7DEB">
        <w:t>needs</w:t>
      </w:r>
      <w:r w:rsidR="00887769">
        <w:t xml:space="preserve"> of individual members of staff</w:t>
      </w:r>
      <w:r w:rsidR="008C7DEB">
        <w:t>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3.8</w:t>
      </w:r>
      <w:r w:rsidR="00BE1488" w:rsidRPr="00697909">
        <w:t xml:space="preserve"> </w:t>
      </w:r>
      <w:r w:rsidR="008A22DD">
        <w:tab/>
      </w:r>
      <w:r w:rsidR="00BE1488" w:rsidRPr="00697909">
        <w:t>S</w:t>
      </w:r>
      <w:r w:rsidR="00BA42D8">
        <w:t xml:space="preserve">taff will be required to share </w:t>
      </w:r>
      <w:r w:rsidR="00887769">
        <w:t>what they have learnt at</w:t>
      </w:r>
      <w:r w:rsidR="00BA42D8">
        <w:t xml:space="preserve"> off-site</w:t>
      </w:r>
      <w:r w:rsidR="00887769">
        <w:t xml:space="preserve"> </w:t>
      </w:r>
      <w:r w:rsidR="00BE1488" w:rsidRPr="00697909">
        <w:t>training at staff meetings</w:t>
      </w:r>
      <w:r w:rsidR="008C7DEB">
        <w:t>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3.9</w:t>
      </w:r>
      <w:r w:rsidR="008A6202" w:rsidRPr="00697909">
        <w:t xml:space="preserve"> </w:t>
      </w:r>
      <w:r w:rsidR="008A22DD">
        <w:tab/>
      </w:r>
      <w:r w:rsidR="00BE1488" w:rsidRPr="00697909">
        <w:t xml:space="preserve">The impact of training will be monitored </w:t>
      </w:r>
      <w:r w:rsidR="008C7DEB">
        <w:t>by senior management.</w:t>
      </w:r>
    </w:p>
    <w:p w:rsidR="00BE1488" w:rsidRPr="00697909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3.10</w:t>
      </w:r>
      <w:r w:rsidR="00BE1488" w:rsidRPr="00A459A5">
        <w:rPr>
          <w:b/>
        </w:rPr>
        <w:t xml:space="preserve"> </w:t>
      </w:r>
      <w:r w:rsidR="008A22DD" w:rsidRPr="00A459A5">
        <w:rPr>
          <w:b/>
        </w:rPr>
        <w:tab/>
      </w:r>
      <w:r w:rsidR="00BE1488" w:rsidRPr="00697909">
        <w:t>All</w:t>
      </w:r>
      <w:r w:rsidR="00887769">
        <w:t xml:space="preserve"> our</w:t>
      </w:r>
      <w:r w:rsidR="00BE1488" w:rsidRPr="00697909">
        <w:t xml:space="preserve"> staff will be provided with </w:t>
      </w:r>
      <w:r w:rsidR="008A6202" w:rsidRPr="00697909">
        <w:t>the necessary level of</w:t>
      </w:r>
      <w:r w:rsidR="008C7DEB">
        <w:t xml:space="preserve"> </w:t>
      </w:r>
      <w:r w:rsidR="00BE1488" w:rsidRPr="00697909">
        <w:t>safeguarding</w:t>
      </w:r>
      <w:r w:rsidR="008C7DEB">
        <w:t xml:space="preserve"> </w:t>
      </w:r>
      <w:r w:rsidR="00BE1488" w:rsidRPr="00697909">
        <w:t>and welfare training</w:t>
      </w:r>
      <w:r w:rsidR="008A6202" w:rsidRPr="00697909">
        <w:t xml:space="preserve"> appropr</w:t>
      </w:r>
      <w:r w:rsidR="008C7DEB">
        <w:t>iate to the</w:t>
      </w:r>
      <w:r w:rsidR="00887769">
        <w:t>ir</w:t>
      </w:r>
      <w:r w:rsidR="008C7DEB">
        <w:t xml:space="preserve"> role in the school/</w:t>
      </w:r>
      <w:r w:rsidR="008A6202" w:rsidRPr="00697909">
        <w:t>setting</w:t>
      </w:r>
      <w:r w:rsidR="008C7DEB">
        <w:t>.</w:t>
      </w:r>
    </w:p>
    <w:p w:rsidR="008A6202" w:rsidRDefault="002D6AF1" w:rsidP="00AB49AA">
      <w:pPr>
        <w:spacing w:after="120" w:line="240" w:lineRule="auto"/>
        <w:ind w:left="720" w:hanging="720"/>
      </w:pPr>
      <w:r w:rsidRPr="00A459A5">
        <w:rPr>
          <w:b/>
        </w:rPr>
        <w:t>3.11</w:t>
      </w:r>
      <w:r w:rsidR="008A6202" w:rsidRPr="00697909">
        <w:t xml:space="preserve"> </w:t>
      </w:r>
      <w:r w:rsidR="008A22DD">
        <w:tab/>
      </w:r>
      <w:r w:rsidR="008A6202" w:rsidRPr="00697909">
        <w:t>Staff</w:t>
      </w:r>
      <w:r>
        <w:t xml:space="preserve"> with key roles such as SENCO, B</w:t>
      </w:r>
      <w:r w:rsidR="008A6202" w:rsidRPr="00697909">
        <w:t>ehaviour</w:t>
      </w:r>
      <w:r w:rsidR="00887769">
        <w:t>,</w:t>
      </w:r>
      <w:r w:rsidR="008A6202" w:rsidRPr="00697909">
        <w:t xml:space="preserve"> or</w:t>
      </w:r>
      <w:r w:rsidR="008C7DEB">
        <w:t xml:space="preserve"> </w:t>
      </w:r>
      <w:r>
        <w:t>S</w:t>
      </w:r>
      <w:r w:rsidR="00BA42D8">
        <w:t>afeguarding and</w:t>
      </w:r>
      <w:r>
        <w:t xml:space="preserve"> W</w:t>
      </w:r>
      <w:r w:rsidR="008A6202" w:rsidRPr="00697909">
        <w:t xml:space="preserve">elfare </w:t>
      </w:r>
      <w:r>
        <w:t>O</w:t>
      </w:r>
      <w:r w:rsidR="00887769" w:rsidRPr="00887769">
        <w:t xml:space="preserve">fficer </w:t>
      </w:r>
      <w:r w:rsidR="008A6202" w:rsidRPr="00697909">
        <w:t xml:space="preserve">are supported to continuously </w:t>
      </w:r>
      <w:r w:rsidR="00BA42D8">
        <w:t>update their skills, knowledge and</w:t>
      </w:r>
      <w:r w:rsidR="008A6202" w:rsidRPr="00697909">
        <w:t xml:space="preserve"> understanding through </w:t>
      </w:r>
      <w:r w:rsidR="00BA42D8">
        <w:t>the attendance of</w:t>
      </w:r>
      <w:r w:rsidR="008A6202" w:rsidRPr="00697909">
        <w:t xml:space="preserve"> training courses and meetings</w:t>
      </w:r>
      <w:r w:rsidR="008C7DEB">
        <w:t>.</w:t>
      </w:r>
    </w:p>
    <w:p w:rsidR="002D6AF1" w:rsidRPr="00697909" w:rsidRDefault="002D6AF1" w:rsidP="00AB49AA">
      <w:pPr>
        <w:spacing w:after="120" w:line="240" w:lineRule="auto"/>
        <w:ind w:left="720" w:hanging="720"/>
      </w:pPr>
    </w:p>
    <w:p w:rsidR="008A6202" w:rsidRPr="00697909" w:rsidRDefault="008A6202" w:rsidP="004658EB">
      <w:pPr>
        <w:pStyle w:val="Heading2"/>
        <w:spacing w:before="240" w:after="60"/>
      </w:pPr>
      <w:r w:rsidRPr="00697909">
        <w:lastRenderedPageBreak/>
        <w:t>4</w:t>
      </w:r>
      <w:r w:rsidR="008C7DEB">
        <w:t xml:space="preserve"> </w:t>
      </w:r>
      <w:r w:rsidR="008A22DD">
        <w:tab/>
      </w:r>
      <w:r w:rsidR="00DE6208">
        <w:t>Induction t</w:t>
      </w:r>
      <w:r w:rsidRPr="00697909">
        <w:t xml:space="preserve">raining </w:t>
      </w:r>
    </w:p>
    <w:p w:rsidR="008A6202" w:rsidRPr="00697909" w:rsidRDefault="008A6202" w:rsidP="00AB49AA">
      <w:pPr>
        <w:spacing w:after="120" w:line="240" w:lineRule="auto"/>
        <w:ind w:left="720"/>
      </w:pPr>
      <w:r w:rsidRPr="00697909">
        <w:t xml:space="preserve">We </w:t>
      </w:r>
      <w:r w:rsidR="00EE3F1F">
        <w:t xml:space="preserve">will </w:t>
      </w:r>
      <w:r w:rsidRPr="00697909">
        <w:t>ensure that all</w:t>
      </w:r>
      <w:r w:rsidR="008C7DEB">
        <w:t xml:space="preserve"> </w:t>
      </w:r>
      <w:r w:rsidR="00887769">
        <w:t xml:space="preserve">of </w:t>
      </w:r>
      <w:r w:rsidRPr="00697909">
        <w:t>our staff receive induction training</w:t>
      </w:r>
      <w:r w:rsidR="008C7DEB">
        <w:t xml:space="preserve"> </w:t>
      </w:r>
      <w:r w:rsidR="00887769">
        <w:t xml:space="preserve">when they take </w:t>
      </w:r>
      <w:r w:rsidRPr="00697909">
        <w:t xml:space="preserve">up their post </w:t>
      </w:r>
      <w:r w:rsidR="00887769">
        <w:t xml:space="preserve">with the school/setting. </w:t>
      </w:r>
      <w:r w:rsidRPr="00697909">
        <w:t xml:space="preserve">This is </w:t>
      </w:r>
      <w:r w:rsidR="00186821">
        <w:t xml:space="preserve">also </w:t>
      </w:r>
      <w:r w:rsidR="00BA42D8" w:rsidRPr="00697909">
        <w:t>aimed to</w:t>
      </w:r>
      <w:r w:rsidR="00186821">
        <w:t xml:space="preserve"> help staff</w:t>
      </w:r>
      <w:r w:rsidRPr="00697909">
        <w:t xml:space="preserve"> understand their roles and responsibilities</w:t>
      </w:r>
      <w:r w:rsidR="008C7DEB">
        <w:t>.</w:t>
      </w:r>
    </w:p>
    <w:p w:rsidR="008A6202" w:rsidRPr="00697909" w:rsidRDefault="008A6202" w:rsidP="00AB49AA">
      <w:pPr>
        <w:spacing w:after="120" w:line="240" w:lineRule="auto"/>
        <w:ind w:left="720" w:hanging="720"/>
      </w:pPr>
      <w:r w:rsidRPr="00A459A5">
        <w:rPr>
          <w:b/>
        </w:rPr>
        <w:t>4.</w:t>
      </w:r>
      <w:r w:rsidR="008A22DD" w:rsidRPr="00A459A5">
        <w:rPr>
          <w:b/>
        </w:rPr>
        <w:t>1</w:t>
      </w:r>
      <w:r w:rsidR="008A22DD">
        <w:tab/>
      </w:r>
      <w:r w:rsidRPr="00697909">
        <w:t xml:space="preserve">Induction training includes information about emergency evacuation procedures, safeguarding, child protection, our equality policy, and health and safety issues. </w:t>
      </w:r>
    </w:p>
    <w:p w:rsidR="00264B7E" w:rsidRPr="00697909" w:rsidRDefault="00264B7E" w:rsidP="00AB49AA">
      <w:pPr>
        <w:spacing w:after="120" w:line="240" w:lineRule="auto"/>
        <w:ind w:left="720" w:hanging="720"/>
      </w:pPr>
      <w:r w:rsidRPr="00A459A5">
        <w:rPr>
          <w:b/>
        </w:rPr>
        <w:t>4.</w:t>
      </w:r>
      <w:r w:rsidR="009D4A37" w:rsidRPr="00A459A5">
        <w:rPr>
          <w:b/>
        </w:rPr>
        <w:t>2</w:t>
      </w:r>
      <w:r w:rsidR="008A22DD">
        <w:tab/>
      </w:r>
      <w:r w:rsidR="00170BF5">
        <w:t>I</w:t>
      </w:r>
      <w:r w:rsidRPr="00697909">
        <w:t>nduction training</w:t>
      </w:r>
      <w:r w:rsidR="008C7DEB">
        <w:t xml:space="preserve"> </w:t>
      </w:r>
      <w:r w:rsidRPr="00697909">
        <w:t xml:space="preserve">is </w:t>
      </w:r>
      <w:r w:rsidR="00EE3F1F">
        <w:t>essential</w:t>
      </w:r>
      <w:r w:rsidR="009D4A37">
        <w:t xml:space="preserve"> </w:t>
      </w:r>
      <w:r w:rsidR="00186821">
        <w:t>in order</w:t>
      </w:r>
      <w:r w:rsidR="002D6AF1">
        <w:t xml:space="preserve"> to inform new staff about </w:t>
      </w:r>
      <w:r w:rsidR="00170BF5">
        <w:t xml:space="preserve">our </w:t>
      </w:r>
      <w:r w:rsidRPr="00697909">
        <w:t>cur</w:t>
      </w:r>
      <w:r w:rsidR="00170BF5">
        <w:t xml:space="preserve">rent thinking and practice around </w:t>
      </w:r>
      <w:r w:rsidRPr="00697909">
        <w:t xml:space="preserve">both play and child development issues. </w:t>
      </w:r>
    </w:p>
    <w:p w:rsidR="00264B7E" w:rsidRPr="00697909" w:rsidRDefault="009D4A37" w:rsidP="004658EB">
      <w:pPr>
        <w:pStyle w:val="Heading2"/>
        <w:spacing w:before="240" w:after="60"/>
      </w:pPr>
      <w:r>
        <w:t>5</w:t>
      </w:r>
      <w:r w:rsidR="008A22DD">
        <w:tab/>
      </w:r>
      <w:r w:rsidR="00DE6208">
        <w:t>Training o</w:t>
      </w:r>
      <w:r w:rsidR="00264B7E" w:rsidRPr="00697909">
        <w:t>pportunities</w:t>
      </w:r>
    </w:p>
    <w:p w:rsidR="00264B7E" w:rsidRPr="00697909" w:rsidRDefault="00264B7E" w:rsidP="00AB49AA">
      <w:pPr>
        <w:spacing w:after="120" w:line="240" w:lineRule="auto"/>
        <w:ind w:left="720"/>
      </w:pPr>
      <w:r w:rsidRPr="00697909">
        <w:t>We aim to do all we can to support staff working towards improving their qualific</w:t>
      </w:r>
      <w:r w:rsidR="004C3FFF">
        <w:t>ations and training experience.</w:t>
      </w:r>
    </w:p>
    <w:p w:rsidR="00264B7E" w:rsidRPr="00697909" w:rsidRDefault="009D4A37" w:rsidP="00AB49AA">
      <w:pPr>
        <w:spacing w:after="120" w:line="240" w:lineRule="auto"/>
        <w:ind w:left="720" w:hanging="720"/>
      </w:pPr>
      <w:r w:rsidRPr="00A459A5">
        <w:rPr>
          <w:b/>
        </w:rPr>
        <w:t>5</w:t>
      </w:r>
      <w:r w:rsidR="00264B7E" w:rsidRPr="00A459A5">
        <w:rPr>
          <w:b/>
        </w:rPr>
        <w:t>.1</w:t>
      </w:r>
      <w:r w:rsidR="00264B7E" w:rsidRPr="00697909">
        <w:t xml:space="preserve"> </w:t>
      </w:r>
      <w:r w:rsidR="008A22DD">
        <w:tab/>
      </w:r>
      <w:r w:rsidR="00264B7E" w:rsidRPr="00697909">
        <w:t>All staff are encouraged to take up training opportunities to expand their professional development and ensure an up to date knowledge of childcare issues.</w:t>
      </w:r>
    </w:p>
    <w:p w:rsidR="00264B7E" w:rsidRPr="00697909" w:rsidRDefault="009D4A37" w:rsidP="00AB49AA">
      <w:pPr>
        <w:spacing w:after="120" w:line="240" w:lineRule="auto"/>
        <w:ind w:left="720" w:hanging="720"/>
      </w:pPr>
      <w:r w:rsidRPr="00A459A5">
        <w:rPr>
          <w:b/>
        </w:rPr>
        <w:t>5</w:t>
      </w:r>
      <w:r w:rsidR="00264B7E" w:rsidRPr="00A459A5">
        <w:rPr>
          <w:b/>
        </w:rPr>
        <w:t>.2</w:t>
      </w:r>
      <w:r w:rsidR="00264B7E" w:rsidRPr="00697909">
        <w:t xml:space="preserve"> </w:t>
      </w:r>
      <w:r w:rsidR="008A22DD">
        <w:tab/>
      </w:r>
      <w:r w:rsidR="00AB49AA">
        <w:t xml:space="preserve">It is the responsibility </w:t>
      </w:r>
      <w:r w:rsidR="004C3FFF">
        <w:t>of m</w:t>
      </w:r>
      <w:r w:rsidR="00264B7E" w:rsidRPr="00697909">
        <w:t xml:space="preserve">anagement to identify and promote suitable </w:t>
      </w:r>
      <w:r w:rsidR="00EE3F1F">
        <w:t xml:space="preserve">training courses for staff and </w:t>
      </w:r>
      <w:r w:rsidR="00264B7E" w:rsidRPr="00697909">
        <w:t>encourage them to take advantage of these. Support will be given to help staff overcome any barri</w:t>
      </w:r>
      <w:r w:rsidR="00BA42D8">
        <w:t>ers to accessing such training.</w:t>
      </w:r>
    </w:p>
    <w:p w:rsidR="00264B7E" w:rsidRPr="00697909" w:rsidRDefault="009D4A37" w:rsidP="00AB49AA">
      <w:pPr>
        <w:spacing w:after="120" w:line="240" w:lineRule="auto"/>
        <w:ind w:left="720" w:hanging="720"/>
      </w:pPr>
      <w:r w:rsidRPr="00A459A5">
        <w:rPr>
          <w:b/>
        </w:rPr>
        <w:t>5</w:t>
      </w:r>
      <w:r w:rsidR="00264B7E" w:rsidRPr="00A459A5">
        <w:rPr>
          <w:b/>
        </w:rPr>
        <w:t>.3</w:t>
      </w:r>
      <w:r w:rsidR="00264B7E" w:rsidRPr="00697909">
        <w:t xml:space="preserve"> </w:t>
      </w:r>
      <w:r w:rsidR="008A22DD">
        <w:tab/>
        <w:t>S</w:t>
      </w:r>
      <w:r w:rsidR="00264B7E" w:rsidRPr="00697909">
        <w:t>taff will be expected to attend relevant</w:t>
      </w:r>
      <w:r w:rsidR="008C7DEB">
        <w:t xml:space="preserve"> </w:t>
      </w:r>
      <w:r w:rsidR="00264B7E" w:rsidRPr="00697909">
        <w:t>training courses and update</w:t>
      </w:r>
      <w:r w:rsidR="008C7DEB">
        <w:t xml:space="preserve"> </w:t>
      </w:r>
      <w:r w:rsidR="00264B7E" w:rsidRPr="00697909">
        <w:t xml:space="preserve">their skills </w:t>
      </w:r>
      <w:r w:rsidR="004C3FFF">
        <w:t xml:space="preserve">as and when requested by their </w:t>
      </w:r>
      <w:proofErr w:type="spellStart"/>
      <w:r w:rsidR="00EE3F1F">
        <w:t>headteacher</w:t>
      </w:r>
      <w:proofErr w:type="spellEnd"/>
      <w:r w:rsidR="00EE3F1F">
        <w:t>/</w:t>
      </w:r>
      <w:r w:rsidR="004C3FFF">
        <w:t>m</w:t>
      </w:r>
      <w:r w:rsidR="00264B7E" w:rsidRPr="00697909">
        <w:t xml:space="preserve">anager. </w:t>
      </w:r>
    </w:p>
    <w:p w:rsidR="00FB5D2C" w:rsidRPr="00697909" w:rsidRDefault="009D4A37" w:rsidP="00AB49AA">
      <w:pPr>
        <w:spacing w:after="120" w:line="240" w:lineRule="auto"/>
        <w:ind w:left="720" w:hanging="720"/>
      </w:pPr>
      <w:r w:rsidRPr="00A459A5">
        <w:rPr>
          <w:b/>
        </w:rPr>
        <w:t>5</w:t>
      </w:r>
      <w:r w:rsidR="006A0CD4">
        <w:rPr>
          <w:b/>
        </w:rPr>
        <w:t>.4</w:t>
      </w:r>
      <w:r w:rsidR="00FB5D2C" w:rsidRPr="00A459A5">
        <w:rPr>
          <w:b/>
        </w:rPr>
        <w:t xml:space="preserve"> </w:t>
      </w:r>
      <w:r w:rsidR="008A22DD" w:rsidRPr="00A459A5">
        <w:rPr>
          <w:b/>
        </w:rPr>
        <w:tab/>
      </w:r>
      <w:r w:rsidR="00FB5D2C" w:rsidRPr="00697909">
        <w:t>T</w:t>
      </w:r>
      <w:r w:rsidR="004C3FFF">
        <w:t>raining courses in food hygiene, equal opportunities, safeguarding, special educational needs, data p</w:t>
      </w:r>
      <w:r w:rsidR="00264B7E" w:rsidRPr="00697909">
        <w:t xml:space="preserve">rotection and </w:t>
      </w:r>
      <w:r w:rsidR="004C3FFF">
        <w:t>h</w:t>
      </w:r>
      <w:r w:rsidR="00264B7E" w:rsidRPr="00697909">
        <w:t xml:space="preserve">ealth and </w:t>
      </w:r>
      <w:r w:rsidR="004C3FFF">
        <w:t>s</w:t>
      </w:r>
      <w:r w:rsidR="00264B7E" w:rsidRPr="00697909">
        <w:t>afety are ob</w:t>
      </w:r>
      <w:r w:rsidR="00EE3F1F">
        <w:t xml:space="preserve">ligatory and staff will </w:t>
      </w:r>
      <w:r w:rsidR="00264B7E" w:rsidRPr="00697909">
        <w:t>always attend such courses when requested.</w:t>
      </w:r>
    </w:p>
    <w:p w:rsidR="00264B7E" w:rsidRPr="00697909" w:rsidRDefault="009D4A37" w:rsidP="00AB49AA">
      <w:pPr>
        <w:spacing w:after="120" w:line="240" w:lineRule="auto"/>
        <w:ind w:left="720" w:hanging="720"/>
      </w:pPr>
      <w:r w:rsidRPr="00A459A5">
        <w:rPr>
          <w:b/>
        </w:rPr>
        <w:t>5.</w:t>
      </w:r>
      <w:r w:rsidR="006A0CD4">
        <w:rPr>
          <w:b/>
        </w:rPr>
        <w:t>5</w:t>
      </w:r>
      <w:r w:rsidR="008C7DEB">
        <w:t xml:space="preserve"> </w:t>
      </w:r>
      <w:r w:rsidR="008A22DD">
        <w:tab/>
      </w:r>
      <w:r w:rsidR="00264B7E" w:rsidRPr="00697909">
        <w:t xml:space="preserve">It is the </w:t>
      </w:r>
      <w:proofErr w:type="spellStart"/>
      <w:r w:rsidR="00EE3F1F">
        <w:t>h</w:t>
      </w:r>
      <w:r w:rsidR="002D6AF1">
        <w:t>eadteacher</w:t>
      </w:r>
      <w:proofErr w:type="spellEnd"/>
      <w:r w:rsidR="004C3FFF">
        <w:t>/manager’s</w:t>
      </w:r>
      <w:r w:rsidR="00264B7E" w:rsidRPr="00697909">
        <w:t xml:space="preserve"> responsibility t</w:t>
      </w:r>
      <w:r w:rsidR="004C3FFF">
        <w:t xml:space="preserve">o ensure that staff are kept up to </w:t>
      </w:r>
      <w:r w:rsidR="00EE3F1F">
        <w:t xml:space="preserve">date with the latest </w:t>
      </w:r>
      <w:r w:rsidR="00264B7E" w:rsidRPr="00697909">
        <w:t xml:space="preserve">legislation and are suitably enrolled on any courses that are necessary to </w:t>
      </w:r>
      <w:r w:rsidR="008C7DEB" w:rsidRPr="00697909">
        <w:t>fulfil</w:t>
      </w:r>
      <w:r w:rsidR="00264B7E" w:rsidRPr="00697909">
        <w:t xml:space="preserve"> our legal responsibilities.</w:t>
      </w:r>
    </w:p>
    <w:p w:rsidR="00B8478A" w:rsidRDefault="009D4A37" w:rsidP="00B8478A">
      <w:pPr>
        <w:pStyle w:val="Heading2"/>
        <w:rPr>
          <w:lang w:val="en-GB"/>
        </w:rPr>
      </w:pPr>
      <w:r>
        <w:t>6</w:t>
      </w:r>
      <w:r w:rsidR="001439B6">
        <w:tab/>
      </w:r>
      <w:r w:rsidR="00B8478A">
        <w:t>Monitoring and review</w:t>
      </w:r>
    </w:p>
    <w:p w:rsidR="00B8478A" w:rsidRDefault="00B8478A" w:rsidP="00B8478A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This policy was agreed</w:t>
      </w:r>
      <w:r w:rsidR="004061AC">
        <w:rPr>
          <w:rFonts w:cs="Arial"/>
        </w:rPr>
        <w:t xml:space="preserve"> and implemented in August 2023</w:t>
      </w:r>
      <w:r>
        <w:rPr>
          <w:rFonts w:ascii="Calibri" w:hAnsi="Calibri"/>
        </w:rPr>
        <w:t xml:space="preserve"> </w:t>
      </w:r>
      <w:r w:rsidR="00DD1CCD">
        <w:rPr>
          <w:rFonts w:cs="Arial"/>
        </w:rPr>
        <w:t xml:space="preserve">and is </w:t>
      </w:r>
      <w:r w:rsidR="00907EBE">
        <w:rPr>
          <w:rFonts w:cs="Arial"/>
        </w:rPr>
        <w:t xml:space="preserve">due for review in </w:t>
      </w:r>
      <w:r w:rsidR="004061AC">
        <w:rPr>
          <w:rFonts w:cs="Arial"/>
        </w:rPr>
        <w:t>August 2024</w:t>
      </w:r>
      <w:r w:rsidR="00707A88">
        <w:rPr>
          <w:rFonts w:cs="Arial"/>
        </w:rPr>
        <w:t>.</w:t>
      </w:r>
    </w:p>
    <w:p w:rsidR="00B8478A" w:rsidRDefault="00B8478A" w:rsidP="00B8478A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B8478A" w:rsidRDefault="00B8478A" w:rsidP="00B8478A">
      <w:pPr>
        <w:pStyle w:val="Heading3"/>
        <w:rPr>
          <w:sz w:val="8"/>
        </w:rPr>
      </w:pPr>
    </w:p>
    <w:p w:rsidR="00215B49" w:rsidRPr="00215B49" w:rsidRDefault="00215B49" w:rsidP="00215B49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 w:rsidRPr="00215B49">
        <w:rPr>
          <w:rFonts w:eastAsia="Times New Roman"/>
          <w:b/>
          <w:szCs w:val="24"/>
          <w:lang w:eastAsia="en-GB"/>
        </w:rPr>
        <w:t xml:space="preserve">Name: </w:t>
      </w:r>
      <w:r w:rsidRPr="00215B49">
        <w:rPr>
          <w:rFonts w:eastAsia="Times New Roman"/>
          <w:b/>
          <w:szCs w:val="24"/>
          <w:lang w:eastAsia="en-GB"/>
        </w:rPr>
        <w:tab/>
        <w:t>Miss A West</w:t>
      </w:r>
    </w:p>
    <w:p w:rsidR="00215B49" w:rsidRPr="00215B49" w:rsidRDefault="00215B49" w:rsidP="00215B49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215B49">
        <w:rPr>
          <w:rFonts w:eastAsia="Times New Roman"/>
          <w:b/>
          <w:szCs w:val="24"/>
          <w:lang w:eastAsia="en-GB"/>
        </w:rPr>
        <w:t>Signed:</w:t>
      </w:r>
      <w:r w:rsidRPr="00215B49">
        <w:rPr>
          <w:rFonts w:eastAsia="Times New Roman"/>
          <w:b/>
          <w:szCs w:val="24"/>
          <w:lang w:eastAsia="en-GB"/>
        </w:rPr>
        <w:tab/>
      </w:r>
      <w:r w:rsidRPr="00215B49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West</w:t>
      </w:r>
    </w:p>
    <w:p w:rsidR="00215B49" w:rsidRPr="00215B49" w:rsidRDefault="004061AC" w:rsidP="00215B49">
      <w:pPr>
        <w:shd w:val="clear" w:color="auto" w:fill="FFFFFF"/>
        <w:spacing w:after="120" w:line="240" w:lineRule="auto"/>
        <w:ind w:left="720" w:hanging="720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Date:</w:t>
      </w:r>
      <w:r>
        <w:rPr>
          <w:rFonts w:eastAsia="Times New Roman"/>
          <w:b/>
          <w:szCs w:val="24"/>
          <w:lang w:eastAsia="en-GB"/>
        </w:rPr>
        <w:tab/>
      </w:r>
      <w:r>
        <w:rPr>
          <w:rFonts w:eastAsia="Times New Roman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627AC2" w:rsidRPr="00AB49AA" w:rsidRDefault="00627AC2" w:rsidP="00B8478A">
      <w:pPr>
        <w:pStyle w:val="Heading2"/>
        <w:spacing w:before="240" w:after="60"/>
        <w:rPr>
          <w:rFonts w:cs="Arial"/>
          <w:sz w:val="22"/>
          <w:szCs w:val="22"/>
        </w:rPr>
      </w:pPr>
    </w:p>
    <w:sectPr w:rsidR="00627AC2" w:rsidRPr="00AB49AA" w:rsidSect="00421716">
      <w:footerReference w:type="default" r:id="rId8"/>
      <w:pgSz w:w="11906" w:h="16838"/>
      <w:pgMar w:top="1440" w:right="1276" w:bottom="144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4B" w:rsidRDefault="00C76D4B" w:rsidP="00627AC2">
      <w:pPr>
        <w:spacing w:after="0" w:line="240" w:lineRule="auto"/>
      </w:pPr>
      <w:r>
        <w:separator/>
      </w:r>
    </w:p>
  </w:endnote>
  <w:endnote w:type="continuationSeparator" w:id="0">
    <w:p w:rsidR="00C76D4B" w:rsidRDefault="00C76D4B" w:rsidP="0062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CA" w:rsidRPr="003863D7" w:rsidRDefault="008A4BCA" w:rsidP="00627AC2">
    <w:pPr>
      <w:pStyle w:val="Footer"/>
      <w:rPr>
        <w:rFonts w:ascii="Arial" w:hAnsi="Arial" w:cs="Arial"/>
        <w:sz w:val="18"/>
        <w:szCs w:val="18"/>
      </w:rPr>
    </w:pPr>
    <w:r w:rsidRPr="003863D7">
      <w:rPr>
        <w:rFonts w:ascii="Arial" w:hAnsi="Arial" w:cs="Arial"/>
        <w:sz w:val="18"/>
        <w:szCs w:val="18"/>
      </w:rPr>
      <w:t xml:space="preserve">Early Years Policies                                                                                                                                        </w:t>
    </w:r>
  </w:p>
  <w:p w:rsidR="008A4BCA" w:rsidRPr="003863D7" w:rsidRDefault="00E86598" w:rsidP="00B8478A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Training and </w:t>
    </w:r>
    <w:r>
      <w:rPr>
        <w:rFonts w:ascii="Arial" w:hAnsi="Arial" w:cs="Arial"/>
        <w:sz w:val="18"/>
        <w:szCs w:val="18"/>
        <w:lang w:val="en-GB"/>
      </w:rPr>
      <w:t>D</w:t>
    </w:r>
    <w:proofErr w:type="spellStart"/>
    <w:r w:rsidR="008A4BCA" w:rsidRPr="003863D7">
      <w:rPr>
        <w:rFonts w:ascii="Arial" w:hAnsi="Arial" w:cs="Arial"/>
        <w:sz w:val="18"/>
        <w:szCs w:val="18"/>
      </w:rPr>
      <w:t>evelopment</w:t>
    </w:r>
    <w:proofErr w:type="spellEnd"/>
    <w:r w:rsidR="008A4BCA" w:rsidRPr="003863D7">
      <w:rPr>
        <w:rFonts w:ascii="Arial" w:hAnsi="Arial" w:cs="Arial"/>
        <w:sz w:val="18"/>
        <w:szCs w:val="18"/>
      </w:rPr>
      <w:t xml:space="preserve">                     </w:t>
    </w:r>
    <w:r w:rsidR="0005255D">
      <w:rPr>
        <w:rFonts w:ascii="Arial" w:hAnsi="Arial" w:cs="Arial"/>
        <w:sz w:val="18"/>
        <w:szCs w:val="18"/>
      </w:rPr>
      <w:t xml:space="preserve">                               </w:t>
    </w:r>
  </w:p>
  <w:p w:rsidR="008A4BCA" w:rsidRPr="003863D7" w:rsidRDefault="008A4BC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4B" w:rsidRDefault="00C76D4B" w:rsidP="00627AC2">
      <w:pPr>
        <w:spacing w:after="0" w:line="240" w:lineRule="auto"/>
      </w:pPr>
      <w:r>
        <w:separator/>
      </w:r>
    </w:p>
  </w:footnote>
  <w:footnote w:type="continuationSeparator" w:id="0">
    <w:p w:rsidR="00C76D4B" w:rsidRDefault="00C76D4B" w:rsidP="00627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43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263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5A0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2AB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42E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463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382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01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724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5585"/>
    <w:multiLevelType w:val="multilevel"/>
    <w:tmpl w:val="0409001F"/>
    <w:numStyleLink w:val="111111"/>
  </w:abstractNum>
  <w:abstractNum w:abstractNumId="11">
    <w:nsid w:val="059F5780"/>
    <w:multiLevelType w:val="multilevel"/>
    <w:tmpl w:val="43383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AD17F4"/>
    <w:multiLevelType w:val="hybridMultilevel"/>
    <w:tmpl w:val="3A66D818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1E933519"/>
    <w:multiLevelType w:val="multilevel"/>
    <w:tmpl w:val="0409001F"/>
    <w:numStyleLink w:val="111111"/>
  </w:abstractNum>
  <w:abstractNum w:abstractNumId="14">
    <w:nsid w:val="39971582"/>
    <w:multiLevelType w:val="hybridMultilevel"/>
    <w:tmpl w:val="8E78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516F8"/>
    <w:multiLevelType w:val="hybridMultilevel"/>
    <w:tmpl w:val="53DEC9F4"/>
    <w:lvl w:ilvl="0" w:tplc="4DE85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D616B"/>
    <w:multiLevelType w:val="multilevel"/>
    <w:tmpl w:val="04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6FB32C9"/>
    <w:multiLevelType w:val="hybridMultilevel"/>
    <w:tmpl w:val="FA565AF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A26249"/>
    <w:multiLevelType w:val="hybridMultilevel"/>
    <w:tmpl w:val="6EE2582C"/>
    <w:lvl w:ilvl="0" w:tplc="9A262602">
      <w:numFmt w:val="bullet"/>
      <w:lvlText w:val="•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70F6515"/>
    <w:multiLevelType w:val="multilevel"/>
    <w:tmpl w:val="FDBA58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B1B14CB"/>
    <w:multiLevelType w:val="hybridMultilevel"/>
    <w:tmpl w:val="E8C0A60A"/>
    <w:lvl w:ilvl="0" w:tplc="B61C0688">
      <w:numFmt w:val="bullet"/>
      <w:lvlText w:val="•"/>
      <w:lvlJc w:val="left"/>
      <w:pPr>
        <w:ind w:left="143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15">
    <w:abstractNumId w:val="10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6">
    <w:abstractNumId w:val="15"/>
  </w:num>
  <w:num w:numId="17">
    <w:abstractNumId w:val="11"/>
  </w:num>
  <w:num w:numId="18">
    <w:abstractNumId w:val="14"/>
  </w:num>
  <w:num w:numId="19">
    <w:abstractNumId w:val="1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AC2"/>
    <w:rsid w:val="00005BBD"/>
    <w:rsid w:val="00021858"/>
    <w:rsid w:val="00041477"/>
    <w:rsid w:val="0005255D"/>
    <w:rsid w:val="000871C1"/>
    <w:rsid w:val="000A67C3"/>
    <w:rsid w:val="000C0BDC"/>
    <w:rsid w:val="00140AB1"/>
    <w:rsid w:val="001439B6"/>
    <w:rsid w:val="00170BF5"/>
    <w:rsid w:val="00186821"/>
    <w:rsid w:val="00215B49"/>
    <w:rsid w:val="002579CA"/>
    <w:rsid w:val="00264B7E"/>
    <w:rsid w:val="00284E99"/>
    <w:rsid w:val="002A3AF3"/>
    <w:rsid w:val="002C196E"/>
    <w:rsid w:val="002D4F45"/>
    <w:rsid w:val="002D6AF1"/>
    <w:rsid w:val="00306851"/>
    <w:rsid w:val="00315B16"/>
    <w:rsid w:val="00316B07"/>
    <w:rsid w:val="003863D7"/>
    <w:rsid w:val="00386B4F"/>
    <w:rsid w:val="003A0CA0"/>
    <w:rsid w:val="003B054D"/>
    <w:rsid w:val="003D127C"/>
    <w:rsid w:val="004061AC"/>
    <w:rsid w:val="00421716"/>
    <w:rsid w:val="004658EB"/>
    <w:rsid w:val="00495081"/>
    <w:rsid w:val="004C3FFF"/>
    <w:rsid w:val="004E103A"/>
    <w:rsid w:val="004E511C"/>
    <w:rsid w:val="005524A9"/>
    <w:rsid w:val="005C2869"/>
    <w:rsid w:val="00612E88"/>
    <w:rsid w:val="0062375A"/>
    <w:rsid w:val="00627AC2"/>
    <w:rsid w:val="00654E21"/>
    <w:rsid w:val="00697909"/>
    <w:rsid w:val="006A0CD4"/>
    <w:rsid w:val="006C620A"/>
    <w:rsid w:val="006D6AB8"/>
    <w:rsid w:val="00707A88"/>
    <w:rsid w:val="00736654"/>
    <w:rsid w:val="00744C46"/>
    <w:rsid w:val="00756717"/>
    <w:rsid w:val="00786D4A"/>
    <w:rsid w:val="007D1237"/>
    <w:rsid w:val="007E38BF"/>
    <w:rsid w:val="00801A0B"/>
    <w:rsid w:val="00887769"/>
    <w:rsid w:val="008A22DD"/>
    <w:rsid w:val="008A4BCA"/>
    <w:rsid w:val="008A6202"/>
    <w:rsid w:val="008B6EA7"/>
    <w:rsid w:val="008C7DEB"/>
    <w:rsid w:val="00907EBE"/>
    <w:rsid w:val="00946560"/>
    <w:rsid w:val="009D0E39"/>
    <w:rsid w:val="009D4A37"/>
    <w:rsid w:val="00A459A5"/>
    <w:rsid w:val="00A45B15"/>
    <w:rsid w:val="00AA69DF"/>
    <w:rsid w:val="00AB49AA"/>
    <w:rsid w:val="00AB4DCB"/>
    <w:rsid w:val="00AB6C80"/>
    <w:rsid w:val="00AC2B49"/>
    <w:rsid w:val="00AD5E50"/>
    <w:rsid w:val="00AE3BB3"/>
    <w:rsid w:val="00B632E0"/>
    <w:rsid w:val="00B8478A"/>
    <w:rsid w:val="00B84D31"/>
    <w:rsid w:val="00B92947"/>
    <w:rsid w:val="00BA42D8"/>
    <w:rsid w:val="00BE1488"/>
    <w:rsid w:val="00C76D4B"/>
    <w:rsid w:val="00D22F5A"/>
    <w:rsid w:val="00D473F1"/>
    <w:rsid w:val="00DD1CCD"/>
    <w:rsid w:val="00DE6208"/>
    <w:rsid w:val="00E075D1"/>
    <w:rsid w:val="00E30478"/>
    <w:rsid w:val="00E63B15"/>
    <w:rsid w:val="00E86598"/>
    <w:rsid w:val="00E97C71"/>
    <w:rsid w:val="00EB29AD"/>
    <w:rsid w:val="00EE3F1F"/>
    <w:rsid w:val="00EF58C5"/>
    <w:rsid w:val="00F07F5A"/>
    <w:rsid w:val="00F14B03"/>
    <w:rsid w:val="00FB5D2C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09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697909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97909"/>
    <w:pPr>
      <w:keepNext/>
      <w:spacing w:after="0" w:line="240" w:lineRule="auto"/>
      <w:outlineLvl w:val="1"/>
    </w:pPr>
    <w:rPr>
      <w:b/>
      <w:sz w:val="24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9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7AC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27A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7AC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27AC2"/>
    <w:rPr>
      <w:rFonts w:ascii="Calibri" w:eastAsia="Calibri" w:hAnsi="Calibri" w:cs="Times New Roman"/>
    </w:rPr>
  </w:style>
  <w:style w:type="character" w:styleId="Hyperlink">
    <w:name w:val="Hyperlink"/>
    <w:rsid w:val="00627AC2"/>
    <w:rPr>
      <w:color w:val="0000FF"/>
      <w:u w:val="single"/>
    </w:rPr>
  </w:style>
  <w:style w:type="character" w:customStyle="1" w:styleId="Heading2Char">
    <w:name w:val="Heading 2 Char"/>
    <w:link w:val="Heading2"/>
    <w:rsid w:val="00697909"/>
    <w:rPr>
      <w:rFonts w:ascii="Arial" w:hAnsi="Arial"/>
      <w:b/>
      <w:sz w:val="24"/>
      <w:lang w:val="en-US" w:eastAsia="en-GB" w:bidi="ar-SA"/>
    </w:rPr>
  </w:style>
  <w:style w:type="numbering" w:styleId="111111">
    <w:name w:val="Outline List 2"/>
    <w:basedOn w:val="NoList"/>
    <w:rsid w:val="008A22DD"/>
    <w:pPr>
      <w:numPr>
        <w:numId w:val="13"/>
      </w:numPr>
    </w:pPr>
  </w:style>
  <w:style w:type="character" w:customStyle="1" w:styleId="Heading3Char">
    <w:name w:val="Heading 3 Char"/>
    <w:link w:val="Heading3"/>
    <w:uiPriority w:val="9"/>
    <w:rsid w:val="001439B6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1439B6"/>
    <w:pPr>
      <w:spacing w:after="120" w:line="240" w:lineRule="auto"/>
      <w:ind w:left="720" w:hanging="720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link w:val="BodyText"/>
    <w:rsid w:val="001439B6"/>
    <w:rPr>
      <w:rFonts w:ascii="Arial" w:eastAsia="Times New Roman" w:hAnsi="Arial"/>
      <w:sz w:val="22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B8478A"/>
    <w:pPr>
      <w:spacing w:after="0" w:line="240" w:lineRule="auto"/>
      <w:jc w:val="center"/>
    </w:pPr>
    <w:rPr>
      <w:rFonts w:eastAsia="Times New Roman" w:cs="Arial"/>
      <w:sz w:val="52"/>
      <w:szCs w:val="24"/>
    </w:rPr>
  </w:style>
  <w:style w:type="character" w:customStyle="1" w:styleId="TitleChar">
    <w:name w:val="Title Char"/>
    <w:link w:val="Title"/>
    <w:rsid w:val="00B8478A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11111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Training &amp; Development  Policy</vt:lpstr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Training &amp; Development  Policy</dc:title>
  <dc:subject/>
  <dc:creator>EYC Ltd</dc:creator>
  <cp:keywords/>
  <cp:lastModifiedBy>Student 8</cp:lastModifiedBy>
  <cp:revision>7</cp:revision>
  <cp:lastPrinted>2016-12-14T14:56:00Z</cp:lastPrinted>
  <dcterms:created xsi:type="dcterms:W3CDTF">2017-09-07T09:35:00Z</dcterms:created>
  <dcterms:modified xsi:type="dcterms:W3CDTF">2023-07-03T11:43:00Z</dcterms:modified>
</cp:coreProperties>
</file>