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56A" w:rsidRDefault="0015056A" w:rsidP="0015056A">
      <w:pPr>
        <w:pStyle w:val="Title"/>
        <w:rPr>
          <w:sz w:val="72"/>
        </w:rPr>
      </w:pPr>
    </w:p>
    <w:p w:rsidR="0015056A" w:rsidRDefault="002671CD" w:rsidP="002671CD">
      <w:pPr>
        <w:pStyle w:val="Title"/>
        <w:rPr>
          <w:sz w:val="72"/>
        </w:rPr>
      </w:pPr>
      <w:r>
        <w:rPr>
          <w:sz w:val="72"/>
        </w:rPr>
        <w:t>Fledglings Day Nursery</w:t>
      </w:r>
    </w:p>
    <w:p w:rsidR="0015056A" w:rsidRDefault="0015056A" w:rsidP="0015056A">
      <w:pPr>
        <w:pStyle w:val="Title"/>
        <w:rPr>
          <w:sz w:val="72"/>
        </w:rPr>
      </w:pPr>
    </w:p>
    <w:p w:rsidR="0015056A" w:rsidRDefault="0015056A" w:rsidP="0015056A">
      <w:pPr>
        <w:pStyle w:val="Title"/>
        <w:rPr>
          <w:sz w:val="72"/>
        </w:rPr>
      </w:pPr>
    </w:p>
    <w:p w:rsidR="0015056A" w:rsidRDefault="0015056A" w:rsidP="0015056A">
      <w:pPr>
        <w:pStyle w:val="Heading1"/>
      </w:pPr>
    </w:p>
    <w:p w:rsidR="0015056A" w:rsidRDefault="0015056A" w:rsidP="0015056A"/>
    <w:p w:rsidR="0015056A" w:rsidRDefault="0015056A" w:rsidP="0015056A">
      <w:pPr>
        <w:pStyle w:val="Heading1"/>
      </w:pPr>
    </w:p>
    <w:p w:rsidR="0015056A" w:rsidRDefault="0015056A" w:rsidP="0015056A">
      <w:pPr>
        <w:pStyle w:val="Heading1"/>
      </w:pPr>
      <w:r>
        <w:rPr>
          <w:u w:val="none"/>
        </w:rPr>
        <w:t>Whistleblowing P</w:t>
      </w:r>
      <w:r w:rsidRPr="0036450F">
        <w:rPr>
          <w:u w:val="none"/>
        </w:rPr>
        <w:t>olicy</w:t>
      </w:r>
    </w:p>
    <w:p w:rsidR="0015056A" w:rsidRDefault="0015056A" w:rsidP="0015056A"/>
    <w:p w:rsidR="0015056A" w:rsidRDefault="0015056A" w:rsidP="0015056A">
      <w:pPr>
        <w:ind w:left="2160" w:firstLine="720"/>
        <w:rPr>
          <w:rFonts w:ascii="Calibri" w:hAnsi="Calibri"/>
        </w:rPr>
      </w:pPr>
    </w:p>
    <w:p w:rsidR="0015056A" w:rsidRDefault="0015056A" w:rsidP="0015056A">
      <w:pPr>
        <w:ind w:left="2160" w:firstLine="720"/>
        <w:rPr>
          <w:rFonts w:ascii="Calibri" w:hAnsi="Calibri"/>
        </w:rPr>
      </w:pPr>
    </w:p>
    <w:p w:rsidR="003D0479" w:rsidRPr="003D0479" w:rsidRDefault="00A77F5F" w:rsidP="003D0479">
      <w:pPr>
        <w:spacing w:before="0" w:after="0"/>
        <w:ind w:left="2160" w:firstLine="720"/>
        <w:rPr>
          <w:rFonts w:ascii="Calibri" w:eastAsia="Times New Roman" w:hAnsi="Calibri"/>
          <w:szCs w:val="24"/>
          <w:lang w:eastAsia="en-GB"/>
        </w:rPr>
      </w:pPr>
      <w:r>
        <w:rPr>
          <w:rFonts w:ascii="Calibri" w:eastAsia="Times New Roman" w:hAnsi="Calibri"/>
          <w:szCs w:val="24"/>
          <w:lang w:eastAsia="en-GB"/>
        </w:rPr>
        <w:t>Date Reviewed:</w:t>
      </w:r>
      <w:r>
        <w:rPr>
          <w:rFonts w:ascii="Calibri" w:eastAsia="Times New Roman" w:hAnsi="Calibri"/>
          <w:szCs w:val="24"/>
          <w:lang w:eastAsia="en-GB"/>
        </w:rPr>
        <w:tab/>
      </w:r>
      <w:r>
        <w:rPr>
          <w:rFonts w:ascii="Calibri" w:eastAsia="Times New Roman" w:hAnsi="Calibri"/>
          <w:szCs w:val="24"/>
          <w:lang w:eastAsia="en-GB"/>
        </w:rPr>
        <w:tab/>
        <w:t>August 2023</w:t>
      </w:r>
    </w:p>
    <w:p w:rsidR="003D0479" w:rsidRPr="003D0479" w:rsidRDefault="003D0479" w:rsidP="003D0479">
      <w:pPr>
        <w:spacing w:before="0" w:after="0"/>
        <w:ind w:left="2160"/>
        <w:rPr>
          <w:rFonts w:ascii="Calibri" w:eastAsia="Times New Roman" w:hAnsi="Calibri"/>
          <w:szCs w:val="24"/>
          <w:lang w:eastAsia="en-GB"/>
        </w:rPr>
      </w:pPr>
    </w:p>
    <w:p w:rsidR="003D0479" w:rsidRPr="003D0479" w:rsidRDefault="00A77F5F" w:rsidP="003D0479">
      <w:pPr>
        <w:spacing w:before="0" w:after="0"/>
        <w:ind w:left="2160" w:firstLine="720"/>
        <w:rPr>
          <w:rFonts w:ascii="Calibri" w:eastAsia="Times New Roman" w:hAnsi="Calibri"/>
          <w:szCs w:val="24"/>
          <w:lang w:eastAsia="en-GB"/>
        </w:rPr>
      </w:pPr>
      <w:r>
        <w:rPr>
          <w:rFonts w:ascii="Calibri" w:eastAsia="Times New Roman" w:hAnsi="Calibri"/>
          <w:szCs w:val="24"/>
          <w:lang w:eastAsia="en-GB"/>
        </w:rPr>
        <w:t>Review Due:</w:t>
      </w:r>
      <w:r>
        <w:rPr>
          <w:rFonts w:ascii="Calibri" w:eastAsia="Times New Roman" w:hAnsi="Calibri"/>
          <w:szCs w:val="24"/>
          <w:lang w:eastAsia="en-GB"/>
        </w:rPr>
        <w:tab/>
      </w:r>
      <w:r>
        <w:rPr>
          <w:rFonts w:ascii="Calibri" w:eastAsia="Times New Roman" w:hAnsi="Calibri"/>
          <w:szCs w:val="24"/>
          <w:lang w:eastAsia="en-GB"/>
        </w:rPr>
        <w:tab/>
        <w:t>August 2024</w:t>
      </w:r>
    </w:p>
    <w:p w:rsidR="003D0479" w:rsidRPr="003D0479" w:rsidRDefault="003D0479" w:rsidP="003D0479">
      <w:pPr>
        <w:spacing w:before="0" w:after="0"/>
        <w:ind w:left="2160" w:firstLine="720"/>
        <w:rPr>
          <w:rFonts w:ascii="Calibri" w:eastAsia="Times New Roman" w:hAnsi="Calibri"/>
          <w:szCs w:val="24"/>
          <w:lang w:eastAsia="en-GB"/>
        </w:rPr>
      </w:pPr>
    </w:p>
    <w:p w:rsidR="003D0479" w:rsidRPr="003D0479" w:rsidRDefault="003D0479" w:rsidP="003D0479">
      <w:pPr>
        <w:spacing w:before="0" w:after="0"/>
        <w:ind w:left="2160" w:firstLine="720"/>
        <w:rPr>
          <w:rFonts w:ascii="Calibri" w:eastAsia="Times New Roman" w:hAnsi="Calibri"/>
          <w:szCs w:val="24"/>
          <w:lang w:eastAsia="en-GB"/>
        </w:rPr>
      </w:pPr>
      <w:r w:rsidRPr="003D0479">
        <w:rPr>
          <w:rFonts w:ascii="Calibri" w:eastAsia="Times New Roman" w:hAnsi="Calibri"/>
          <w:szCs w:val="24"/>
          <w:lang w:eastAsia="en-GB"/>
        </w:rPr>
        <w:t>Reviewed by:</w:t>
      </w:r>
      <w:r w:rsidRPr="003D0479">
        <w:rPr>
          <w:rFonts w:ascii="Calibri" w:eastAsia="Times New Roman" w:hAnsi="Calibri"/>
          <w:szCs w:val="24"/>
          <w:lang w:eastAsia="en-GB"/>
        </w:rPr>
        <w:tab/>
      </w:r>
      <w:r w:rsidRPr="003D0479">
        <w:rPr>
          <w:rFonts w:ascii="Calibri" w:eastAsia="Times New Roman" w:hAnsi="Calibri"/>
          <w:szCs w:val="24"/>
          <w:lang w:eastAsia="en-GB"/>
        </w:rPr>
        <w:tab/>
        <w:t xml:space="preserve">Miss A West </w:t>
      </w:r>
    </w:p>
    <w:p w:rsidR="0015056A" w:rsidRPr="003D0479" w:rsidRDefault="0015056A" w:rsidP="0015056A">
      <w:pPr>
        <w:pStyle w:val="Heading1"/>
        <w:spacing w:before="0" w:after="120"/>
        <w:jc w:val="left"/>
        <w:rPr>
          <w:b w:val="0"/>
          <w:sz w:val="20"/>
          <w:lang w:val="en-GB"/>
        </w:rPr>
      </w:pPr>
    </w:p>
    <w:p w:rsidR="009221DD" w:rsidRPr="0036450F" w:rsidRDefault="0015056A" w:rsidP="0036450F">
      <w:pPr>
        <w:pStyle w:val="Heading1"/>
        <w:rPr>
          <w:sz w:val="32"/>
          <w:szCs w:val="32"/>
          <w:u w:val="none"/>
        </w:rPr>
      </w:pPr>
      <w:r>
        <w:rPr>
          <w:u w:val="none"/>
        </w:rPr>
        <w:br w:type="page"/>
      </w:r>
    </w:p>
    <w:p w:rsidR="00E935E1" w:rsidRPr="0036450F" w:rsidRDefault="00F058FB" w:rsidP="0052688E">
      <w:pPr>
        <w:pStyle w:val="Heading2"/>
      </w:pPr>
      <w:r w:rsidRPr="0036450F">
        <w:t>1</w:t>
      </w:r>
      <w:r w:rsidRPr="0036450F">
        <w:tab/>
      </w:r>
      <w:r w:rsidR="009221DD" w:rsidRPr="0036450F">
        <w:t>Introduction</w:t>
      </w:r>
    </w:p>
    <w:p w:rsidR="00E935E1" w:rsidRPr="00757144" w:rsidRDefault="00D871AD" w:rsidP="00F0565B">
      <w:pPr>
        <w:spacing w:before="0"/>
        <w:ind w:left="720"/>
      </w:pPr>
      <w:r>
        <w:t>All e</w:t>
      </w:r>
      <w:r w:rsidR="00E935E1" w:rsidRPr="00757144">
        <w:t xml:space="preserve">arly years providers have a duty to comply with the </w:t>
      </w:r>
      <w:r>
        <w:t>statutory</w:t>
      </w:r>
      <w:r w:rsidR="00E935E1" w:rsidRPr="00757144">
        <w:t xml:space="preserve"> requirements of the</w:t>
      </w:r>
      <w:r w:rsidR="0052688E">
        <w:t xml:space="preserve"> revised </w:t>
      </w:r>
      <w:r w:rsidR="004E49AF">
        <w:t>EYFS</w:t>
      </w:r>
      <w:r w:rsidR="00F13229">
        <w:t xml:space="preserve"> </w:t>
      </w:r>
      <w:r w:rsidR="0015056A">
        <w:t xml:space="preserve">(Sept 2014). </w:t>
      </w:r>
      <w:r w:rsidR="00757144">
        <w:t xml:space="preserve">They are </w:t>
      </w:r>
      <w:r w:rsidR="00E935E1" w:rsidRPr="00757144">
        <w:t>required to take</w:t>
      </w:r>
      <w:r w:rsidR="0052688E">
        <w:t xml:space="preserve"> all</w:t>
      </w:r>
      <w:r w:rsidR="00E935E1" w:rsidRPr="00757144">
        <w:t xml:space="preserve"> necessary steps to safeguard and promote the welfare of young children</w:t>
      </w:r>
      <w:r w:rsidR="00757144">
        <w:t>.</w:t>
      </w:r>
    </w:p>
    <w:p w:rsidR="00325BCE" w:rsidRPr="00E935E1" w:rsidRDefault="007C31E2" w:rsidP="00F0565B">
      <w:pPr>
        <w:spacing w:before="0"/>
        <w:ind w:left="720"/>
      </w:pPr>
      <w:r w:rsidRPr="00757144">
        <w:t>The statutory guidance ‘Working together to s</w:t>
      </w:r>
      <w:r w:rsidR="004E49AF">
        <w:t>afeguard children’</w:t>
      </w:r>
      <w:r w:rsidR="00757144">
        <w:t xml:space="preserve"> (</w:t>
      </w:r>
      <w:r w:rsidRPr="00757144">
        <w:t>2010</w:t>
      </w:r>
      <w:r w:rsidR="00757144">
        <w:t>)</w:t>
      </w:r>
      <w:r w:rsidRPr="00757144">
        <w:t>, makes clear that all organisations that provide services for, or w</w:t>
      </w:r>
      <w:r w:rsidR="00A8590E" w:rsidRPr="00757144">
        <w:t xml:space="preserve">ork </w:t>
      </w:r>
      <w:r w:rsidRPr="00757144">
        <w:t>with, children, must have appropriate wh</w:t>
      </w:r>
      <w:r w:rsidR="00A8590E" w:rsidRPr="00757144">
        <w:t xml:space="preserve">istleblowing procedures, and a </w:t>
      </w:r>
      <w:r w:rsidRPr="00757144">
        <w:t xml:space="preserve">culture that enables </w:t>
      </w:r>
      <w:r w:rsidR="004E49AF">
        <w:t xml:space="preserve">the organisation to address </w:t>
      </w:r>
      <w:r w:rsidRPr="00757144">
        <w:t>issues about safeguardin</w:t>
      </w:r>
      <w:r w:rsidR="00A8590E" w:rsidRPr="00757144">
        <w:t xml:space="preserve">g and promoting the welfare of </w:t>
      </w:r>
      <w:r w:rsidR="004E49AF">
        <w:t>children.</w:t>
      </w:r>
    </w:p>
    <w:p w:rsidR="00A3036C" w:rsidRPr="00E935E1" w:rsidRDefault="00C14B39" w:rsidP="0052688E">
      <w:pPr>
        <w:pStyle w:val="Heading2"/>
      </w:pPr>
      <w:r w:rsidRPr="00E935E1">
        <w:t>2</w:t>
      </w:r>
      <w:r w:rsidR="00952656" w:rsidRPr="00E935E1">
        <w:tab/>
      </w:r>
      <w:r w:rsidR="00FD577F">
        <w:t>Aims and o</w:t>
      </w:r>
      <w:r w:rsidR="009221DD" w:rsidRPr="00E935E1">
        <w:t>bjectives</w:t>
      </w:r>
    </w:p>
    <w:p w:rsidR="00D871AD" w:rsidRDefault="0036450F" w:rsidP="00F0565B">
      <w:pPr>
        <w:spacing w:before="0"/>
        <w:ind w:left="720"/>
      </w:pPr>
      <w:r>
        <w:t>The</w:t>
      </w:r>
      <w:r w:rsidR="00A3036C" w:rsidRPr="00E935E1">
        <w:t xml:space="preserve"> </w:t>
      </w:r>
      <w:r w:rsidR="00757144">
        <w:t xml:space="preserve">aim </w:t>
      </w:r>
      <w:r w:rsidR="00D871AD">
        <w:t>of this policy is to outline our</w:t>
      </w:r>
      <w:r w:rsidR="007C31E2" w:rsidRPr="00E935E1">
        <w:t xml:space="preserve"> expectations of</w:t>
      </w:r>
      <w:r w:rsidR="00A3036C" w:rsidRPr="00E935E1">
        <w:t xml:space="preserve"> </w:t>
      </w:r>
      <w:r w:rsidR="00D871AD">
        <w:t xml:space="preserve">all </w:t>
      </w:r>
      <w:r w:rsidR="00A3036C" w:rsidRPr="00E935E1">
        <w:t>staff</w:t>
      </w:r>
      <w:r w:rsidR="00D871AD">
        <w:t xml:space="preserve"> in how they </w:t>
      </w:r>
      <w:r w:rsidR="007C31E2" w:rsidRPr="00E935E1">
        <w:t>conduct</w:t>
      </w:r>
      <w:r w:rsidR="0052688E">
        <w:t xml:space="preserve"> themselves</w:t>
      </w:r>
      <w:r w:rsidR="00A3036C" w:rsidRPr="00E935E1">
        <w:t xml:space="preserve"> towards children and each other</w:t>
      </w:r>
      <w:r w:rsidR="006E7886">
        <w:t>.</w:t>
      </w:r>
    </w:p>
    <w:p w:rsidR="00757144" w:rsidRPr="00E935E1" w:rsidRDefault="00757144" w:rsidP="00F0565B">
      <w:pPr>
        <w:spacing w:before="0"/>
        <w:ind w:left="720"/>
      </w:pPr>
      <w:r>
        <w:t>The objective of this policy is to e</w:t>
      </w:r>
      <w:r w:rsidR="006E7886">
        <w:t>nsure that our</w:t>
      </w:r>
      <w:r w:rsidR="004E49AF">
        <w:t xml:space="preserve"> school/</w:t>
      </w:r>
      <w:r w:rsidR="00D871AD">
        <w:t xml:space="preserve">setting consistently meets </w:t>
      </w:r>
      <w:r w:rsidR="0052688E">
        <w:t>all</w:t>
      </w:r>
      <w:r w:rsidR="00D871AD">
        <w:t xml:space="preserve"> </w:t>
      </w:r>
      <w:r w:rsidR="004E49AF">
        <w:t xml:space="preserve">of </w:t>
      </w:r>
      <w:r w:rsidR="00D871AD">
        <w:t xml:space="preserve">the statutory </w:t>
      </w:r>
      <w:r>
        <w:t xml:space="preserve">requirements </w:t>
      </w:r>
      <w:r w:rsidR="00D871AD" w:rsidRPr="00E935E1">
        <w:t>and</w:t>
      </w:r>
      <w:r w:rsidR="00D871AD">
        <w:t xml:space="preserve"> that we establish a cult</w:t>
      </w:r>
      <w:r w:rsidR="004E49AF">
        <w:t xml:space="preserve">ure which enables issues to be </w:t>
      </w:r>
      <w:r w:rsidR="00D871AD">
        <w:t>appropriately discussed and addressed within our organi</w:t>
      </w:r>
      <w:r w:rsidR="0052688E">
        <w:t>sation</w:t>
      </w:r>
      <w:r w:rsidR="009555F7">
        <w:t>,</w:t>
      </w:r>
      <w:r w:rsidR="0052688E">
        <w:t xml:space="preserve"> about which staff have concerns.</w:t>
      </w:r>
    </w:p>
    <w:p w:rsidR="00C14B39" w:rsidRPr="00E935E1" w:rsidRDefault="00F058FB" w:rsidP="0052688E">
      <w:pPr>
        <w:pStyle w:val="Heading2"/>
      </w:pPr>
      <w:r>
        <w:t>3</w:t>
      </w:r>
      <w:r w:rsidR="00C14B39" w:rsidRPr="00E935E1">
        <w:t xml:space="preserve"> </w:t>
      </w:r>
      <w:r w:rsidR="00952656" w:rsidRPr="00E935E1">
        <w:tab/>
      </w:r>
      <w:r w:rsidR="006E7886">
        <w:t>Whistleblowing</w:t>
      </w:r>
    </w:p>
    <w:p w:rsidR="00C14B39" w:rsidRPr="00E935E1" w:rsidRDefault="007C31E2" w:rsidP="00F0565B">
      <w:pPr>
        <w:spacing w:before="0"/>
        <w:ind w:left="720"/>
      </w:pPr>
      <w:r w:rsidRPr="00E935E1">
        <w:t xml:space="preserve">To achieve the best outcomes in the quality of </w:t>
      </w:r>
      <w:r w:rsidR="00C14B39" w:rsidRPr="00E935E1">
        <w:t xml:space="preserve">education and </w:t>
      </w:r>
      <w:r w:rsidRPr="00E935E1">
        <w:t xml:space="preserve">care for children, it is important that </w:t>
      </w:r>
      <w:r w:rsidR="00F058FB">
        <w:t>children</w:t>
      </w:r>
      <w:r w:rsidRPr="00E935E1">
        <w:t xml:space="preserve"> are protected and that staff are able to work in</w:t>
      </w:r>
      <w:r w:rsidR="00F058FB">
        <w:t xml:space="preserve"> a safe environment</w:t>
      </w:r>
      <w:r w:rsidR="0052688E">
        <w:t xml:space="preserve">. </w:t>
      </w:r>
      <w:r w:rsidR="00C14B39" w:rsidRPr="00E935E1">
        <w:t>Where issues arise that remain</w:t>
      </w:r>
      <w:r w:rsidR="00F11433" w:rsidRPr="00E935E1">
        <w:t xml:space="preserve"> </w:t>
      </w:r>
      <w:r w:rsidR="00F058FB">
        <w:t>unnoticed or un</w:t>
      </w:r>
      <w:r w:rsidR="00C14B39" w:rsidRPr="00E935E1">
        <w:t>resolved</w:t>
      </w:r>
      <w:r w:rsidR="00F058FB">
        <w:t>, this can lead to whistle</w:t>
      </w:r>
      <w:r w:rsidR="006E7886">
        <w:t>blowing.</w:t>
      </w:r>
    </w:p>
    <w:p w:rsidR="00757144" w:rsidRDefault="00952656" w:rsidP="00F0565B">
      <w:pPr>
        <w:spacing w:before="0"/>
        <w:ind w:left="720" w:hanging="720"/>
      </w:pPr>
      <w:r w:rsidRPr="006A7931">
        <w:rPr>
          <w:b/>
        </w:rPr>
        <w:t>3.1</w:t>
      </w:r>
      <w:r w:rsidRPr="00E935E1">
        <w:tab/>
      </w:r>
      <w:r w:rsidR="00F0565B">
        <w:t>Staff will</w:t>
      </w:r>
      <w:r w:rsidR="001A0464">
        <w:t xml:space="preserve"> </w:t>
      </w:r>
      <w:r w:rsidR="007C31E2" w:rsidRPr="00E935E1">
        <w:t>be aware of the impact of their own behaviour and be vigilant in relation</w:t>
      </w:r>
      <w:r w:rsidR="0036450F">
        <w:t xml:space="preserve"> to how others respond to </w:t>
      </w:r>
      <w:r w:rsidR="00DA0489">
        <w:t>children within the school/setting</w:t>
      </w:r>
      <w:r w:rsidR="006E7886">
        <w:t>.</w:t>
      </w:r>
    </w:p>
    <w:p w:rsidR="007C31E2" w:rsidRPr="00E935E1" w:rsidRDefault="00952656" w:rsidP="00F0565B">
      <w:pPr>
        <w:spacing w:before="0"/>
        <w:ind w:left="720" w:hanging="720"/>
      </w:pPr>
      <w:r w:rsidRPr="006A7931">
        <w:rPr>
          <w:b/>
        </w:rPr>
        <w:t>3.2</w:t>
      </w:r>
      <w:r w:rsidRPr="00E935E1">
        <w:tab/>
      </w:r>
      <w:r w:rsidR="00757144">
        <w:t>Manage</w:t>
      </w:r>
      <w:r w:rsidR="0052688E">
        <w:t>ment will monitor provision and:</w:t>
      </w:r>
    </w:p>
    <w:p w:rsidR="00E36F80" w:rsidRPr="00E935E1" w:rsidRDefault="00FD577F" w:rsidP="00F0565B">
      <w:pPr>
        <w:numPr>
          <w:ilvl w:val="0"/>
          <w:numId w:val="27"/>
        </w:numPr>
        <w:spacing w:before="0" w:afterLines="60" w:after="144"/>
        <w:ind w:left="1434" w:hanging="357"/>
      </w:pPr>
      <w:r>
        <w:t>e</w:t>
      </w:r>
      <w:r w:rsidR="00E36F80" w:rsidRPr="00E935E1">
        <w:t xml:space="preserve">nsure that children are cared for with respect </w:t>
      </w:r>
      <w:r w:rsidR="00757144">
        <w:t>so as</w:t>
      </w:r>
      <w:r w:rsidR="00F058FB">
        <w:t xml:space="preserve"> to promote</w:t>
      </w:r>
      <w:r w:rsidR="00E36F80" w:rsidRPr="00E935E1">
        <w:t xml:space="preserve"> their safety and welfare</w:t>
      </w:r>
      <w:r w:rsidR="00955F95">
        <w:t>;</w:t>
      </w:r>
    </w:p>
    <w:p w:rsidR="00E36F80" w:rsidRPr="00E935E1" w:rsidRDefault="00FD577F" w:rsidP="0052688E">
      <w:pPr>
        <w:numPr>
          <w:ilvl w:val="0"/>
          <w:numId w:val="27"/>
        </w:numPr>
        <w:spacing w:before="0" w:afterLines="60" w:after="144"/>
        <w:ind w:left="1434" w:hanging="357"/>
      </w:pPr>
      <w:r>
        <w:t>m</w:t>
      </w:r>
      <w:r w:rsidR="00E36F80" w:rsidRPr="00E935E1">
        <w:t xml:space="preserve">ake explicit to staff their responsibility to bring to the attention of </w:t>
      </w:r>
      <w:r w:rsidR="006A7931">
        <w:t xml:space="preserve">the </w:t>
      </w:r>
      <w:proofErr w:type="spellStart"/>
      <w:r w:rsidR="006A7931">
        <w:t>headteacher</w:t>
      </w:r>
      <w:proofErr w:type="spellEnd"/>
      <w:r w:rsidR="006A7931">
        <w:t>/manager</w:t>
      </w:r>
      <w:r w:rsidR="00E36F80" w:rsidRPr="00E935E1">
        <w:t xml:space="preserve"> any concerns they have about the conduct of colleagues</w:t>
      </w:r>
      <w:r w:rsidR="00955F95">
        <w:t>;</w:t>
      </w:r>
    </w:p>
    <w:p w:rsidR="00E36F80" w:rsidRPr="00E935E1" w:rsidRDefault="00FD577F" w:rsidP="0052688E">
      <w:pPr>
        <w:numPr>
          <w:ilvl w:val="0"/>
          <w:numId w:val="27"/>
        </w:numPr>
        <w:spacing w:before="0" w:afterLines="60" w:after="144"/>
        <w:ind w:left="1434" w:hanging="357"/>
      </w:pPr>
      <w:r>
        <w:t>p</w:t>
      </w:r>
      <w:r w:rsidR="00E36F80" w:rsidRPr="00E935E1">
        <w:t>romote a working environment in which children and staff are able to raise issues of concern about professional conduc</w:t>
      </w:r>
      <w:r w:rsidR="00F058FB">
        <w:t>t without fear of recrimination</w:t>
      </w:r>
      <w:r w:rsidR="00E36F80" w:rsidRPr="00E935E1">
        <w:t xml:space="preserve"> or repris</w:t>
      </w:r>
      <w:r w:rsidR="0036450F">
        <w:t>al</w:t>
      </w:r>
      <w:r w:rsidR="00955F95">
        <w:t>;</w:t>
      </w:r>
    </w:p>
    <w:p w:rsidR="00E36F80" w:rsidRPr="00E935E1" w:rsidRDefault="00FD577F" w:rsidP="0052688E">
      <w:pPr>
        <w:numPr>
          <w:ilvl w:val="0"/>
          <w:numId w:val="27"/>
        </w:numPr>
        <w:spacing w:before="0" w:afterLines="60" w:after="144"/>
        <w:ind w:left="1434" w:hanging="357"/>
      </w:pPr>
      <w:r>
        <w:t>e</w:t>
      </w:r>
      <w:r w:rsidR="00E36F80" w:rsidRPr="00E935E1">
        <w:t>nsure that all concerns about staff conduct towards children are appropriately addressed and resolved</w:t>
      </w:r>
      <w:r w:rsidR="00955F95">
        <w:t>;</w:t>
      </w:r>
    </w:p>
    <w:p w:rsidR="00FD577F" w:rsidRPr="00E935E1" w:rsidRDefault="00FD577F" w:rsidP="0052688E">
      <w:pPr>
        <w:numPr>
          <w:ilvl w:val="0"/>
          <w:numId w:val="27"/>
        </w:numPr>
        <w:spacing w:before="0" w:afterLines="60" w:after="144"/>
        <w:ind w:left="1434" w:hanging="357"/>
      </w:pPr>
      <w:proofErr w:type="gramStart"/>
      <w:r>
        <w:t>p</w:t>
      </w:r>
      <w:r w:rsidR="00E36F80" w:rsidRPr="00E935E1">
        <w:t>rotect</w:t>
      </w:r>
      <w:proofErr w:type="gramEnd"/>
      <w:r w:rsidR="00E36F80" w:rsidRPr="00E935E1">
        <w:t xml:space="preserve"> staff from mischievous or malicious allegations of misconduct</w:t>
      </w:r>
      <w:r w:rsidR="00DA0489">
        <w:t>.</w:t>
      </w:r>
    </w:p>
    <w:p w:rsidR="00E36F80" w:rsidRPr="00E935E1" w:rsidRDefault="00C14B39" w:rsidP="0052688E">
      <w:pPr>
        <w:pStyle w:val="Heading2"/>
      </w:pPr>
      <w:r w:rsidRPr="00E935E1">
        <w:t xml:space="preserve">4 </w:t>
      </w:r>
      <w:r w:rsidR="00952656" w:rsidRPr="00E935E1">
        <w:tab/>
      </w:r>
      <w:r w:rsidR="00E36F80" w:rsidRPr="00E935E1">
        <w:t>Policy</w:t>
      </w:r>
      <w:r w:rsidRPr="00E935E1">
        <w:t xml:space="preserve"> to practice</w:t>
      </w:r>
    </w:p>
    <w:p w:rsidR="00F57867" w:rsidRDefault="00E36F80" w:rsidP="00F0565B">
      <w:pPr>
        <w:spacing w:before="0"/>
        <w:ind w:left="720"/>
      </w:pPr>
      <w:r w:rsidRPr="00E935E1">
        <w:t>Whis</w:t>
      </w:r>
      <w:r w:rsidR="00757144">
        <w:t>tleblow</w:t>
      </w:r>
      <w:r w:rsidR="0036450F">
        <w:t xml:space="preserve">ing </w:t>
      </w:r>
      <w:r w:rsidR="00757144">
        <w:t xml:space="preserve">is where there is </w:t>
      </w:r>
      <w:r w:rsidRPr="00757144">
        <w:t>disclosure</w:t>
      </w:r>
      <w:r w:rsidR="00757144">
        <w:t xml:space="preserve"> by </w:t>
      </w:r>
      <w:r w:rsidR="006A7931">
        <w:t xml:space="preserve">a member of staff </w:t>
      </w:r>
      <w:r w:rsidRPr="00757144">
        <w:t>of confidential information which r</w:t>
      </w:r>
      <w:r w:rsidR="006A7931">
        <w:t>elates to some danger, fraud or other illegal/</w:t>
      </w:r>
      <w:r w:rsidRPr="00757144">
        <w:t>unethical conduc</w:t>
      </w:r>
      <w:r w:rsidR="00395996">
        <w:t xml:space="preserve">t </w:t>
      </w:r>
      <w:r w:rsidR="0036450F">
        <w:t>with</w:t>
      </w:r>
      <w:r w:rsidR="00395996">
        <w:t>in</w:t>
      </w:r>
      <w:r w:rsidR="006A7931">
        <w:t xml:space="preserve"> the</w:t>
      </w:r>
      <w:r w:rsidR="0036450F">
        <w:t xml:space="preserve"> setting/school</w:t>
      </w:r>
      <w:r w:rsidRPr="00757144">
        <w:t>.</w:t>
      </w:r>
    </w:p>
    <w:p w:rsidR="00C14B39" w:rsidRDefault="00952656" w:rsidP="00F0565B">
      <w:pPr>
        <w:spacing w:before="0"/>
      </w:pPr>
      <w:r w:rsidRPr="006A7931">
        <w:rPr>
          <w:b/>
        </w:rPr>
        <w:t>4.1</w:t>
      </w:r>
      <w:r w:rsidRPr="00E935E1">
        <w:tab/>
      </w:r>
      <w:r w:rsidR="00B872D0" w:rsidRPr="00E935E1">
        <w:t xml:space="preserve">This policy applies to all staff at all levels. It is to be used alongside </w:t>
      </w:r>
      <w:r w:rsidR="00757144">
        <w:t>related policies</w:t>
      </w:r>
      <w:r w:rsidR="0052688E">
        <w:t>.</w:t>
      </w:r>
    </w:p>
    <w:p w:rsidR="006A7931" w:rsidRDefault="006A7931" w:rsidP="00F0565B">
      <w:pPr>
        <w:spacing w:before="0"/>
      </w:pPr>
    </w:p>
    <w:p w:rsidR="006A7931" w:rsidRPr="00E935E1" w:rsidRDefault="0015056A" w:rsidP="00F0565B">
      <w:pPr>
        <w:spacing w:before="0"/>
      </w:pPr>
      <w:r>
        <w:br w:type="page"/>
      </w:r>
    </w:p>
    <w:p w:rsidR="00B872D0" w:rsidRPr="00E935E1" w:rsidRDefault="00952656" w:rsidP="00F0565B">
      <w:pPr>
        <w:spacing w:before="0"/>
        <w:ind w:left="720" w:hanging="720"/>
      </w:pPr>
      <w:r w:rsidRPr="006A7931">
        <w:rPr>
          <w:b/>
        </w:rPr>
        <w:t>4.2</w:t>
      </w:r>
      <w:r w:rsidRPr="00E935E1">
        <w:tab/>
      </w:r>
      <w:r w:rsidR="006A7931">
        <w:t xml:space="preserve">The following </w:t>
      </w:r>
      <w:r w:rsidR="00B872D0" w:rsidRPr="00E935E1">
        <w:t>list illustrates the kind of issues considered as malpractice or wrongdoing that could be raised under this whistleblowing polic</w:t>
      </w:r>
      <w:r w:rsidR="0052688E">
        <w:t>y</w:t>
      </w:r>
      <w:r w:rsidR="00395996">
        <w:t>. This list is not exhaustive</w:t>
      </w:r>
      <w:r w:rsidR="0052688E">
        <w:t>:</w:t>
      </w:r>
    </w:p>
    <w:p w:rsidR="00B872D0" w:rsidRPr="00E935E1" w:rsidRDefault="00395996" w:rsidP="00F0565B">
      <w:pPr>
        <w:numPr>
          <w:ilvl w:val="0"/>
          <w:numId w:val="28"/>
        </w:numPr>
        <w:spacing w:before="0" w:afterLines="60" w:after="144"/>
        <w:ind w:left="1434" w:hanging="357"/>
      </w:pPr>
      <w:r>
        <w:t>s</w:t>
      </w:r>
      <w:r w:rsidR="00B872D0" w:rsidRPr="00E935E1">
        <w:t>exual or physical abuse of children by staff</w:t>
      </w:r>
      <w:r w:rsidR="00955F95">
        <w:t>;</w:t>
      </w:r>
    </w:p>
    <w:p w:rsidR="00B872D0" w:rsidRPr="00E935E1" w:rsidRDefault="00395996" w:rsidP="002C3D9A">
      <w:pPr>
        <w:numPr>
          <w:ilvl w:val="0"/>
          <w:numId w:val="28"/>
        </w:numPr>
        <w:spacing w:before="0" w:afterLines="60" w:after="144"/>
        <w:ind w:left="1434" w:hanging="357"/>
      </w:pPr>
      <w:r>
        <w:t>d</w:t>
      </w:r>
      <w:r w:rsidR="00B872D0" w:rsidRPr="00E935E1">
        <w:t>angerous practices or procedures which expose children to the r</w:t>
      </w:r>
      <w:r w:rsidR="002C3D9A">
        <w:t>isk of serious harm</w:t>
      </w:r>
      <w:r w:rsidR="00955F95">
        <w:t>;</w:t>
      </w:r>
    </w:p>
    <w:p w:rsidR="00B872D0" w:rsidRPr="00E935E1" w:rsidRDefault="00395996" w:rsidP="002C3D9A">
      <w:pPr>
        <w:numPr>
          <w:ilvl w:val="0"/>
          <w:numId w:val="28"/>
        </w:numPr>
        <w:spacing w:before="0" w:afterLines="60" w:after="144"/>
        <w:ind w:left="1434" w:hanging="357"/>
      </w:pPr>
      <w:r>
        <w:t>c</w:t>
      </w:r>
      <w:r w:rsidR="00B872D0" w:rsidRPr="00E935E1">
        <w:t>onduct which falls below accepted standards of practice which is harmful or disrespectful to children</w:t>
      </w:r>
      <w:r w:rsidR="00955F95">
        <w:t>;</w:t>
      </w:r>
    </w:p>
    <w:p w:rsidR="00B872D0" w:rsidRPr="00E935E1" w:rsidRDefault="00395996" w:rsidP="002C3D9A">
      <w:pPr>
        <w:numPr>
          <w:ilvl w:val="0"/>
          <w:numId w:val="28"/>
        </w:numPr>
        <w:spacing w:before="0" w:afterLines="60" w:after="144"/>
        <w:ind w:left="1434" w:hanging="357"/>
      </w:pPr>
      <w:r>
        <w:t>b</w:t>
      </w:r>
      <w:r w:rsidR="00B872D0" w:rsidRPr="00E935E1">
        <w:t>ehav</w:t>
      </w:r>
      <w:r w:rsidR="00C14B39" w:rsidRPr="00E935E1">
        <w:t>iour which is in breach of our code of c</w:t>
      </w:r>
      <w:r w:rsidR="00B872D0" w:rsidRPr="00E935E1">
        <w:t>onduct</w:t>
      </w:r>
      <w:r w:rsidR="00955F95">
        <w:t>;</w:t>
      </w:r>
    </w:p>
    <w:p w:rsidR="00B872D0" w:rsidRPr="00E935E1" w:rsidRDefault="00395996" w:rsidP="002C3D9A">
      <w:pPr>
        <w:numPr>
          <w:ilvl w:val="0"/>
          <w:numId w:val="28"/>
        </w:numPr>
        <w:spacing w:before="0" w:afterLines="60" w:after="144"/>
        <w:ind w:left="1434" w:hanging="357"/>
      </w:pPr>
      <w:r>
        <w:t>any</w:t>
      </w:r>
      <w:r w:rsidR="00757144">
        <w:t xml:space="preserve"> activities </w:t>
      </w:r>
      <w:r w:rsidR="00B872D0" w:rsidRPr="00E935E1">
        <w:t>in breach of</w:t>
      </w:r>
      <w:r w:rsidR="005A2B73">
        <w:t xml:space="preserve"> criminal or</w:t>
      </w:r>
      <w:r w:rsidR="00B872D0" w:rsidRPr="00E935E1">
        <w:t xml:space="preserve"> civil law</w:t>
      </w:r>
      <w:r w:rsidR="00955F95">
        <w:t>;</w:t>
      </w:r>
    </w:p>
    <w:p w:rsidR="00B872D0" w:rsidRPr="00E935E1" w:rsidRDefault="00395996" w:rsidP="002C3D9A">
      <w:pPr>
        <w:numPr>
          <w:ilvl w:val="0"/>
          <w:numId w:val="28"/>
        </w:numPr>
        <w:spacing w:before="0" w:afterLines="60" w:after="144"/>
        <w:ind w:left="1434" w:hanging="357"/>
      </w:pPr>
      <w:r>
        <w:t>u</w:t>
      </w:r>
      <w:r w:rsidR="00B872D0" w:rsidRPr="00E935E1">
        <w:t>nauthorised use of funds</w:t>
      </w:r>
      <w:r w:rsidR="00955F95">
        <w:t>;</w:t>
      </w:r>
    </w:p>
    <w:p w:rsidR="00B872D0" w:rsidRPr="00E935E1" w:rsidRDefault="00395996" w:rsidP="002C3D9A">
      <w:pPr>
        <w:numPr>
          <w:ilvl w:val="0"/>
          <w:numId w:val="28"/>
        </w:numPr>
        <w:spacing w:before="0" w:afterLines="60" w:after="144"/>
        <w:ind w:left="1434" w:hanging="357"/>
      </w:pPr>
      <w:r>
        <w:t>h</w:t>
      </w:r>
      <w:r w:rsidR="00B872D0" w:rsidRPr="00E935E1">
        <w:t>arassment, d</w:t>
      </w:r>
      <w:r>
        <w:t>iscrimination, victimisation or</w:t>
      </w:r>
      <w:r w:rsidR="00B872D0" w:rsidRPr="00E935E1">
        <w:t xml:space="preserve"> bullying by staff towards children or colleagues</w:t>
      </w:r>
      <w:r w:rsidR="00955F95">
        <w:t>;</w:t>
      </w:r>
    </w:p>
    <w:p w:rsidR="00B872D0" w:rsidRPr="00E935E1" w:rsidRDefault="00395996" w:rsidP="002C3D9A">
      <w:pPr>
        <w:numPr>
          <w:ilvl w:val="0"/>
          <w:numId w:val="28"/>
        </w:numPr>
        <w:spacing w:before="0" w:afterLines="60" w:after="144"/>
        <w:ind w:left="1434" w:hanging="357"/>
      </w:pPr>
      <w:proofErr w:type="gramStart"/>
      <w:r>
        <w:t>l</w:t>
      </w:r>
      <w:r w:rsidR="00B872D0" w:rsidRPr="00E935E1">
        <w:t>eaking</w:t>
      </w:r>
      <w:proofErr w:type="gramEnd"/>
      <w:r w:rsidR="00F11433" w:rsidRPr="00E935E1">
        <w:t xml:space="preserve"> </w:t>
      </w:r>
      <w:r w:rsidR="00C14B39" w:rsidRPr="00E935E1">
        <w:t xml:space="preserve">of </w:t>
      </w:r>
      <w:r w:rsidR="00B872D0" w:rsidRPr="00E935E1">
        <w:t>confiden</w:t>
      </w:r>
      <w:r w:rsidR="005A2B73">
        <w:t>tial information and/or rec</w:t>
      </w:r>
      <w:r>
        <w:t>ords</w:t>
      </w:r>
      <w:r w:rsidR="00DA0489">
        <w:t>.</w:t>
      </w:r>
    </w:p>
    <w:p w:rsidR="00B872D0" w:rsidRPr="00E935E1" w:rsidRDefault="000B3DC9" w:rsidP="00F0565B">
      <w:pPr>
        <w:spacing w:before="0"/>
        <w:ind w:left="720"/>
      </w:pPr>
      <w:r w:rsidRPr="00E935E1">
        <w:t>All staff members have</w:t>
      </w:r>
      <w:r w:rsidR="00B872D0" w:rsidRPr="00E935E1">
        <w:t xml:space="preserve"> a </w:t>
      </w:r>
      <w:r w:rsidR="008E63EB" w:rsidRPr="00E935E1">
        <w:t xml:space="preserve">moral </w:t>
      </w:r>
      <w:r w:rsidR="002C180A">
        <w:t xml:space="preserve">responsibility </w:t>
      </w:r>
      <w:r w:rsidR="00B872D0" w:rsidRPr="00E935E1">
        <w:t xml:space="preserve">to address concerns about the behaviour of colleagues towards each </w:t>
      </w:r>
      <w:r w:rsidRPr="00E935E1">
        <w:t>other and towards children. Such</w:t>
      </w:r>
      <w:r w:rsidR="00B872D0" w:rsidRPr="00E935E1">
        <w:t xml:space="preserve"> responsibility is so important that a failure on the part of a member of staff to pass on concerns might lead to disciplinary action being taken a</w:t>
      </w:r>
      <w:r w:rsidRPr="00E935E1">
        <w:t xml:space="preserve">gainst </w:t>
      </w:r>
      <w:r w:rsidR="00757144">
        <w:t>them</w:t>
      </w:r>
      <w:r w:rsidR="00415896">
        <w:t>.</w:t>
      </w:r>
    </w:p>
    <w:p w:rsidR="00757144" w:rsidRDefault="00C14B39" w:rsidP="0052688E">
      <w:pPr>
        <w:pStyle w:val="Heading2"/>
        <w:ind w:left="720" w:hanging="720"/>
      </w:pPr>
      <w:r w:rsidRPr="00E935E1">
        <w:t xml:space="preserve">5 </w:t>
      </w:r>
      <w:r w:rsidR="00952656" w:rsidRPr="00E935E1">
        <w:tab/>
      </w:r>
      <w:r w:rsidR="00B872D0" w:rsidRPr="00E935E1">
        <w:t>Raising a concern</w:t>
      </w:r>
    </w:p>
    <w:p w:rsidR="000B3DC9" w:rsidRPr="00E935E1" w:rsidRDefault="00757144" w:rsidP="00F0565B">
      <w:pPr>
        <w:spacing w:before="0"/>
        <w:ind w:left="720"/>
      </w:pPr>
      <w:r>
        <w:t xml:space="preserve">Concerns </w:t>
      </w:r>
      <w:r w:rsidR="006A7931">
        <w:t xml:space="preserve">will </w:t>
      </w:r>
      <w:r>
        <w:t>be raised throu</w:t>
      </w:r>
      <w:r w:rsidR="002B3E06">
        <w:t>gh the methods detailed in our C</w:t>
      </w:r>
      <w:r>
        <w:t>ompliments,</w:t>
      </w:r>
      <w:r w:rsidR="006E7886">
        <w:t xml:space="preserve"> concerns and complaints p</w:t>
      </w:r>
      <w:r w:rsidR="002C3D9A">
        <w:t>olicy.</w:t>
      </w:r>
    </w:p>
    <w:p w:rsidR="00B872D0" w:rsidRPr="00E935E1" w:rsidRDefault="00952656" w:rsidP="00F0565B">
      <w:pPr>
        <w:spacing w:before="0"/>
      </w:pPr>
      <w:r w:rsidRPr="006A7931">
        <w:rPr>
          <w:b/>
        </w:rPr>
        <w:t>5.1</w:t>
      </w:r>
      <w:r w:rsidRPr="00E935E1">
        <w:tab/>
      </w:r>
      <w:r w:rsidR="001B22BB">
        <w:t>Staff</w:t>
      </w:r>
      <w:r w:rsidR="00B872D0" w:rsidRPr="00E935E1">
        <w:t xml:space="preserve"> who wish to make a written report are invited to use the following format: </w:t>
      </w:r>
    </w:p>
    <w:p w:rsidR="008E63EB" w:rsidRPr="00E935E1" w:rsidRDefault="00415896" w:rsidP="00415896">
      <w:pPr>
        <w:numPr>
          <w:ilvl w:val="0"/>
          <w:numId w:val="31"/>
        </w:numPr>
        <w:spacing w:before="0" w:afterLines="60" w:after="144"/>
        <w:ind w:left="1434" w:hanging="357"/>
      </w:pPr>
      <w:r>
        <w:t>t</w:t>
      </w:r>
      <w:r w:rsidR="00B872D0" w:rsidRPr="00E935E1">
        <w:t>he background and history of the c</w:t>
      </w:r>
      <w:r w:rsidR="008E63EB" w:rsidRPr="00E935E1">
        <w:t>oncern (giving relevant dates)</w:t>
      </w:r>
      <w:r w:rsidR="00955F95">
        <w:t>;</w:t>
      </w:r>
    </w:p>
    <w:p w:rsidR="008E63EB" w:rsidRPr="00E935E1" w:rsidRDefault="00415896" w:rsidP="00415896">
      <w:pPr>
        <w:numPr>
          <w:ilvl w:val="0"/>
          <w:numId w:val="31"/>
        </w:numPr>
        <w:spacing w:before="0" w:afterLines="60" w:after="144"/>
        <w:ind w:left="1434" w:hanging="357"/>
      </w:pPr>
      <w:proofErr w:type="gramStart"/>
      <w:r>
        <w:t>t</w:t>
      </w:r>
      <w:r w:rsidR="00B872D0" w:rsidRPr="00E935E1">
        <w:t>he</w:t>
      </w:r>
      <w:proofErr w:type="gramEnd"/>
      <w:r w:rsidR="00B872D0" w:rsidRPr="00E935E1">
        <w:t xml:space="preserve"> reason why they are particularl</w:t>
      </w:r>
      <w:r w:rsidR="002B3E06">
        <w:t>y concerned about the situation</w:t>
      </w:r>
      <w:r w:rsidR="00955F95">
        <w:t>.</w:t>
      </w:r>
      <w:r w:rsidR="00B872D0" w:rsidRPr="00E935E1">
        <w:t xml:space="preserve"> </w:t>
      </w:r>
    </w:p>
    <w:p w:rsidR="00C14B39" w:rsidRPr="00E935E1" w:rsidRDefault="00952656" w:rsidP="00F0565B">
      <w:pPr>
        <w:spacing w:before="0"/>
        <w:ind w:left="720" w:hanging="720"/>
      </w:pPr>
      <w:r w:rsidRPr="006A7931">
        <w:rPr>
          <w:b/>
        </w:rPr>
        <w:t>5.2</w:t>
      </w:r>
      <w:r w:rsidRPr="00E935E1">
        <w:tab/>
      </w:r>
      <w:r w:rsidR="004E1E27" w:rsidRPr="00E935E1">
        <w:t>There is no expectation that staff prove</w:t>
      </w:r>
      <w:r w:rsidR="00F55563">
        <w:t>,</w:t>
      </w:r>
      <w:r w:rsidR="004E1E27" w:rsidRPr="00E935E1">
        <w:t xml:space="preserve"> beyond doubt</w:t>
      </w:r>
      <w:r w:rsidR="00F55563">
        <w:t>,</w:t>
      </w:r>
      <w:r w:rsidR="004E1E27" w:rsidRPr="00E935E1">
        <w:t xml:space="preserve"> the truth of their suspicion; however</w:t>
      </w:r>
      <w:r w:rsidR="002B3E06">
        <w:t>,</w:t>
      </w:r>
      <w:r w:rsidR="004E1E27" w:rsidRPr="00E935E1">
        <w:t xml:space="preserve"> they will need to demonstrate that they are ac</w:t>
      </w:r>
      <w:r w:rsidR="003E1B4A" w:rsidRPr="00E935E1">
        <w:t>ting in good faith and have</w:t>
      </w:r>
      <w:r w:rsidR="004E1E27" w:rsidRPr="00E935E1">
        <w:t xml:space="preserve"> reasonable grounds for their concern. </w:t>
      </w:r>
    </w:p>
    <w:p w:rsidR="00C14B39" w:rsidRPr="00E935E1" w:rsidRDefault="00952656" w:rsidP="00F0565B">
      <w:pPr>
        <w:spacing w:before="0"/>
        <w:ind w:left="720" w:hanging="720"/>
      </w:pPr>
      <w:r w:rsidRPr="006A7931">
        <w:rPr>
          <w:b/>
        </w:rPr>
        <w:t>5.3</w:t>
      </w:r>
      <w:r w:rsidRPr="006A7931">
        <w:rPr>
          <w:b/>
        </w:rPr>
        <w:tab/>
      </w:r>
      <w:r w:rsidR="004E1E27" w:rsidRPr="00E935E1">
        <w:t xml:space="preserve">All </w:t>
      </w:r>
      <w:r w:rsidR="00F0565B">
        <w:t>staff</w:t>
      </w:r>
      <w:r w:rsidR="004E1E27" w:rsidRPr="00E935E1">
        <w:t xml:space="preserve"> will be treated fairly.</w:t>
      </w:r>
    </w:p>
    <w:p w:rsidR="00451584" w:rsidRPr="00E935E1" w:rsidRDefault="00952656" w:rsidP="00F0565B">
      <w:pPr>
        <w:spacing w:before="0"/>
        <w:ind w:left="720" w:hanging="720"/>
      </w:pPr>
      <w:r w:rsidRPr="006A7931">
        <w:rPr>
          <w:b/>
        </w:rPr>
        <w:t>5.4</w:t>
      </w:r>
      <w:r w:rsidRPr="00395996">
        <w:tab/>
      </w:r>
      <w:r w:rsidR="004E1E27" w:rsidRPr="00E935E1">
        <w:t>We have a complaints procedure in place for further guidance as to what procedures to follow. This policy does</w:t>
      </w:r>
      <w:r w:rsidR="004E1E27" w:rsidRPr="00F13229">
        <w:t xml:space="preserve"> </w:t>
      </w:r>
      <w:r w:rsidR="005A2B73" w:rsidRPr="00F13229">
        <w:t>not</w:t>
      </w:r>
      <w:r w:rsidR="004E1E27" w:rsidRPr="00E935E1">
        <w:t xml:space="preserve"> replace the complaints procedure. All concerns will be responded to using the guideli</w:t>
      </w:r>
      <w:r w:rsidR="002B3E06">
        <w:t>nes within this policy and the C</w:t>
      </w:r>
      <w:r w:rsidR="004E1E27" w:rsidRPr="00E935E1">
        <w:t>ompl</w:t>
      </w:r>
      <w:r w:rsidR="002B3E06">
        <w:t>iments, concerns and compl</w:t>
      </w:r>
      <w:r w:rsidR="004E1E27" w:rsidRPr="00E935E1">
        <w:t xml:space="preserve">aints policy and procedure. </w:t>
      </w:r>
    </w:p>
    <w:p w:rsidR="000B3DC9" w:rsidRPr="00E935E1" w:rsidRDefault="00952656" w:rsidP="00F0565B">
      <w:pPr>
        <w:spacing w:before="0"/>
        <w:ind w:left="720" w:hanging="720"/>
      </w:pPr>
      <w:r w:rsidRPr="006A7931">
        <w:rPr>
          <w:b/>
        </w:rPr>
        <w:t>5.5</w:t>
      </w:r>
      <w:r w:rsidRPr="00395996">
        <w:tab/>
      </w:r>
      <w:r w:rsidR="004E1E27" w:rsidRPr="00E935E1">
        <w:t xml:space="preserve">All allegations or concerns about staff conduct raised will be taken seriously and </w:t>
      </w:r>
      <w:r w:rsidRPr="00E935E1">
        <w:t>i</w:t>
      </w:r>
      <w:r w:rsidR="004E1E27" w:rsidRPr="00E935E1">
        <w:t>nvestigated thoroughly.</w:t>
      </w:r>
    </w:p>
    <w:p w:rsidR="00B872D0" w:rsidRDefault="00926AAC" w:rsidP="0052688E">
      <w:pPr>
        <w:pStyle w:val="Heading2"/>
      </w:pPr>
      <w:r>
        <w:t>6</w:t>
      </w:r>
      <w:r w:rsidR="00952656" w:rsidRPr="00E935E1">
        <w:tab/>
      </w:r>
      <w:r w:rsidR="00B872D0" w:rsidRPr="00E935E1">
        <w:t>Safeguards</w:t>
      </w:r>
    </w:p>
    <w:p w:rsidR="002B3E06" w:rsidRPr="002B3E06" w:rsidRDefault="002B3E06" w:rsidP="00857585">
      <w:pPr>
        <w:spacing w:before="0"/>
      </w:pPr>
      <w:r>
        <w:t xml:space="preserve">            The following safeguards are in place to safeguard the rights of the whistleblower.</w:t>
      </w:r>
    </w:p>
    <w:p w:rsidR="00451584" w:rsidRPr="00E935E1" w:rsidRDefault="00DA0489" w:rsidP="00F0565B">
      <w:pPr>
        <w:numPr>
          <w:ilvl w:val="0"/>
          <w:numId w:val="29"/>
        </w:numPr>
        <w:spacing w:before="0"/>
        <w:ind w:left="1434" w:hanging="357"/>
      </w:pPr>
      <w:r>
        <w:t>C</w:t>
      </w:r>
      <w:r w:rsidR="002B3E06">
        <w:t>onfidentiality: t</w:t>
      </w:r>
      <w:r w:rsidR="00D275D3" w:rsidRPr="00E935E1">
        <w:t>he identity of the individual raising concern will be, as far as possible</w:t>
      </w:r>
      <w:r w:rsidR="00F55563">
        <w:t>,</w:t>
      </w:r>
      <w:r w:rsidR="00D871AD">
        <w:t xml:space="preserve"> </w:t>
      </w:r>
      <w:r w:rsidR="00D275D3" w:rsidRPr="00E935E1">
        <w:t>kept conf</w:t>
      </w:r>
      <w:r w:rsidR="002B3E06">
        <w:t>idential, if that is their wish</w:t>
      </w:r>
      <w:r>
        <w:t>.</w:t>
      </w:r>
    </w:p>
    <w:p w:rsidR="00F0565B" w:rsidRPr="00E935E1" w:rsidRDefault="00DA0489" w:rsidP="00F0565B">
      <w:pPr>
        <w:numPr>
          <w:ilvl w:val="0"/>
          <w:numId w:val="29"/>
        </w:numPr>
        <w:spacing w:before="0"/>
        <w:ind w:left="1434" w:hanging="357"/>
      </w:pPr>
      <w:r>
        <w:t>S</w:t>
      </w:r>
      <w:r w:rsidR="00D275D3" w:rsidRPr="00E935E1">
        <w:t>tatutory prote</w:t>
      </w:r>
      <w:r w:rsidR="00F55563">
        <w:t xml:space="preserve">ction for employees who </w:t>
      </w:r>
      <w:proofErr w:type="spellStart"/>
      <w:r w:rsidR="00F55563">
        <w:t>whistle</w:t>
      </w:r>
      <w:r w:rsidR="00D275D3" w:rsidRPr="00E935E1">
        <w:t>blow</w:t>
      </w:r>
      <w:proofErr w:type="spellEnd"/>
      <w:r w:rsidR="00D275D3" w:rsidRPr="00E935E1">
        <w:t xml:space="preserve"> is provided by the </w:t>
      </w:r>
      <w:r w:rsidR="00D275D3" w:rsidRPr="00757144">
        <w:t>Public</w:t>
      </w:r>
      <w:r w:rsidR="001B22BB">
        <w:t xml:space="preserve"> Interest Disclosure Act 1998 (PIDA</w:t>
      </w:r>
      <w:r w:rsidR="00D275D3" w:rsidRPr="00757144">
        <w:t>).</w:t>
      </w:r>
      <w:r w:rsidR="00D275D3" w:rsidRPr="00E935E1">
        <w:t xml:space="preserve"> The PIDA protects employees against victimisation if they make a protected disclosure within the meaning of the PIDA. </w:t>
      </w:r>
      <w:r w:rsidR="00D275D3" w:rsidRPr="00E935E1">
        <w:lastRenderedPageBreak/>
        <w:t xml:space="preserve">However, it must be appreciated that in the course of any </w:t>
      </w:r>
      <w:r w:rsidR="002B3E06">
        <w:t>investigation process,</w:t>
      </w:r>
      <w:r w:rsidR="00D275D3" w:rsidRPr="00E935E1">
        <w:t xml:space="preserve"> the source of the information </w:t>
      </w:r>
      <w:r w:rsidR="002B3E06">
        <w:t xml:space="preserve">may be revealed </w:t>
      </w:r>
      <w:r w:rsidR="00D275D3" w:rsidRPr="00E935E1">
        <w:t>a</w:t>
      </w:r>
      <w:r w:rsidR="00F55563">
        <w:t>nd a statement from the whistle</w:t>
      </w:r>
      <w:r w:rsidR="00D275D3" w:rsidRPr="00E935E1">
        <w:t>blower may be r</w:t>
      </w:r>
      <w:r w:rsidR="002B3E06">
        <w:t>equired as part of the evidence</w:t>
      </w:r>
      <w:r>
        <w:t>.</w:t>
      </w:r>
    </w:p>
    <w:p w:rsidR="00B872D0" w:rsidRPr="00E935E1" w:rsidRDefault="00DA0489" w:rsidP="00F0565B">
      <w:pPr>
        <w:numPr>
          <w:ilvl w:val="0"/>
          <w:numId w:val="29"/>
        </w:numPr>
        <w:spacing w:before="0"/>
        <w:ind w:left="1434" w:hanging="357"/>
      </w:pPr>
      <w:r>
        <w:t>H</w:t>
      </w:r>
      <w:r w:rsidR="002B3E06">
        <w:t>arassment/victimisation: w</w:t>
      </w:r>
      <w:r w:rsidR="00D275D3" w:rsidRPr="00E935E1">
        <w:t>e acknowledge that it is often difficult to raise concerns about colleagues’ conduct. We regard such acts as positive contributions to the protection and welfa</w:t>
      </w:r>
      <w:r w:rsidR="000B3DC9" w:rsidRPr="00E935E1">
        <w:t>re of children and</w:t>
      </w:r>
      <w:r w:rsidR="00D275D3" w:rsidRPr="00E935E1">
        <w:t xml:space="preserve"> encourage staff to ra</w:t>
      </w:r>
      <w:r w:rsidR="002B3E06">
        <w:t>ise any concerns they may have</w:t>
      </w:r>
      <w:r>
        <w:t>.</w:t>
      </w:r>
    </w:p>
    <w:p w:rsidR="00B872D0" w:rsidRPr="00E935E1" w:rsidRDefault="00DA0489" w:rsidP="00F0565B">
      <w:pPr>
        <w:numPr>
          <w:ilvl w:val="0"/>
          <w:numId w:val="29"/>
        </w:numPr>
        <w:spacing w:before="0"/>
        <w:ind w:left="1434" w:hanging="357"/>
      </w:pPr>
      <w:r>
        <w:t>W</w:t>
      </w:r>
      <w:r w:rsidR="000B3DC9" w:rsidRPr="00E935E1">
        <w:t>e do not tolerate</w:t>
      </w:r>
      <w:r w:rsidR="00D275D3" w:rsidRPr="00E935E1">
        <w:t>, under any</w:t>
      </w:r>
      <w:r w:rsidR="00B872D0" w:rsidRPr="00E935E1">
        <w:t xml:space="preserve"> circumstance</w:t>
      </w:r>
      <w:r w:rsidR="00D275D3" w:rsidRPr="00E935E1">
        <w:t>s, any kind of</w:t>
      </w:r>
      <w:r w:rsidR="00B872D0" w:rsidRPr="00E935E1">
        <w:t xml:space="preserve"> victimi</w:t>
      </w:r>
      <w:r w:rsidR="00451584" w:rsidRPr="00E935E1">
        <w:t>s</w:t>
      </w:r>
      <w:r w:rsidR="00D275D3" w:rsidRPr="00E935E1">
        <w:t xml:space="preserve">ation or harassment </w:t>
      </w:r>
      <w:r w:rsidR="00B872D0" w:rsidRPr="00E935E1">
        <w:t>of staff who raise concerns under this policy. If following an allegation there is any evidence of such behaviour then action will be taken to protect the individual who raised the concern and</w:t>
      </w:r>
      <w:r w:rsidR="00F13229">
        <w:t xml:space="preserve"> we will</w:t>
      </w:r>
      <w:r w:rsidR="00B872D0" w:rsidRPr="00E935E1">
        <w:t xml:space="preserve"> address the conduct </w:t>
      </w:r>
      <w:r w:rsidR="002B3E06">
        <w:t>of those responsible through</w:t>
      </w:r>
      <w:r w:rsidR="00B872D0" w:rsidRPr="00E935E1">
        <w:t xml:space="preserve"> disciplinary procedures</w:t>
      </w:r>
      <w:r w:rsidR="00F55563">
        <w:t>.</w:t>
      </w:r>
    </w:p>
    <w:p w:rsidR="00BF200E" w:rsidRPr="00E935E1" w:rsidRDefault="00DA0489" w:rsidP="00F0565B">
      <w:pPr>
        <w:numPr>
          <w:ilvl w:val="0"/>
          <w:numId w:val="29"/>
        </w:numPr>
        <w:spacing w:before="0"/>
        <w:ind w:left="1434" w:hanging="357"/>
      </w:pPr>
      <w:r>
        <w:t>I</w:t>
      </w:r>
      <w:r w:rsidR="00B872D0" w:rsidRPr="00E935E1">
        <w:t xml:space="preserve">f a member of staff raises a concern in good </w:t>
      </w:r>
      <w:r w:rsidR="008E63EB" w:rsidRPr="00E935E1">
        <w:t>faith</w:t>
      </w:r>
      <w:r w:rsidR="00F55563">
        <w:t>,</w:t>
      </w:r>
      <w:r w:rsidR="008E63EB" w:rsidRPr="00E935E1">
        <w:t xml:space="preserve"> which is not subsequently </w:t>
      </w:r>
      <w:r w:rsidR="00B872D0" w:rsidRPr="00E935E1">
        <w:t>u</w:t>
      </w:r>
      <w:r w:rsidR="008E63EB" w:rsidRPr="00E935E1">
        <w:t xml:space="preserve">pheld by the investigation, </w:t>
      </w:r>
      <w:r w:rsidR="00B872D0" w:rsidRPr="00E935E1">
        <w:t>no action will be considered or taken against the person raising the concern. If, however, the investigation reveals evidence that the allegation was deliberately false, malicious or mischievous, this will be regarded as a serious act of misconduct</w:t>
      </w:r>
      <w:r w:rsidR="00F55563">
        <w:t>,</w:t>
      </w:r>
      <w:r w:rsidR="00B872D0" w:rsidRPr="00E935E1">
        <w:t xml:space="preserve"> and disciplinary action will be tak</w:t>
      </w:r>
      <w:r w:rsidR="00D275D3" w:rsidRPr="00E935E1">
        <w:t>en</w:t>
      </w:r>
      <w:r>
        <w:t>.</w:t>
      </w:r>
    </w:p>
    <w:p w:rsidR="0015056A" w:rsidRDefault="00F550CF" w:rsidP="0015056A">
      <w:pPr>
        <w:pStyle w:val="Heading2"/>
      </w:pPr>
      <w:r>
        <w:t>7</w:t>
      </w:r>
      <w:r>
        <w:tab/>
      </w:r>
      <w:r w:rsidR="0015056A">
        <w:t>Monitoring and review</w:t>
      </w:r>
    </w:p>
    <w:p w:rsidR="0015056A" w:rsidRDefault="0015056A" w:rsidP="003D0479">
      <w:pPr>
        <w:shd w:val="clear" w:color="auto" w:fill="FFFFFF"/>
        <w:ind w:left="720" w:hanging="720"/>
        <w:rPr>
          <w:rFonts w:cs="Arial"/>
        </w:rPr>
      </w:pPr>
      <w:r>
        <w:rPr>
          <w:rFonts w:cs="Arial"/>
        </w:rPr>
        <w:tab/>
        <w:t>This pol</w:t>
      </w:r>
      <w:r w:rsidR="008D4C10">
        <w:rPr>
          <w:rFonts w:cs="Arial"/>
        </w:rPr>
        <w:t>icy was agreed and implemented i</w:t>
      </w:r>
      <w:r>
        <w:rPr>
          <w:rFonts w:cs="Arial"/>
        </w:rPr>
        <w:t xml:space="preserve">n </w:t>
      </w:r>
      <w:r w:rsidR="00A77F5F">
        <w:rPr>
          <w:rFonts w:cs="Arial"/>
        </w:rPr>
        <w:t>August 2023</w:t>
      </w:r>
      <w:r>
        <w:rPr>
          <w:rFonts w:ascii="Calibri" w:hAnsi="Calibri"/>
        </w:rPr>
        <w:t xml:space="preserve"> </w:t>
      </w:r>
      <w:r w:rsidR="00BA4002">
        <w:rPr>
          <w:rFonts w:cs="Arial"/>
        </w:rPr>
        <w:t xml:space="preserve">and is </w:t>
      </w:r>
      <w:r w:rsidR="007B0E94">
        <w:rPr>
          <w:rFonts w:cs="Arial"/>
        </w:rPr>
        <w:t xml:space="preserve">due for review in </w:t>
      </w:r>
      <w:r w:rsidR="003F05D9">
        <w:rPr>
          <w:rFonts w:cs="Arial"/>
        </w:rPr>
        <w:t>August 202</w:t>
      </w:r>
      <w:r w:rsidR="00A77F5F">
        <w:rPr>
          <w:rFonts w:cs="Arial"/>
        </w:rPr>
        <w:t>4</w:t>
      </w:r>
      <w:r w:rsidR="00551457">
        <w:rPr>
          <w:rFonts w:cs="Arial"/>
        </w:rPr>
        <w:t>.</w:t>
      </w:r>
    </w:p>
    <w:p w:rsidR="0015056A" w:rsidRDefault="0015056A" w:rsidP="0015056A">
      <w:pPr>
        <w:shd w:val="clear" w:color="auto" w:fill="FFFFFF"/>
        <w:ind w:left="720" w:hanging="720"/>
        <w:rPr>
          <w:rFonts w:cs="Arial"/>
        </w:rPr>
      </w:pPr>
      <w:r>
        <w:rPr>
          <w:rFonts w:cs="Arial"/>
        </w:rPr>
        <w:tab/>
        <w:t>There will be ongoing monitoring of this policy as some aspects may require amending/updating before the review date should there be any incidents which take place relating to it that give cause for concern.</w:t>
      </w:r>
    </w:p>
    <w:p w:rsidR="0015056A" w:rsidRDefault="0015056A" w:rsidP="0015056A">
      <w:pPr>
        <w:pStyle w:val="Heading3"/>
        <w:rPr>
          <w:sz w:val="8"/>
        </w:rPr>
      </w:pPr>
    </w:p>
    <w:p w:rsidR="003F05D9" w:rsidRPr="003F05D9" w:rsidRDefault="003F05D9" w:rsidP="003F05D9">
      <w:pPr>
        <w:shd w:val="clear" w:color="auto" w:fill="FFFFFF"/>
        <w:spacing w:before="0"/>
        <w:ind w:left="720" w:hanging="720"/>
        <w:rPr>
          <w:rFonts w:eastAsia="Times New Roman"/>
          <w:b/>
          <w:szCs w:val="24"/>
          <w:lang w:eastAsia="en-GB"/>
        </w:rPr>
      </w:pPr>
      <w:r w:rsidRPr="003F05D9">
        <w:rPr>
          <w:rFonts w:eastAsia="Times New Roman"/>
          <w:b/>
          <w:szCs w:val="24"/>
          <w:lang w:eastAsia="en-GB"/>
        </w:rPr>
        <w:t xml:space="preserve">Name: </w:t>
      </w:r>
      <w:r w:rsidRPr="003F05D9">
        <w:rPr>
          <w:rFonts w:eastAsia="Times New Roman"/>
          <w:b/>
          <w:szCs w:val="24"/>
          <w:lang w:eastAsia="en-GB"/>
        </w:rPr>
        <w:tab/>
        <w:t>Miss A West</w:t>
      </w:r>
    </w:p>
    <w:p w:rsidR="003F05D9" w:rsidRPr="003F05D9" w:rsidRDefault="003F05D9" w:rsidP="003F05D9">
      <w:pPr>
        <w:shd w:val="clear" w:color="auto" w:fill="FFFFFF"/>
        <w:spacing w:before="0"/>
        <w:ind w:left="720" w:hanging="720"/>
        <w:rPr>
          <w:rFonts w:ascii="Edwardian Script ITC" w:eastAsia="Times New Roman" w:hAnsi="Edwardian Script ITC"/>
          <w:b/>
          <w:sz w:val="40"/>
          <w:szCs w:val="24"/>
          <w:lang w:eastAsia="en-GB"/>
        </w:rPr>
      </w:pPr>
      <w:r w:rsidRPr="003F05D9">
        <w:rPr>
          <w:rFonts w:eastAsia="Times New Roman"/>
          <w:b/>
          <w:szCs w:val="24"/>
          <w:lang w:eastAsia="en-GB"/>
        </w:rPr>
        <w:t>Signed:</w:t>
      </w:r>
      <w:r w:rsidRPr="003F05D9">
        <w:rPr>
          <w:rFonts w:eastAsia="Times New Roman"/>
          <w:b/>
          <w:szCs w:val="24"/>
          <w:lang w:eastAsia="en-GB"/>
        </w:rPr>
        <w:tab/>
      </w:r>
      <w:r w:rsidRPr="003F05D9">
        <w:rPr>
          <w:rFonts w:ascii="Edwardian Script ITC" w:eastAsia="Times New Roman" w:hAnsi="Edwardian Script ITC"/>
          <w:b/>
          <w:sz w:val="40"/>
          <w:szCs w:val="24"/>
          <w:lang w:eastAsia="en-GB"/>
        </w:rPr>
        <w:t>A West</w:t>
      </w:r>
    </w:p>
    <w:p w:rsidR="003F05D9" w:rsidRPr="003F05D9" w:rsidRDefault="00A77F5F" w:rsidP="003F05D9">
      <w:pPr>
        <w:shd w:val="clear" w:color="auto" w:fill="FFFFFF"/>
        <w:spacing w:before="0"/>
        <w:ind w:left="720" w:hanging="720"/>
        <w:rPr>
          <w:rFonts w:eastAsia="Times New Roman"/>
          <w:b/>
          <w:szCs w:val="24"/>
          <w:lang w:eastAsia="en-GB"/>
        </w:rPr>
      </w:pPr>
      <w:r>
        <w:rPr>
          <w:rFonts w:eastAsia="Times New Roman"/>
          <w:b/>
          <w:szCs w:val="24"/>
          <w:lang w:eastAsia="en-GB"/>
        </w:rPr>
        <w:t>Date:</w:t>
      </w:r>
      <w:r>
        <w:rPr>
          <w:rFonts w:eastAsia="Times New Roman"/>
          <w:b/>
          <w:szCs w:val="24"/>
          <w:lang w:eastAsia="en-GB"/>
        </w:rPr>
        <w:tab/>
      </w:r>
      <w:r>
        <w:rPr>
          <w:rFonts w:eastAsia="Times New Roman"/>
          <w:b/>
          <w:szCs w:val="24"/>
          <w:lang w:eastAsia="en-GB"/>
        </w:rPr>
        <w:tab/>
        <w:t>August 2023</w:t>
      </w:r>
      <w:bookmarkStart w:id="0" w:name="_GoBack"/>
      <w:bookmarkEnd w:id="0"/>
    </w:p>
    <w:p w:rsidR="002C0095" w:rsidRDefault="002C0095" w:rsidP="002C7C5E">
      <w:pPr>
        <w:pStyle w:val="NormalWeb"/>
        <w:contextualSpacing/>
      </w:pPr>
    </w:p>
    <w:p w:rsidR="002C0095" w:rsidRDefault="002C0095" w:rsidP="002C7C5E">
      <w:pPr>
        <w:pStyle w:val="NormalWeb"/>
        <w:contextualSpacing/>
      </w:pPr>
    </w:p>
    <w:p w:rsidR="002C0095" w:rsidRDefault="002C0095" w:rsidP="002C7C5E">
      <w:pPr>
        <w:pStyle w:val="NormalWeb"/>
        <w:contextualSpacing/>
      </w:pPr>
    </w:p>
    <w:p w:rsidR="002C0095" w:rsidRDefault="002C0095" w:rsidP="002C7C5E">
      <w:pPr>
        <w:pStyle w:val="NormalWeb"/>
        <w:contextualSpacing/>
      </w:pPr>
    </w:p>
    <w:p w:rsidR="002C0095" w:rsidRDefault="002C0095" w:rsidP="002C7C5E">
      <w:pPr>
        <w:pStyle w:val="NormalWeb"/>
        <w:contextualSpacing/>
      </w:pPr>
    </w:p>
    <w:p w:rsidR="002C0095" w:rsidRDefault="002C0095" w:rsidP="002C7C5E">
      <w:pPr>
        <w:pStyle w:val="NormalWeb"/>
        <w:contextualSpacing/>
      </w:pPr>
    </w:p>
    <w:p w:rsidR="002C0095" w:rsidRDefault="002C0095" w:rsidP="002C7C5E">
      <w:pPr>
        <w:pStyle w:val="NormalWeb"/>
        <w:contextualSpacing/>
      </w:pPr>
    </w:p>
    <w:p w:rsidR="002C0095" w:rsidRDefault="002C0095" w:rsidP="002C7C5E">
      <w:pPr>
        <w:pStyle w:val="NormalWeb"/>
        <w:contextualSpacing/>
      </w:pPr>
    </w:p>
    <w:p w:rsidR="002C0095" w:rsidRDefault="002C0095" w:rsidP="002C7C5E">
      <w:pPr>
        <w:pStyle w:val="NormalWeb"/>
        <w:contextualSpacing/>
      </w:pPr>
    </w:p>
    <w:p w:rsidR="002C0095" w:rsidRDefault="002C0095" w:rsidP="002C7C5E">
      <w:pPr>
        <w:pStyle w:val="NormalWeb"/>
        <w:contextualSpacing/>
      </w:pPr>
    </w:p>
    <w:p w:rsidR="002C0095" w:rsidRDefault="002C0095" w:rsidP="002C7C5E">
      <w:pPr>
        <w:pStyle w:val="NormalWeb"/>
        <w:contextualSpacing/>
      </w:pPr>
    </w:p>
    <w:p w:rsidR="002C0095" w:rsidRDefault="002C0095" w:rsidP="002C7C5E">
      <w:pPr>
        <w:pStyle w:val="NormalWeb"/>
        <w:contextualSpacing/>
      </w:pPr>
    </w:p>
    <w:p w:rsidR="002C0095" w:rsidRDefault="002C0095" w:rsidP="002C7C5E">
      <w:pPr>
        <w:pStyle w:val="NormalWeb"/>
        <w:contextualSpacing/>
      </w:pPr>
    </w:p>
    <w:p w:rsidR="002C0095" w:rsidRDefault="002C0095" w:rsidP="002C7C5E">
      <w:pPr>
        <w:pStyle w:val="NormalWeb"/>
        <w:contextualSpacing/>
      </w:pPr>
    </w:p>
    <w:p w:rsidR="002C0095" w:rsidRDefault="002C0095" w:rsidP="002C7C5E">
      <w:pPr>
        <w:pStyle w:val="NormalWeb"/>
        <w:contextualSpacing/>
      </w:pPr>
    </w:p>
    <w:p w:rsidR="002C0095" w:rsidRDefault="002C0095" w:rsidP="002C7C5E">
      <w:pPr>
        <w:pStyle w:val="NormalWeb"/>
        <w:contextualSpacing/>
      </w:pPr>
    </w:p>
    <w:p w:rsidR="002C0095" w:rsidRDefault="002C0095" w:rsidP="002C7C5E">
      <w:pPr>
        <w:pStyle w:val="NormalWeb"/>
        <w:contextualSpacing/>
      </w:pPr>
    </w:p>
    <w:p w:rsidR="002C0095" w:rsidRDefault="002C0095" w:rsidP="002C7C5E">
      <w:pPr>
        <w:pStyle w:val="NormalWeb"/>
        <w:contextualSpacing/>
      </w:pPr>
    </w:p>
    <w:p w:rsidR="002C7C5E" w:rsidRDefault="002C7C5E" w:rsidP="002C7C5E">
      <w:pPr>
        <w:pStyle w:val="NormalWeb"/>
        <w:contextualSpacing/>
        <w:rPr>
          <w:rFonts w:ascii="Calibri" w:hAnsi="Calibri" w:cs="Arial"/>
          <w:b/>
          <w:u w:val="single"/>
        </w:rPr>
      </w:pPr>
      <w:r w:rsidRPr="00E561CB">
        <w:rPr>
          <w:rFonts w:ascii="Calibri" w:hAnsi="Calibri" w:cs="Arial"/>
          <w:b/>
          <w:u w:val="single"/>
        </w:rPr>
        <w:lastRenderedPageBreak/>
        <w:t>Key contacts</w:t>
      </w:r>
    </w:p>
    <w:p w:rsidR="002C7C5E" w:rsidRPr="001B157C" w:rsidRDefault="002C7C5E" w:rsidP="002C7C5E">
      <w:pPr>
        <w:pStyle w:val="NormalWeb"/>
        <w:contextualSpacing/>
        <w:rPr>
          <w:rFonts w:ascii="Calibri" w:hAnsi="Calibri" w:cs="Arial"/>
        </w:rPr>
      </w:pPr>
      <w:r w:rsidRPr="001B157C">
        <w:rPr>
          <w:rFonts w:ascii="Calibri" w:hAnsi="Calibri" w:cs="Arial"/>
        </w:rPr>
        <w:t>Mrs Marion Brown</w:t>
      </w:r>
      <w:r w:rsidR="00224B11">
        <w:rPr>
          <w:rFonts w:ascii="Calibri" w:hAnsi="Calibri" w:cs="Arial"/>
        </w:rPr>
        <w:t xml:space="preserve"> – Designated Person (</w:t>
      </w:r>
      <w:r>
        <w:rPr>
          <w:rFonts w:ascii="Calibri" w:hAnsi="Calibri" w:cs="Arial"/>
        </w:rPr>
        <w:t>Secondary)</w:t>
      </w:r>
    </w:p>
    <w:p w:rsidR="002C7C5E" w:rsidRDefault="002C7C5E" w:rsidP="002C7C5E">
      <w:pPr>
        <w:pStyle w:val="NormalWeb"/>
        <w:contextualSpacing/>
        <w:rPr>
          <w:rFonts w:ascii="Calibri" w:hAnsi="Calibri" w:cs="Arial"/>
        </w:rPr>
      </w:pPr>
      <w:r w:rsidRPr="001B157C">
        <w:rPr>
          <w:rFonts w:ascii="Calibri" w:hAnsi="Calibri" w:cs="Arial"/>
        </w:rPr>
        <w:t>Telephone: 01604 643787</w:t>
      </w:r>
    </w:p>
    <w:p w:rsidR="0026434E" w:rsidRDefault="0034486C" w:rsidP="002C7C5E">
      <w:pPr>
        <w:pStyle w:val="NormalWeb"/>
        <w:contextualSpacing/>
        <w:rPr>
          <w:rFonts w:ascii="Calibri" w:hAnsi="Calibri" w:cs="Arial"/>
        </w:rPr>
      </w:pPr>
      <w:r>
        <w:rPr>
          <w:rFonts w:ascii="Calibri" w:hAnsi="Calibri" w:cs="Arial"/>
        </w:rPr>
        <w:t>Ms Romany</w:t>
      </w:r>
      <w:r w:rsidR="0026434E">
        <w:rPr>
          <w:rFonts w:ascii="Calibri" w:hAnsi="Calibri" w:cs="Arial"/>
        </w:rPr>
        <w:t xml:space="preserve"> York – Designated Person (P</w:t>
      </w:r>
      <w:r w:rsidR="00224B11">
        <w:rPr>
          <w:rFonts w:ascii="Calibri" w:hAnsi="Calibri" w:cs="Arial"/>
        </w:rPr>
        <w:t>rimary)</w:t>
      </w:r>
    </w:p>
    <w:p w:rsidR="00224B11" w:rsidRDefault="00224B11" w:rsidP="002C7C5E">
      <w:pPr>
        <w:pStyle w:val="NormalWeb"/>
        <w:contextualSpacing/>
        <w:rPr>
          <w:rFonts w:ascii="Calibri" w:hAnsi="Calibri" w:cs="Arial"/>
        </w:rPr>
      </w:pPr>
      <w:r>
        <w:rPr>
          <w:rFonts w:ascii="Calibri" w:hAnsi="Calibri" w:cs="Arial"/>
        </w:rPr>
        <w:t>Telephone: 01604 643787</w:t>
      </w:r>
    </w:p>
    <w:p w:rsidR="002C7C5E" w:rsidRPr="000A4C89" w:rsidRDefault="002C7C5E" w:rsidP="002C7C5E">
      <w:pPr>
        <w:pStyle w:val="NormalWeb"/>
        <w:contextualSpacing/>
        <w:rPr>
          <w:rFonts w:ascii="Calibri" w:hAnsi="Calibri" w:cs="Arial"/>
          <w:sz w:val="8"/>
          <w:szCs w:val="8"/>
        </w:rPr>
      </w:pPr>
    </w:p>
    <w:p w:rsidR="002C7C5E" w:rsidRPr="001B157C" w:rsidRDefault="002C0095" w:rsidP="002C7C5E">
      <w:pPr>
        <w:pStyle w:val="NormalWeb"/>
        <w:contextualSpacing/>
        <w:rPr>
          <w:rFonts w:ascii="Calibri" w:hAnsi="Calibri" w:cs="Arial"/>
        </w:rPr>
      </w:pPr>
      <w:r>
        <w:rPr>
          <w:rFonts w:ascii="Calibri" w:hAnsi="Calibri" w:cs="Arial"/>
        </w:rPr>
        <w:t xml:space="preserve">Miss Ashleigh </w:t>
      </w:r>
      <w:proofErr w:type="gramStart"/>
      <w:r>
        <w:rPr>
          <w:rFonts w:ascii="Calibri" w:hAnsi="Calibri" w:cs="Arial"/>
        </w:rPr>
        <w:t>West</w:t>
      </w:r>
      <w:r w:rsidR="002C7C5E">
        <w:rPr>
          <w:rFonts w:ascii="Calibri" w:hAnsi="Calibri" w:cs="Arial"/>
        </w:rPr>
        <w:t xml:space="preserve">  –</w:t>
      </w:r>
      <w:proofErr w:type="gramEnd"/>
      <w:r w:rsidR="002C7C5E">
        <w:rPr>
          <w:rFonts w:ascii="Calibri" w:hAnsi="Calibri" w:cs="Arial"/>
        </w:rPr>
        <w:t xml:space="preserve"> Designated Person (EYFS)</w:t>
      </w:r>
    </w:p>
    <w:p w:rsidR="002C7C5E" w:rsidRDefault="002C7C5E" w:rsidP="002C7C5E">
      <w:pPr>
        <w:pStyle w:val="NormalWeb"/>
        <w:contextualSpacing/>
        <w:rPr>
          <w:rFonts w:ascii="Calibri" w:hAnsi="Calibri" w:cs="Arial"/>
        </w:rPr>
      </w:pPr>
      <w:r w:rsidRPr="001B157C">
        <w:rPr>
          <w:rFonts w:ascii="Calibri" w:hAnsi="Calibri" w:cs="Arial"/>
        </w:rPr>
        <w:t>Telephone: 01604 643787</w:t>
      </w:r>
    </w:p>
    <w:p w:rsidR="002C7C5E" w:rsidRPr="000A4C89" w:rsidRDefault="002C7C5E" w:rsidP="002C7C5E">
      <w:pPr>
        <w:pStyle w:val="NormalWeb"/>
        <w:contextualSpacing/>
        <w:rPr>
          <w:rFonts w:ascii="Calibri" w:hAnsi="Calibri" w:cs="Arial"/>
          <w:sz w:val="8"/>
          <w:szCs w:val="8"/>
        </w:rPr>
      </w:pPr>
    </w:p>
    <w:p w:rsidR="002C7C5E" w:rsidRPr="001B157C" w:rsidRDefault="002C0095" w:rsidP="002C7C5E">
      <w:pPr>
        <w:pStyle w:val="NormalWeb"/>
        <w:contextualSpacing/>
        <w:rPr>
          <w:rFonts w:ascii="Calibri" w:hAnsi="Calibri" w:cs="Arial"/>
        </w:rPr>
      </w:pPr>
      <w:r>
        <w:rPr>
          <w:rFonts w:ascii="Calibri" w:hAnsi="Calibri" w:cs="Arial"/>
        </w:rPr>
        <w:t>Mr Mark Thompson</w:t>
      </w:r>
      <w:r w:rsidR="002C7C5E">
        <w:rPr>
          <w:rFonts w:ascii="Calibri" w:hAnsi="Calibri" w:cs="Arial"/>
        </w:rPr>
        <w:t xml:space="preserve"> – Senior Management Team</w:t>
      </w:r>
    </w:p>
    <w:p w:rsidR="002C7C5E" w:rsidRDefault="002C7C5E" w:rsidP="002C7C5E">
      <w:pPr>
        <w:pStyle w:val="NormalWeb"/>
        <w:contextualSpacing/>
        <w:rPr>
          <w:rFonts w:ascii="Calibri" w:hAnsi="Calibri" w:cs="Arial"/>
        </w:rPr>
      </w:pPr>
      <w:r w:rsidRPr="001B157C">
        <w:rPr>
          <w:rFonts w:ascii="Calibri" w:hAnsi="Calibri" w:cs="Arial"/>
        </w:rPr>
        <w:t>Telephone: 01604 643787</w:t>
      </w:r>
    </w:p>
    <w:p w:rsidR="002C7C5E" w:rsidRPr="000A4C89" w:rsidRDefault="002C7C5E" w:rsidP="002C7C5E">
      <w:pPr>
        <w:pStyle w:val="NormalWeb"/>
        <w:contextualSpacing/>
        <w:rPr>
          <w:rFonts w:ascii="Calibri" w:hAnsi="Calibri" w:cs="Arial"/>
          <w:sz w:val="8"/>
          <w:szCs w:val="8"/>
        </w:rPr>
      </w:pPr>
    </w:p>
    <w:p w:rsidR="002C7C5E" w:rsidRDefault="002C7C5E" w:rsidP="002C7C5E">
      <w:pPr>
        <w:pStyle w:val="NormalWeb"/>
        <w:contextualSpacing/>
        <w:rPr>
          <w:rFonts w:ascii="Calibri" w:hAnsi="Calibri" w:cs="Arial"/>
        </w:rPr>
      </w:pPr>
      <w:r w:rsidRPr="001B157C">
        <w:rPr>
          <w:rFonts w:ascii="Calibri" w:hAnsi="Calibri" w:cs="Arial"/>
        </w:rPr>
        <w:t>Multi agency contacts: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2C7C5E" w:rsidTr="00180C4D">
        <w:tc>
          <w:tcPr>
            <w:tcW w:w="8528" w:type="dxa"/>
            <w:shd w:val="solid" w:color="auto" w:fill="auto"/>
          </w:tcPr>
          <w:p w:rsidR="002C7C5E" w:rsidRPr="00EC7B65" w:rsidRDefault="002C7C5E" w:rsidP="00180C4D">
            <w:pPr>
              <w:pStyle w:val="Default"/>
              <w:rPr>
                <w:b/>
                <w:color w:val="FFFFFF"/>
              </w:rPr>
            </w:pPr>
          </w:p>
          <w:p w:rsidR="002C7C5E" w:rsidRPr="00EC7B65" w:rsidRDefault="002C7C5E" w:rsidP="00180C4D">
            <w:pPr>
              <w:pStyle w:val="Default"/>
              <w:rPr>
                <w:b/>
                <w:color w:val="FFFFFF"/>
              </w:rPr>
            </w:pPr>
            <w:r w:rsidRPr="00EC7B65">
              <w:rPr>
                <w:b/>
                <w:color w:val="FFFFFF"/>
              </w:rPr>
              <w:t>CAMHS – Child &amp; Adolescent Mental Health Service</w:t>
            </w:r>
          </w:p>
          <w:p w:rsidR="002C7C5E" w:rsidRPr="00EC7B65" w:rsidRDefault="002C7C5E" w:rsidP="00180C4D">
            <w:pPr>
              <w:pStyle w:val="Default"/>
              <w:rPr>
                <w:b/>
                <w:color w:val="FFFFFF"/>
              </w:rPr>
            </w:pPr>
          </w:p>
        </w:tc>
      </w:tr>
      <w:tr w:rsidR="002C7C5E" w:rsidTr="00180C4D">
        <w:tc>
          <w:tcPr>
            <w:tcW w:w="8528" w:type="dxa"/>
            <w:tcBorders>
              <w:bottom w:val="single" w:sz="4" w:space="0" w:color="auto"/>
            </w:tcBorders>
          </w:tcPr>
          <w:p w:rsidR="002C7C5E" w:rsidRDefault="002C7C5E" w:rsidP="00180C4D">
            <w:pPr>
              <w:pStyle w:val="Default"/>
            </w:pPr>
            <w:r w:rsidRPr="00EC7B65">
              <w:t>T: 01604 656060 (Northampton)</w:t>
            </w:r>
          </w:p>
          <w:p w:rsidR="002C7C5E" w:rsidRPr="00EC7B65" w:rsidRDefault="002C7C5E" w:rsidP="00180C4D">
            <w:pPr>
              <w:pStyle w:val="Default"/>
            </w:pPr>
          </w:p>
          <w:p w:rsidR="002C7C5E" w:rsidRPr="00EC7B65" w:rsidRDefault="002C7C5E" w:rsidP="00180C4D">
            <w:pPr>
              <w:pStyle w:val="Default"/>
            </w:pPr>
            <w:r>
              <w:t>T: 01536 313850 (Kettering)</w:t>
            </w:r>
          </w:p>
        </w:tc>
      </w:tr>
      <w:tr w:rsidR="002C7C5E" w:rsidTr="00180C4D">
        <w:tc>
          <w:tcPr>
            <w:tcW w:w="8528" w:type="dxa"/>
            <w:shd w:val="solid" w:color="auto" w:fill="auto"/>
          </w:tcPr>
          <w:p w:rsidR="002C7C5E" w:rsidRPr="00EC7B65" w:rsidRDefault="002C7C5E" w:rsidP="00180C4D">
            <w:pPr>
              <w:pStyle w:val="Default"/>
              <w:rPr>
                <w:b/>
                <w:color w:val="FFFFFF"/>
              </w:rPr>
            </w:pPr>
          </w:p>
          <w:p w:rsidR="002C7C5E" w:rsidRPr="00EC7B65" w:rsidRDefault="002C7C5E" w:rsidP="00180C4D">
            <w:pPr>
              <w:pStyle w:val="Default"/>
              <w:rPr>
                <w:b/>
                <w:color w:val="FFFFFF"/>
              </w:rPr>
            </w:pPr>
            <w:proofErr w:type="spellStart"/>
            <w:r w:rsidRPr="00EC7B65">
              <w:rPr>
                <w:b/>
                <w:color w:val="FFFFFF"/>
              </w:rPr>
              <w:t>Childline</w:t>
            </w:r>
            <w:proofErr w:type="spellEnd"/>
          </w:p>
          <w:p w:rsidR="002C7C5E" w:rsidRPr="00EC7B65" w:rsidRDefault="002C7C5E" w:rsidP="00180C4D">
            <w:pPr>
              <w:pStyle w:val="Default"/>
              <w:rPr>
                <w:b/>
                <w:color w:val="FFFFFF"/>
              </w:rPr>
            </w:pPr>
          </w:p>
        </w:tc>
      </w:tr>
      <w:tr w:rsidR="002C7C5E" w:rsidTr="00180C4D">
        <w:tc>
          <w:tcPr>
            <w:tcW w:w="8528" w:type="dxa"/>
            <w:tcBorders>
              <w:bottom w:val="single" w:sz="4" w:space="0" w:color="auto"/>
            </w:tcBorders>
          </w:tcPr>
          <w:p w:rsidR="002C7C5E" w:rsidRPr="00EC7B65" w:rsidRDefault="002C7C5E" w:rsidP="00180C4D">
            <w:pPr>
              <w:pStyle w:val="Default"/>
            </w:pPr>
          </w:p>
          <w:p w:rsidR="002C7C5E" w:rsidRPr="00EC7B65" w:rsidRDefault="002C7C5E" w:rsidP="00180C4D">
            <w:pPr>
              <w:pStyle w:val="Default"/>
            </w:pPr>
            <w:r>
              <w:t>T: 0800 1111</w:t>
            </w:r>
          </w:p>
        </w:tc>
      </w:tr>
      <w:tr w:rsidR="002C7C5E" w:rsidTr="00180C4D">
        <w:tc>
          <w:tcPr>
            <w:tcW w:w="8528" w:type="dxa"/>
            <w:shd w:val="solid" w:color="auto" w:fill="auto"/>
          </w:tcPr>
          <w:p w:rsidR="002C7C5E" w:rsidRPr="00EC7B65" w:rsidRDefault="002C7C5E" w:rsidP="00180C4D">
            <w:pPr>
              <w:pStyle w:val="Default"/>
              <w:rPr>
                <w:b/>
                <w:color w:val="FFFFFF"/>
              </w:rPr>
            </w:pPr>
          </w:p>
          <w:p w:rsidR="002C7C5E" w:rsidRPr="00EC7B65" w:rsidRDefault="002C7C5E" w:rsidP="00180C4D">
            <w:pPr>
              <w:pStyle w:val="Default"/>
              <w:rPr>
                <w:b/>
                <w:color w:val="FFFFFF"/>
              </w:rPr>
            </w:pPr>
            <w:r w:rsidRPr="00EC7B65">
              <w:rPr>
                <w:b/>
                <w:color w:val="FFFFFF"/>
              </w:rPr>
              <w:t>County Council</w:t>
            </w:r>
          </w:p>
          <w:p w:rsidR="002C7C5E" w:rsidRPr="00EC7B65" w:rsidRDefault="002C7C5E" w:rsidP="00180C4D">
            <w:pPr>
              <w:pStyle w:val="Default"/>
              <w:rPr>
                <w:b/>
                <w:color w:val="FFFFFF"/>
              </w:rPr>
            </w:pPr>
            <w:r w:rsidRPr="00EC7B65">
              <w:rPr>
                <w:b/>
                <w:color w:val="FFFFFF"/>
              </w:rPr>
              <w:t>Families Information Service - Northampton</w:t>
            </w:r>
          </w:p>
          <w:p w:rsidR="002C7C5E" w:rsidRPr="00EC7B65" w:rsidRDefault="002C7C5E" w:rsidP="00180C4D">
            <w:pPr>
              <w:pStyle w:val="Default"/>
              <w:rPr>
                <w:b/>
                <w:color w:val="FFFFFF"/>
              </w:rPr>
            </w:pPr>
          </w:p>
        </w:tc>
      </w:tr>
      <w:tr w:rsidR="002C7C5E" w:rsidTr="00180C4D">
        <w:tc>
          <w:tcPr>
            <w:tcW w:w="8528" w:type="dxa"/>
            <w:tcBorders>
              <w:bottom w:val="single" w:sz="4" w:space="0" w:color="auto"/>
            </w:tcBorders>
          </w:tcPr>
          <w:p w:rsidR="002C7C5E" w:rsidRPr="00EC7B65" w:rsidRDefault="002C7C5E" w:rsidP="00180C4D">
            <w:pPr>
              <w:pStyle w:val="Default"/>
            </w:pPr>
          </w:p>
          <w:p w:rsidR="002C7C5E" w:rsidRPr="00EC7B65" w:rsidRDefault="002C7C5E" w:rsidP="00180C4D">
            <w:pPr>
              <w:pStyle w:val="Default"/>
            </w:pPr>
            <w:r>
              <w:t>T: 0300 126 1000</w:t>
            </w:r>
          </w:p>
        </w:tc>
      </w:tr>
      <w:tr w:rsidR="002C7C5E" w:rsidRPr="007A358C" w:rsidTr="00180C4D">
        <w:tc>
          <w:tcPr>
            <w:tcW w:w="8528" w:type="dxa"/>
            <w:shd w:val="solid" w:color="auto" w:fill="auto"/>
          </w:tcPr>
          <w:p w:rsidR="003F6264" w:rsidRDefault="003F6264" w:rsidP="003F6264">
            <w:pPr>
              <w:pStyle w:val="Default"/>
            </w:pPr>
            <w:r>
              <w:t>ISI   (Independent Schools Inspectorate</w:t>
            </w:r>
          </w:p>
          <w:p w:rsidR="0026434E" w:rsidRPr="0026434E" w:rsidRDefault="0026434E" w:rsidP="0026434E">
            <w:pPr>
              <w:pStyle w:val="Default"/>
              <w:rPr>
                <w:b/>
                <w:color w:val="FFFFFF"/>
              </w:rPr>
            </w:pPr>
          </w:p>
          <w:p w:rsidR="0026434E" w:rsidRPr="0026434E" w:rsidRDefault="0026434E" w:rsidP="0026434E">
            <w:pPr>
              <w:pStyle w:val="Default"/>
              <w:rPr>
                <w:b/>
                <w:color w:val="FFFFFF"/>
              </w:rPr>
            </w:pPr>
            <w:r w:rsidRPr="0026434E">
              <w:rPr>
                <w:b/>
                <w:color w:val="FFFFFF"/>
              </w:rPr>
              <w:t>ISI   (Independent Schools Inspectorate)</w:t>
            </w:r>
          </w:p>
          <w:p w:rsidR="002C7C5E" w:rsidRDefault="002C7C5E" w:rsidP="003F6264">
            <w:pPr>
              <w:pStyle w:val="Default"/>
              <w:rPr>
                <w:b/>
                <w:color w:val="FFFFFF"/>
              </w:rPr>
            </w:pPr>
          </w:p>
          <w:p w:rsidR="002C7C5E" w:rsidRPr="003F6264" w:rsidRDefault="003F6264" w:rsidP="003F6264">
            <w:pPr>
              <w:pStyle w:val="Default"/>
            </w:pPr>
            <w:r>
              <w:t>ISI   (Independent Schools Inspectorate</w:t>
            </w:r>
          </w:p>
        </w:tc>
      </w:tr>
      <w:tr w:rsidR="002C7C5E" w:rsidRPr="00A77F5F" w:rsidTr="00180C4D">
        <w:tc>
          <w:tcPr>
            <w:tcW w:w="8528" w:type="dxa"/>
            <w:tcBorders>
              <w:bottom w:val="single" w:sz="4" w:space="0" w:color="auto"/>
            </w:tcBorders>
          </w:tcPr>
          <w:p w:rsidR="005F0600" w:rsidRPr="00974354" w:rsidRDefault="005F0600" w:rsidP="00180C4D">
            <w:pPr>
              <w:pStyle w:val="Default"/>
              <w:rPr>
                <w:lang w:val="fr-FR"/>
              </w:rPr>
            </w:pPr>
          </w:p>
          <w:p w:rsidR="001E20FB" w:rsidRPr="0026434E" w:rsidRDefault="00DD398D" w:rsidP="00DD398D">
            <w:pPr>
              <w:pStyle w:val="Default"/>
              <w:rPr>
                <w:lang w:val="fr-FR"/>
              </w:rPr>
            </w:pPr>
            <w:proofErr w:type="spellStart"/>
            <w:r w:rsidRPr="0026434E">
              <w:rPr>
                <w:lang w:val="fr-FR"/>
              </w:rPr>
              <w:t>Concerns</w:t>
            </w:r>
            <w:proofErr w:type="spellEnd"/>
            <w:r w:rsidRPr="0026434E">
              <w:rPr>
                <w:lang w:val="fr-FR"/>
              </w:rPr>
              <w:t>:</w:t>
            </w:r>
          </w:p>
          <w:p w:rsidR="005F0600" w:rsidRPr="0026434E" w:rsidRDefault="00A74923" w:rsidP="00180C4D">
            <w:pPr>
              <w:pStyle w:val="Default"/>
              <w:rPr>
                <w:lang w:val="fr-FR"/>
              </w:rPr>
            </w:pPr>
            <w:r w:rsidRPr="0026434E">
              <w:rPr>
                <w:lang w:val="fr-FR"/>
              </w:rPr>
              <w:t>T : 02076000100</w:t>
            </w:r>
          </w:p>
          <w:p w:rsidR="005F0600" w:rsidRPr="0026434E" w:rsidRDefault="00D1647B" w:rsidP="00180C4D">
            <w:pPr>
              <w:pStyle w:val="Default"/>
              <w:rPr>
                <w:lang w:val="fr-FR"/>
              </w:rPr>
            </w:pPr>
            <w:r w:rsidRPr="0026434E">
              <w:rPr>
                <w:lang w:val="fr-FR"/>
              </w:rPr>
              <w:t xml:space="preserve">E: </w:t>
            </w:r>
            <w:hyperlink r:id="rId8" w:history="1">
              <w:r w:rsidR="001E20FB" w:rsidRPr="0026434E">
                <w:rPr>
                  <w:rStyle w:val="Hyperlink"/>
                  <w:lang w:val="fr-FR"/>
                </w:rPr>
                <w:t>concerns@isl.net</w:t>
              </w:r>
            </w:hyperlink>
          </w:p>
          <w:p w:rsidR="001E20FB" w:rsidRPr="0026434E" w:rsidRDefault="001E20FB" w:rsidP="00180C4D">
            <w:pPr>
              <w:pStyle w:val="Default"/>
              <w:rPr>
                <w:lang w:val="fr-FR"/>
              </w:rPr>
            </w:pPr>
          </w:p>
        </w:tc>
      </w:tr>
      <w:tr w:rsidR="002C7C5E" w:rsidRPr="007A358C" w:rsidTr="00180C4D">
        <w:tc>
          <w:tcPr>
            <w:tcW w:w="8528" w:type="dxa"/>
            <w:shd w:val="solid" w:color="auto" w:fill="auto"/>
          </w:tcPr>
          <w:p w:rsidR="002C7C5E" w:rsidRDefault="002C7C5E" w:rsidP="00180C4D">
            <w:pPr>
              <w:pStyle w:val="Default"/>
              <w:rPr>
                <w:b/>
                <w:color w:val="FFFFFF"/>
              </w:rPr>
            </w:pPr>
            <w:proofErr w:type="spellStart"/>
            <w:r>
              <w:rPr>
                <w:b/>
                <w:color w:val="FFFFFF"/>
              </w:rPr>
              <w:t>Northamp</w:t>
            </w:r>
            <w:r w:rsidR="00376074">
              <w:rPr>
                <w:b/>
                <w:color w:val="FFFFFF"/>
              </w:rPr>
              <w:t>tonshire</w:t>
            </w:r>
            <w:proofErr w:type="spellEnd"/>
            <w:r w:rsidR="00376074">
              <w:rPr>
                <w:b/>
                <w:color w:val="FFFFFF"/>
              </w:rPr>
              <w:t xml:space="preserve"> LADO </w:t>
            </w:r>
          </w:p>
          <w:p w:rsidR="002C7C5E" w:rsidRPr="007A358C" w:rsidRDefault="002C7C5E" w:rsidP="00180C4D">
            <w:pPr>
              <w:pStyle w:val="Default"/>
              <w:rPr>
                <w:b/>
                <w:color w:val="FFFFFF"/>
              </w:rPr>
            </w:pPr>
          </w:p>
        </w:tc>
      </w:tr>
      <w:tr w:rsidR="002C7C5E" w:rsidTr="00180C4D">
        <w:tc>
          <w:tcPr>
            <w:tcW w:w="8528" w:type="dxa"/>
          </w:tcPr>
          <w:p w:rsidR="002C7C5E" w:rsidRDefault="002C7C5E" w:rsidP="00180C4D">
            <w:pPr>
              <w:pStyle w:val="Default"/>
            </w:pPr>
          </w:p>
          <w:p w:rsidR="002C7C5E" w:rsidRDefault="002C7C5E" w:rsidP="00180C4D">
            <w:pPr>
              <w:pStyle w:val="Default"/>
            </w:pPr>
            <w:r>
              <w:t>T: 01604 365013 ext 65013</w:t>
            </w:r>
          </w:p>
        </w:tc>
      </w:tr>
      <w:tr w:rsidR="002C7C5E" w:rsidTr="00180C4D">
        <w:trPr>
          <w:trHeight w:val="569"/>
        </w:trPr>
        <w:tc>
          <w:tcPr>
            <w:tcW w:w="8528" w:type="dxa"/>
            <w:shd w:val="clear" w:color="auto" w:fill="000000"/>
            <w:vAlign w:val="center"/>
          </w:tcPr>
          <w:p w:rsidR="002C7C5E" w:rsidRPr="00E33A58" w:rsidRDefault="002C7C5E" w:rsidP="00180C4D">
            <w:pPr>
              <w:pStyle w:val="Default"/>
              <w:rPr>
                <w:color w:val="FFFFFF"/>
              </w:rPr>
            </w:pPr>
            <w:r>
              <w:t>M</w:t>
            </w:r>
            <w:r>
              <w:rPr>
                <w:color w:val="FFFFFF"/>
              </w:rPr>
              <w:t>MASH</w:t>
            </w:r>
          </w:p>
        </w:tc>
      </w:tr>
      <w:tr w:rsidR="002C7C5E" w:rsidTr="00180C4D">
        <w:trPr>
          <w:trHeight w:val="563"/>
        </w:trPr>
        <w:tc>
          <w:tcPr>
            <w:tcW w:w="8528" w:type="dxa"/>
            <w:vAlign w:val="bottom"/>
          </w:tcPr>
          <w:p w:rsidR="002C7C5E" w:rsidRDefault="002C7C5E" w:rsidP="00180C4D">
            <w:pPr>
              <w:pStyle w:val="Default"/>
            </w:pPr>
            <w:r>
              <w:t>T: 0300 126 1000</w:t>
            </w:r>
          </w:p>
          <w:p w:rsidR="002C7C5E" w:rsidRDefault="002C7C5E" w:rsidP="00180C4D">
            <w:pPr>
              <w:pStyle w:val="Default"/>
            </w:pPr>
            <w:r>
              <w:t xml:space="preserve">E: </w:t>
            </w:r>
            <w:hyperlink r:id="rId9" w:history="1">
              <w:r>
                <w:rPr>
                  <w:rStyle w:val="Hyperlink"/>
                  <w:rFonts w:ascii="Verdana" w:hAnsi="Verdana"/>
                  <w:color w:val="7F1183"/>
                  <w:sz w:val="19"/>
                  <w:szCs w:val="19"/>
                  <w:shd w:val="clear" w:color="auto" w:fill="FFFFFF"/>
                </w:rPr>
                <w:t>MASH@northamptonshire.gcsx.gov.uk</w:t>
              </w:r>
            </w:hyperlink>
            <w:r>
              <w:rPr>
                <w:rStyle w:val="apple-converted-space"/>
                <w:rFonts w:ascii="Verdana" w:hAnsi="Verdana"/>
                <w:sz w:val="19"/>
                <w:szCs w:val="19"/>
                <w:shd w:val="clear" w:color="auto" w:fill="FFFFFF"/>
              </w:rPr>
              <w:t> </w:t>
            </w:r>
          </w:p>
        </w:tc>
      </w:tr>
      <w:tr w:rsidR="002C7C5E" w:rsidTr="00180C4D">
        <w:trPr>
          <w:trHeight w:val="563"/>
        </w:trPr>
        <w:tc>
          <w:tcPr>
            <w:tcW w:w="8528" w:type="dxa"/>
            <w:shd w:val="clear" w:color="auto" w:fill="000000"/>
            <w:vAlign w:val="center"/>
          </w:tcPr>
          <w:p w:rsidR="002C7C5E" w:rsidRPr="000A4C89" w:rsidRDefault="002C7C5E" w:rsidP="00180C4D">
            <w:pPr>
              <w:pStyle w:val="Default"/>
              <w:rPr>
                <w:color w:val="FFFFFF"/>
              </w:rPr>
            </w:pPr>
            <w:r>
              <w:rPr>
                <w:color w:val="FFFFFF"/>
              </w:rPr>
              <w:t>NSPCC</w:t>
            </w:r>
          </w:p>
        </w:tc>
      </w:tr>
      <w:tr w:rsidR="002C7C5E" w:rsidTr="00180C4D">
        <w:trPr>
          <w:trHeight w:val="563"/>
        </w:trPr>
        <w:tc>
          <w:tcPr>
            <w:tcW w:w="8528" w:type="dxa"/>
            <w:tcBorders>
              <w:bottom w:val="single" w:sz="4" w:space="0" w:color="auto"/>
            </w:tcBorders>
            <w:vAlign w:val="center"/>
          </w:tcPr>
          <w:p w:rsidR="002C7C5E" w:rsidRDefault="002C7C5E" w:rsidP="00180C4D">
            <w:pPr>
              <w:pStyle w:val="Default"/>
            </w:pPr>
            <w:r>
              <w:lastRenderedPageBreak/>
              <w:t>T: 0800 028 0285</w:t>
            </w:r>
          </w:p>
          <w:p w:rsidR="002C7C5E" w:rsidRDefault="002C7C5E" w:rsidP="00180C4D">
            <w:pPr>
              <w:pStyle w:val="Default"/>
            </w:pPr>
            <w:r>
              <w:t xml:space="preserve">E: </w:t>
            </w:r>
            <w:hyperlink r:id="rId10" w:history="1">
              <w:r w:rsidRPr="000F4103">
                <w:rPr>
                  <w:rStyle w:val="Hyperlink"/>
                </w:rPr>
                <w:t>help@nspcc.org.uk</w:t>
              </w:r>
            </w:hyperlink>
            <w:r>
              <w:t xml:space="preserve"> </w:t>
            </w:r>
          </w:p>
        </w:tc>
      </w:tr>
      <w:tr w:rsidR="007521C9" w:rsidRPr="000A4C89" w:rsidTr="001343F3">
        <w:trPr>
          <w:trHeight w:val="563"/>
        </w:trPr>
        <w:tc>
          <w:tcPr>
            <w:tcW w:w="8528" w:type="dxa"/>
            <w:shd w:val="clear" w:color="auto" w:fill="000000"/>
            <w:vAlign w:val="center"/>
          </w:tcPr>
          <w:p w:rsidR="00D65474" w:rsidRDefault="00D65474" w:rsidP="00D65474">
            <w:pPr>
              <w:pStyle w:val="Default"/>
              <w:rPr>
                <w:b/>
                <w:color w:val="FFFFFF"/>
              </w:rPr>
            </w:pPr>
            <w:proofErr w:type="spellStart"/>
            <w:r w:rsidRPr="007A358C">
              <w:rPr>
                <w:b/>
                <w:color w:val="FFFFFF"/>
              </w:rPr>
              <w:t>Ofsted</w:t>
            </w:r>
            <w:proofErr w:type="spellEnd"/>
          </w:p>
          <w:p w:rsidR="007521C9" w:rsidRPr="000A4C89" w:rsidRDefault="007521C9" w:rsidP="001343F3">
            <w:pPr>
              <w:pStyle w:val="Default"/>
              <w:rPr>
                <w:color w:val="FFFFFF"/>
              </w:rPr>
            </w:pPr>
          </w:p>
        </w:tc>
      </w:tr>
      <w:tr w:rsidR="007521C9" w:rsidTr="001343F3">
        <w:trPr>
          <w:trHeight w:val="563"/>
        </w:trPr>
        <w:tc>
          <w:tcPr>
            <w:tcW w:w="8528" w:type="dxa"/>
            <w:tcBorders>
              <w:bottom w:val="single" w:sz="4" w:space="0" w:color="auto"/>
            </w:tcBorders>
            <w:vAlign w:val="center"/>
          </w:tcPr>
          <w:p w:rsidR="00D65474" w:rsidRDefault="007521C9" w:rsidP="00D65474">
            <w:pPr>
              <w:pStyle w:val="Default"/>
            </w:pPr>
            <w:r>
              <w:t xml:space="preserve"> </w:t>
            </w:r>
            <w:r w:rsidR="00D65474">
              <w:t>T: 0300 123 1231</w:t>
            </w:r>
          </w:p>
          <w:p w:rsidR="007521C9" w:rsidRDefault="007521C9" w:rsidP="001343F3">
            <w:pPr>
              <w:pStyle w:val="Default"/>
            </w:pPr>
          </w:p>
        </w:tc>
      </w:tr>
    </w:tbl>
    <w:p w:rsidR="009D3F1A" w:rsidRPr="00E935E1" w:rsidRDefault="009D3F1A" w:rsidP="002C7C5E">
      <w:pPr>
        <w:pStyle w:val="Heading2"/>
      </w:pPr>
    </w:p>
    <w:sectPr w:rsidR="009D3F1A" w:rsidRPr="00E935E1" w:rsidSect="008D794B">
      <w:footerReference w:type="default" r:id="rId11"/>
      <w:pgSz w:w="11906" w:h="16838"/>
      <w:pgMar w:top="1440" w:right="1276" w:bottom="1440" w:left="11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091" w:rsidRDefault="00426091" w:rsidP="004315DF">
      <w:pPr>
        <w:spacing w:after="0"/>
      </w:pPr>
      <w:r>
        <w:separator/>
      </w:r>
    </w:p>
  </w:endnote>
  <w:endnote w:type="continuationSeparator" w:id="0">
    <w:p w:rsidR="00426091" w:rsidRDefault="00426091" w:rsidP="004315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AJPF A+ Frutiger LT Std">
    <w:altName w:val="Frutiger LT Std"/>
    <w:panose1 w:val="00000000000000000000"/>
    <w:charset w:val="00"/>
    <w:family w:val="swiss"/>
    <w:notTrueType/>
    <w:pitch w:val="default"/>
    <w:sig w:usb0="00000003" w:usb1="00000000" w:usb2="00000000" w:usb3="00000000" w:csb0="00000001" w:csb1="00000000"/>
  </w:font>
  <w:font w:name="Edwardian Script ITC">
    <w:altName w:val="Kunstler Script"/>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Pr="00FD577F" w:rsidRDefault="00EA17E0" w:rsidP="00FD577F">
    <w:pPr>
      <w:pStyle w:val="Footer"/>
      <w:tabs>
        <w:tab w:val="clear" w:pos="9026"/>
        <w:tab w:val="right" w:pos="9356"/>
      </w:tabs>
      <w:spacing w:before="0" w:after="0"/>
      <w:rPr>
        <w:rFonts w:ascii="Arial" w:hAnsi="Arial" w:cs="Arial"/>
        <w:sz w:val="18"/>
        <w:szCs w:val="18"/>
      </w:rPr>
    </w:pPr>
    <w:r w:rsidRPr="00FD577F">
      <w:rPr>
        <w:rFonts w:ascii="Arial" w:hAnsi="Arial" w:cs="Arial"/>
        <w:sz w:val="18"/>
        <w:szCs w:val="18"/>
      </w:rPr>
      <w:t>Early Years Policies</w:t>
    </w:r>
    <w:r w:rsidRPr="00FD577F">
      <w:rPr>
        <w:rFonts w:ascii="Arial" w:hAnsi="Arial" w:cs="Arial"/>
        <w:sz w:val="18"/>
        <w:szCs w:val="18"/>
      </w:rPr>
      <w:tab/>
    </w:r>
    <w:r w:rsidRPr="00FD577F">
      <w:rPr>
        <w:rFonts w:ascii="Arial" w:hAnsi="Arial" w:cs="Arial"/>
        <w:sz w:val="18"/>
        <w:szCs w:val="18"/>
      </w:rPr>
      <w:tab/>
    </w:r>
    <w:r>
      <w:rPr>
        <w:rFonts w:ascii="Arial" w:hAnsi="Arial" w:cs="Arial"/>
        <w:sz w:val="18"/>
        <w:szCs w:val="18"/>
        <w:lang w:val="en-GB"/>
      </w:rPr>
      <w:t xml:space="preserve">  </w:t>
    </w:r>
  </w:p>
  <w:p w:rsidR="00EA17E0" w:rsidRPr="0015056A" w:rsidRDefault="00EA17E0" w:rsidP="0015056A">
    <w:pPr>
      <w:pStyle w:val="Footer"/>
      <w:spacing w:before="0" w:after="0"/>
      <w:rPr>
        <w:rFonts w:ascii="Arial" w:hAnsi="Arial" w:cs="Arial"/>
        <w:lang w:val="en-GB"/>
      </w:rPr>
    </w:pPr>
    <w:r>
      <w:rPr>
        <w:rFonts w:ascii="Arial" w:hAnsi="Arial" w:cs="Arial"/>
        <w:sz w:val="18"/>
        <w:szCs w:val="18"/>
      </w:rPr>
      <w:t xml:space="preserve">Whistleblowing </w:t>
    </w:r>
    <w:r w:rsidRPr="00FD577F">
      <w:rPr>
        <w:rFonts w:ascii="Arial" w:hAnsi="Arial" w:cs="Arial"/>
        <w:sz w:val="18"/>
        <w:szCs w:val="18"/>
      </w:rPr>
      <w:tab/>
    </w:r>
    <w:r>
      <w:rPr>
        <w:rFonts w:ascii="Arial" w:hAnsi="Arial" w:cs="Arial"/>
        <w:sz w:val="18"/>
        <w:szCs w:val="18"/>
        <w:lang w:val="en-GB"/>
      </w:rPr>
      <w:t xml:space="preserve">   </w:t>
    </w:r>
    <w:r w:rsidR="0015056A">
      <w:rPr>
        <w:rFonts w:ascii="Arial" w:hAnsi="Arial" w:cs="Arial"/>
        <w:sz w:val="18"/>
        <w:szCs w:val="18"/>
      </w:rPr>
      <w:tab/>
    </w:r>
  </w:p>
  <w:p w:rsidR="00EA17E0" w:rsidRPr="00FD577F" w:rsidRDefault="00EA17E0" w:rsidP="00FD577F">
    <w:pPr>
      <w:pStyle w:val="Footer"/>
      <w:tabs>
        <w:tab w:val="clear" w:pos="9026"/>
        <w:tab w:val="right" w:pos="9356"/>
      </w:tabs>
      <w:spacing w:before="0"/>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091" w:rsidRDefault="00426091" w:rsidP="004315DF">
      <w:pPr>
        <w:spacing w:after="0"/>
      </w:pPr>
      <w:r>
        <w:separator/>
      </w:r>
    </w:p>
  </w:footnote>
  <w:footnote w:type="continuationSeparator" w:id="0">
    <w:p w:rsidR="00426091" w:rsidRDefault="00426091" w:rsidP="004315D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4AC6"/>
    <w:multiLevelType w:val="hybridMultilevel"/>
    <w:tmpl w:val="35FC4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306A9A"/>
    <w:multiLevelType w:val="hybridMultilevel"/>
    <w:tmpl w:val="D8D60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4B7864"/>
    <w:multiLevelType w:val="hybridMultilevel"/>
    <w:tmpl w:val="5324F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753E8C"/>
    <w:multiLevelType w:val="hybridMultilevel"/>
    <w:tmpl w:val="A2A8A5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9F110F7"/>
    <w:multiLevelType w:val="hybridMultilevel"/>
    <w:tmpl w:val="0CB035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DF7AF9"/>
    <w:multiLevelType w:val="hybridMultilevel"/>
    <w:tmpl w:val="06F65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C52A0D"/>
    <w:multiLevelType w:val="hybridMultilevel"/>
    <w:tmpl w:val="C3367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23779D"/>
    <w:multiLevelType w:val="hybridMultilevel"/>
    <w:tmpl w:val="181A03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nsid w:val="1B9A2071"/>
    <w:multiLevelType w:val="hybridMultilevel"/>
    <w:tmpl w:val="325C8322"/>
    <w:lvl w:ilvl="0" w:tplc="DC1E1940">
      <w:numFmt w:val="bullet"/>
      <w:lvlText w:val="•"/>
      <w:lvlJc w:val="left"/>
      <w:pPr>
        <w:ind w:left="1437" w:hanging="360"/>
      </w:pPr>
      <w:rPr>
        <w:rFonts w:ascii="Arial" w:eastAsia="Calibri" w:hAnsi="Arial" w:cs="Aria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9">
    <w:nsid w:val="1DFF03F8"/>
    <w:multiLevelType w:val="hybridMultilevel"/>
    <w:tmpl w:val="0590C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1091BAF"/>
    <w:multiLevelType w:val="hybridMultilevel"/>
    <w:tmpl w:val="7F460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D23FA4"/>
    <w:multiLevelType w:val="hybridMultilevel"/>
    <w:tmpl w:val="522838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E70809"/>
    <w:multiLevelType w:val="hybridMultilevel"/>
    <w:tmpl w:val="C1BCE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3707ED"/>
    <w:multiLevelType w:val="hybridMultilevel"/>
    <w:tmpl w:val="7A544F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nsid w:val="31182DEF"/>
    <w:multiLevelType w:val="hybridMultilevel"/>
    <w:tmpl w:val="C90EC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34528DE"/>
    <w:multiLevelType w:val="hybridMultilevel"/>
    <w:tmpl w:val="FB720500"/>
    <w:lvl w:ilvl="0" w:tplc="04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6">
    <w:nsid w:val="3C7502E1"/>
    <w:multiLevelType w:val="hybridMultilevel"/>
    <w:tmpl w:val="2242A7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E160EA3"/>
    <w:multiLevelType w:val="hybridMultilevel"/>
    <w:tmpl w:val="5DD2BE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3D03DE7"/>
    <w:multiLevelType w:val="hybridMultilevel"/>
    <w:tmpl w:val="0590C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5A91C84"/>
    <w:multiLevelType w:val="hybridMultilevel"/>
    <w:tmpl w:val="300241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60B474E"/>
    <w:multiLevelType w:val="hybridMultilevel"/>
    <w:tmpl w:val="77346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4D61FB"/>
    <w:multiLevelType w:val="multilevel"/>
    <w:tmpl w:val="3030F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E854FB"/>
    <w:multiLevelType w:val="hybridMultilevel"/>
    <w:tmpl w:val="B052CE86"/>
    <w:lvl w:ilvl="0" w:tplc="6D7A79B6">
      <w:start w:val="1"/>
      <w:numFmt w:val="bullet"/>
      <w:lvlText w:val=""/>
      <w:lvlJc w:val="left"/>
      <w:pPr>
        <w:tabs>
          <w:tab w:val="num" w:pos="360"/>
        </w:tabs>
        <w:ind w:left="360" w:hanging="360"/>
      </w:pPr>
      <w:rPr>
        <w:rFonts w:ascii="Symbol" w:hAnsi="Symbol" w:hint="default"/>
        <w:b/>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4C407801"/>
    <w:multiLevelType w:val="hybridMultilevel"/>
    <w:tmpl w:val="3DEE3A1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nsid w:val="4ED4527B"/>
    <w:multiLevelType w:val="hybridMultilevel"/>
    <w:tmpl w:val="1B9691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FBD1C3E"/>
    <w:multiLevelType w:val="hybridMultilevel"/>
    <w:tmpl w:val="4880A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2151378"/>
    <w:multiLevelType w:val="hybridMultilevel"/>
    <w:tmpl w:val="3E50F9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62226FF8"/>
    <w:multiLevelType w:val="hybridMultilevel"/>
    <w:tmpl w:val="DF7E8A7E"/>
    <w:lvl w:ilvl="0" w:tplc="96281C44">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6A1A380E"/>
    <w:multiLevelType w:val="hybridMultilevel"/>
    <w:tmpl w:val="1D6E8C4E"/>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DB73C78"/>
    <w:multiLevelType w:val="hybridMultilevel"/>
    <w:tmpl w:val="ED44E5FA"/>
    <w:lvl w:ilvl="0" w:tplc="B5ECB01E">
      <w:numFmt w:val="bullet"/>
      <w:lvlText w:val="•"/>
      <w:lvlJc w:val="left"/>
      <w:pPr>
        <w:ind w:left="720" w:hanging="360"/>
      </w:pPr>
      <w:rPr>
        <w:rFonts w:ascii="Comic Sans MS" w:eastAsia="Calibr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E972CF1"/>
    <w:multiLevelType w:val="hybridMultilevel"/>
    <w:tmpl w:val="0D2A6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29"/>
  </w:num>
  <w:num w:numId="4">
    <w:abstractNumId w:val="20"/>
  </w:num>
  <w:num w:numId="5">
    <w:abstractNumId w:val="1"/>
  </w:num>
  <w:num w:numId="6">
    <w:abstractNumId w:val="5"/>
  </w:num>
  <w:num w:numId="7">
    <w:abstractNumId w:val="14"/>
  </w:num>
  <w:num w:numId="8">
    <w:abstractNumId w:val="0"/>
  </w:num>
  <w:num w:numId="9">
    <w:abstractNumId w:val="2"/>
  </w:num>
  <w:num w:numId="10">
    <w:abstractNumId w:val="11"/>
  </w:num>
  <w:num w:numId="11">
    <w:abstractNumId w:val="7"/>
  </w:num>
  <w:num w:numId="12">
    <w:abstractNumId w:val="13"/>
  </w:num>
  <w:num w:numId="13">
    <w:abstractNumId w:val="22"/>
  </w:num>
  <w:num w:numId="14">
    <w:abstractNumId w:val="26"/>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9"/>
  </w:num>
  <w:num w:numId="18">
    <w:abstractNumId w:val="12"/>
  </w:num>
  <w:num w:numId="19">
    <w:abstractNumId w:val="18"/>
  </w:num>
  <w:num w:numId="20">
    <w:abstractNumId w:val="4"/>
  </w:num>
  <w:num w:numId="21">
    <w:abstractNumId w:val="24"/>
  </w:num>
  <w:num w:numId="22">
    <w:abstractNumId w:val="10"/>
  </w:num>
  <w:num w:numId="23">
    <w:abstractNumId w:val="3"/>
  </w:num>
  <w:num w:numId="24">
    <w:abstractNumId w:val="30"/>
  </w:num>
  <w:num w:numId="25">
    <w:abstractNumId w:val="21"/>
  </w:num>
  <w:num w:numId="26">
    <w:abstractNumId w:val="27"/>
  </w:num>
  <w:num w:numId="27">
    <w:abstractNumId w:val="17"/>
  </w:num>
  <w:num w:numId="28">
    <w:abstractNumId w:val="16"/>
  </w:num>
  <w:num w:numId="29">
    <w:abstractNumId w:val="19"/>
  </w:num>
  <w:num w:numId="30">
    <w:abstractNumId w:val="28"/>
  </w:num>
  <w:num w:numId="31">
    <w:abstractNumId w:val="15"/>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684"/>
    <w:rsid w:val="0000781F"/>
    <w:rsid w:val="000B3DC9"/>
    <w:rsid w:val="001035EE"/>
    <w:rsid w:val="00116A54"/>
    <w:rsid w:val="00135293"/>
    <w:rsid w:val="0015056A"/>
    <w:rsid w:val="00151BC6"/>
    <w:rsid w:val="00180C4D"/>
    <w:rsid w:val="00186E17"/>
    <w:rsid w:val="001A0464"/>
    <w:rsid w:val="001B22BB"/>
    <w:rsid w:val="001B5704"/>
    <w:rsid w:val="001E20FB"/>
    <w:rsid w:val="001E486E"/>
    <w:rsid w:val="00224B11"/>
    <w:rsid w:val="00225035"/>
    <w:rsid w:val="0026434E"/>
    <w:rsid w:val="002671CD"/>
    <w:rsid w:val="00280180"/>
    <w:rsid w:val="002A7E64"/>
    <w:rsid w:val="002B3E06"/>
    <w:rsid w:val="002C0095"/>
    <w:rsid w:val="002C180A"/>
    <w:rsid w:val="002C3D9A"/>
    <w:rsid w:val="002C7C1A"/>
    <w:rsid w:val="002C7C5E"/>
    <w:rsid w:val="00317EE3"/>
    <w:rsid w:val="003211A2"/>
    <w:rsid w:val="00325BCE"/>
    <w:rsid w:val="0034486C"/>
    <w:rsid w:val="00347E62"/>
    <w:rsid w:val="00350E41"/>
    <w:rsid w:val="0036450F"/>
    <w:rsid w:val="00376074"/>
    <w:rsid w:val="00395996"/>
    <w:rsid w:val="00396F17"/>
    <w:rsid w:val="003A1255"/>
    <w:rsid w:val="003D0479"/>
    <w:rsid w:val="003E1B4A"/>
    <w:rsid w:val="003E7CCD"/>
    <w:rsid w:val="003F05D9"/>
    <w:rsid w:val="003F6264"/>
    <w:rsid w:val="004005F7"/>
    <w:rsid w:val="00407482"/>
    <w:rsid w:val="00415896"/>
    <w:rsid w:val="00426091"/>
    <w:rsid w:val="004315DF"/>
    <w:rsid w:val="00451584"/>
    <w:rsid w:val="004E1E27"/>
    <w:rsid w:val="004E49AF"/>
    <w:rsid w:val="004F283C"/>
    <w:rsid w:val="00505ABC"/>
    <w:rsid w:val="0052688E"/>
    <w:rsid w:val="00551457"/>
    <w:rsid w:val="00562FE1"/>
    <w:rsid w:val="00571184"/>
    <w:rsid w:val="00572489"/>
    <w:rsid w:val="00583857"/>
    <w:rsid w:val="005A2B73"/>
    <w:rsid w:val="005B3702"/>
    <w:rsid w:val="005B57DD"/>
    <w:rsid w:val="005C67CC"/>
    <w:rsid w:val="005F0600"/>
    <w:rsid w:val="00612390"/>
    <w:rsid w:val="00637B3C"/>
    <w:rsid w:val="006A7931"/>
    <w:rsid w:val="006C33F7"/>
    <w:rsid w:val="006E5E00"/>
    <w:rsid w:val="006E65C1"/>
    <w:rsid w:val="006E7886"/>
    <w:rsid w:val="007521C9"/>
    <w:rsid w:val="00757144"/>
    <w:rsid w:val="007B0E94"/>
    <w:rsid w:val="007B5475"/>
    <w:rsid w:val="007C31E2"/>
    <w:rsid w:val="007D6BB4"/>
    <w:rsid w:val="00831D47"/>
    <w:rsid w:val="00857585"/>
    <w:rsid w:val="008837BE"/>
    <w:rsid w:val="00895CB7"/>
    <w:rsid w:val="008D302F"/>
    <w:rsid w:val="008D4C10"/>
    <w:rsid w:val="008D794B"/>
    <w:rsid w:val="008E0B16"/>
    <w:rsid w:val="008E63EB"/>
    <w:rsid w:val="0091166E"/>
    <w:rsid w:val="009221DD"/>
    <w:rsid w:val="00926AAC"/>
    <w:rsid w:val="00952656"/>
    <w:rsid w:val="009555F7"/>
    <w:rsid w:val="00955F95"/>
    <w:rsid w:val="009609FD"/>
    <w:rsid w:val="0096327B"/>
    <w:rsid w:val="00963597"/>
    <w:rsid w:val="00974354"/>
    <w:rsid w:val="00975DC0"/>
    <w:rsid w:val="009839E0"/>
    <w:rsid w:val="00987B16"/>
    <w:rsid w:val="009C68F9"/>
    <w:rsid w:val="009D3F1A"/>
    <w:rsid w:val="00A3036C"/>
    <w:rsid w:val="00A66B71"/>
    <w:rsid w:val="00A74923"/>
    <w:rsid w:val="00A77F5F"/>
    <w:rsid w:val="00A8066C"/>
    <w:rsid w:val="00A8590E"/>
    <w:rsid w:val="00AB018A"/>
    <w:rsid w:val="00AC476F"/>
    <w:rsid w:val="00AE24EE"/>
    <w:rsid w:val="00B7132C"/>
    <w:rsid w:val="00B74BAA"/>
    <w:rsid w:val="00B872D0"/>
    <w:rsid w:val="00BA4002"/>
    <w:rsid w:val="00BC779F"/>
    <w:rsid w:val="00BF200E"/>
    <w:rsid w:val="00C14B39"/>
    <w:rsid w:val="00C621B7"/>
    <w:rsid w:val="00C6538B"/>
    <w:rsid w:val="00C6649F"/>
    <w:rsid w:val="00C823E2"/>
    <w:rsid w:val="00C97BA5"/>
    <w:rsid w:val="00CD61F6"/>
    <w:rsid w:val="00D04E76"/>
    <w:rsid w:val="00D1647B"/>
    <w:rsid w:val="00D275D3"/>
    <w:rsid w:val="00D65474"/>
    <w:rsid w:val="00D871AD"/>
    <w:rsid w:val="00DA0489"/>
    <w:rsid w:val="00DA6E66"/>
    <w:rsid w:val="00DD08D0"/>
    <w:rsid w:val="00DD398D"/>
    <w:rsid w:val="00E00F87"/>
    <w:rsid w:val="00E36F80"/>
    <w:rsid w:val="00E54258"/>
    <w:rsid w:val="00E81383"/>
    <w:rsid w:val="00E935E1"/>
    <w:rsid w:val="00E93AA1"/>
    <w:rsid w:val="00EA17E0"/>
    <w:rsid w:val="00EB72D2"/>
    <w:rsid w:val="00F0565B"/>
    <w:rsid w:val="00F058FB"/>
    <w:rsid w:val="00F05915"/>
    <w:rsid w:val="00F11433"/>
    <w:rsid w:val="00F13229"/>
    <w:rsid w:val="00F550CF"/>
    <w:rsid w:val="00F55563"/>
    <w:rsid w:val="00F57867"/>
    <w:rsid w:val="00FB4684"/>
    <w:rsid w:val="00FC0EB8"/>
    <w:rsid w:val="00FD577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867"/>
    <w:pPr>
      <w:spacing w:before="240" w:after="120"/>
    </w:pPr>
    <w:rPr>
      <w:rFonts w:ascii="Arial" w:hAnsi="Arial"/>
      <w:sz w:val="22"/>
      <w:szCs w:val="22"/>
      <w:lang w:val="en-GB"/>
    </w:rPr>
  </w:style>
  <w:style w:type="paragraph" w:styleId="Heading1">
    <w:name w:val="heading 1"/>
    <w:basedOn w:val="Normal"/>
    <w:next w:val="Normal"/>
    <w:link w:val="Heading1Char"/>
    <w:qFormat/>
    <w:rsid w:val="00952656"/>
    <w:pPr>
      <w:keepNext/>
      <w:spacing w:after="0"/>
      <w:jc w:val="center"/>
      <w:outlineLvl w:val="0"/>
    </w:pPr>
    <w:rPr>
      <w:b/>
      <w:sz w:val="28"/>
      <w:szCs w:val="20"/>
      <w:u w:val="single"/>
      <w:lang w:val="en-US" w:eastAsia="x-none"/>
    </w:rPr>
  </w:style>
  <w:style w:type="paragraph" w:styleId="Heading2">
    <w:name w:val="heading 2"/>
    <w:basedOn w:val="Normal"/>
    <w:next w:val="Normal"/>
    <w:qFormat/>
    <w:rsid w:val="00952656"/>
    <w:pPr>
      <w:keepNext/>
      <w:spacing w:after="60"/>
      <w:outlineLvl w:val="1"/>
    </w:pPr>
    <w:rPr>
      <w:rFonts w:cs="Arial"/>
      <w:b/>
      <w:bCs/>
      <w:iCs/>
      <w:sz w:val="24"/>
      <w:szCs w:val="28"/>
    </w:rPr>
  </w:style>
  <w:style w:type="paragraph" w:styleId="Heading3">
    <w:name w:val="heading 3"/>
    <w:basedOn w:val="Normal"/>
    <w:next w:val="Normal"/>
    <w:link w:val="Heading3Char"/>
    <w:uiPriority w:val="9"/>
    <w:semiHidden/>
    <w:unhideWhenUsed/>
    <w:qFormat/>
    <w:rsid w:val="00F550CF"/>
    <w:pPr>
      <w:keepNext/>
      <w:spacing w:after="60"/>
      <w:outlineLvl w:val="2"/>
    </w:pPr>
    <w:rPr>
      <w:rFonts w:ascii="Cambria" w:eastAsia="Times New Roman"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684"/>
    <w:pPr>
      <w:ind w:left="720"/>
      <w:contextualSpacing/>
    </w:pPr>
  </w:style>
  <w:style w:type="table" w:styleId="TableGrid">
    <w:name w:val="Table Grid"/>
    <w:basedOn w:val="TableNormal"/>
    <w:uiPriority w:val="59"/>
    <w:rsid w:val="00BF2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5CB7"/>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895CB7"/>
    <w:rPr>
      <w:rFonts w:ascii="Tahoma" w:hAnsi="Tahoma" w:cs="Tahoma"/>
      <w:sz w:val="16"/>
      <w:szCs w:val="16"/>
    </w:rPr>
  </w:style>
  <w:style w:type="paragraph" w:customStyle="1" w:styleId="Default">
    <w:name w:val="Default"/>
    <w:rsid w:val="00325BCE"/>
    <w:pPr>
      <w:autoSpaceDE w:val="0"/>
      <w:autoSpaceDN w:val="0"/>
      <w:adjustRightInd w:val="0"/>
    </w:pPr>
    <w:rPr>
      <w:rFonts w:ascii="IAJPF A+ Frutiger LT Std" w:eastAsia="Times New Roman" w:hAnsi="IAJPF A+ Frutiger LT Std" w:cs="IAJPF A+ Frutiger LT Std"/>
      <w:color w:val="000000"/>
      <w:sz w:val="24"/>
      <w:szCs w:val="24"/>
    </w:rPr>
  </w:style>
  <w:style w:type="character" w:customStyle="1" w:styleId="Heading1Char">
    <w:name w:val="Heading 1 Char"/>
    <w:link w:val="Heading1"/>
    <w:rsid w:val="00952656"/>
    <w:rPr>
      <w:rFonts w:ascii="Arial" w:hAnsi="Arial"/>
      <w:b/>
      <w:sz w:val="28"/>
      <w:u w:val="single"/>
      <w:lang w:val="en-US" w:eastAsia="x-none" w:bidi="ar-SA"/>
    </w:rPr>
  </w:style>
  <w:style w:type="paragraph" w:styleId="NormalWeb">
    <w:name w:val="Normal (Web)"/>
    <w:basedOn w:val="Normal"/>
    <w:uiPriority w:val="99"/>
    <w:unhideWhenUsed/>
    <w:rsid w:val="004E1E27"/>
    <w:pPr>
      <w:spacing w:before="100" w:beforeAutospacing="1" w:after="100" w:afterAutospacing="1"/>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4315DF"/>
    <w:pPr>
      <w:tabs>
        <w:tab w:val="center" w:pos="4513"/>
        <w:tab w:val="right" w:pos="9026"/>
      </w:tabs>
    </w:pPr>
    <w:rPr>
      <w:rFonts w:ascii="Calibri" w:hAnsi="Calibri"/>
      <w:lang w:val="x-none"/>
    </w:rPr>
  </w:style>
  <w:style w:type="character" w:customStyle="1" w:styleId="HeaderChar">
    <w:name w:val="Header Char"/>
    <w:link w:val="Header"/>
    <w:uiPriority w:val="99"/>
    <w:rsid w:val="004315DF"/>
    <w:rPr>
      <w:sz w:val="22"/>
      <w:szCs w:val="22"/>
      <w:lang w:eastAsia="en-US"/>
    </w:rPr>
  </w:style>
  <w:style w:type="paragraph" w:styleId="Footer">
    <w:name w:val="footer"/>
    <w:basedOn w:val="Normal"/>
    <w:link w:val="FooterChar"/>
    <w:uiPriority w:val="99"/>
    <w:unhideWhenUsed/>
    <w:rsid w:val="004315DF"/>
    <w:pPr>
      <w:tabs>
        <w:tab w:val="center" w:pos="4513"/>
        <w:tab w:val="right" w:pos="9026"/>
      </w:tabs>
    </w:pPr>
    <w:rPr>
      <w:rFonts w:ascii="Calibri" w:hAnsi="Calibri"/>
      <w:lang w:val="x-none"/>
    </w:rPr>
  </w:style>
  <w:style w:type="character" w:customStyle="1" w:styleId="FooterChar">
    <w:name w:val="Footer Char"/>
    <w:link w:val="Footer"/>
    <w:uiPriority w:val="99"/>
    <w:rsid w:val="004315DF"/>
    <w:rPr>
      <w:sz w:val="22"/>
      <w:szCs w:val="22"/>
      <w:lang w:eastAsia="en-US"/>
    </w:rPr>
  </w:style>
  <w:style w:type="character" w:styleId="Hyperlink">
    <w:name w:val="Hyperlink"/>
    <w:rsid w:val="004315DF"/>
    <w:rPr>
      <w:color w:val="0000FF"/>
      <w:u w:val="single"/>
    </w:rPr>
  </w:style>
  <w:style w:type="character" w:customStyle="1" w:styleId="Heading3Char">
    <w:name w:val="Heading 3 Char"/>
    <w:link w:val="Heading3"/>
    <w:uiPriority w:val="9"/>
    <w:semiHidden/>
    <w:rsid w:val="00F550CF"/>
    <w:rPr>
      <w:rFonts w:ascii="Cambria" w:eastAsia="Times New Roman" w:hAnsi="Cambria" w:cs="Times New Roman"/>
      <w:b/>
      <w:bCs/>
      <w:sz w:val="26"/>
      <w:szCs w:val="26"/>
      <w:lang w:val="en-GB"/>
    </w:rPr>
  </w:style>
  <w:style w:type="paragraph" w:styleId="BodyText">
    <w:name w:val="Body Text"/>
    <w:basedOn w:val="Normal"/>
    <w:link w:val="BodyTextChar"/>
    <w:semiHidden/>
    <w:unhideWhenUsed/>
    <w:rsid w:val="00F550CF"/>
    <w:pPr>
      <w:spacing w:before="0"/>
      <w:ind w:left="720" w:hanging="720"/>
    </w:pPr>
    <w:rPr>
      <w:rFonts w:eastAsia="Times New Roman"/>
      <w:szCs w:val="24"/>
      <w:lang w:eastAsia="en-GB"/>
    </w:rPr>
  </w:style>
  <w:style w:type="character" w:customStyle="1" w:styleId="BodyTextChar">
    <w:name w:val="Body Text Char"/>
    <w:link w:val="BodyText"/>
    <w:semiHidden/>
    <w:rsid w:val="00F550CF"/>
    <w:rPr>
      <w:rFonts w:ascii="Arial" w:eastAsia="Times New Roman" w:hAnsi="Arial"/>
      <w:sz w:val="22"/>
      <w:szCs w:val="24"/>
      <w:lang w:val="en-GB" w:eastAsia="en-GB"/>
    </w:rPr>
  </w:style>
  <w:style w:type="paragraph" w:styleId="Title">
    <w:name w:val="Title"/>
    <w:basedOn w:val="Normal"/>
    <w:link w:val="TitleChar"/>
    <w:qFormat/>
    <w:rsid w:val="0015056A"/>
    <w:pPr>
      <w:spacing w:before="0" w:after="0"/>
      <w:jc w:val="center"/>
    </w:pPr>
    <w:rPr>
      <w:rFonts w:eastAsia="Times New Roman" w:cs="Arial"/>
      <w:sz w:val="52"/>
      <w:szCs w:val="24"/>
    </w:rPr>
  </w:style>
  <w:style w:type="character" w:customStyle="1" w:styleId="TitleChar">
    <w:name w:val="Title Char"/>
    <w:link w:val="Title"/>
    <w:rsid w:val="0015056A"/>
    <w:rPr>
      <w:rFonts w:ascii="Arial" w:eastAsia="Times New Roman" w:hAnsi="Arial" w:cs="Arial"/>
      <w:sz w:val="52"/>
      <w:szCs w:val="24"/>
      <w:lang w:eastAsia="en-US"/>
    </w:rPr>
  </w:style>
  <w:style w:type="character" w:customStyle="1" w:styleId="apple-converted-space">
    <w:name w:val="apple-converted-space"/>
    <w:basedOn w:val="DefaultParagraphFont"/>
    <w:rsid w:val="002C7C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5086">
      <w:bodyDiv w:val="1"/>
      <w:marLeft w:val="0"/>
      <w:marRight w:val="0"/>
      <w:marTop w:val="0"/>
      <w:marBottom w:val="0"/>
      <w:divBdr>
        <w:top w:val="none" w:sz="0" w:space="0" w:color="auto"/>
        <w:left w:val="none" w:sz="0" w:space="0" w:color="auto"/>
        <w:bottom w:val="none" w:sz="0" w:space="0" w:color="auto"/>
        <w:right w:val="none" w:sz="0" w:space="0" w:color="auto"/>
      </w:divBdr>
    </w:div>
    <w:div w:id="64687933">
      <w:bodyDiv w:val="1"/>
      <w:marLeft w:val="0"/>
      <w:marRight w:val="0"/>
      <w:marTop w:val="0"/>
      <w:marBottom w:val="0"/>
      <w:divBdr>
        <w:top w:val="none" w:sz="0" w:space="0" w:color="auto"/>
        <w:left w:val="none" w:sz="0" w:space="0" w:color="auto"/>
        <w:bottom w:val="none" w:sz="0" w:space="0" w:color="auto"/>
        <w:right w:val="none" w:sz="0" w:space="0" w:color="auto"/>
      </w:divBdr>
    </w:div>
    <w:div w:id="131749179">
      <w:bodyDiv w:val="1"/>
      <w:marLeft w:val="0"/>
      <w:marRight w:val="0"/>
      <w:marTop w:val="0"/>
      <w:marBottom w:val="0"/>
      <w:divBdr>
        <w:top w:val="none" w:sz="0" w:space="0" w:color="auto"/>
        <w:left w:val="none" w:sz="0" w:space="0" w:color="auto"/>
        <w:bottom w:val="none" w:sz="0" w:space="0" w:color="auto"/>
        <w:right w:val="none" w:sz="0" w:space="0" w:color="auto"/>
      </w:divBdr>
    </w:div>
    <w:div w:id="331300475">
      <w:bodyDiv w:val="1"/>
      <w:marLeft w:val="0"/>
      <w:marRight w:val="0"/>
      <w:marTop w:val="0"/>
      <w:marBottom w:val="0"/>
      <w:divBdr>
        <w:top w:val="none" w:sz="0" w:space="0" w:color="auto"/>
        <w:left w:val="none" w:sz="0" w:space="0" w:color="auto"/>
        <w:bottom w:val="none" w:sz="0" w:space="0" w:color="auto"/>
        <w:right w:val="none" w:sz="0" w:space="0" w:color="auto"/>
      </w:divBdr>
    </w:div>
    <w:div w:id="908461470">
      <w:bodyDiv w:val="1"/>
      <w:marLeft w:val="0"/>
      <w:marRight w:val="0"/>
      <w:marTop w:val="0"/>
      <w:marBottom w:val="0"/>
      <w:divBdr>
        <w:top w:val="none" w:sz="0" w:space="0" w:color="auto"/>
        <w:left w:val="none" w:sz="0" w:space="0" w:color="auto"/>
        <w:bottom w:val="none" w:sz="0" w:space="0" w:color="auto"/>
        <w:right w:val="none" w:sz="0" w:space="0" w:color="auto"/>
      </w:divBdr>
    </w:div>
    <w:div w:id="936449028">
      <w:bodyDiv w:val="1"/>
      <w:marLeft w:val="0"/>
      <w:marRight w:val="0"/>
      <w:marTop w:val="0"/>
      <w:marBottom w:val="0"/>
      <w:divBdr>
        <w:top w:val="none" w:sz="0" w:space="0" w:color="auto"/>
        <w:left w:val="none" w:sz="0" w:space="0" w:color="auto"/>
        <w:bottom w:val="none" w:sz="0" w:space="0" w:color="auto"/>
        <w:right w:val="none" w:sz="0" w:space="0" w:color="auto"/>
      </w:divBdr>
    </w:div>
    <w:div w:id="1206672633">
      <w:bodyDiv w:val="1"/>
      <w:marLeft w:val="0"/>
      <w:marRight w:val="0"/>
      <w:marTop w:val="0"/>
      <w:marBottom w:val="0"/>
      <w:divBdr>
        <w:top w:val="none" w:sz="0" w:space="0" w:color="auto"/>
        <w:left w:val="none" w:sz="0" w:space="0" w:color="auto"/>
        <w:bottom w:val="none" w:sz="0" w:space="0" w:color="auto"/>
        <w:right w:val="none" w:sz="0" w:space="0" w:color="auto"/>
      </w:divBdr>
    </w:div>
    <w:div w:id="1421027223">
      <w:bodyDiv w:val="1"/>
      <w:marLeft w:val="0"/>
      <w:marRight w:val="0"/>
      <w:marTop w:val="0"/>
      <w:marBottom w:val="0"/>
      <w:divBdr>
        <w:top w:val="none" w:sz="0" w:space="0" w:color="auto"/>
        <w:left w:val="none" w:sz="0" w:space="0" w:color="auto"/>
        <w:bottom w:val="none" w:sz="0" w:space="0" w:color="auto"/>
        <w:right w:val="none" w:sz="0" w:space="0" w:color="auto"/>
      </w:divBdr>
    </w:div>
    <w:div w:id="1506937506">
      <w:bodyDiv w:val="1"/>
      <w:marLeft w:val="0"/>
      <w:marRight w:val="0"/>
      <w:marTop w:val="0"/>
      <w:marBottom w:val="0"/>
      <w:divBdr>
        <w:top w:val="none" w:sz="0" w:space="0" w:color="auto"/>
        <w:left w:val="none" w:sz="0" w:space="0" w:color="auto"/>
        <w:bottom w:val="none" w:sz="0" w:space="0" w:color="auto"/>
        <w:right w:val="none" w:sz="0" w:space="0" w:color="auto"/>
      </w:divBdr>
    </w:div>
    <w:div w:id="1624994083">
      <w:bodyDiv w:val="1"/>
      <w:marLeft w:val="0"/>
      <w:marRight w:val="0"/>
      <w:marTop w:val="0"/>
      <w:marBottom w:val="0"/>
      <w:divBdr>
        <w:top w:val="none" w:sz="0" w:space="0" w:color="auto"/>
        <w:left w:val="none" w:sz="0" w:space="0" w:color="auto"/>
        <w:bottom w:val="none" w:sz="0" w:space="0" w:color="auto"/>
        <w:right w:val="none" w:sz="0" w:space="0" w:color="auto"/>
      </w:divBdr>
    </w:div>
    <w:div w:id="1707096114">
      <w:bodyDiv w:val="1"/>
      <w:marLeft w:val="0"/>
      <w:marRight w:val="0"/>
      <w:marTop w:val="0"/>
      <w:marBottom w:val="0"/>
      <w:divBdr>
        <w:top w:val="none" w:sz="0" w:space="0" w:color="auto"/>
        <w:left w:val="none" w:sz="0" w:space="0" w:color="auto"/>
        <w:bottom w:val="none" w:sz="0" w:space="0" w:color="auto"/>
        <w:right w:val="none" w:sz="0" w:space="0" w:color="auto"/>
      </w:divBdr>
    </w:div>
    <w:div w:id="199036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erns@isl.ne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elp@nspcc.org.uk" TargetMode="External"/><Relationship Id="rId4" Type="http://schemas.openxmlformats.org/officeDocument/2006/relationships/settings" Target="settings.xml"/><Relationship Id="rId9" Type="http://schemas.openxmlformats.org/officeDocument/2006/relationships/hyperlink" Target="mailto:MASH@northamptonshire.gcs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Whistleblowing Policy</vt:lpstr>
    </vt:vector>
  </TitlesOfParts>
  <Company/>
  <LinksUpToDate>false</LinksUpToDate>
  <CharactersWithSpaces>7623</CharactersWithSpaces>
  <SharedDoc>false</SharedDoc>
  <HLinks>
    <vt:vector size="12" baseType="variant">
      <vt:variant>
        <vt:i4>3080287</vt:i4>
      </vt:variant>
      <vt:variant>
        <vt:i4>3</vt:i4>
      </vt:variant>
      <vt:variant>
        <vt:i4>0</vt:i4>
      </vt:variant>
      <vt:variant>
        <vt:i4>5</vt:i4>
      </vt:variant>
      <vt:variant>
        <vt:lpwstr>mailto:help@nspcc.org.uk</vt:lpwstr>
      </vt:variant>
      <vt:variant>
        <vt:lpwstr/>
      </vt:variant>
      <vt:variant>
        <vt:i4>3538955</vt:i4>
      </vt:variant>
      <vt:variant>
        <vt:i4>0</vt:i4>
      </vt:variant>
      <vt:variant>
        <vt:i4>0</vt:i4>
      </vt:variant>
      <vt:variant>
        <vt:i4>5</vt:i4>
      </vt:variant>
      <vt:variant>
        <vt:lpwstr>mailto:MASH@northamptonshire.gcsx.gov.uk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Whistleblowing Policy</dc:title>
  <dc:subject/>
  <dc:creator>eyc ltd</dc:creator>
  <cp:keywords/>
  <cp:lastModifiedBy>Student 8</cp:lastModifiedBy>
  <cp:revision>10</cp:revision>
  <cp:lastPrinted>2022-06-06T10:13:00Z</cp:lastPrinted>
  <dcterms:created xsi:type="dcterms:W3CDTF">2017-09-07T09:38:00Z</dcterms:created>
  <dcterms:modified xsi:type="dcterms:W3CDTF">2023-07-03T11:48:00Z</dcterms:modified>
</cp:coreProperties>
</file>