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BE25" w14:textId="07ABACB9" w:rsidR="003C7E00" w:rsidRPr="003C7E00" w:rsidRDefault="003C7E00" w:rsidP="00FB09E8">
      <w:pPr>
        <w:jc w:val="center"/>
        <w:rPr>
          <w:rFonts w:asciiTheme="majorHAnsi" w:eastAsiaTheme="majorEastAsia" w:hAnsiTheme="majorHAnsi" w:cstheme="majorBidi"/>
          <w:color w:val="17365D" w:themeColor="text2" w:themeShade="BF"/>
          <w:spacing w:val="5"/>
          <w:kern w:val="28"/>
          <w:sz w:val="52"/>
          <w:szCs w:val="52"/>
        </w:rPr>
      </w:pPr>
    </w:p>
    <w:p w14:paraId="1151CCDF" w14:textId="73A7EF2B" w:rsidR="00E33C25" w:rsidRPr="003C7E00" w:rsidRDefault="00E33C25" w:rsidP="00FB09E8">
      <w:pPr>
        <w:jc w:val="center"/>
      </w:pPr>
    </w:p>
    <w:p w14:paraId="07CF7915" w14:textId="77777777" w:rsidR="00E33C25" w:rsidRDefault="00E33C25" w:rsidP="00726C90">
      <w:pPr>
        <w:pStyle w:val="NoSpacing"/>
        <w:spacing w:before="40" w:after="40"/>
        <w:jc w:val="center"/>
        <w:rPr>
          <w:rFonts w:ascii="Arial" w:hAnsi="Arial" w:cs="Arial"/>
          <w:b/>
          <w:color w:val="0070C0"/>
          <w:sz w:val="32"/>
          <w:szCs w:val="32"/>
        </w:rPr>
      </w:pPr>
    </w:p>
    <w:p w14:paraId="5D091D26" w14:textId="77777777" w:rsidR="00E33C25" w:rsidRDefault="00E33C25" w:rsidP="00726C90">
      <w:pPr>
        <w:pStyle w:val="NoSpacing"/>
        <w:spacing w:before="40" w:after="40"/>
        <w:jc w:val="center"/>
        <w:rPr>
          <w:rFonts w:ascii="Arial" w:hAnsi="Arial" w:cs="Arial"/>
          <w:b/>
          <w:color w:val="0070C0"/>
          <w:sz w:val="32"/>
          <w:szCs w:val="32"/>
        </w:rPr>
      </w:pPr>
    </w:p>
    <w:p w14:paraId="444D75EA" w14:textId="6D1BCA08" w:rsidR="680C0BE6" w:rsidRDefault="680C0BE6" w:rsidP="6D4BB12C">
      <w:pPr>
        <w:pStyle w:val="NoSpacing"/>
        <w:spacing w:before="40" w:after="40"/>
        <w:jc w:val="center"/>
        <w:rPr>
          <w:rFonts w:ascii="Arial" w:hAnsi="Arial" w:cs="Arial"/>
          <w:b/>
          <w:bCs/>
          <w:color w:val="0070C0"/>
          <w:sz w:val="48"/>
          <w:szCs w:val="48"/>
        </w:rPr>
      </w:pPr>
      <w:r w:rsidRPr="6D4BB12C">
        <w:rPr>
          <w:rFonts w:ascii="Arial" w:hAnsi="Arial" w:cs="Arial"/>
          <w:b/>
          <w:bCs/>
          <w:color w:val="0070C0"/>
          <w:sz w:val="48"/>
          <w:szCs w:val="48"/>
        </w:rPr>
        <w:t>Surrey Training Hub</w:t>
      </w:r>
    </w:p>
    <w:p w14:paraId="6F1E5567" w14:textId="4AAB35B3" w:rsidR="6D4BB12C" w:rsidRDefault="6D4BB12C" w:rsidP="6D4BB12C">
      <w:pPr>
        <w:pStyle w:val="NoSpacing"/>
        <w:spacing w:before="40" w:after="40"/>
        <w:jc w:val="center"/>
        <w:rPr>
          <w:rFonts w:ascii="Arial" w:hAnsi="Arial" w:cs="Arial"/>
          <w:b/>
          <w:bCs/>
          <w:color w:val="0070C0"/>
          <w:sz w:val="48"/>
          <w:szCs w:val="48"/>
        </w:rPr>
      </w:pPr>
    </w:p>
    <w:p w14:paraId="4FC201AD" w14:textId="3D64BF3B" w:rsidR="00726C90" w:rsidRPr="001F0638" w:rsidRDefault="00726C90" w:rsidP="00726C90">
      <w:pPr>
        <w:pStyle w:val="NoSpacing"/>
        <w:spacing w:before="40" w:after="40"/>
        <w:jc w:val="center"/>
        <w:rPr>
          <w:rFonts w:ascii="Arial" w:hAnsi="Arial" w:cs="Arial"/>
          <w:b/>
          <w:color w:val="0070C0"/>
          <w:sz w:val="48"/>
          <w:szCs w:val="48"/>
        </w:rPr>
      </w:pPr>
      <w:r w:rsidRPr="001F0638">
        <w:rPr>
          <w:rFonts w:ascii="Arial" w:hAnsi="Arial" w:cs="Arial"/>
          <w:b/>
          <w:color w:val="0070C0"/>
          <w:sz w:val="48"/>
          <w:szCs w:val="48"/>
        </w:rPr>
        <w:t>Continuing Professional Development (CPD)</w:t>
      </w:r>
    </w:p>
    <w:p w14:paraId="007F1CDE" w14:textId="0EC1B496" w:rsidR="00726C90" w:rsidRPr="001F0638" w:rsidRDefault="00726C90" w:rsidP="6D4BB12C">
      <w:pPr>
        <w:pStyle w:val="NoSpacing"/>
        <w:spacing w:before="40" w:after="40"/>
        <w:jc w:val="center"/>
        <w:rPr>
          <w:rFonts w:ascii="Arial" w:hAnsi="Arial" w:cs="Arial"/>
          <w:b/>
          <w:bCs/>
          <w:color w:val="0070C0"/>
          <w:sz w:val="48"/>
          <w:szCs w:val="48"/>
          <w:lang w:val="en-GB"/>
        </w:rPr>
      </w:pPr>
      <w:r w:rsidRPr="06F645EF">
        <w:rPr>
          <w:rFonts w:ascii="Arial" w:hAnsi="Arial" w:cs="Arial"/>
          <w:b/>
          <w:bCs/>
          <w:color w:val="0070C0"/>
          <w:sz w:val="48"/>
          <w:szCs w:val="48"/>
          <w:lang w:val="en-GB"/>
        </w:rPr>
        <w:t xml:space="preserve">Guidance </w:t>
      </w:r>
      <w:r w:rsidR="7968F6E2" w:rsidRPr="06F645EF">
        <w:rPr>
          <w:rFonts w:ascii="Arial" w:hAnsi="Arial" w:cs="Arial"/>
          <w:b/>
          <w:bCs/>
          <w:color w:val="0070C0"/>
          <w:sz w:val="48"/>
          <w:szCs w:val="48"/>
          <w:lang w:val="en-GB"/>
        </w:rPr>
        <w:t xml:space="preserve">for </w:t>
      </w:r>
      <w:r w:rsidRPr="06F645EF">
        <w:rPr>
          <w:rFonts w:ascii="Arial" w:hAnsi="Arial" w:cs="Arial"/>
          <w:b/>
          <w:bCs/>
          <w:color w:val="0070C0"/>
          <w:sz w:val="48"/>
          <w:szCs w:val="48"/>
          <w:lang w:val="en-GB"/>
        </w:rPr>
        <w:t>Application</w:t>
      </w:r>
      <w:r w:rsidR="45B4353B" w:rsidRPr="06F645EF">
        <w:rPr>
          <w:rFonts w:ascii="Arial" w:hAnsi="Arial" w:cs="Arial"/>
          <w:b/>
          <w:bCs/>
          <w:color w:val="0070C0"/>
          <w:sz w:val="48"/>
          <w:szCs w:val="48"/>
          <w:lang w:val="en-GB"/>
        </w:rPr>
        <w:t>s</w:t>
      </w:r>
      <w:r w:rsidR="00EF5C92">
        <w:rPr>
          <w:rFonts w:ascii="Arial" w:hAnsi="Arial" w:cs="Arial"/>
          <w:b/>
          <w:bCs/>
          <w:color w:val="0070C0"/>
          <w:sz w:val="48"/>
          <w:szCs w:val="48"/>
          <w:lang w:val="en-GB"/>
        </w:rPr>
        <w:t xml:space="preserve"> from </w:t>
      </w:r>
      <w:r w:rsidR="00A65673">
        <w:rPr>
          <w:rFonts w:ascii="Arial" w:hAnsi="Arial" w:cs="Arial"/>
          <w:b/>
          <w:bCs/>
          <w:color w:val="0070C0"/>
          <w:sz w:val="48"/>
          <w:szCs w:val="48"/>
          <w:lang w:val="en-GB"/>
        </w:rPr>
        <w:t>Primary Care</w:t>
      </w:r>
      <w:r w:rsidR="00EF5C92">
        <w:rPr>
          <w:rFonts w:ascii="Arial" w:hAnsi="Arial" w:cs="Arial"/>
          <w:b/>
          <w:bCs/>
          <w:color w:val="0070C0"/>
          <w:sz w:val="48"/>
          <w:szCs w:val="48"/>
          <w:lang w:val="en-GB"/>
        </w:rPr>
        <w:t xml:space="preserve"> staff</w:t>
      </w:r>
      <w:r w:rsidR="00A65673">
        <w:rPr>
          <w:rFonts w:ascii="Arial" w:hAnsi="Arial" w:cs="Arial"/>
          <w:b/>
          <w:bCs/>
          <w:color w:val="0070C0"/>
          <w:sz w:val="48"/>
          <w:szCs w:val="48"/>
          <w:lang w:val="en-GB"/>
        </w:rPr>
        <w:t xml:space="preserve"> </w:t>
      </w:r>
      <w:r w:rsidR="00102673">
        <w:rPr>
          <w:rFonts w:ascii="Arial" w:hAnsi="Arial" w:cs="Arial"/>
          <w:b/>
          <w:bCs/>
          <w:color w:val="0070C0"/>
          <w:sz w:val="48"/>
          <w:szCs w:val="48"/>
          <w:lang w:val="en-GB"/>
        </w:rPr>
        <w:t>(</w:t>
      </w:r>
      <w:r w:rsidR="00A65673">
        <w:rPr>
          <w:rFonts w:ascii="Arial" w:hAnsi="Arial" w:cs="Arial"/>
          <w:b/>
          <w:bCs/>
          <w:color w:val="0070C0"/>
          <w:sz w:val="48"/>
          <w:szCs w:val="48"/>
          <w:lang w:val="en-GB"/>
        </w:rPr>
        <w:t>ex</w:t>
      </w:r>
      <w:r w:rsidR="00102673">
        <w:rPr>
          <w:rFonts w:ascii="Arial" w:hAnsi="Arial" w:cs="Arial"/>
          <w:b/>
          <w:bCs/>
          <w:color w:val="0070C0"/>
          <w:sz w:val="48"/>
          <w:szCs w:val="48"/>
          <w:lang w:val="en-GB"/>
        </w:rPr>
        <w:t>cluding</w:t>
      </w:r>
      <w:r w:rsidR="00A65673">
        <w:rPr>
          <w:rFonts w:ascii="Arial" w:hAnsi="Arial" w:cs="Arial"/>
          <w:b/>
          <w:bCs/>
          <w:color w:val="0070C0"/>
          <w:sz w:val="48"/>
          <w:szCs w:val="48"/>
          <w:lang w:val="en-GB"/>
        </w:rPr>
        <w:t xml:space="preserve"> GPs</w:t>
      </w:r>
      <w:r w:rsidR="00102673">
        <w:rPr>
          <w:rFonts w:ascii="Arial" w:hAnsi="Arial" w:cs="Arial"/>
          <w:b/>
          <w:bCs/>
          <w:color w:val="0070C0"/>
          <w:sz w:val="48"/>
          <w:szCs w:val="48"/>
          <w:lang w:val="en-GB"/>
        </w:rPr>
        <w:t>)</w:t>
      </w:r>
      <w:r w:rsidR="00EF5C92">
        <w:rPr>
          <w:rFonts w:ascii="Arial" w:hAnsi="Arial" w:cs="Arial"/>
          <w:b/>
          <w:bCs/>
          <w:color w:val="0070C0"/>
          <w:sz w:val="48"/>
          <w:szCs w:val="48"/>
          <w:lang w:val="en-GB"/>
        </w:rPr>
        <w:t xml:space="preserve"> </w:t>
      </w:r>
    </w:p>
    <w:p w14:paraId="520FFB51" w14:textId="3F4206A8" w:rsidR="00726C90" w:rsidRPr="001F0638" w:rsidRDefault="00726C90" w:rsidP="00726C90">
      <w:pPr>
        <w:pStyle w:val="NoSpacing"/>
        <w:spacing w:before="40" w:after="40"/>
        <w:jc w:val="center"/>
        <w:rPr>
          <w:rFonts w:ascii="Arial" w:hAnsi="Arial" w:cs="Arial"/>
          <w:b/>
          <w:color w:val="0070C0"/>
          <w:sz w:val="48"/>
          <w:szCs w:val="48"/>
          <w:lang w:val="en-GB"/>
        </w:rPr>
      </w:pPr>
      <w:r w:rsidRPr="06F645EF">
        <w:rPr>
          <w:rFonts w:ascii="Arial" w:hAnsi="Arial" w:cs="Arial"/>
          <w:b/>
          <w:bCs/>
          <w:color w:val="0070C0"/>
          <w:sz w:val="48"/>
          <w:szCs w:val="48"/>
          <w:lang w:val="en-GB"/>
        </w:rPr>
        <w:t xml:space="preserve"> </w:t>
      </w:r>
    </w:p>
    <w:p w14:paraId="27662BF5" w14:textId="77777777" w:rsidR="00726C90" w:rsidRPr="001F0638" w:rsidRDefault="00726C90" w:rsidP="00726C90">
      <w:pPr>
        <w:pStyle w:val="NoSpacing"/>
        <w:spacing w:before="40" w:after="40"/>
        <w:jc w:val="center"/>
        <w:rPr>
          <w:rFonts w:ascii="Arial" w:hAnsi="Arial" w:cs="Arial"/>
          <w:b/>
          <w:color w:val="0070C0"/>
          <w:sz w:val="48"/>
          <w:szCs w:val="48"/>
          <w:lang w:val="en-GB"/>
        </w:rPr>
      </w:pPr>
      <w:r w:rsidRPr="001F0638">
        <w:rPr>
          <w:rFonts w:ascii="Arial" w:hAnsi="Arial" w:cs="Arial"/>
          <w:b/>
          <w:color w:val="0070C0"/>
          <w:sz w:val="48"/>
          <w:szCs w:val="48"/>
          <w:lang w:val="en-GB"/>
        </w:rPr>
        <w:t xml:space="preserve"> </w:t>
      </w:r>
    </w:p>
    <w:p w14:paraId="6254B6FA" w14:textId="521D20D9" w:rsidR="00726C90" w:rsidRPr="001F0638" w:rsidRDefault="7C917C7B" w:rsidP="6D4BB12C">
      <w:pPr>
        <w:pStyle w:val="NoSpacing"/>
        <w:spacing w:before="40" w:after="40"/>
        <w:jc w:val="center"/>
        <w:rPr>
          <w:rFonts w:ascii="Arial" w:hAnsi="Arial" w:cs="Arial"/>
          <w:b/>
          <w:bCs/>
          <w:color w:val="0070C0"/>
          <w:sz w:val="32"/>
          <w:szCs w:val="32"/>
          <w:lang w:val="en-GB"/>
        </w:rPr>
      </w:pPr>
      <w:r w:rsidRPr="769EA9B0">
        <w:rPr>
          <w:rFonts w:ascii="Arial" w:hAnsi="Arial" w:cs="Arial"/>
          <w:b/>
          <w:bCs/>
          <w:color w:val="0070C0"/>
          <w:sz w:val="32"/>
          <w:szCs w:val="32"/>
          <w:lang w:val="en-GB"/>
        </w:rPr>
        <w:t>April</w:t>
      </w:r>
      <w:r w:rsidR="1B976072" w:rsidRPr="769EA9B0">
        <w:rPr>
          <w:rFonts w:ascii="Arial" w:hAnsi="Arial" w:cs="Arial"/>
          <w:b/>
          <w:bCs/>
          <w:color w:val="0070C0"/>
          <w:sz w:val="32"/>
          <w:szCs w:val="32"/>
          <w:lang w:val="en-GB"/>
        </w:rPr>
        <w:t xml:space="preserve"> 2023</w:t>
      </w:r>
      <w:r w:rsidR="00A303C5">
        <w:rPr>
          <w:rFonts w:ascii="Arial" w:hAnsi="Arial" w:cs="Arial"/>
          <w:b/>
          <w:bCs/>
          <w:color w:val="0070C0"/>
          <w:sz w:val="32"/>
          <w:szCs w:val="32"/>
          <w:lang w:val="en-GB"/>
        </w:rPr>
        <w:t xml:space="preserve"> </w:t>
      </w:r>
      <w:r w:rsidR="1B976072" w:rsidRPr="769EA9B0">
        <w:rPr>
          <w:rFonts w:ascii="Arial" w:hAnsi="Arial" w:cs="Arial"/>
          <w:b/>
          <w:bCs/>
          <w:color w:val="0070C0"/>
          <w:sz w:val="32"/>
          <w:szCs w:val="32"/>
          <w:lang w:val="en-GB"/>
        </w:rPr>
        <w:t>-</w:t>
      </w:r>
      <w:r w:rsidR="00A303C5">
        <w:rPr>
          <w:rFonts w:ascii="Arial" w:hAnsi="Arial" w:cs="Arial"/>
          <w:b/>
          <w:bCs/>
          <w:color w:val="0070C0"/>
          <w:sz w:val="32"/>
          <w:szCs w:val="32"/>
          <w:lang w:val="en-GB"/>
        </w:rPr>
        <w:t xml:space="preserve"> March </w:t>
      </w:r>
      <w:r w:rsidR="1B976072" w:rsidRPr="769EA9B0">
        <w:rPr>
          <w:rFonts w:ascii="Arial" w:hAnsi="Arial" w:cs="Arial"/>
          <w:b/>
          <w:bCs/>
          <w:color w:val="0070C0"/>
          <w:sz w:val="32"/>
          <w:szCs w:val="32"/>
          <w:lang w:val="en-GB"/>
        </w:rPr>
        <w:t>2026</w:t>
      </w:r>
    </w:p>
    <w:p w14:paraId="6F7090F7" w14:textId="77777777" w:rsidR="00726C90" w:rsidRDefault="00726C90" w:rsidP="005370D0">
      <w:pPr>
        <w:rPr>
          <w:rFonts w:ascii="Arial" w:hAnsi="Arial" w:cs="Arial"/>
          <w:sz w:val="24"/>
          <w:szCs w:val="24"/>
          <w:u w:val="single"/>
        </w:rPr>
      </w:pPr>
    </w:p>
    <w:p w14:paraId="72876941" w14:textId="77777777" w:rsidR="00726C90" w:rsidRDefault="00726C90" w:rsidP="005370D0">
      <w:pPr>
        <w:rPr>
          <w:rFonts w:ascii="Arial" w:hAnsi="Arial" w:cs="Arial"/>
          <w:sz w:val="24"/>
          <w:szCs w:val="24"/>
          <w:u w:val="single"/>
        </w:rPr>
      </w:pPr>
    </w:p>
    <w:p w14:paraId="0E7E5BD0" w14:textId="0C8F389D" w:rsidR="00726C90" w:rsidRDefault="00D23B88" w:rsidP="00D23B88">
      <w:pPr>
        <w:jc w:val="center"/>
        <w:rPr>
          <w:rFonts w:ascii="Arial" w:hAnsi="Arial" w:cs="Arial"/>
          <w:sz w:val="24"/>
          <w:szCs w:val="24"/>
          <w:u w:val="single"/>
        </w:rPr>
      </w:pPr>
      <w:r>
        <w:rPr>
          <w:rFonts w:ascii="Arial" w:hAnsi="Arial" w:cs="Arial"/>
          <w:b/>
          <w:bCs/>
          <w:noProof/>
          <w:color w:val="1F497D" w:themeColor="text2"/>
          <w:sz w:val="48"/>
          <w:szCs w:val="48"/>
          <w:lang w:eastAsia="en-GB"/>
        </w:rPr>
        <w:drawing>
          <wp:inline distT="0" distB="0" distL="0" distR="0" wp14:anchorId="6D7B9967" wp14:editId="39B8F15D">
            <wp:extent cx="2847340" cy="2493645"/>
            <wp:effectExtent l="0" t="0" r="0" b="190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2493645"/>
                    </a:xfrm>
                    <a:prstGeom prst="rect">
                      <a:avLst/>
                    </a:prstGeom>
                    <a:noFill/>
                  </pic:spPr>
                </pic:pic>
              </a:graphicData>
            </a:graphic>
          </wp:inline>
        </w:drawing>
      </w:r>
    </w:p>
    <w:p w14:paraId="0AFE7882" w14:textId="77777777" w:rsidR="00726C90" w:rsidRDefault="00726C90" w:rsidP="005370D0">
      <w:pPr>
        <w:rPr>
          <w:rFonts w:ascii="Arial" w:hAnsi="Arial" w:cs="Arial"/>
          <w:sz w:val="24"/>
          <w:szCs w:val="24"/>
          <w:u w:val="single"/>
        </w:rPr>
      </w:pPr>
    </w:p>
    <w:p w14:paraId="46A606D4" w14:textId="77777777" w:rsidR="00726C90" w:rsidRDefault="00726C90" w:rsidP="005370D0">
      <w:pPr>
        <w:rPr>
          <w:rFonts w:ascii="Arial" w:hAnsi="Arial" w:cs="Arial"/>
          <w:sz w:val="24"/>
          <w:szCs w:val="24"/>
          <w:u w:val="single"/>
        </w:rPr>
      </w:pPr>
    </w:p>
    <w:p w14:paraId="1DB6E9B5" w14:textId="77777777" w:rsidR="00726C90" w:rsidRDefault="00726C90" w:rsidP="005370D0">
      <w:pPr>
        <w:rPr>
          <w:rFonts w:ascii="Arial" w:hAnsi="Arial" w:cs="Arial"/>
          <w:sz w:val="24"/>
          <w:szCs w:val="24"/>
          <w:u w:val="single"/>
        </w:rPr>
      </w:pPr>
    </w:p>
    <w:p w14:paraId="1B77F375" w14:textId="77777777" w:rsidR="00726C90" w:rsidRDefault="00726C90" w:rsidP="005370D0">
      <w:pPr>
        <w:rPr>
          <w:rFonts w:ascii="Arial" w:hAnsi="Arial" w:cs="Arial"/>
          <w:sz w:val="24"/>
          <w:szCs w:val="24"/>
          <w:u w:val="single"/>
        </w:rPr>
      </w:pPr>
    </w:p>
    <w:p w14:paraId="5EE94454" w14:textId="77777777" w:rsidR="00726C90" w:rsidRDefault="00726C90" w:rsidP="005370D0">
      <w:pPr>
        <w:rPr>
          <w:rFonts w:ascii="Arial" w:hAnsi="Arial" w:cs="Arial"/>
          <w:sz w:val="24"/>
          <w:szCs w:val="24"/>
          <w:u w:val="single"/>
        </w:rPr>
      </w:pPr>
    </w:p>
    <w:p w14:paraId="33A2D99A" w14:textId="77777777" w:rsidR="00726C90" w:rsidRDefault="00726C90" w:rsidP="005370D0">
      <w:pPr>
        <w:rPr>
          <w:rFonts w:ascii="Arial" w:hAnsi="Arial" w:cs="Arial"/>
          <w:sz w:val="24"/>
          <w:szCs w:val="24"/>
          <w:u w:val="single"/>
        </w:rPr>
      </w:pPr>
    </w:p>
    <w:p w14:paraId="7521B119" w14:textId="77777777" w:rsidR="00726C90" w:rsidRDefault="00726C90" w:rsidP="005370D0">
      <w:pPr>
        <w:rPr>
          <w:rFonts w:ascii="Arial" w:hAnsi="Arial" w:cs="Arial"/>
          <w:sz w:val="24"/>
          <w:szCs w:val="24"/>
          <w:u w:val="single"/>
        </w:rPr>
      </w:pPr>
    </w:p>
    <w:p w14:paraId="520A054E" w14:textId="77777777" w:rsidR="00726C90" w:rsidRDefault="00726C90" w:rsidP="005370D0">
      <w:pPr>
        <w:rPr>
          <w:rFonts w:ascii="Arial" w:hAnsi="Arial" w:cs="Arial"/>
          <w:sz w:val="24"/>
          <w:szCs w:val="24"/>
          <w:u w:val="single"/>
        </w:rPr>
      </w:pPr>
    </w:p>
    <w:p w14:paraId="217045E0" w14:textId="77777777" w:rsidR="00726C90" w:rsidRDefault="00726C90" w:rsidP="005370D0">
      <w:pPr>
        <w:rPr>
          <w:rFonts w:ascii="Arial" w:hAnsi="Arial" w:cs="Arial"/>
          <w:sz w:val="24"/>
          <w:szCs w:val="24"/>
          <w:u w:val="single"/>
        </w:rPr>
      </w:pPr>
    </w:p>
    <w:p w14:paraId="7C1690BB" w14:textId="77777777" w:rsidR="00726C90" w:rsidRDefault="00726C90" w:rsidP="005370D0">
      <w:pPr>
        <w:rPr>
          <w:rFonts w:ascii="Arial" w:hAnsi="Arial" w:cs="Arial"/>
          <w:sz w:val="24"/>
          <w:szCs w:val="24"/>
          <w:u w:val="single"/>
        </w:rPr>
      </w:pPr>
    </w:p>
    <w:p w14:paraId="13046F92" w14:textId="77777777" w:rsidR="00726C90" w:rsidRDefault="00726C90" w:rsidP="005370D0">
      <w:pPr>
        <w:rPr>
          <w:rFonts w:ascii="Arial" w:hAnsi="Arial" w:cs="Arial"/>
          <w:sz w:val="24"/>
          <w:szCs w:val="24"/>
          <w:u w:val="single"/>
        </w:rPr>
      </w:pPr>
    </w:p>
    <w:p w14:paraId="21F07845" w14:textId="77777777" w:rsidR="00726C90" w:rsidRDefault="00726C90" w:rsidP="005370D0">
      <w:pPr>
        <w:rPr>
          <w:rFonts w:ascii="Arial" w:hAnsi="Arial" w:cs="Arial"/>
          <w:sz w:val="24"/>
          <w:szCs w:val="24"/>
          <w:u w:val="single"/>
        </w:rPr>
      </w:pPr>
    </w:p>
    <w:p w14:paraId="153456BB" w14:textId="77777777" w:rsidR="00726C90" w:rsidRDefault="00726C90" w:rsidP="005370D0">
      <w:pPr>
        <w:rPr>
          <w:rFonts w:ascii="Arial" w:hAnsi="Arial" w:cs="Arial"/>
          <w:sz w:val="24"/>
          <w:szCs w:val="24"/>
          <w:u w:val="single"/>
        </w:rPr>
      </w:pPr>
    </w:p>
    <w:p w14:paraId="04D891ED" w14:textId="77777777" w:rsidR="00E33C25" w:rsidRPr="00E37FDD" w:rsidRDefault="00E33C25" w:rsidP="005370D0">
      <w:pPr>
        <w:rPr>
          <w:rFonts w:ascii="Arial" w:hAnsi="Arial" w:cs="Arial"/>
          <w:sz w:val="24"/>
          <w:szCs w:val="24"/>
          <w:u w:val="single"/>
        </w:rPr>
      </w:pPr>
    </w:p>
    <w:sdt>
      <w:sdtPr>
        <w:rPr>
          <w:rFonts w:ascii="Arial" w:eastAsia="Times New Roman" w:hAnsi="Arial" w:cs="Arial"/>
          <w:color w:val="auto"/>
          <w:sz w:val="24"/>
          <w:szCs w:val="24"/>
          <w:lang w:val="en-GB"/>
        </w:rPr>
        <w:id w:val="376815971"/>
        <w:docPartObj>
          <w:docPartGallery w:val="Table of Contents"/>
          <w:docPartUnique/>
        </w:docPartObj>
      </w:sdtPr>
      <w:sdtEndPr>
        <w:rPr>
          <w:b/>
          <w:bCs/>
          <w:noProof/>
        </w:rPr>
      </w:sdtEndPr>
      <w:sdtContent>
        <w:p w14:paraId="6707630A" w14:textId="77777777" w:rsidR="00D50661" w:rsidRPr="00E37FDD" w:rsidRDefault="00D50661">
          <w:pPr>
            <w:pStyle w:val="TOCHeading"/>
            <w:rPr>
              <w:rFonts w:ascii="Arial" w:hAnsi="Arial" w:cs="Arial"/>
              <w:b/>
              <w:color w:val="0070C0"/>
              <w:sz w:val="24"/>
              <w:szCs w:val="24"/>
            </w:rPr>
          </w:pPr>
          <w:r w:rsidRPr="00E37FDD">
            <w:rPr>
              <w:rFonts w:ascii="Arial" w:hAnsi="Arial" w:cs="Arial"/>
              <w:b/>
              <w:color w:val="0070C0"/>
              <w:sz w:val="24"/>
              <w:szCs w:val="24"/>
            </w:rPr>
            <w:t>Contents</w:t>
          </w:r>
        </w:p>
        <w:p w14:paraId="6707630B" w14:textId="77777777" w:rsidR="003263F8" w:rsidRPr="00A369E6" w:rsidRDefault="003263F8" w:rsidP="003263F8">
          <w:pPr>
            <w:rPr>
              <w:rFonts w:ascii="Arial" w:hAnsi="Arial" w:cs="Arial"/>
              <w:sz w:val="24"/>
              <w:szCs w:val="24"/>
              <w:lang w:val="en-US"/>
            </w:rPr>
          </w:pPr>
        </w:p>
        <w:p w14:paraId="6707630C" w14:textId="77777777" w:rsidR="003263F8" w:rsidRPr="00A369E6" w:rsidRDefault="003263F8" w:rsidP="003263F8">
          <w:pPr>
            <w:rPr>
              <w:rFonts w:ascii="Arial" w:hAnsi="Arial" w:cs="Arial"/>
              <w:sz w:val="24"/>
              <w:szCs w:val="24"/>
              <w:lang w:val="en-US"/>
            </w:rPr>
          </w:pPr>
        </w:p>
        <w:p w14:paraId="6707630D" w14:textId="14B987C8" w:rsidR="00A369E6" w:rsidRPr="00A369E6" w:rsidRDefault="00D50661" w:rsidP="06F645EF">
          <w:pPr>
            <w:pStyle w:val="TOC2"/>
            <w:tabs>
              <w:tab w:val="left" w:pos="720"/>
              <w:tab w:val="right" w:leader="dot" w:pos="10457"/>
            </w:tabs>
            <w:rPr>
              <w:rFonts w:ascii="Arial" w:eastAsiaTheme="minorEastAsia" w:hAnsi="Arial" w:cs="Arial"/>
              <w:noProof/>
              <w:sz w:val="24"/>
              <w:szCs w:val="24"/>
              <w:highlight w:val="yellow"/>
              <w:lang w:eastAsia="en-GB"/>
            </w:rPr>
          </w:pPr>
          <w:r w:rsidRPr="06F645EF">
            <w:rPr>
              <w:rFonts w:ascii="Arial" w:hAnsi="Arial" w:cs="Arial"/>
              <w:sz w:val="24"/>
              <w:szCs w:val="24"/>
            </w:rPr>
            <w:fldChar w:fldCharType="begin"/>
          </w:r>
          <w:r w:rsidRPr="00A369E6">
            <w:rPr>
              <w:rFonts w:ascii="Arial" w:hAnsi="Arial" w:cs="Arial"/>
              <w:sz w:val="24"/>
              <w:szCs w:val="24"/>
            </w:rPr>
            <w:instrText xml:space="preserve"> TOC \o "1-3" \h \z \u </w:instrText>
          </w:r>
          <w:r w:rsidRPr="06F645EF">
            <w:rPr>
              <w:rFonts w:ascii="Arial" w:hAnsi="Arial" w:cs="Arial"/>
              <w:sz w:val="24"/>
              <w:szCs w:val="24"/>
            </w:rPr>
            <w:fldChar w:fldCharType="separate"/>
          </w:r>
          <w:hyperlink w:anchor="_Toc508977026" w:history="1">
            <w:r w:rsidR="00A369E6" w:rsidRPr="00A369E6">
              <w:rPr>
                <w:rStyle w:val="Hyperlink"/>
                <w:rFonts w:ascii="Arial" w:hAnsi="Arial" w:cs="Arial"/>
                <w:noProof/>
                <w:sz w:val="24"/>
                <w:szCs w:val="24"/>
              </w:rPr>
              <w:t>1.</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Background</w:t>
            </w:r>
            <w:r w:rsidR="00A369E6" w:rsidRPr="00A369E6">
              <w:rPr>
                <w:rFonts w:ascii="Arial" w:hAnsi="Arial" w:cs="Arial"/>
                <w:noProof/>
                <w:webHidden/>
                <w:sz w:val="24"/>
                <w:szCs w:val="24"/>
              </w:rPr>
              <w:tab/>
            </w:r>
            <w:r w:rsidR="00A369E6" w:rsidRPr="00A369E6">
              <w:rPr>
                <w:rFonts w:ascii="Arial" w:hAnsi="Arial" w:cs="Arial"/>
                <w:noProof/>
                <w:webHidden/>
                <w:sz w:val="24"/>
                <w:szCs w:val="24"/>
              </w:rPr>
              <w:fldChar w:fldCharType="begin"/>
            </w:r>
            <w:r w:rsidR="00A369E6" w:rsidRPr="00A369E6">
              <w:rPr>
                <w:rFonts w:ascii="Arial" w:hAnsi="Arial" w:cs="Arial"/>
                <w:noProof/>
                <w:webHidden/>
                <w:sz w:val="24"/>
                <w:szCs w:val="24"/>
              </w:rPr>
              <w:instrText xml:space="preserve"> PAGEREF _Toc508977026 \h </w:instrText>
            </w:r>
            <w:r w:rsidR="00A369E6" w:rsidRPr="00A369E6">
              <w:rPr>
                <w:rFonts w:ascii="Arial" w:hAnsi="Arial" w:cs="Arial"/>
                <w:noProof/>
                <w:webHidden/>
                <w:sz w:val="24"/>
                <w:szCs w:val="24"/>
              </w:rPr>
            </w:r>
            <w:r w:rsidR="00A369E6" w:rsidRPr="00A369E6">
              <w:rPr>
                <w:rFonts w:ascii="Arial" w:hAnsi="Arial" w:cs="Arial"/>
                <w:noProof/>
                <w:webHidden/>
                <w:sz w:val="24"/>
                <w:szCs w:val="24"/>
              </w:rPr>
              <w:fldChar w:fldCharType="separate"/>
            </w:r>
            <w:r w:rsidR="00DF3731">
              <w:rPr>
                <w:rFonts w:ascii="Arial" w:hAnsi="Arial" w:cs="Arial"/>
                <w:noProof/>
                <w:webHidden/>
                <w:sz w:val="24"/>
                <w:szCs w:val="24"/>
              </w:rPr>
              <w:t>4</w:t>
            </w:r>
            <w:r w:rsidR="00A369E6" w:rsidRPr="00A369E6">
              <w:rPr>
                <w:rFonts w:ascii="Arial" w:hAnsi="Arial" w:cs="Arial"/>
                <w:noProof/>
                <w:webHidden/>
                <w:sz w:val="24"/>
                <w:szCs w:val="24"/>
              </w:rPr>
              <w:fldChar w:fldCharType="end"/>
            </w:r>
          </w:hyperlink>
        </w:p>
        <w:p w14:paraId="6707630E" w14:textId="07CDABEB"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27" w:history="1">
            <w:r w:rsidR="00A369E6" w:rsidRPr="00A369E6">
              <w:rPr>
                <w:rStyle w:val="Hyperlink"/>
                <w:rFonts w:ascii="Arial" w:hAnsi="Arial" w:cs="Arial"/>
                <w:noProof/>
                <w:sz w:val="24"/>
                <w:szCs w:val="24"/>
              </w:rPr>
              <w:t>2.</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Principles underlying this guidance</w:t>
            </w:r>
            <w:r w:rsidR="00A369E6" w:rsidRPr="00A369E6">
              <w:rPr>
                <w:rFonts w:ascii="Arial" w:hAnsi="Arial" w:cs="Arial"/>
                <w:noProof/>
                <w:webHidden/>
                <w:sz w:val="24"/>
                <w:szCs w:val="24"/>
              </w:rPr>
              <w:tab/>
            </w:r>
            <w:r w:rsidR="00A369E6" w:rsidRPr="00A369E6">
              <w:rPr>
                <w:rFonts w:ascii="Arial" w:hAnsi="Arial" w:cs="Arial"/>
                <w:noProof/>
                <w:webHidden/>
                <w:sz w:val="24"/>
                <w:szCs w:val="24"/>
              </w:rPr>
              <w:fldChar w:fldCharType="begin"/>
            </w:r>
            <w:r w:rsidR="00A369E6" w:rsidRPr="00A369E6">
              <w:rPr>
                <w:rFonts w:ascii="Arial" w:hAnsi="Arial" w:cs="Arial"/>
                <w:noProof/>
                <w:webHidden/>
                <w:sz w:val="24"/>
                <w:szCs w:val="24"/>
              </w:rPr>
              <w:instrText xml:space="preserve"> PAGEREF _Toc508977027 \h </w:instrText>
            </w:r>
            <w:r w:rsidR="00A369E6" w:rsidRPr="00A369E6">
              <w:rPr>
                <w:rFonts w:ascii="Arial" w:hAnsi="Arial" w:cs="Arial"/>
                <w:noProof/>
                <w:webHidden/>
                <w:sz w:val="24"/>
                <w:szCs w:val="24"/>
              </w:rPr>
            </w:r>
            <w:r w:rsidR="00A369E6" w:rsidRPr="00A369E6">
              <w:rPr>
                <w:rFonts w:ascii="Arial" w:hAnsi="Arial" w:cs="Arial"/>
                <w:noProof/>
                <w:webHidden/>
                <w:sz w:val="24"/>
                <w:szCs w:val="24"/>
              </w:rPr>
              <w:fldChar w:fldCharType="separate"/>
            </w:r>
            <w:r w:rsidR="00DF3731">
              <w:rPr>
                <w:rFonts w:ascii="Arial" w:hAnsi="Arial" w:cs="Arial"/>
                <w:noProof/>
                <w:webHidden/>
                <w:sz w:val="24"/>
                <w:szCs w:val="24"/>
              </w:rPr>
              <w:t>4</w:t>
            </w:r>
            <w:r w:rsidR="00A369E6" w:rsidRPr="00A369E6">
              <w:rPr>
                <w:rFonts w:ascii="Arial" w:hAnsi="Arial" w:cs="Arial"/>
                <w:noProof/>
                <w:webHidden/>
                <w:sz w:val="24"/>
                <w:szCs w:val="24"/>
              </w:rPr>
              <w:fldChar w:fldCharType="end"/>
            </w:r>
          </w:hyperlink>
        </w:p>
        <w:p w14:paraId="6707630F" w14:textId="7EE59835"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28" w:history="1">
            <w:r w:rsidR="00A369E6" w:rsidRPr="00A369E6">
              <w:rPr>
                <w:rStyle w:val="Hyperlink"/>
                <w:rFonts w:ascii="Arial" w:hAnsi="Arial" w:cs="Arial"/>
                <w:noProof/>
                <w:sz w:val="24"/>
                <w:szCs w:val="24"/>
              </w:rPr>
              <w:t>3.</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Application process</w:t>
            </w:r>
            <w:r w:rsidR="00A369E6" w:rsidRPr="00A369E6">
              <w:rPr>
                <w:rFonts w:ascii="Arial" w:hAnsi="Arial" w:cs="Arial"/>
                <w:noProof/>
                <w:webHidden/>
                <w:sz w:val="24"/>
                <w:szCs w:val="24"/>
              </w:rPr>
              <w:tab/>
            </w:r>
            <w:r w:rsidR="000731F5">
              <w:rPr>
                <w:rFonts w:ascii="Arial" w:hAnsi="Arial" w:cs="Arial"/>
                <w:noProof/>
                <w:webHidden/>
                <w:sz w:val="24"/>
                <w:szCs w:val="24"/>
              </w:rPr>
              <w:t>4</w:t>
            </w:r>
          </w:hyperlink>
        </w:p>
        <w:p w14:paraId="67076310" w14:textId="780EEBA8"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29" w:history="1">
            <w:r w:rsidR="00A369E6" w:rsidRPr="00A369E6">
              <w:rPr>
                <w:rStyle w:val="Hyperlink"/>
                <w:rFonts w:ascii="Arial" w:hAnsi="Arial" w:cs="Arial"/>
                <w:noProof/>
                <w:sz w:val="24"/>
                <w:szCs w:val="24"/>
              </w:rPr>
              <w:t>4.</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Funding Allocation</w:t>
            </w:r>
            <w:r w:rsidR="00A369E6" w:rsidRPr="00A369E6">
              <w:rPr>
                <w:rFonts w:ascii="Arial" w:hAnsi="Arial" w:cs="Arial"/>
                <w:noProof/>
                <w:webHidden/>
                <w:sz w:val="24"/>
                <w:szCs w:val="24"/>
              </w:rPr>
              <w:tab/>
            </w:r>
            <w:r w:rsidR="00A369E6" w:rsidRPr="00A369E6">
              <w:rPr>
                <w:rFonts w:ascii="Arial" w:hAnsi="Arial" w:cs="Arial"/>
                <w:noProof/>
                <w:webHidden/>
                <w:sz w:val="24"/>
                <w:szCs w:val="24"/>
              </w:rPr>
              <w:fldChar w:fldCharType="begin"/>
            </w:r>
            <w:r w:rsidR="00A369E6" w:rsidRPr="00A369E6">
              <w:rPr>
                <w:rFonts w:ascii="Arial" w:hAnsi="Arial" w:cs="Arial"/>
                <w:noProof/>
                <w:webHidden/>
                <w:sz w:val="24"/>
                <w:szCs w:val="24"/>
              </w:rPr>
              <w:instrText xml:space="preserve"> PAGEREF _Toc508977029 \h </w:instrText>
            </w:r>
            <w:r w:rsidR="00A369E6" w:rsidRPr="00A369E6">
              <w:rPr>
                <w:rFonts w:ascii="Arial" w:hAnsi="Arial" w:cs="Arial"/>
                <w:noProof/>
                <w:webHidden/>
                <w:sz w:val="24"/>
                <w:szCs w:val="24"/>
              </w:rPr>
            </w:r>
            <w:r w:rsidR="00A369E6" w:rsidRPr="00A369E6">
              <w:rPr>
                <w:rFonts w:ascii="Arial" w:hAnsi="Arial" w:cs="Arial"/>
                <w:noProof/>
                <w:webHidden/>
                <w:sz w:val="24"/>
                <w:szCs w:val="24"/>
              </w:rPr>
              <w:fldChar w:fldCharType="separate"/>
            </w:r>
            <w:r w:rsidR="00DF3731">
              <w:rPr>
                <w:rFonts w:ascii="Arial" w:hAnsi="Arial" w:cs="Arial"/>
                <w:noProof/>
                <w:webHidden/>
                <w:sz w:val="24"/>
                <w:szCs w:val="24"/>
              </w:rPr>
              <w:t>5</w:t>
            </w:r>
            <w:r w:rsidR="00A369E6" w:rsidRPr="00A369E6">
              <w:rPr>
                <w:rFonts w:ascii="Arial" w:hAnsi="Arial" w:cs="Arial"/>
                <w:noProof/>
                <w:webHidden/>
                <w:sz w:val="24"/>
                <w:szCs w:val="24"/>
              </w:rPr>
              <w:fldChar w:fldCharType="end"/>
            </w:r>
          </w:hyperlink>
        </w:p>
        <w:p w14:paraId="67076312" w14:textId="3A648178"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31" w:history="1">
            <w:r w:rsidR="000731F5">
              <w:rPr>
                <w:rStyle w:val="Hyperlink"/>
                <w:rFonts w:ascii="Arial" w:hAnsi="Arial" w:cs="Arial"/>
                <w:noProof/>
                <w:sz w:val="24"/>
                <w:szCs w:val="24"/>
              </w:rPr>
              <w:t>5</w:t>
            </w:r>
            <w:r w:rsidR="00A369E6" w:rsidRPr="00A369E6">
              <w:rPr>
                <w:rStyle w:val="Hyperlink"/>
                <w:rFonts w:ascii="Arial" w:hAnsi="Arial" w:cs="Arial"/>
                <w:noProof/>
                <w:sz w:val="24"/>
                <w:szCs w:val="24"/>
              </w:rPr>
              <w:t>.</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Exclusions, Restrictions and Advisory Information</w:t>
            </w:r>
            <w:r w:rsidR="00A369E6" w:rsidRPr="00A369E6">
              <w:rPr>
                <w:rFonts w:ascii="Arial" w:hAnsi="Arial" w:cs="Arial"/>
                <w:noProof/>
                <w:webHidden/>
                <w:sz w:val="24"/>
                <w:szCs w:val="24"/>
              </w:rPr>
              <w:tab/>
            </w:r>
            <w:r w:rsidR="00A369E6" w:rsidRPr="00A369E6">
              <w:rPr>
                <w:rFonts w:ascii="Arial" w:hAnsi="Arial" w:cs="Arial"/>
                <w:noProof/>
                <w:webHidden/>
                <w:sz w:val="24"/>
                <w:szCs w:val="24"/>
              </w:rPr>
              <w:fldChar w:fldCharType="begin"/>
            </w:r>
            <w:r w:rsidR="00A369E6" w:rsidRPr="00A369E6">
              <w:rPr>
                <w:rFonts w:ascii="Arial" w:hAnsi="Arial" w:cs="Arial"/>
                <w:noProof/>
                <w:webHidden/>
                <w:sz w:val="24"/>
                <w:szCs w:val="24"/>
              </w:rPr>
              <w:instrText xml:space="preserve"> PAGEREF _Toc508977031 \h </w:instrText>
            </w:r>
            <w:r w:rsidR="00A369E6" w:rsidRPr="00A369E6">
              <w:rPr>
                <w:rFonts w:ascii="Arial" w:hAnsi="Arial" w:cs="Arial"/>
                <w:noProof/>
                <w:webHidden/>
                <w:sz w:val="24"/>
                <w:szCs w:val="24"/>
              </w:rPr>
            </w:r>
            <w:r w:rsidR="00A369E6" w:rsidRPr="00A369E6">
              <w:rPr>
                <w:rFonts w:ascii="Arial" w:hAnsi="Arial" w:cs="Arial"/>
                <w:noProof/>
                <w:webHidden/>
                <w:sz w:val="24"/>
                <w:szCs w:val="24"/>
              </w:rPr>
              <w:fldChar w:fldCharType="separate"/>
            </w:r>
            <w:r w:rsidR="00DF3731">
              <w:rPr>
                <w:rFonts w:ascii="Arial" w:hAnsi="Arial" w:cs="Arial"/>
                <w:noProof/>
                <w:webHidden/>
                <w:sz w:val="24"/>
                <w:szCs w:val="24"/>
              </w:rPr>
              <w:t>6</w:t>
            </w:r>
            <w:r w:rsidR="00A369E6" w:rsidRPr="00A369E6">
              <w:rPr>
                <w:rFonts w:ascii="Arial" w:hAnsi="Arial" w:cs="Arial"/>
                <w:noProof/>
                <w:webHidden/>
                <w:sz w:val="24"/>
                <w:szCs w:val="24"/>
              </w:rPr>
              <w:fldChar w:fldCharType="end"/>
            </w:r>
          </w:hyperlink>
        </w:p>
        <w:p w14:paraId="67076313" w14:textId="6B90237D"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32" w:history="1">
            <w:r w:rsidR="000731F5">
              <w:rPr>
                <w:rStyle w:val="Hyperlink"/>
                <w:rFonts w:ascii="Arial" w:hAnsi="Arial" w:cs="Arial"/>
                <w:noProof/>
                <w:sz w:val="24"/>
                <w:szCs w:val="24"/>
              </w:rPr>
              <w:t>6</w:t>
            </w:r>
            <w:r w:rsidR="00A369E6" w:rsidRPr="00A369E6">
              <w:rPr>
                <w:rStyle w:val="Hyperlink"/>
                <w:rFonts w:ascii="Arial" w:hAnsi="Arial" w:cs="Arial"/>
                <w:noProof/>
                <w:sz w:val="24"/>
                <w:szCs w:val="24"/>
              </w:rPr>
              <w:t>.</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Training Needs Analysis and Evaluation Processes</w:t>
            </w:r>
            <w:r w:rsidR="00A369E6" w:rsidRPr="00A369E6">
              <w:rPr>
                <w:rFonts w:ascii="Arial" w:hAnsi="Arial" w:cs="Arial"/>
                <w:noProof/>
                <w:webHidden/>
                <w:sz w:val="24"/>
                <w:szCs w:val="24"/>
              </w:rPr>
              <w:tab/>
            </w:r>
            <w:r>
              <w:rPr>
                <w:rFonts w:ascii="Arial" w:hAnsi="Arial" w:cs="Arial"/>
                <w:noProof/>
                <w:webHidden/>
                <w:sz w:val="24"/>
                <w:szCs w:val="24"/>
              </w:rPr>
              <w:t>6</w:t>
            </w:r>
          </w:hyperlink>
        </w:p>
        <w:p w14:paraId="67076314" w14:textId="21903AE9" w:rsidR="00A369E6" w:rsidRPr="00A369E6" w:rsidRDefault="001D6B1E" w:rsidP="06F645EF">
          <w:pPr>
            <w:pStyle w:val="TOC2"/>
            <w:tabs>
              <w:tab w:val="left" w:pos="720"/>
              <w:tab w:val="right" w:leader="dot" w:pos="10457"/>
            </w:tabs>
            <w:rPr>
              <w:rFonts w:ascii="Arial" w:eastAsiaTheme="minorEastAsia" w:hAnsi="Arial" w:cs="Arial"/>
              <w:noProof/>
              <w:sz w:val="24"/>
              <w:szCs w:val="24"/>
              <w:highlight w:val="yellow"/>
              <w:lang w:eastAsia="en-GB"/>
            </w:rPr>
          </w:pPr>
          <w:hyperlink w:anchor="_Toc508977033" w:history="1">
            <w:r w:rsidR="000731F5">
              <w:rPr>
                <w:rStyle w:val="Hyperlink"/>
                <w:rFonts w:ascii="Arial" w:hAnsi="Arial" w:cs="Arial"/>
                <w:noProof/>
                <w:sz w:val="24"/>
                <w:szCs w:val="24"/>
              </w:rPr>
              <w:t>7</w:t>
            </w:r>
            <w:r w:rsidR="00A369E6" w:rsidRPr="00A369E6">
              <w:rPr>
                <w:rStyle w:val="Hyperlink"/>
                <w:rFonts w:ascii="Arial" w:hAnsi="Arial" w:cs="Arial"/>
                <w:noProof/>
                <w:sz w:val="24"/>
                <w:szCs w:val="24"/>
              </w:rPr>
              <w:t>.</w:t>
            </w:r>
            <w:r w:rsidR="00A369E6" w:rsidRPr="00A369E6">
              <w:rPr>
                <w:rFonts w:ascii="Arial" w:eastAsiaTheme="minorEastAsia" w:hAnsi="Arial" w:cs="Arial"/>
                <w:noProof/>
                <w:sz w:val="24"/>
                <w:szCs w:val="24"/>
                <w:lang w:eastAsia="en-GB"/>
              </w:rPr>
              <w:tab/>
            </w:r>
            <w:r w:rsidR="00A369E6" w:rsidRPr="00A369E6">
              <w:rPr>
                <w:rStyle w:val="Hyperlink"/>
                <w:rFonts w:ascii="Arial" w:hAnsi="Arial" w:cs="Arial"/>
                <w:noProof/>
                <w:sz w:val="24"/>
                <w:szCs w:val="24"/>
              </w:rPr>
              <w:t>Funding Process for Approved Applications</w:t>
            </w:r>
            <w:r w:rsidR="00A369E6" w:rsidRPr="00A369E6">
              <w:rPr>
                <w:rFonts w:ascii="Arial" w:hAnsi="Arial" w:cs="Arial"/>
                <w:noProof/>
                <w:webHidden/>
                <w:sz w:val="24"/>
                <w:szCs w:val="24"/>
              </w:rPr>
              <w:tab/>
            </w:r>
            <w:r>
              <w:rPr>
                <w:rFonts w:ascii="Arial" w:hAnsi="Arial" w:cs="Arial"/>
                <w:noProof/>
                <w:webHidden/>
                <w:sz w:val="24"/>
                <w:szCs w:val="24"/>
              </w:rPr>
              <w:t>6</w:t>
            </w:r>
          </w:hyperlink>
        </w:p>
        <w:p w14:paraId="67076316" w14:textId="77777777" w:rsidR="00D50661" w:rsidRPr="009B44CA" w:rsidRDefault="00D50661" w:rsidP="06F645EF">
          <w:pPr>
            <w:rPr>
              <w:rFonts w:ascii="Arial" w:hAnsi="Arial" w:cs="Arial"/>
              <w:sz w:val="24"/>
              <w:szCs w:val="24"/>
              <w:highlight w:val="yellow"/>
            </w:rPr>
          </w:pPr>
          <w:r w:rsidRPr="06F645EF">
            <w:rPr>
              <w:rFonts w:ascii="Arial" w:hAnsi="Arial" w:cs="Arial"/>
              <w:b/>
              <w:bCs/>
              <w:noProof/>
              <w:sz w:val="24"/>
              <w:szCs w:val="24"/>
            </w:rPr>
            <w:fldChar w:fldCharType="end"/>
          </w:r>
        </w:p>
      </w:sdtContent>
    </w:sdt>
    <w:p w14:paraId="67076317" w14:textId="77777777" w:rsidR="005370D0" w:rsidRPr="00E37FDD" w:rsidRDefault="005370D0" w:rsidP="00F135FE">
      <w:pPr>
        <w:rPr>
          <w:rFonts w:ascii="Arial" w:hAnsi="Arial" w:cs="Arial"/>
          <w:sz w:val="24"/>
          <w:szCs w:val="24"/>
        </w:rPr>
      </w:pPr>
    </w:p>
    <w:p w14:paraId="67076318" w14:textId="77777777" w:rsidR="005370D0" w:rsidRPr="00E37FDD" w:rsidRDefault="005370D0" w:rsidP="00F135FE">
      <w:pPr>
        <w:rPr>
          <w:rFonts w:ascii="Arial" w:hAnsi="Arial" w:cs="Arial"/>
          <w:sz w:val="24"/>
          <w:szCs w:val="24"/>
        </w:rPr>
      </w:pPr>
    </w:p>
    <w:p w14:paraId="67076319" w14:textId="77777777" w:rsidR="005370D0" w:rsidRPr="00E37FDD" w:rsidRDefault="005370D0" w:rsidP="00F135FE">
      <w:pPr>
        <w:rPr>
          <w:rFonts w:ascii="Arial" w:hAnsi="Arial" w:cs="Arial"/>
          <w:sz w:val="24"/>
          <w:szCs w:val="24"/>
        </w:rPr>
      </w:pPr>
    </w:p>
    <w:p w14:paraId="6707631A" w14:textId="77777777" w:rsidR="005370D0" w:rsidRPr="00E37FDD" w:rsidRDefault="005370D0" w:rsidP="00F135FE">
      <w:pPr>
        <w:rPr>
          <w:rFonts w:ascii="Arial" w:hAnsi="Arial" w:cs="Arial"/>
          <w:sz w:val="24"/>
          <w:szCs w:val="24"/>
        </w:rPr>
      </w:pPr>
    </w:p>
    <w:p w14:paraId="6707631B" w14:textId="77777777" w:rsidR="005D6CA9" w:rsidRPr="00E37FDD" w:rsidRDefault="005D6CA9" w:rsidP="00F135FE">
      <w:pPr>
        <w:rPr>
          <w:rFonts w:ascii="Arial" w:hAnsi="Arial" w:cs="Arial"/>
          <w:sz w:val="24"/>
          <w:szCs w:val="24"/>
        </w:rPr>
      </w:pPr>
    </w:p>
    <w:p w14:paraId="6707631C" w14:textId="77777777" w:rsidR="005D6CA9" w:rsidRPr="00E37FDD" w:rsidRDefault="005D6CA9" w:rsidP="00F135FE">
      <w:pPr>
        <w:rPr>
          <w:rFonts w:ascii="Arial" w:hAnsi="Arial" w:cs="Arial"/>
          <w:sz w:val="24"/>
          <w:szCs w:val="24"/>
        </w:rPr>
      </w:pPr>
    </w:p>
    <w:p w14:paraId="6707631D" w14:textId="77777777" w:rsidR="005D6CA9" w:rsidRPr="00E37FDD" w:rsidRDefault="005D6CA9" w:rsidP="00F135FE">
      <w:pPr>
        <w:rPr>
          <w:rFonts w:ascii="Arial" w:hAnsi="Arial" w:cs="Arial"/>
          <w:sz w:val="24"/>
          <w:szCs w:val="24"/>
        </w:rPr>
      </w:pPr>
    </w:p>
    <w:p w14:paraId="6707631E" w14:textId="77777777" w:rsidR="005D6CA9" w:rsidRPr="00E37FDD" w:rsidRDefault="005D6CA9" w:rsidP="00F135FE">
      <w:pPr>
        <w:rPr>
          <w:rFonts w:ascii="Arial" w:hAnsi="Arial" w:cs="Arial"/>
          <w:sz w:val="24"/>
          <w:szCs w:val="24"/>
        </w:rPr>
      </w:pPr>
    </w:p>
    <w:p w14:paraId="6707631F" w14:textId="77777777" w:rsidR="005D6CA9" w:rsidRPr="00E37FDD" w:rsidRDefault="005D6CA9" w:rsidP="00F135FE">
      <w:pPr>
        <w:rPr>
          <w:rFonts w:ascii="Arial" w:hAnsi="Arial" w:cs="Arial"/>
          <w:sz w:val="24"/>
          <w:szCs w:val="24"/>
        </w:rPr>
      </w:pPr>
    </w:p>
    <w:p w14:paraId="67076320" w14:textId="77777777" w:rsidR="005D6CA9" w:rsidRPr="00E37FDD" w:rsidRDefault="005D6CA9" w:rsidP="00F135FE">
      <w:pPr>
        <w:rPr>
          <w:rFonts w:ascii="Arial" w:hAnsi="Arial" w:cs="Arial"/>
          <w:sz w:val="24"/>
          <w:szCs w:val="24"/>
        </w:rPr>
      </w:pPr>
    </w:p>
    <w:p w14:paraId="67076321" w14:textId="77777777" w:rsidR="005D6CA9" w:rsidRPr="00E37FDD" w:rsidRDefault="005D6CA9" w:rsidP="00F135FE">
      <w:pPr>
        <w:rPr>
          <w:rFonts w:ascii="Arial" w:hAnsi="Arial" w:cs="Arial"/>
          <w:sz w:val="24"/>
          <w:szCs w:val="24"/>
        </w:rPr>
      </w:pPr>
    </w:p>
    <w:p w14:paraId="67076322" w14:textId="77777777" w:rsidR="005D6CA9" w:rsidRPr="00E37FDD" w:rsidRDefault="005D6CA9" w:rsidP="00F135FE">
      <w:pPr>
        <w:rPr>
          <w:rFonts w:ascii="Arial" w:hAnsi="Arial" w:cs="Arial"/>
          <w:sz w:val="24"/>
          <w:szCs w:val="24"/>
        </w:rPr>
      </w:pPr>
    </w:p>
    <w:p w14:paraId="67076323" w14:textId="77777777" w:rsidR="005D6CA9" w:rsidRPr="00E37FDD" w:rsidRDefault="005D6CA9" w:rsidP="00F135FE">
      <w:pPr>
        <w:rPr>
          <w:rFonts w:ascii="Arial" w:hAnsi="Arial" w:cs="Arial"/>
          <w:sz w:val="24"/>
          <w:szCs w:val="24"/>
        </w:rPr>
      </w:pPr>
    </w:p>
    <w:p w14:paraId="67076324" w14:textId="77777777" w:rsidR="005D6CA9" w:rsidRPr="00E37FDD" w:rsidRDefault="005D6CA9" w:rsidP="00F135FE">
      <w:pPr>
        <w:rPr>
          <w:rFonts w:ascii="Arial" w:hAnsi="Arial" w:cs="Arial"/>
          <w:sz w:val="24"/>
          <w:szCs w:val="24"/>
        </w:rPr>
      </w:pPr>
    </w:p>
    <w:p w14:paraId="67076325" w14:textId="77777777" w:rsidR="005D6CA9" w:rsidRPr="00E37FDD" w:rsidRDefault="005D6CA9" w:rsidP="00F135FE">
      <w:pPr>
        <w:rPr>
          <w:rFonts w:ascii="Arial" w:hAnsi="Arial" w:cs="Arial"/>
          <w:sz w:val="24"/>
          <w:szCs w:val="24"/>
        </w:rPr>
      </w:pPr>
    </w:p>
    <w:p w14:paraId="67076326" w14:textId="77777777" w:rsidR="005D6CA9" w:rsidRPr="00E37FDD" w:rsidRDefault="005D6CA9" w:rsidP="00F135FE">
      <w:pPr>
        <w:rPr>
          <w:rFonts w:ascii="Arial" w:hAnsi="Arial" w:cs="Arial"/>
          <w:sz w:val="24"/>
          <w:szCs w:val="24"/>
        </w:rPr>
      </w:pPr>
    </w:p>
    <w:p w14:paraId="67076327" w14:textId="77777777" w:rsidR="005D6CA9" w:rsidRPr="00E37FDD" w:rsidRDefault="005D6CA9" w:rsidP="00F135FE">
      <w:pPr>
        <w:rPr>
          <w:rFonts w:ascii="Arial" w:hAnsi="Arial" w:cs="Arial"/>
          <w:sz w:val="24"/>
          <w:szCs w:val="24"/>
        </w:rPr>
      </w:pPr>
    </w:p>
    <w:p w14:paraId="67076328" w14:textId="77777777" w:rsidR="005D6CA9" w:rsidRPr="00E37FDD" w:rsidRDefault="005D6CA9" w:rsidP="00F135FE">
      <w:pPr>
        <w:rPr>
          <w:rFonts w:ascii="Arial" w:hAnsi="Arial" w:cs="Arial"/>
          <w:sz w:val="24"/>
          <w:szCs w:val="24"/>
        </w:rPr>
      </w:pPr>
    </w:p>
    <w:p w14:paraId="67076329" w14:textId="77777777" w:rsidR="005D6CA9" w:rsidRPr="00E37FDD" w:rsidRDefault="005D6CA9" w:rsidP="00F135FE">
      <w:pPr>
        <w:rPr>
          <w:rFonts w:ascii="Arial" w:hAnsi="Arial" w:cs="Arial"/>
          <w:sz w:val="24"/>
          <w:szCs w:val="24"/>
        </w:rPr>
      </w:pPr>
    </w:p>
    <w:p w14:paraId="6707632A" w14:textId="77777777" w:rsidR="00FE1B29" w:rsidRPr="00E37FDD" w:rsidRDefault="00FE1B29" w:rsidP="00F135FE">
      <w:pPr>
        <w:rPr>
          <w:rFonts w:ascii="Arial" w:hAnsi="Arial" w:cs="Arial"/>
          <w:sz w:val="24"/>
          <w:szCs w:val="24"/>
        </w:rPr>
      </w:pPr>
    </w:p>
    <w:p w14:paraId="6707632B" w14:textId="77777777" w:rsidR="00FE1B29" w:rsidRPr="00E37FDD" w:rsidRDefault="00FE1B29" w:rsidP="00F135FE">
      <w:pPr>
        <w:rPr>
          <w:rFonts w:ascii="Arial" w:hAnsi="Arial" w:cs="Arial"/>
          <w:sz w:val="24"/>
          <w:szCs w:val="24"/>
        </w:rPr>
      </w:pPr>
    </w:p>
    <w:p w14:paraId="6707632C" w14:textId="77777777" w:rsidR="00FE1B29" w:rsidRPr="00E37FDD" w:rsidRDefault="00FE1B29" w:rsidP="00F135FE">
      <w:pPr>
        <w:rPr>
          <w:rFonts w:ascii="Arial" w:hAnsi="Arial" w:cs="Arial"/>
          <w:sz w:val="24"/>
          <w:szCs w:val="24"/>
        </w:rPr>
      </w:pPr>
    </w:p>
    <w:p w14:paraId="6707632D" w14:textId="77777777" w:rsidR="00FE1B29" w:rsidRPr="00E37FDD" w:rsidRDefault="00FE1B29" w:rsidP="00F135FE">
      <w:pPr>
        <w:rPr>
          <w:rFonts w:ascii="Arial" w:hAnsi="Arial" w:cs="Arial"/>
          <w:sz w:val="24"/>
          <w:szCs w:val="24"/>
        </w:rPr>
      </w:pPr>
    </w:p>
    <w:p w14:paraId="6707632E" w14:textId="77777777" w:rsidR="00FE1B29" w:rsidRPr="00E37FDD" w:rsidRDefault="00FE1B29" w:rsidP="00F135FE">
      <w:pPr>
        <w:rPr>
          <w:rFonts w:ascii="Arial" w:hAnsi="Arial" w:cs="Arial"/>
          <w:sz w:val="24"/>
          <w:szCs w:val="24"/>
        </w:rPr>
      </w:pPr>
    </w:p>
    <w:p w14:paraId="6707632F" w14:textId="77777777" w:rsidR="00FE1B29" w:rsidRPr="00E37FDD" w:rsidRDefault="00FE1B29" w:rsidP="00F135FE">
      <w:pPr>
        <w:rPr>
          <w:rFonts w:ascii="Arial" w:hAnsi="Arial" w:cs="Arial"/>
          <w:sz w:val="24"/>
          <w:szCs w:val="24"/>
        </w:rPr>
      </w:pPr>
    </w:p>
    <w:p w14:paraId="67076330" w14:textId="77777777" w:rsidR="00FE1B29" w:rsidRPr="00E37FDD" w:rsidRDefault="00FE1B29" w:rsidP="00F135FE">
      <w:pPr>
        <w:rPr>
          <w:rFonts w:ascii="Arial" w:hAnsi="Arial" w:cs="Arial"/>
          <w:sz w:val="24"/>
          <w:szCs w:val="24"/>
        </w:rPr>
      </w:pPr>
    </w:p>
    <w:p w14:paraId="67076331" w14:textId="77777777" w:rsidR="00FE1B29" w:rsidRDefault="00FE1B29" w:rsidP="00F135FE">
      <w:pPr>
        <w:rPr>
          <w:rFonts w:ascii="Arial" w:hAnsi="Arial" w:cs="Arial"/>
          <w:sz w:val="24"/>
          <w:szCs w:val="24"/>
        </w:rPr>
      </w:pPr>
    </w:p>
    <w:p w14:paraId="732A312A" w14:textId="77777777" w:rsidR="001B7FB8" w:rsidRPr="00E37FDD" w:rsidRDefault="001B7FB8" w:rsidP="00F135FE">
      <w:pPr>
        <w:rPr>
          <w:rFonts w:ascii="Arial" w:hAnsi="Arial" w:cs="Arial"/>
          <w:sz w:val="24"/>
          <w:szCs w:val="24"/>
        </w:rPr>
      </w:pPr>
    </w:p>
    <w:p w14:paraId="67076332" w14:textId="77777777" w:rsidR="000B705A" w:rsidRDefault="000B705A" w:rsidP="00F135FE">
      <w:pPr>
        <w:rPr>
          <w:rFonts w:ascii="Arial" w:hAnsi="Arial" w:cs="Arial"/>
          <w:sz w:val="24"/>
          <w:szCs w:val="24"/>
        </w:rPr>
      </w:pPr>
    </w:p>
    <w:p w14:paraId="455080D8" w14:textId="77777777" w:rsidR="0091590C" w:rsidRDefault="0091590C" w:rsidP="00F135FE">
      <w:pPr>
        <w:rPr>
          <w:rFonts w:ascii="Arial" w:hAnsi="Arial" w:cs="Arial"/>
          <w:sz w:val="24"/>
          <w:szCs w:val="24"/>
        </w:rPr>
      </w:pPr>
    </w:p>
    <w:p w14:paraId="67076336" w14:textId="77777777" w:rsidR="00BC7937" w:rsidRDefault="00BC7937" w:rsidP="00F135FE">
      <w:pPr>
        <w:rPr>
          <w:rFonts w:ascii="Arial" w:hAnsi="Arial" w:cs="Arial"/>
          <w:sz w:val="24"/>
          <w:szCs w:val="24"/>
        </w:rPr>
      </w:pPr>
    </w:p>
    <w:p w14:paraId="6707633D" w14:textId="77777777" w:rsidR="00C07641" w:rsidRPr="00160F34" w:rsidRDefault="003263F8" w:rsidP="00890CCB">
      <w:pPr>
        <w:pStyle w:val="Heading2"/>
        <w:numPr>
          <w:ilvl w:val="0"/>
          <w:numId w:val="2"/>
        </w:numPr>
        <w:rPr>
          <w:rFonts w:cs="Arial"/>
          <w:color w:val="0070C0"/>
          <w:sz w:val="24"/>
          <w:szCs w:val="24"/>
        </w:rPr>
      </w:pPr>
      <w:bookmarkStart w:id="0" w:name="_Toc493152475"/>
      <w:bookmarkStart w:id="1" w:name="_Toc508977026"/>
      <w:bookmarkStart w:id="2" w:name="_Hlk494813497"/>
      <w:r w:rsidRPr="00160F34">
        <w:rPr>
          <w:rFonts w:cs="Arial"/>
          <w:color w:val="0070C0"/>
          <w:sz w:val="24"/>
          <w:szCs w:val="24"/>
        </w:rPr>
        <w:lastRenderedPageBreak/>
        <w:t>B</w:t>
      </w:r>
      <w:r w:rsidR="00C07641" w:rsidRPr="00160F34">
        <w:rPr>
          <w:rFonts w:cs="Arial"/>
          <w:color w:val="0070C0"/>
          <w:sz w:val="24"/>
          <w:szCs w:val="24"/>
        </w:rPr>
        <w:t>ackground</w:t>
      </w:r>
      <w:bookmarkEnd w:id="0"/>
      <w:bookmarkEnd w:id="1"/>
      <w:r w:rsidR="00C07641" w:rsidRPr="00160F34">
        <w:rPr>
          <w:rFonts w:cs="Arial"/>
          <w:color w:val="0070C0"/>
          <w:sz w:val="24"/>
          <w:szCs w:val="24"/>
        </w:rPr>
        <w:t xml:space="preserve"> </w:t>
      </w:r>
    </w:p>
    <w:p w14:paraId="6707633E" w14:textId="77777777" w:rsidR="00C07641" w:rsidRPr="00A369E6" w:rsidRDefault="00C07641" w:rsidP="00F135FE">
      <w:pPr>
        <w:rPr>
          <w:rFonts w:ascii="Arial" w:hAnsi="Arial" w:cs="Arial"/>
        </w:rPr>
      </w:pPr>
    </w:p>
    <w:p w14:paraId="6707633F" w14:textId="2CF9172B" w:rsidR="00261F0E" w:rsidRPr="00A369E6" w:rsidRDefault="00704909" w:rsidP="00BE18F8">
      <w:pPr>
        <w:jc w:val="both"/>
        <w:rPr>
          <w:rFonts w:ascii="Arial" w:hAnsi="Arial" w:cs="Arial"/>
        </w:rPr>
      </w:pPr>
      <w:r w:rsidRPr="00A369E6">
        <w:rPr>
          <w:rFonts w:ascii="Arial" w:hAnsi="Arial" w:cs="Arial"/>
        </w:rPr>
        <w:t>Surrey</w:t>
      </w:r>
      <w:r w:rsidR="001964D6" w:rsidRPr="00A369E6">
        <w:rPr>
          <w:rFonts w:ascii="Arial" w:hAnsi="Arial" w:cs="Arial"/>
        </w:rPr>
        <w:t xml:space="preserve"> </w:t>
      </w:r>
      <w:r w:rsidR="007E3414">
        <w:rPr>
          <w:rFonts w:ascii="Arial" w:hAnsi="Arial" w:cs="Arial"/>
        </w:rPr>
        <w:t>Training Hub</w:t>
      </w:r>
      <w:r w:rsidR="00681E16" w:rsidRPr="00A369E6">
        <w:rPr>
          <w:rFonts w:ascii="Arial" w:hAnsi="Arial" w:cs="Arial"/>
        </w:rPr>
        <w:t xml:space="preserve"> </w:t>
      </w:r>
      <w:r w:rsidR="004C2CB8">
        <w:rPr>
          <w:rFonts w:ascii="Arial" w:hAnsi="Arial" w:cs="Arial"/>
        </w:rPr>
        <w:t xml:space="preserve">(STH) </w:t>
      </w:r>
      <w:r w:rsidRPr="00A369E6">
        <w:rPr>
          <w:rFonts w:ascii="Arial" w:hAnsi="Arial" w:cs="Arial"/>
        </w:rPr>
        <w:t>incorporates</w:t>
      </w:r>
      <w:r w:rsidR="001733A8">
        <w:rPr>
          <w:rFonts w:ascii="Arial" w:hAnsi="Arial" w:cs="Arial"/>
        </w:rPr>
        <w:t xml:space="preserve"> the Surrey Heartlands IC</w:t>
      </w:r>
      <w:r w:rsidR="00857C33">
        <w:rPr>
          <w:rFonts w:ascii="Arial" w:hAnsi="Arial" w:cs="Arial"/>
        </w:rPr>
        <w:t>S</w:t>
      </w:r>
      <w:r w:rsidR="001733A8">
        <w:rPr>
          <w:rFonts w:ascii="Arial" w:hAnsi="Arial" w:cs="Arial"/>
        </w:rPr>
        <w:t xml:space="preserve"> footprint (Guildford and Waverley, North</w:t>
      </w:r>
      <w:r w:rsidR="00982812">
        <w:rPr>
          <w:rFonts w:ascii="Arial" w:hAnsi="Arial" w:cs="Arial"/>
        </w:rPr>
        <w:t xml:space="preserve"> </w:t>
      </w:r>
      <w:r w:rsidR="001733A8">
        <w:rPr>
          <w:rFonts w:ascii="Arial" w:hAnsi="Arial" w:cs="Arial"/>
        </w:rPr>
        <w:t xml:space="preserve">West Surrey, Surrey Downs, </w:t>
      </w:r>
      <w:r w:rsidRPr="00A369E6">
        <w:rPr>
          <w:rFonts w:ascii="Arial" w:hAnsi="Arial" w:cs="Arial"/>
        </w:rPr>
        <w:t xml:space="preserve">and </w:t>
      </w:r>
      <w:r w:rsidR="001733A8">
        <w:rPr>
          <w:rFonts w:ascii="Arial" w:hAnsi="Arial" w:cs="Arial"/>
        </w:rPr>
        <w:t xml:space="preserve">East Surrey </w:t>
      </w:r>
      <w:r w:rsidR="00261F0E" w:rsidRPr="00A369E6">
        <w:rPr>
          <w:rFonts w:ascii="Arial" w:hAnsi="Arial" w:cs="Arial"/>
        </w:rPr>
        <w:t xml:space="preserve">and the practices in their geographical footprints.  </w:t>
      </w:r>
    </w:p>
    <w:p w14:paraId="6707634A" w14:textId="77777777" w:rsidR="00CE5100" w:rsidRPr="00A369E6" w:rsidRDefault="00CE5100" w:rsidP="00BE18F8">
      <w:pPr>
        <w:jc w:val="both"/>
        <w:rPr>
          <w:rFonts w:ascii="Arial" w:hAnsi="Arial" w:cs="Arial"/>
        </w:rPr>
      </w:pPr>
    </w:p>
    <w:p w14:paraId="6707634C" w14:textId="178C3955" w:rsidR="0053627A" w:rsidRPr="00A369E6" w:rsidRDefault="00F135FE" w:rsidP="00BE18F8">
      <w:pPr>
        <w:jc w:val="both"/>
        <w:rPr>
          <w:rFonts w:ascii="Arial" w:hAnsi="Arial" w:cs="Arial"/>
          <w:color w:val="0070C0"/>
        </w:rPr>
      </w:pPr>
      <w:r w:rsidRPr="600CF474">
        <w:rPr>
          <w:rFonts w:ascii="Arial" w:hAnsi="Arial" w:cs="Arial"/>
        </w:rPr>
        <w:t xml:space="preserve">This </w:t>
      </w:r>
      <w:r w:rsidR="004D3026" w:rsidRPr="600CF474">
        <w:rPr>
          <w:rFonts w:ascii="Arial" w:hAnsi="Arial" w:cs="Arial"/>
        </w:rPr>
        <w:t xml:space="preserve">guidance </w:t>
      </w:r>
      <w:r w:rsidR="00681E16" w:rsidRPr="600CF474">
        <w:rPr>
          <w:rFonts w:ascii="Arial" w:hAnsi="Arial" w:cs="Arial"/>
        </w:rPr>
        <w:t xml:space="preserve">identifies </w:t>
      </w:r>
      <w:r w:rsidR="004D3026" w:rsidRPr="600CF474">
        <w:rPr>
          <w:rFonts w:ascii="Arial" w:hAnsi="Arial" w:cs="Arial"/>
        </w:rPr>
        <w:t>the</w:t>
      </w:r>
      <w:r w:rsidR="00681E16" w:rsidRPr="600CF474">
        <w:rPr>
          <w:rFonts w:ascii="Arial" w:hAnsi="Arial" w:cs="Arial"/>
        </w:rPr>
        <w:t xml:space="preserve"> process</w:t>
      </w:r>
      <w:r w:rsidR="00333C0C" w:rsidRPr="600CF474">
        <w:rPr>
          <w:rFonts w:ascii="Arial" w:hAnsi="Arial" w:cs="Arial"/>
        </w:rPr>
        <w:t xml:space="preserve"> </w:t>
      </w:r>
      <w:r w:rsidR="00704909" w:rsidRPr="600CF474">
        <w:rPr>
          <w:rFonts w:ascii="Arial" w:hAnsi="Arial" w:cs="Arial"/>
        </w:rPr>
        <w:t>S</w:t>
      </w:r>
      <w:r w:rsidR="00ED37D9" w:rsidRPr="600CF474">
        <w:rPr>
          <w:rFonts w:ascii="Arial" w:hAnsi="Arial" w:cs="Arial"/>
        </w:rPr>
        <w:t xml:space="preserve">TH </w:t>
      </w:r>
      <w:r w:rsidR="00A116D8" w:rsidRPr="600CF474">
        <w:rPr>
          <w:rFonts w:ascii="Arial" w:hAnsi="Arial" w:cs="Arial"/>
        </w:rPr>
        <w:t xml:space="preserve">will adopt to </w:t>
      </w:r>
      <w:r w:rsidR="000172A3" w:rsidRPr="600CF474">
        <w:rPr>
          <w:rFonts w:ascii="Arial" w:hAnsi="Arial" w:cs="Arial"/>
        </w:rPr>
        <w:t>manage</w:t>
      </w:r>
      <w:r w:rsidRPr="600CF474">
        <w:rPr>
          <w:rFonts w:ascii="Arial" w:hAnsi="Arial" w:cs="Arial"/>
        </w:rPr>
        <w:t xml:space="preserve"> </w:t>
      </w:r>
      <w:r w:rsidR="000172A3" w:rsidRPr="600CF474">
        <w:rPr>
          <w:rFonts w:ascii="Arial" w:hAnsi="Arial" w:cs="Arial"/>
        </w:rPr>
        <w:t>funding</w:t>
      </w:r>
      <w:r w:rsidR="00EF5C92">
        <w:rPr>
          <w:rFonts w:ascii="Arial" w:hAnsi="Arial" w:cs="Arial"/>
        </w:rPr>
        <w:t xml:space="preserve"> for all </w:t>
      </w:r>
      <w:r w:rsidR="008D5A8F" w:rsidRPr="008D5A8F">
        <w:rPr>
          <w:rFonts w:ascii="Arial" w:hAnsi="Arial" w:cs="Arial"/>
        </w:rPr>
        <w:t xml:space="preserve">Primary Care staff </w:t>
      </w:r>
      <w:r w:rsidR="00204C9F">
        <w:rPr>
          <w:rFonts w:ascii="Arial" w:hAnsi="Arial" w:cs="Arial"/>
        </w:rPr>
        <w:t>(</w:t>
      </w:r>
      <w:r w:rsidR="008D5A8F" w:rsidRPr="008D5A8F">
        <w:rPr>
          <w:rFonts w:ascii="Arial" w:hAnsi="Arial" w:cs="Arial"/>
        </w:rPr>
        <w:t>exc</w:t>
      </w:r>
      <w:r w:rsidR="00204C9F">
        <w:rPr>
          <w:rFonts w:ascii="Arial" w:hAnsi="Arial" w:cs="Arial"/>
        </w:rPr>
        <w:t>luding</w:t>
      </w:r>
      <w:r w:rsidR="008D5A8F" w:rsidRPr="008D5A8F">
        <w:rPr>
          <w:rFonts w:ascii="Arial" w:hAnsi="Arial" w:cs="Arial"/>
        </w:rPr>
        <w:t xml:space="preserve"> GPs</w:t>
      </w:r>
      <w:r w:rsidR="00204C9F">
        <w:rPr>
          <w:rFonts w:ascii="Arial" w:hAnsi="Arial" w:cs="Arial"/>
        </w:rPr>
        <w:t>)</w:t>
      </w:r>
      <w:r w:rsidR="00FA0A71" w:rsidRPr="00982812">
        <w:rPr>
          <w:rFonts w:ascii="Arial" w:hAnsi="Arial" w:cs="Arial"/>
        </w:rPr>
        <w:t>.</w:t>
      </w:r>
      <w:r w:rsidR="00EF5C92" w:rsidRPr="00982812">
        <w:rPr>
          <w:rFonts w:ascii="Arial" w:hAnsi="Arial" w:cs="Arial"/>
        </w:rPr>
        <w:t xml:space="preserve"> Please see the documentation for </w:t>
      </w:r>
      <w:hyperlink r:id="rId13" w:anchor="GPdevelopment" w:history="1">
        <w:r w:rsidR="00EF5C92" w:rsidRPr="00982812">
          <w:rPr>
            <w:rStyle w:val="Hyperlink"/>
            <w:rFonts w:ascii="Arial" w:hAnsi="Arial" w:cs="Arial"/>
          </w:rPr>
          <w:t xml:space="preserve">GP development </w:t>
        </w:r>
        <w:r w:rsidR="00483B2D" w:rsidRPr="00982812">
          <w:rPr>
            <w:rStyle w:val="Hyperlink"/>
            <w:rFonts w:ascii="Arial" w:hAnsi="Arial" w:cs="Arial"/>
          </w:rPr>
          <w:t>f</w:t>
        </w:r>
        <w:r w:rsidR="00EF5C92" w:rsidRPr="00982812">
          <w:rPr>
            <w:rStyle w:val="Hyperlink"/>
            <w:rFonts w:ascii="Arial" w:hAnsi="Arial" w:cs="Arial"/>
          </w:rPr>
          <w:t>unding</w:t>
        </w:r>
      </w:hyperlink>
      <w:r w:rsidR="00ED3582" w:rsidRPr="00982812">
        <w:rPr>
          <w:rFonts w:ascii="Arial" w:hAnsi="Arial" w:cs="Arial"/>
        </w:rPr>
        <w:t>.</w:t>
      </w:r>
      <w:r w:rsidR="00576148" w:rsidRPr="00982812">
        <w:rPr>
          <w:rFonts w:ascii="Arial" w:hAnsi="Arial" w:cs="Arial"/>
        </w:rPr>
        <w:t xml:space="preserve"> </w:t>
      </w:r>
      <w:r w:rsidR="00FA0A71" w:rsidRPr="00982812">
        <w:rPr>
          <w:rFonts w:ascii="Arial" w:hAnsi="Arial" w:cs="Arial"/>
        </w:rPr>
        <w:t xml:space="preserve">Ensuring </w:t>
      </w:r>
      <w:r w:rsidRPr="00982812">
        <w:rPr>
          <w:rFonts w:ascii="Arial" w:hAnsi="Arial" w:cs="Arial"/>
        </w:rPr>
        <w:t>prioritisation,</w:t>
      </w:r>
      <w:r w:rsidR="008279A4" w:rsidRPr="00982812">
        <w:rPr>
          <w:rFonts w:ascii="Arial" w:hAnsi="Arial" w:cs="Arial"/>
        </w:rPr>
        <w:t xml:space="preserve"> </w:t>
      </w:r>
      <w:r w:rsidRPr="00982812">
        <w:rPr>
          <w:rFonts w:ascii="Arial" w:hAnsi="Arial" w:cs="Arial"/>
        </w:rPr>
        <w:t xml:space="preserve">approval and </w:t>
      </w:r>
      <w:r w:rsidR="00142328" w:rsidRPr="00982812">
        <w:rPr>
          <w:rFonts w:ascii="Arial" w:hAnsi="Arial" w:cs="Arial"/>
        </w:rPr>
        <w:t xml:space="preserve">fair </w:t>
      </w:r>
      <w:r w:rsidRPr="00982812">
        <w:rPr>
          <w:rFonts w:ascii="Arial" w:hAnsi="Arial" w:cs="Arial"/>
        </w:rPr>
        <w:t>allocation of funds t</w:t>
      </w:r>
      <w:r w:rsidRPr="600CF474">
        <w:rPr>
          <w:rFonts w:ascii="Arial" w:hAnsi="Arial" w:cs="Arial"/>
        </w:rPr>
        <w:t xml:space="preserve">owards </w:t>
      </w:r>
      <w:r w:rsidR="00D71553" w:rsidRPr="600CF474">
        <w:rPr>
          <w:rFonts w:ascii="Arial" w:hAnsi="Arial" w:cs="Arial"/>
        </w:rPr>
        <w:t>C</w:t>
      </w:r>
      <w:r w:rsidR="00704909" w:rsidRPr="600CF474">
        <w:rPr>
          <w:rFonts w:ascii="Arial" w:hAnsi="Arial" w:cs="Arial"/>
        </w:rPr>
        <w:t xml:space="preserve">PD of </w:t>
      </w:r>
      <w:r w:rsidR="00142328" w:rsidRPr="600CF474">
        <w:rPr>
          <w:rFonts w:ascii="Arial" w:hAnsi="Arial" w:cs="Arial"/>
        </w:rPr>
        <w:t>pr</w:t>
      </w:r>
      <w:r w:rsidR="00704909" w:rsidRPr="600CF474">
        <w:rPr>
          <w:rFonts w:ascii="Arial" w:hAnsi="Arial" w:cs="Arial"/>
        </w:rPr>
        <w:t>imary care s</w:t>
      </w:r>
      <w:r w:rsidR="003A09BC" w:rsidRPr="600CF474">
        <w:rPr>
          <w:rFonts w:ascii="Arial" w:hAnsi="Arial" w:cs="Arial"/>
        </w:rPr>
        <w:t xml:space="preserve">taff in the afore mentioned </w:t>
      </w:r>
      <w:r w:rsidR="00D31371" w:rsidRPr="600CF474">
        <w:rPr>
          <w:rFonts w:ascii="Arial" w:hAnsi="Arial" w:cs="Arial"/>
        </w:rPr>
        <w:t>ICS</w:t>
      </w:r>
      <w:r w:rsidR="00704909" w:rsidRPr="600CF474">
        <w:rPr>
          <w:rFonts w:ascii="Arial" w:hAnsi="Arial" w:cs="Arial"/>
        </w:rPr>
        <w:t>.</w:t>
      </w:r>
    </w:p>
    <w:p w14:paraId="6E06BF60" w14:textId="2D3B8F8B" w:rsidR="600CF474" w:rsidRDefault="600CF474" w:rsidP="600CF474">
      <w:pPr>
        <w:jc w:val="both"/>
      </w:pPr>
    </w:p>
    <w:p w14:paraId="56213CDF" w14:textId="2D3788F1" w:rsidR="600CF474" w:rsidRDefault="600CF474" w:rsidP="600CF474">
      <w:pPr>
        <w:jc w:val="both"/>
        <w:rPr>
          <w:rFonts w:ascii="Arial" w:eastAsia="Arial" w:hAnsi="Arial" w:cs="Arial"/>
          <w:color w:val="000000" w:themeColor="text1"/>
        </w:rPr>
      </w:pPr>
      <w:r w:rsidRPr="600CF474">
        <w:rPr>
          <w:rFonts w:ascii="Arial" w:eastAsia="Arial" w:hAnsi="Arial" w:cs="Arial"/>
        </w:rPr>
        <w:t xml:space="preserve">The Surrey Training Hub works in partnership with the Library Knowledge Services who have librarians and </w:t>
      </w:r>
      <w:r w:rsidRPr="600CF474">
        <w:rPr>
          <w:rFonts w:ascii="Arial" w:eastAsia="Arial" w:hAnsi="Arial" w:cs="Arial"/>
          <w:color w:val="000000" w:themeColor="text1"/>
        </w:rPr>
        <w:t>a whole set of resources freely available to support your learning and practice.</w:t>
      </w:r>
      <w:r w:rsidR="00DE7F55">
        <w:rPr>
          <w:rFonts w:ascii="Arial" w:eastAsia="Arial" w:hAnsi="Arial" w:cs="Arial"/>
          <w:color w:val="000000" w:themeColor="text1"/>
        </w:rPr>
        <w:t xml:space="preserve"> </w:t>
      </w:r>
      <w:r w:rsidRPr="600CF474">
        <w:rPr>
          <w:rFonts w:ascii="Arial" w:eastAsia="Arial" w:hAnsi="Arial" w:cs="Arial"/>
          <w:color w:val="000000" w:themeColor="text1"/>
        </w:rPr>
        <w:t xml:space="preserve">For more information, please click here </w:t>
      </w:r>
      <w:hyperlink r:id="rId14">
        <w:r w:rsidRPr="600CF474">
          <w:rPr>
            <w:rStyle w:val="Hyperlink"/>
            <w:rFonts w:ascii="Arial" w:eastAsia="Arial" w:hAnsi="Arial" w:cs="Arial"/>
          </w:rPr>
          <w:t>https://www.surreytraininghub.co.uk/Resources/Useful-Resources/Library-and-Knowledge-Services</w:t>
        </w:r>
      </w:hyperlink>
    </w:p>
    <w:p w14:paraId="49BA11AE" w14:textId="6B8D3304" w:rsidR="600CF474" w:rsidRDefault="600CF474" w:rsidP="600CF474">
      <w:pPr>
        <w:jc w:val="both"/>
      </w:pPr>
    </w:p>
    <w:p w14:paraId="6707634D" w14:textId="77777777" w:rsidR="00681E16" w:rsidRPr="00160F34" w:rsidRDefault="00BE18F8" w:rsidP="00890CCB">
      <w:pPr>
        <w:pStyle w:val="Heading2"/>
        <w:numPr>
          <w:ilvl w:val="0"/>
          <w:numId w:val="2"/>
        </w:numPr>
        <w:rPr>
          <w:rFonts w:cs="Arial"/>
          <w:color w:val="0070C0"/>
          <w:sz w:val="24"/>
          <w:szCs w:val="24"/>
        </w:rPr>
      </w:pPr>
      <w:bookmarkStart w:id="3" w:name="_Toc493152476"/>
      <w:bookmarkStart w:id="4" w:name="_Toc508977027"/>
      <w:r w:rsidRPr="00160F34">
        <w:rPr>
          <w:rFonts w:cs="Arial"/>
          <w:color w:val="0070C0"/>
          <w:sz w:val="24"/>
          <w:szCs w:val="24"/>
        </w:rPr>
        <w:t>Principles underlying this guidance</w:t>
      </w:r>
      <w:bookmarkEnd w:id="3"/>
      <w:bookmarkEnd w:id="4"/>
    </w:p>
    <w:p w14:paraId="6707634E" w14:textId="77777777" w:rsidR="00681E16" w:rsidRPr="00A369E6" w:rsidRDefault="00681E16" w:rsidP="00BE18F8">
      <w:pPr>
        <w:jc w:val="both"/>
        <w:rPr>
          <w:rFonts w:ascii="Arial" w:hAnsi="Arial" w:cs="Arial"/>
        </w:rPr>
      </w:pPr>
    </w:p>
    <w:p w14:paraId="67076350" w14:textId="2A621FA1" w:rsidR="00890CCB" w:rsidRDefault="00704909" w:rsidP="00EA62FC">
      <w:pPr>
        <w:pStyle w:val="ListParagraph"/>
        <w:numPr>
          <w:ilvl w:val="0"/>
          <w:numId w:val="9"/>
        </w:numPr>
        <w:ind w:left="360"/>
        <w:jc w:val="both"/>
        <w:rPr>
          <w:rFonts w:ascii="Arial" w:hAnsi="Arial" w:cs="Arial"/>
          <w:sz w:val="20"/>
          <w:szCs w:val="20"/>
        </w:rPr>
      </w:pPr>
      <w:r w:rsidRPr="00FA0A71">
        <w:rPr>
          <w:rFonts w:ascii="Arial" w:hAnsi="Arial" w:cs="Arial"/>
          <w:sz w:val="20"/>
          <w:szCs w:val="20"/>
        </w:rPr>
        <w:t>S</w:t>
      </w:r>
      <w:r w:rsidR="00ED37D9">
        <w:rPr>
          <w:rFonts w:ascii="Arial" w:hAnsi="Arial" w:cs="Arial"/>
          <w:sz w:val="20"/>
          <w:szCs w:val="20"/>
        </w:rPr>
        <w:t>TH</w:t>
      </w:r>
      <w:r w:rsidR="00681E16" w:rsidRPr="00FA0A71">
        <w:rPr>
          <w:rFonts w:ascii="Arial" w:hAnsi="Arial" w:cs="Arial"/>
          <w:sz w:val="20"/>
          <w:szCs w:val="20"/>
        </w:rPr>
        <w:t xml:space="preserve"> aim is to support learning and development of the primary care workforce in order to </w:t>
      </w:r>
      <w:r w:rsidR="00C5129D" w:rsidRPr="00FA0A71">
        <w:rPr>
          <w:rFonts w:ascii="Arial" w:hAnsi="Arial" w:cs="Arial"/>
          <w:sz w:val="20"/>
          <w:szCs w:val="20"/>
        </w:rPr>
        <w:t xml:space="preserve">ultimately </w:t>
      </w:r>
      <w:r w:rsidR="00681E16" w:rsidRPr="00FA0A71">
        <w:rPr>
          <w:rFonts w:ascii="Arial" w:hAnsi="Arial" w:cs="Arial"/>
          <w:sz w:val="20"/>
          <w:szCs w:val="20"/>
        </w:rPr>
        <w:t xml:space="preserve">improve </w:t>
      </w:r>
      <w:r w:rsidR="00C5129D" w:rsidRPr="00FA0A71">
        <w:rPr>
          <w:rFonts w:ascii="Arial" w:hAnsi="Arial" w:cs="Arial"/>
          <w:sz w:val="20"/>
          <w:szCs w:val="20"/>
        </w:rPr>
        <w:t xml:space="preserve">quality </w:t>
      </w:r>
      <w:r w:rsidR="00681E16" w:rsidRPr="00FA0A71">
        <w:rPr>
          <w:rFonts w:ascii="Arial" w:hAnsi="Arial" w:cs="Arial"/>
          <w:sz w:val="20"/>
          <w:szCs w:val="20"/>
        </w:rPr>
        <w:t>patient outcomes.</w:t>
      </w:r>
    </w:p>
    <w:p w14:paraId="41198449" w14:textId="77777777" w:rsidR="00FA0A71" w:rsidRPr="00FA0A71" w:rsidRDefault="00FA0A71" w:rsidP="00FA0A71">
      <w:pPr>
        <w:pStyle w:val="ListParagraph"/>
        <w:ind w:left="360"/>
        <w:jc w:val="both"/>
        <w:rPr>
          <w:rFonts w:ascii="Arial" w:hAnsi="Arial" w:cs="Arial"/>
          <w:sz w:val="20"/>
          <w:szCs w:val="20"/>
        </w:rPr>
      </w:pPr>
    </w:p>
    <w:p w14:paraId="67076352" w14:textId="4609D391" w:rsidR="00890CCB" w:rsidRDefault="00704909" w:rsidP="00EA62FC">
      <w:pPr>
        <w:pStyle w:val="ListParagraph"/>
        <w:numPr>
          <w:ilvl w:val="0"/>
          <w:numId w:val="9"/>
        </w:numPr>
        <w:ind w:left="360"/>
        <w:jc w:val="both"/>
        <w:rPr>
          <w:rFonts w:ascii="Arial" w:hAnsi="Arial" w:cs="Arial"/>
          <w:sz w:val="20"/>
          <w:szCs w:val="20"/>
        </w:rPr>
      </w:pPr>
      <w:r w:rsidRPr="00FA0A71">
        <w:rPr>
          <w:rFonts w:ascii="Arial" w:hAnsi="Arial" w:cs="Arial"/>
          <w:sz w:val="20"/>
          <w:szCs w:val="20"/>
        </w:rPr>
        <w:t>S</w:t>
      </w:r>
      <w:r w:rsidR="00ED37D9">
        <w:rPr>
          <w:rFonts w:ascii="Arial" w:hAnsi="Arial" w:cs="Arial"/>
          <w:sz w:val="20"/>
          <w:szCs w:val="20"/>
        </w:rPr>
        <w:t>TH</w:t>
      </w:r>
      <w:r w:rsidR="004908B9" w:rsidRPr="00FA0A71">
        <w:rPr>
          <w:rFonts w:ascii="Arial" w:hAnsi="Arial" w:cs="Arial"/>
          <w:sz w:val="20"/>
          <w:szCs w:val="20"/>
        </w:rPr>
        <w:t xml:space="preserve"> will coordinate a fair and equitable p</w:t>
      </w:r>
      <w:r w:rsidR="00D71553" w:rsidRPr="00FA0A71">
        <w:rPr>
          <w:rFonts w:ascii="Arial" w:hAnsi="Arial" w:cs="Arial"/>
          <w:sz w:val="20"/>
          <w:szCs w:val="20"/>
        </w:rPr>
        <w:t>rocess for the allocation of CP</w:t>
      </w:r>
      <w:r w:rsidR="004908B9" w:rsidRPr="00FA0A71">
        <w:rPr>
          <w:rFonts w:ascii="Arial" w:hAnsi="Arial" w:cs="Arial"/>
          <w:sz w:val="20"/>
          <w:szCs w:val="20"/>
        </w:rPr>
        <w:t xml:space="preserve">D funds. </w:t>
      </w:r>
      <w:r w:rsidR="00261F0E" w:rsidRPr="00FA0A71">
        <w:rPr>
          <w:rFonts w:ascii="Arial" w:hAnsi="Arial" w:cs="Arial"/>
          <w:sz w:val="20"/>
          <w:szCs w:val="20"/>
        </w:rPr>
        <w:t>Any funds allocated</w:t>
      </w:r>
      <w:r w:rsidR="004908B9" w:rsidRPr="00FA0A71">
        <w:rPr>
          <w:rFonts w:ascii="Arial" w:hAnsi="Arial" w:cs="Arial"/>
          <w:sz w:val="20"/>
          <w:szCs w:val="20"/>
        </w:rPr>
        <w:t xml:space="preserve"> are intended as a</w:t>
      </w:r>
      <w:r w:rsidR="004908B9" w:rsidRPr="00FA0A71">
        <w:rPr>
          <w:rFonts w:ascii="Arial" w:hAnsi="Arial" w:cs="Arial"/>
          <w:b/>
          <w:sz w:val="20"/>
          <w:szCs w:val="20"/>
        </w:rPr>
        <w:t xml:space="preserve"> contribution</w:t>
      </w:r>
      <w:r w:rsidR="004908B9" w:rsidRPr="00FA0A71">
        <w:rPr>
          <w:rFonts w:ascii="Arial" w:hAnsi="Arial" w:cs="Arial"/>
          <w:sz w:val="20"/>
          <w:szCs w:val="20"/>
        </w:rPr>
        <w:t xml:space="preserve"> towards furthering personal and professional development within Primary Care, and should </w:t>
      </w:r>
      <w:r w:rsidR="001E2F2B" w:rsidRPr="00FA0A71">
        <w:rPr>
          <w:rFonts w:ascii="Arial" w:hAnsi="Arial" w:cs="Arial"/>
          <w:sz w:val="20"/>
          <w:szCs w:val="20"/>
        </w:rPr>
        <w:t xml:space="preserve">be in conjunction with the employer’s </w:t>
      </w:r>
      <w:r w:rsidR="00D71553" w:rsidRPr="00FA0A71">
        <w:rPr>
          <w:rFonts w:ascii="Arial" w:hAnsi="Arial" w:cs="Arial"/>
          <w:sz w:val="20"/>
          <w:szCs w:val="20"/>
        </w:rPr>
        <w:t>contribution to C</w:t>
      </w:r>
      <w:r w:rsidR="004908B9" w:rsidRPr="00FA0A71">
        <w:rPr>
          <w:rFonts w:ascii="Arial" w:hAnsi="Arial" w:cs="Arial"/>
          <w:sz w:val="20"/>
          <w:szCs w:val="20"/>
        </w:rPr>
        <w:t xml:space="preserve">PD. </w:t>
      </w:r>
    </w:p>
    <w:p w14:paraId="5BED7AFD" w14:textId="77777777" w:rsidR="00FA0A71" w:rsidRPr="00FA0A71" w:rsidRDefault="00FA0A71" w:rsidP="00FA0A71">
      <w:pPr>
        <w:pStyle w:val="ListParagraph"/>
        <w:rPr>
          <w:rFonts w:ascii="Arial" w:hAnsi="Arial" w:cs="Arial"/>
          <w:sz w:val="20"/>
          <w:szCs w:val="20"/>
        </w:rPr>
      </w:pPr>
    </w:p>
    <w:p w14:paraId="642E0783" w14:textId="49D4D728" w:rsidR="001D6155" w:rsidRPr="0028500B" w:rsidRDefault="00704909" w:rsidP="0028500B">
      <w:pPr>
        <w:pStyle w:val="ListParagraph"/>
        <w:numPr>
          <w:ilvl w:val="0"/>
          <w:numId w:val="9"/>
        </w:numPr>
        <w:ind w:left="426" w:hanging="426"/>
        <w:jc w:val="both"/>
        <w:rPr>
          <w:rFonts w:ascii="Arial" w:hAnsi="Arial" w:cs="Arial"/>
          <w:color w:val="0070C0"/>
        </w:rPr>
      </w:pPr>
      <w:r w:rsidRPr="00FE3452">
        <w:rPr>
          <w:rFonts w:ascii="Arial" w:hAnsi="Arial" w:cs="Arial"/>
          <w:sz w:val="20"/>
          <w:szCs w:val="20"/>
        </w:rPr>
        <w:t>S</w:t>
      </w:r>
      <w:r w:rsidR="00ED37D9">
        <w:rPr>
          <w:rFonts w:ascii="Arial" w:hAnsi="Arial" w:cs="Arial"/>
          <w:sz w:val="20"/>
          <w:szCs w:val="20"/>
        </w:rPr>
        <w:t>TH</w:t>
      </w:r>
      <w:r w:rsidR="004908B9" w:rsidRPr="00FE3452">
        <w:rPr>
          <w:rFonts w:ascii="Arial" w:hAnsi="Arial" w:cs="Arial"/>
          <w:sz w:val="20"/>
          <w:szCs w:val="20"/>
        </w:rPr>
        <w:t xml:space="preserve"> </w:t>
      </w:r>
      <w:r w:rsidR="007034DB" w:rsidRPr="00FE3452">
        <w:rPr>
          <w:rFonts w:ascii="Arial" w:hAnsi="Arial" w:cs="Arial"/>
          <w:sz w:val="20"/>
          <w:szCs w:val="20"/>
        </w:rPr>
        <w:t xml:space="preserve">is </w:t>
      </w:r>
      <w:r w:rsidR="007034DB" w:rsidRPr="00FE3452">
        <w:rPr>
          <w:rFonts w:ascii="Arial" w:hAnsi="Arial" w:cs="Arial"/>
          <w:sz w:val="20"/>
          <w:szCs w:val="20"/>
          <w:lang w:val="en-US"/>
        </w:rPr>
        <w:t>required to demonstrate that CPD funding supports local service transformation, particularly in the context of the</w:t>
      </w:r>
      <w:r w:rsidR="007034DB" w:rsidRPr="007034DB">
        <w:t xml:space="preserve"> </w:t>
      </w:r>
      <w:hyperlink r:id="rId15" w:history="1">
        <w:r w:rsidR="007034DB" w:rsidRPr="00FE3452">
          <w:rPr>
            <w:rStyle w:val="Hyperlink"/>
            <w:rFonts w:ascii="Arial" w:hAnsi="Arial" w:cs="Arial"/>
            <w:sz w:val="20"/>
            <w:szCs w:val="20"/>
          </w:rPr>
          <w:t>Surrey Heartlands Health and Care Partnership</w:t>
        </w:r>
      </w:hyperlink>
      <w:r w:rsidR="00D31371" w:rsidRPr="00FE3452">
        <w:rPr>
          <w:rFonts w:ascii="Arial" w:hAnsi="Arial" w:cs="Arial"/>
          <w:sz w:val="20"/>
          <w:szCs w:val="20"/>
          <w:lang w:val="en-US"/>
        </w:rPr>
        <w:t>’s Transformation Programmes,</w:t>
      </w:r>
      <w:r w:rsidR="007034DB" w:rsidRPr="00FE3452">
        <w:rPr>
          <w:rFonts w:ascii="Arial" w:hAnsi="Arial" w:cs="Arial"/>
          <w:sz w:val="20"/>
          <w:szCs w:val="20"/>
          <w:lang w:val="en-US"/>
        </w:rPr>
        <w:t xml:space="preserve"> </w:t>
      </w:r>
      <w:r w:rsidR="00D31371" w:rsidRPr="00FE3452">
        <w:rPr>
          <w:rFonts w:ascii="Arial" w:hAnsi="Arial" w:cs="Arial"/>
          <w:sz w:val="20"/>
          <w:szCs w:val="20"/>
          <w:lang w:val="en-US"/>
        </w:rPr>
        <w:t xml:space="preserve">Surrey Heartlands’ People Plan, </w:t>
      </w:r>
      <w:r w:rsidR="007034DB" w:rsidRPr="00FE3452">
        <w:rPr>
          <w:rFonts w:ascii="Arial" w:hAnsi="Arial" w:cs="Arial"/>
          <w:sz w:val="20"/>
          <w:szCs w:val="20"/>
          <w:lang w:val="en-US"/>
        </w:rPr>
        <w:t>General Practice Forward View (GPFV) delivery plan, NHS Long Term Plan</w:t>
      </w:r>
      <w:r w:rsidR="00D31371" w:rsidRPr="00FE3452">
        <w:rPr>
          <w:rFonts w:ascii="Arial" w:hAnsi="Arial" w:cs="Arial"/>
          <w:sz w:val="20"/>
          <w:szCs w:val="20"/>
          <w:lang w:val="en-US"/>
        </w:rPr>
        <w:t>,</w:t>
      </w:r>
      <w:r w:rsidR="007034DB" w:rsidRPr="00FE3452">
        <w:rPr>
          <w:rFonts w:ascii="Arial" w:hAnsi="Arial" w:cs="Arial"/>
          <w:sz w:val="20"/>
          <w:szCs w:val="20"/>
          <w:lang w:val="en-US"/>
        </w:rPr>
        <w:t xml:space="preserve"> and HEE regional priorities.</w:t>
      </w:r>
    </w:p>
    <w:p w14:paraId="68F94C72" w14:textId="77777777" w:rsidR="0028500B" w:rsidRPr="0028500B" w:rsidRDefault="0028500B" w:rsidP="0028500B">
      <w:pPr>
        <w:pStyle w:val="ListParagraph"/>
        <w:rPr>
          <w:rFonts w:ascii="Arial" w:hAnsi="Arial" w:cs="Arial"/>
          <w:color w:val="0070C0"/>
        </w:rPr>
      </w:pPr>
    </w:p>
    <w:p w14:paraId="407F5953" w14:textId="77777777" w:rsidR="0028500B" w:rsidRPr="0028500B" w:rsidRDefault="0028500B" w:rsidP="0028500B">
      <w:pPr>
        <w:pStyle w:val="ListParagraph"/>
        <w:ind w:left="426"/>
        <w:jc w:val="both"/>
        <w:rPr>
          <w:rFonts w:ascii="Arial" w:hAnsi="Arial" w:cs="Arial"/>
          <w:color w:val="0070C0"/>
        </w:rPr>
      </w:pPr>
    </w:p>
    <w:p w14:paraId="67076355" w14:textId="77777777" w:rsidR="003263F8" w:rsidRPr="00160F34" w:rsidRDefault="003263F8" w:rsidP="001E2F2B">
      <w:pPr>
        <w:pStyle w:val="Heading2"/>
        <w:numPr>
          <w:ilvl w:val="0"/>
          <w:numId w:val="2"/>
        </w:numPr>
        <w:rPr>
          <w:rFonts w:cs="Arial"/>
          <w:color w:val="0070C0"/>
          <w:sz w:val="24"/>
          <w:szCs w:val="24"/>
        </w:rPr>
      </w:pPr>
      <w:bookmarkStart w:id="5" w:name="_Toc493152478"/>
      <w:bookmarkStart w:id="6" w:name="_Toc508977028"/>
      <w:r w:rsidRPr="00160F34">
        <w:rPr>
          <w:rFonts w:cs="Arial"/>
          <w:color w:val="0070C0"/>
          <w:sz w:val="24"/>
          <w:szCs w:val="24"/>
        </w:rPr>
        <w:t>Application process</w:t>
      </w:r>
      <w:bookmarkEnd w:id="5"/>
      <w:bookmarkEnd w:id="6"/>
    </w:p>
    <w:p w14:paraId="67076356" w14:textId="77777777" w:rsidR="003263F8" w:rsidRPr="00A369E6" w:rsidRDefault="003263F8" w:rsidP="003263F8">
      <w:pPr>
        <w:jc w:val="both"/>
        <w:rPr>
          <w:rFonts w:ascii="Arial" w:hAnsi="Arial" w:cs="Arial"/>
        </w:rPr>
      </w:pPr>
    </w:p>
    <w:p w14:paraId="67076357" w14:textId="2591B413" w:rsidR="003263F8" w:rsidRPr="00A369E6" w:rsidRDefault="003263F8" w:rsidP="003263F8">
      <w:pPr>
        <w:jc w:val="both"/>
        <w:rPr>
          <w:rFonts w:ascii="Arial" w:hAnsi="Arial" w:cs="Arial"/>
        </w:rPr>
      </w:pPr>
      <w:r w:rsidRPr="00A369E6">
        <w:rPr>
          <w:rFonts w:ascii="Arial" w:hAnsi="Arial" w:cs="Arial"/>
        </w:rPr>
        <w:t xml:space="preserve">In order to submit a </w:t>
      </w:r>
      <w:r w:rsidR="00B66767" w:rsidRPr="00A369E6">
        <w:rPr>
          <w:rFonts w:ascii="Arial" w:hAnsi="Arial" w:cs="Arial"/>
        </w:rPr>
        <w:t>funding request,</w:t>
      </w:r>
      <w:r w:rsidRPr="00A369E6">
        <w:rPr>
          <w:rFonts w:ascii="Arial" w:hAnsi="Arial" w:cs="Arial"/>
        </w:rPr>
        <w:t xml:space="preserve"> </w:t>
      </w:r>
      <w:r w:rsidR="0059341F">
        <w:rPr>
          <w:rFonts w:ascii="Arial" w:hAnsi="Arial" w:cs="Arial"/>
        </w:rPr>
        <w:t xml:space="preserve">the </w:t>
      </w:r>
      <w:r w:rsidRPr="00A369E6">
        <w:rPr>
          <w:rFonts w:ascii="Arial" w:hAnsi="Arial" w:cs="Arial"/>
        </w:rPr>
        <w:t xml:space="preserve">applicant </w:t>
      </w:r>
      <w:r w:rsidR="007A0C72">
        <w:rPr>
          <w:rFonts w:ascii="Arial" w:hAnsi="Arial" w:cs="Arial"/>
        </w:rPr>
        <w:t>(with their line managers agreement)</w:t>
      </w:r>
      <w:r w:rsidRPr="00A369E6">
        <w:rPr>
          <w:rFonts w:ascii="Arial" w:hAnsi="Arial" w:cs="Arial"/>
        </w:rPr>
        <w:t xml:space="preserve"> should provide the following</w:t>
      </w:r>
      <w:r w:rsidR="00B66767" w:rsidRPr="00A369E6">
        <w:rPr>
          <w:rFonts w:ascii="Arial" w:hAnsi="Arial" w:cs="Arial"/>
        </w:rPr>
        <w:t>:</w:t>
      </w:r>
    </w:p>
    <w:p w14:paraId="67076358" w14:textId="77777777" w:rsidR="003263F8" w:rsidRPr="00A369E6" w:rsidRDefault="003263F8" w:rsidP="003263F8">
      <w:pPr>
        <w:jc w:val="both"/>
        <w:rPr>
          <w:rFonts w:ascii="Arial" w:hAnsi="Arial" w:cs="Arial"/>
        </w:rPr>
      </w:pPr>
    </w:p>
    <w:p w14:paraId="1684CD80" w14:textId="2C3CB09C" w:rsidR="00156CDC" w:rsidRPr="00156CDC" w:rsidRDefault="00156CDC" w:rsidP="00156CDC">
      <w:pPr>
        <w:pStyle w:val="ListParagraph"/>
        <w:numPr>
          <w:ilvl w:val="0"/>
          <w:numId w:val="5"/>
        </w:numPr>
        <w:ind w:left="360"/>
        <w:jc w:val="both"/>
        <w:rPr>
          <w:rFonts w:ascii="Arial" w:hAnsi="Arial" w:cs="Arial"/>
          <w:sz w:val="18"/>
          <w:szCs w:val="18"/>
        </w:rPr>
      </w:pPr>
      <w:r w:rsidRPr="00156CDC">
        <w:rPr>
          <w:rFonts w:ascii="Arial" w:hAnsi="Arial" w:cs="Arial"/>
          <w:sz w:val="20"/>
          <w:szCs w:val="20"/>
        </w:rPr>
        <w:t>A completed</w:t>
      </w:r>
      <w:r w:rsidR="00D67645">
        <w:rPr>
          <w:rFonts w:ascii="Arial" w:hAnsi="Arial" w:cs="Arial"/>
          <w:sz w:val="20"/>
          <w:szCs w:val="20"/>
        </w:rPr>
        <w:t xml:space="preserve"> C</w:t>
      </w:r>
      <w:r w:rsidR="006B0C1C">
        <w:rPr>
          <w:rFonts w:ascii="Arial" w:hAnsi="Arial" w:cs="Arial"/>
          <w:sz w:val="20"/>
          <w:szCs w:val="20"/>
        </w:rPr>
        <w:t>PD</w:t>
      </w:r>
      <w:r w:rsidRPr="00156CDC">
        <w:rPr>
          <w:rFonts w:ascii="Arial" w:hAnsi="Arial" w:cs="Arial"/>
          <w:sz w:val="20"/>
          <w:szCs w:val="20"/>
        </w:rPr>
        <w:t xml:space="preserve"> funding application form </w:t>
      </w:r>
      <w:hyperlink r:id="rId16" w:history="1">
        <w:r w:rsidRPr="00554550">
          <w:rPr>
            <w:rStyle w:val="Hyperlink"/>
            <w:rFonts w:ascii="Arial" w:hAnsi="Arial" w:cs="Arial"/>
            <w:sz w:val="20"/>
            <w:szCs w:val="20"/>
          </w:rPr>
          <w:t xml:space="preserve">(found </w:t>
        </w:r>
        <w:r w:rsidR="002853E2" w:rsidRPr="00554550">
          <w:rPr>
            <w:rStyle w:val="Hyperlink"/>
            <w:rFonts w:ascii="Arial" w:hAnsi="Arial" w:cs="Arial"/>
            <w:sz w:val="20"/>
            <w:szCs w:val="20"/>
          </w:rPr>
          <w:t xml:space="preserve">here on </w:t>
        </w:r>
        <w:r w:rsidR="00554550">
          <w:rPr>
            <w:rStyle w:val="Hyperlink"/>
            <w:rFonts w:ascii="Arial" w:hAnsi="Arial" w:cs="Arial"/>
            <w:sz w:val="20"/>
            <w:szCs w:val="20"/>
          </w:rPr>
          <w:t>S</w:t>
        </w:r>
        <w:r w:rsidR="002853E2" w:rsidRPr="00554550">
          <w:rPr>
            <w:rStyle w:val="Hyperlink"/>
            <w:rFonts w:ascii="Arial" w:hAnsi="Arial" w:cs="Arial"/>
            <w:sz w:val="20"/>
            <w:szCs w:val="20"/>
          </w:rPr>
          <w:t xml:space="preserve">mart </w:t>
        </w:r>
        <w:r w:rsidR="00554550">
          <w:rPr>
            <w:rStyle w:val="Hyperlink"/>
            <w:rFonts w:ascii="Arial" w:hAnsi="Arial" w:cs="Arial"/>
            <w:sz w:val="20"/>
            <w:szCs w:val="20"/>
          </w:rPr>
          <w:t>S</w:t>
        </w:r>
        <w:r w:rsidR="002853E2" w:rsidRPr="00554550">
          <w:rPr>
            <w:rStyle w:val="Hyperlink"/>
            <w:rFonts w:ascii="Arial" w:hAnsi="Arial" w:cs="Arial"/>
            <w:sz w:val="20"/>
            <w:szCs w:val="20"/>
          </w:rPr>
          <w:t>urvey)</w:t>
        </w:r>
      </w:hyperlink>
    </w:p>
    <w:p w14:paraId="0ADB34CA" w14:textId="77777777" w:rsidR="00156CDC" w:rsidRDefault="00156CDC" w:rsidP="00156CDC">
      <w:pPr>
        <w:pStyle w:val="ListParagraph"/>
        <w:ind w:left="360"/>
        <w:jc w:val="both"/>
        <w:rPr>
          <w:rFonts w:ascii="Arial" w:hAnsi="Arial" w:cs="Arial"/>
          <w:sz w:val="20"/>
          <w:szCs w:val="20"/>
        </w:rPr>
      </w:pPr>
    </w:p>
    <w:p w14:paraId="1622F2DF" w14:textId="559EB50F" w:rsidR="00314369" w:rsidRPr="00314369" w:rsidRDefault="0027695E" w:rsidP="00314369">
      <w:pPr>
        <w:pStyle w:val="ListParagraph"/>
        <w:numPr>
          <w:ilvl w:val="0"/>
          <w:numId w:val="5"/>
        </w:numPr>
        <w:ind w:left="360"/>
        <w:jc w:val="both"/>
        <w:rPr>
          <w:rFonts w:ascii="Arial" w:hAnsi="Arial" w:cs="Arial"/>
          <w:sz w:val="20"/>
          <w:szCs w:val="20"/>
        </w:rPr>
      </w:pPr>
      <w:r>
        <w:rPr>
          <w:rFonts w:ascii="Arial" w:hAnsi="Arial" w:cs="Arial"/>
          <w:sz w:val="20"/>
          <w:szCs w:val="20"/>
        </w:rPr>
        <w:t>Evidence of payment to the course provider by the employee’s practice/PCN.</w:t>
      </w:r>
      <w:r w:rsidR="002853E2">
        <w:rPr>
          <w:rFonts w:ascii="Arial" w:hAnsi="Arial" w:cs="Arial"/>
          <w:sz w:val="20"/>
          <w:szCs w:val="20"/>
        </w:rPr>
        <w:t xml:space="preserve"> </w:t>
      </w:r>
      <w:r w:rsidR="00B02FE2" w:rsidRPr="005D6D7B">
        <w:rPr>
          <w:rFonts w:ascii="Arial" w:hAnsi="Arial" w:cs="Arial"/>
          <w:b/>
          <w:sz w:val="20"/>
          <w:szCs w:val="20"/>
        </w:rPr>
        <w:t>O</w:t>
      </w:r>
      <w:r w:rsidR="00203D31" w:rsidRPr="00203D31">
        <w:rPr>
          <w:rFonts w:ascii="Arial" w:hAnsi="Arial" w:cs="Arial"/>
          <w:b/>
          <w:bCs/>
          <w:sz w:val="20"/>
          <w:szCs w:val="20"/>
        </w:rPr>
        <w:t>nce you have received confirmation of funding</w:t>
      </w:r>
      <w:r w:rsidR="00487F14">
        <w:rPr>
          <w:rFonts w:ascii="Arial" w:hAnsi="Arial" w:cs="Arial"/>
          <w:b/>
          <w:bCs/>
          <w:sz w:val="20"/>
          <w:szCs w:val="20"/>
        </w:rPr>
        <w:t>,</w:t>
      </w:r>
      <w:r w:rsidR="00203D31" w:rsidRPr="00203D31">
        <w:rPr>
          <w:rFonts w:ascii="Arial" w:hAnsi="Arial" w:cs="Arial"/>
          <w:b/>
          <w:bCs/>
          <w:sz w:val="20"/>
          <w:szCs w:val="20"/>
        </w:rPr>
        <w:t xml:space="preserve"> you have 8 weeks</w:t>
      </w:r>
      <w:r w:rsidR="00203D31">
        <w:rPr>
          <w:rFonts w:ascii="Arial" w:hAnsi="Arial" w:cs="Arial"/>
          <w:sz w:val="20"/>
          <w:szCs w:val="20"/>
        </w:rPr>
        <w:t xml:space="preserve"> to provide us with evidence of payment otherwise your application will be </w:t>
      </w:r>
      <w:r w:rsidR="001E5955">
        <w:rPr>
          <w:rFonts w:ascii="Arial" w:hAnsi="Arial" w:cs="Arial"/>
          <w:sz w:val="20"/>
          <w:szCs w:val="20"/>
        </w:rPr>
        <w:t>withdrawn</w:t>
      </w:r>
      <w:r w:rsidR="00203D31">
        <w:rPr>
          <w:rFonts w:ascii="Arial" w:hAnsi="Arial" w:cs="Arial"/>
          <w:sz w:val="20"/>
          <w:szCs w:val="20"/>
        </w:rPr>
        <w:t xml:space="preserve"> and you will </w:t>
      </w:r>
      <w:r w:rsidR="00BF1C97">
        <w:rPr>
          <w:rFonts w:ascii="Arial" w:hAnsi="Arial" w:cs="Arial"/>
          <w:sz w:val="20"/>
          <w:szCs w:val="20"/>
        </w:rPr>
        <w:t>have</w:t>
      </w:r>
      <w:r w:rsidR="00203D31">
        <w:rPr>
          <w:rFonts w:ascii="Arial" w:hAnsi="Arial" w:cs="Arial"/>
          <w:sz w:val="20"/>
          <w:szCs w:val="20"/>
        </w:rPr>
        <w:t xml:space="preserve"> to resubmit</w:t>
      </w:r>
      <w:r w:rsidR="00CC7854">
        <w:rPr>
          <w:rFonts w:ascii="Arial" w:hAnsi="Arial" w:cs="Arial"/>
          <w:sz w:val="20"/>
          <w:szCs w:val="20"/>
        </w:rPr>
        <w:t xml:space="preserve"> a new application</w:t>
      </w:r>
      <w:r w:rsidR="00203D31">
        <w:rPr>
          <w:rFonts w:ascii="Arial" w:hAnsi="Arial" w:cs="Arial"/>
          <w:sz w:val="20"/>
          <w:szCs w:val="20"/>
        </w:rPr>
        <w:t xml:space="preserve">. </w:t>
      </w:r>
    </w:p>
    <w:p w14:paraId="2DAC4C40" w14:textId="77777777" w:rsidR="00A011EA" w:rsidRDefault="00A011EA" w:rsidP="001D6155">
      <w:pPr>
        <w:jc w:val="both"/>
        <w:rPr>
          <w:rFonts w:ascii="Arial" w:hAnsi="Arial" w:cs="Arial"/>
          <w:b/>
        </w:rPr>
      </w:pPr>
    </w:p>
    <w:p w14:paraId="6707635C" w14:textId="791E87EC" w:rsidR="003263F8" w:rsidRPr="00A369E6" w:rsidRDefault="003263F8" w:rsidP="002C5FE3">
      <w:pPr>
        <w:jc w:val="both"/>
        <w:rPr>
          <w:rFonts w:ascii="Arial" w:hAnsi="Arial" w:cs="Arial"/>
          <w:b/>
        </w:rPr>
      </w:pPr>
      <w:r w:rsidRPr="00A369E6">
        <w:rPr>
          <w:rFonts w:ascii="Arial" w:hAnsi="Arial" w:cs="Arial"/>
          <w:b/>
        </w:rPr>
        <w:t xml:space="preserve">The </w:t>
      </w:r>
      <w:r w:rsidR="00645936">
        <w:rPr>
          <w:rFonts w:ascii="Arial" w:hAnsi="Arial" w:cs="Arial"/>
          <w:b/>
        </w:rPr>
        <w:t>CPD a</w:t>
      </w:r>
      <w:r w:rsidR="005F2716">
        <w:rPr>
          <w:rFonts w:ascii="Arial" w:hAnsi="Arial" w:cs="Arial"/>
          <w:b/>
        </w:rPr>
        <w:t>pplication form</w:t>
      </w:r>
      <w:r w:rsidRPr="00A369E6">
        <w:rPr>
          <w:rFonts w:ascii="Arial" w:hAnsi="Arial" w:cs="Arial"/>
          <w:b/>
        </w:rPr>
        <w:t xml:space="preserve"> asks for the following:</w:t>
      </w:r>
    </w:p>
    <w:p w14:paraId="53D32BD1" w14:textId="77777777" w:rsidR="002C5FE3" w:rsidRDefault="002C5FE3" w:rsidP="002C5FE3">
      <w:pPr>
        <w:pStyle w:val="ListParagraph"/>
        <w:ind w:left="1440"/>
        <w:jc w:val="both"/>
        <w:rPr>
          <w:rFonts w:ascii="Arial" w:hAnsi="Arial" w:cs="Arial"/>
        </w:rPr>
      </w:pPr>
    </w:p>
    <w:p w14:paraId="79434E36" w14:textId="77777777" w:rsidR="00203D31" w:rsidRDefault="00203D31" w:rsidP="002C5FE3">
      <w:pPr>
        <w:pStyle w:val="ListParagraph"/>
        <w:numPr>
          <w:ilvl w:val="0"/>
          <w:numId w:val="18"/>
        </w:numPr>
        <w:jc w:val="both"/>
        <w:rPr>
          <w:rFonts w:ascii="Arial" w:hAnsi="Arial" w:cs="Arial"/>
          <w:sz w:val="20"/>
          <w:szCs w:val="20"/>
        </w:rPr>
      </w:pPr>
      <w:r>
        <w:rPr>
          <w:rFonts w:ascii="Arial" w:hAnsi="Arial" w:cs="Arial"/>
          <w:sz w:val="20"/>
          <w:szCs w:val="20"/>
        </w:rPr>
        <w:t>Your details</w:t>
      </w:r>
    </w:p>
    <w:p w14:paraId="03362609" w14:textId="158DF6F2" w:rsidR="00061D8F" w:rsidRDefault="00203D31" w:rsidP="002C5FE3">
      <w:pPr>
        <w:pStyle w:val="ListParagraph"/>
        <w:numPr>
          <w:ilvl w:val="0"/>
          <w:numId w:val="18"/>
        </w:numPr>
        <w:jc w:val="both"/>
        <w:rPr>
          <w:rFonts w:ascii="Arial" w:hAnsi="Arial" w:cs="Arial"/>
          <w:sz w:val="20"/>
          <w:szCs w:val="20"/>
        </w:rPr>
      </w:pPr>
      <w:r>
        <w:rPr>
          <w:rFonts w:ascii="Arial" w:hAnsi="Arial" w:cs="Arial"/>
          <w:sz w:val="20"/>
          <w:szCs w:val="20"/>
        </w:rPr>
        <w:t>Details of the training course</w:t>
      </w:r>
    </w:p>
    <w:p w14:paraId="187ADB6B" w14:textId="08B0B010" w:rsidR="00793DE8" w:rsidRDefault="00793DE8" w:rsidP="002C5FE3">
      <w:pPr>
        <w:pStyle w:val="ListParagraph"/>
        <w:numPr>
          <w:ilvl w:val="0"/>
          <w:numId w:val="18"/>
        </w:numPr>
        <w:jc w:val="both"/>
        <w:rPr>
          <w:rFonts w:ascii="Arial" w:hAnsi="Arial" w:cs="Arial"/>
          <w:sz w:val="20"/>
          <w:szCs w:val="20"/>
        </w:rPr>
      </w:pPr>
      <w:r>
        <w:rPr>
          <w:rFonts w:ascii="Arial" w:hAnsi="Arial" w:cs="Arial"/>
          <w:sz w:val="20"/>
          <w:szCs w:val="20"/>
        </w:rPr>
        <w:t>Manager/employer agreement</w:t>
      </w:r>
    </w:p>
    <w:p w14:paraId="487D217D" w14:textId="1DB3F5D7" w:rsidR="002C5FE3" w:rsidRPr="002C5FE3" w:rsidRDefault="002C5FE3" w:rsidP="002C5FE3">
      <w:pPr>
        <w:pStyle w:val="ListParagraph"/>
        <w:numPr>
          <w:ilvl w:val="0"/>
          <w:numId w:val="18"/>
        </w:numPr>
        <w:jc w:val="both"/>
        <w:rPr>
          <w:rFonts w:ascii="Arial" w:hAnsi="Arial" w:cs="Arial"/>
          <w:sz w:val="20"/>
          <w:szCs w:val="20"/>
        </w:rPr>
      </w:pPr>
      <w:r w:rsidRPr="002C5FE3">
        <w:rPr>
          <w:rFonts w:ascii="Arial" w:hAnsi="Arial" w:cs="Arial"/>
          <w:sz w:val="20"/>
          <w:szCs w:val="20"/>
        </w:rPr>
        <w:t xml:space="preserve">How the proposed </w:t>
      </w:r>
      <w:r w:rsidR="00043146">
        <w:rPr>
          <w:rFonts w:ascii="Arial" w:hAnsi="Arial" w:cs="Arial"/>
          <w:sz w:val="20"/>
          <w:szCs w:val="20"/>
        </w:rPr>
        <w:t xml:space="preserve">training meets your learning needs as well as service and </w:t>
      </w:r>
      <w:r w:rsidR="00FB3BC2">
        <w:rPr>
          <w:rFonts w:ascii="Arial" w:hAnsi="Arial" w:cs="Arial"/>
          <w:sz w:val="20"/>
          <w:szCs w:val="20"/>
        </w:rPr>
        <w:t xml:space="preserve">system priorities. </w:t>
      </w:r>
    </w:p>
    <w:p w14:paraId="54794E12" w14:textId="3B103A5E" w:rsidR="0024648D" w:rsidRPr="0024648D" w:rsidRDefault="003263F8" w:rsidP="0024648D">
      <w:pPr>
        <w:pStyle w:val="ListParagraph"/>
        <w:numPr>
          <w:ilvl w:val="0"/>
          <w:numId w:val="18"/>
        </w:numPr>
        <w:jc w:val="both"/>
        <w:rPr>
          <w:rFonts w:ascii="Arial" w:hAnsi="Arial" w:cs="Arial"/>
          <w:sz w:val="20"/>
          <w:szCs w:val="20"/>
        </w:rPr>
      </w:pPr>
      <w:r w:rsidRPr="002C5FE3">
        <w:rPr>
          <w:rFonts w:ascii="Arial" w:hAnsi="Arial" w:cs="Arial"/>
          <w:sz w:val="20"/>
          <w:szCs w:val="20"/>
        </w:rPr>
        <w:t>That the learning and development need has been identified and recorded in the individual’s appraisal</w:t>
      </w:r>
      <w:r w:rsidR="003B77C4">
        <w:rPr>
          <w:rFonts w:ascii="Arial" w:hAnsi="Arial" w:cs="Arial"/>
          <w:sz w:val="20"/>
          <w:szCs w:val="20"/>
        </w:rPr>
        <w:t>.</w:t>
      </w:r>
    </w:p>
    <w:p w14:paraId="67076362" w14:textId="3ECCD27F" w:rsidR="003263F8" w:rsidRPr="002C5FE3" w:rsidRDefault="0059341F" w:rsidP="002C5FE3">
      <w:pPr>
        <w:pStyle w:val="ListParagraph"/>
        <w:numPr>
          <w:ilvl w:val="0"/>
          <w:numId w:val="18"/>
        </w:numPr>
        <w:jc w:val="both"/>
        <w:rPr>
          <w:rFonts w:ascii="Arial" w:hAnsi="Arial" w:cs="Arial"/>
          <w:sz w:val="20"/>
          <w:szCs w:val="20"/>
        </w:rPr>
      </w:pPr>
      <w:r w:rsidRPr="002C5FE3">
        <w:rPr>
          <w:rFonts w:ascii="Arial" w:hAnsi="Arial" w:cs="Arial"/>
          <w:sz w:val="20"/>
          <w:szCs w:val="20"/>
        </w:rPr>
        <w:t>How learning will be shared across your practice and PCN</w:t>
      </w:r>
      <w:r w:rsidR="00890CCB" w:rsidRPr="002C5FE3">
        <w:rPr>
          <w:rFonts w:ascii="Arial" w:hAnsi="Arial" w:cs="Arial"/>
          <w:sz w:val="20"/>
          <w:szCs w:val="20"/>
        </w:rPr>
        <w:t>.</w:t>
      </w:r>
    </w:p>
    <w:p w14:paraId="67076365" w14:textId="2EFF6F3E" w:rsidR="003A09BC" w:rsidRDefault="008C4A2F">
      <w:pPr>
        <w:rPr>
          <w:rFonts w:ascii="Arial" w:hAnsi="Arial" w:cs="Arial"/>
        </w:rPr>
      </w:pPr>
      <w:r>
        <w:rPr>
          <w:rFonts w:ascii="Arial" w:hAnsi="Arial" w:cs="Arial"/>
        </w:rPr>
        <w:br w:type="page"/>
      </w:r>
    </w:p>
    <w:p w14:paraId="185B7BC9" w14:textId="77777777" w:rsidR="003A09BC" w:rsidRDefault="003A09BC" w:rsidP="002D3FFF">
      <w:pPr>
        <w:ind w:left="162"/>
        <w:jc w:val="both"/>
        <w:rPr>
          <w:rFonts w:ascii="Arial" w:hAnsi="Arial" w:cs="Arial"/>
        </w:rPr>
      </w:pPr>
    </w:p>
    <w:p w14:paraId="67076366" w14:textId="77777777" w:rsidR="003A09BC" w:rsidRPr="00A369E6" w:rsidRDefault="003A09BC" w:rsidP="002D3FFF">
      <w:pPr>
        <w:ind w:left="162"/>
        <w:jc w:val="both"/>
        <w:rPr>
          <w:rFonts w:ascii="Arial" w:hAnsi="Arial" w:cs="Arial"/>
        </w:rPr>
      </w:pPr>
    </w:p>
    <w:p w14:paraId="1AAF1733" w14:textId="5E948A3B" w:rsidR="00942A22" w:rsidRPr="00160F34" w:rsidRDefault="003263F8" w:rsidP="00942A22">
      <w:pPr>
        <w:pStyle w:val="Heading2"/>
        <w:numPr>
          <w:ilvl w:val="0"/>
          <w:numId w:val="2"/>
        </w:numPr>
        <w:spacing w:before="0"/>
        <w:rPr>
          <w:rFonts w:cs="Arial"/>
          <w:color w:val="0070C0"/>
          <w:sz w:val="24"/>
          <w:szCs w:val="24"/>
        </w:rPr>
      </w:pPr>
      <w:bookmarkStart w:id="7" w:name="_Toc508977029"/>
      <w:r w:rsidRPr="00160F34">
        <w:rPr>
          <w:rFonts w:cs="Arial"/>
          <w:color w:val="0070C0"/>
          <w:sz w:val="24"/>
          <w:szCs w:val="24"/>
        </w:rPr>
        <w:t>Funding Allocation</w:t>
      </w:r>
      <w:bookmarkEnd w:id="7"/>
      <w:r w:rsidRPr="00160F34">
        <w:rPr>
          <w:rFonts w:cs="Arial"/>
          <w:color w:val="0070C0"/>
          <w:sz w:val="24"/>
          <w:szCs w:val="24"/>
        </w:rPr>
        <w:t xml:space="preserve"> </w:t>
      </w:r>
    </w:p>
    <w:p w14:paraId="139052D3" w14:textId="77777777" w:rsidR="00EF5C92" w:rsidRPr="005B0F1A" w:rsidRDefault="00EF5C92" w:rsidP="2EC7B9AF">
      <w:pPr>
        <w:jc w:val="center"/>
      </w:pPr>
    </w:p>
    <w:p w14:paraId="44C5CBA4" w14:textId="2189EB92" w:rsidR="00C561D6" w:rsidRDefault="7CFF9DF3" w:rsidP="1D801F10">
      <w:pPr>
        <w:rPr>
          <w:rFonts w:ascii="Arial" w:hAnsi="Arial" w:cs="Arial"/>
        </w:rPr>
      </w:pPr>
      <w:r w:rsidRPr="005B0F1A">
        <w:rPr>
          <w:rFonts w:ascii="Arial" w:hAnsi="Arial" w:cs="Arial"/>
        </w:rPr>
        <w:t xml:space="preserve">There are </w:t>
      </w:r>
      <w:r w:rsidR="00DF5D77">
        <w:rPr>
          <w:rFonts w:ascii="Arial" w:hAnsi="Arial" w:cs="Arial"/>
        </w:rPr>
        <w:t>four</w:t>
      </w:r>
      <w:r w:rsidRPr="005B0F1A">
        <w:rPr>
          <w:rFonts w:ascii="Arial" w:hAnsi="Arial" w:cs="Arial"/>
        </w:rPr>
        <w:t xml:space="preserve"> main funding streams for individual CPD money. </w:t>
      </w:r>
      <w:r w:rsidR="00EF5C92" w:rsidRPr="005B0F1A">
        <w:rPr>
          <w:rFonts w:ascii="Arial" w:hAnsi="Arial" w:cs="Arial"/>
        </w:rPr>
        <w:t xml:space="preserve">Each member of staff </w:t>
      </w:r>
      <w:r w:rsidR="00FF3565" w:rsidRPr="005B0F1A">
        <w:rPr>
          <w:rFonts w:ascii="Arial" w:hAnsi="Arial" w:cs="Arial"/>
        </w:rPr>
        <w:t>(i</w:t>
      </w:r>
      <w:r w:rsidR="00FF3565">
        <w:rPr>
          <w:rFonts w:ascii="Arial" w:hAnsi="Arial" w:cs="Arial"/>
        </w:rPr>
        <w:t>.</w:t>
      </w:r>
      <w:r w:rsidR="00FF3565" w:rsidRPr="005B0F1A">
        <w:rPr>
          <w:rFonts w:ascii="Arial" w:hAnsi="Arial" w:cs="Arial"/>
        </w:rPr>
        <w:t>e</w:t>
      </w:r>
      <w:r w:rsidR="00FF3565">
        <w:rPr>
          <w:rFonts w:ascii="Arial" w:hAnsi="Arial" w:cs="Arial"/>
        </w:rPr>
        <w:t>.</w:t>
      </w:r>
      <w:r w:rsidR="00FF3565" w:rsidRPr="005B0F1A">
        <w:rPr>
          <w:rFonts w:ascii="Arial" w:hAnsi="Arial" w:cs="Arial"/>
        </w:rPr>
        <w:t xml:space="preserve"> all </w:t>
      </w:r>
      <w:r w:rsidR="00982812" w:rsidRPr="00982812">
        <w:rPr>
          <w:rFonts w:ascii="Arial" w:hAnsi="Arial" w:cs="Arial"/>
        </w:rPr>
        <w:t>Primary Care staff, exc</w:t>
      </w:r>
      <w:r w:rsidR="00D447DB">
        <w:rPr>
          <w:rFonts w:ascii="Arial" w:hAnsi="Arial" w:cs="Arial"/>
        </w:rPr>
        <w:t>luding</w:t>
      </w:r>
      <w:r w:rsidR="00982812" w:rsidRPr="00982812">
        <w:rPr>
          <w:rFonts w:ascii="Arial" w:hAnsi="Arial" w:cs="Arial"/>
        </w:rPr>
        <w:t xml:space="preserve"> GPs</w:t>
      </w:r>
      <w:r w:rsidR="00FF3565" w:rsidRPr="005B0F1A">
        <w:rPr>
          <w:rFonts w:ascii="Arial" w:hAnsi="Arial" w:cs="Arial"/>
        </w:rPr>
        <w:t xml:space="preserve">) </w:t>
      </w:r>
      <w:r w:rsidR="00EF5C92" w:rsidRPr="005B0F1A">
        <w:rPr>
          <w:rFonts w:ascii="Arial" w:hAnsi="Arial" w:cs="Arial"/>
        </w:rPr>
        <w:t xml:space="preserve">eligible for CPD funding </w:t>
      </w:r>
      <w:r w:rsidR="519BF4A9" w:rsidRPr="005B0F1A">
        <w:rPr>
          <w:rFonts w:ascii="Arial" w:hAnsi="Arial" w:cs="Arial"/>
        </w:rPr>
        <w:t>is</w:t>
      </w:r>
      <w:r w:rsidR="00EF5C92" w:rsidRPr="005B0F1A">
        <w:rPr>
          <w:rFonts w:ascii="Arial" w:hAnsi="Arial" w:cs="Arial"/>
        </w:rPr>
        <w:t xml:space="preserve"> </w:t>
      </w:r>
      <w:r w:rsidR="00160F34" w:rsidRPr="005B0F1A">
        <w:rPr>
          <w:rFonts w:ascii="Arial" w:hAnsi="Arial" w:cs="Arial"/>
        </w:rPr>
        <w:t xml:space="preserve">entitled </w:t>
      </w:r>
      <w:r w:rsidR="00EF5C92" w:rsidRPr="005B0F1A">
        <w:rPr>
          <w:rFonts w:ascii="Arial" w:hAnsi="Arial" w:cs="Arial"/>
        </w:rPr>
        <w:t>to</w:t>
      </w:r>
      <w:r w:rsidR="21460E66" w:rsidRPr="005B0F1A">
        <w:rPr>
          <w:rFonts w:ascii="Arial" w:hAnsi="Arial" w:cs="Arial"/>
        </w:rPr>
        <w:t xml:space="preserve"> </w:t>
      </w:r>
      <w:r w:rsidR="00C40463" w:rsidRPr="005B0F1A">
        <w:rPr>
          <w:rFonts w:ascii="Arial" w:hAnsi="Arial" w:cs="Arial"/>
        </w:rPr>
        <w:t>up to</w:t>
      </w:r>
      <w:r w:rsidR="00EF5C92" w:rsidRPr="005B0F1A">
        <w:rPr>
          <w:rFonts w:ascii="Arial" w:hAnsi="Arial" w:cs="Arial"/>
        </w:rPr>
        <w:t xml:space="preserve"> £1000 each over the 3 years </w:t>
      </w:r>
      <w:r w:rsidR="2BB6EC13" w:rsidRPr="005B0F1A">
        <w:rPr>
          <w:rFonts w:ascii="Arial" w:hAnsi="Arial" w:cs="Arial"/>
        </w:rPr>
        <w:t xml:space="preserve">April </w:t>
      </w:r>
      <w:r w:rsidR="00EF5C92" w:rsidRPr="005B0F1A">
        <w:rPr>
          <w:rFonts w:ascii="Arial" w:hAnsi="Arial" w:cs="Arial"/>
        </w:rPr>
        <w:t>2023-26</w:t>
      </w:r>
      <w:r w:rsidR="4BDAAA79" w:rsidRPr="005B0F1A">
        <w:rPr>
          <w:rFonts w:ascii="Arial" w:hAnsi="Arial" w:cs="Arial"/>
        </w:rPr>
        <w:t>, either via NHSE or Training Hub funds</w:t>
      </w:r>
      <w:r w:rsidR="007C5EF2">
        <w:rPr>
          <w:rFonts w:ascii="Arial" w:hAnsi="Arial" w:cs="Arial"/>
        </w:rPr>
        <w:t xml:space="preserve">. </w:t>
      </w:r>
      <w:r w:rsidR="1509B4F3" w:rsidRPr="005B0F1A">
        <w:rPr>
          <w:rFonts w:ascii="Arial" w:hAnsi="Arial" w:cs="Arial"/>
        </w:rPr>
        <w:t xml:space="preserve">This money will be held by the </w:t>
      </w:r>
      <w:r w:rsidR="00984690" w:rsidRPr="005B0F1A">
        <w:rPr>
          <w:rFonts w:ascii="Arial" w:hAnsi="Arial" w:cs="Arial"/>
        </w:rPr>
        <w:t xml:space="preserve">Surrey </w:t>
      </w:r>
      <w:r w:rsidR="00ED7A7F" w:rsidRPr="005B0F1A">
        <w:rPr>
          <w:rFonts w:ascii="Arial" w:hAnsi="Arial" w:cs="Arial"/>
        </w:rPr>
        <w:t>Training Hub</w:t>
      </w:r>
      <w:r w:rsidR="1509B4F3" w:rsidRPr="005B0F1A">
        <w:rPr>
          <w:rFonts w:ascii="Arial" w:hAnsi="Arial" w:cs="Arial"/>
        </w:rPr>
        <w:t xml:space="preserve"> and released following application in respect to a particular requested course.</w:t>
      </w:r>
      <w:r w:rsidR="25031060" w:rsidRPr="005B0F1A">
        <w:rPr>
          <w:rFonts w:ascii="Arial" w:hAnsi="Arial" w:cs="Arial"/>
        </w:rPr>
        <w:t xml:space="preserve"> There are also additional NHSE </w:t>
      </w:r>
      <w:r w:rsidR="17973E9A" w:rsidRPr="005B0F1A">
        <w:rPr>
          <w:rFonts w:ascii="Arial" w:hAnsi="Arial" w:cs="Arial"/>
        </w:rPr>
        <w:t>commissioned</w:t>
      </w:r>
      <w:r w:rsidR="25031060" w:rsidRPr="005B0F1A">
        <w:rPr>
          <w:rFonts w:ascii="Arial" w:hAnsi="Arial" w:cs="Arial"/>
        </w:rPr>
        <w:t xml:space="preserve"> places allocated annually on certain HEI modules (see </w:t>
      </w:r>
      <w:r w:rsidR="004549B5">
        <w:rPr>
          <w:rFonts w:ascii="Arial" w:hAnsi="Arial" w:cs="Arial"/>
        </w:rPr>
        <w:t>the table below</w:t>
      </w:r>
      <w:r w:rsidR="25031060" w:rsidRPr="005B0F1A">
        <w:rPr>
          <w:rFonts w:ascii="Arial" w:hAnsi="Arial" w:cs="Arial"/>
        </w:rPr>
        <w:t>)</w:t>
      </w:r>
      <w:r w:rsidR="00FC008F">
        <w:rPr>
          <w:rFonts w:ascii="Arial" w:hAnsi="Arial" w:cs="Arial"/>
        </w:rPr>
        <w:t>.</w:t>
      </w:r>
      <w:r w:rsidR="1509B4F3" w:rsidRPr="005B0F1A">
        <w:rPr>
          <w:rFonts w:ascii="Arial" w:hAnsi="Arial" w:cs="Arial"/>
        </w:rPr>
        <w:t xml:space="preserve"> </w:t>
      </w:r>
      <w:r w:rsidR="5BF8BBC9" w:rsidRPr="005B0F1A">
        <w:rPr>
          <w:rFonts w:ascii="Arial" w:hAnsi="Arial" w:cs="Arial"/>
        </w:rPr>
        <w:t>If you are new to Primary Care</w:t>
      </w:r>
      <w:r w:rsidR="00607A71">
        <w:rPr>
          <w:rFonts w:ascii="Arial" w:hAnsi="Arial" w:cs="Arial"/>
        </w:rPr>
        <w:t xml:space="preserve"> having joined</w:t>
      </w:r>
      <w:r w:rsidR="00E96AE9">
        <w:rPr>
          <w:rFonts w:ascii="Arial" w:hAnsi="Arial" w:cs="Arial"/>
        </w:rPr>
        <w:t xml:space="preserve"> in</w:t>
      </w:r>
      <w:r w:rsidR="5BF8BBC9" w:rsidRPr="005B0F1A">
        <w:rPr>
          <w:rFonts w:ascii="Arial" w:hAnsi="Arial" w:cs="Arial"/>
        </w:rPr>
        <w:t xml:space="preserve"> the last 12 months, you are </w:t>
      </w:r>
      <w:r w:rsidR="19330EFB" w:rsidRPr="005B0F1A">
        <w:rPr>
          <w:rFonts w:ascii="Arial" w:hAnsi="Arial" w:cs="Arial"/>
        </w:rPr>
        <w:t>encouraged</w:t>
      </w:r>
      <w:r w:rsidR="5BF8BBC9" w:rsidRPr="005B0F1A">
        <w:rPr>
          <w:rFonts w:ascii="Arial" w:hAnsi="Arial" w:cs="Arial"/>
        </w:rPr>
        <w:t xml:space="preserve"> to </w:t>
      </w:r>
      <w:r w:rsidR="0086416D">
        <w:rPr>
          <w:rFonts w:ascii="Arial" w:hAnsi="Arial" w:cs="Arial"/>
        </w:rPr>
        <w:t>apply for</w:t>
      </w:r>
      <w:r w:rsidR="5BF8BBC9" w:rsidRPr="005B0F1A">
        <w:rPr>
          <w:rFonts w:ascii="Arial" w:hAnsi="Arial" w:cs="Arial"/>
        </w:rPr>
        <w:t xml:space="preserve"> one of our Fellowships where you will be </w:t>
      </w:r>
      <w:r w:rsidR="0781B19E" w:rsidRPr="005B0F1A">
        <w:rPr>
          <w:rFonts w:ascii="Arial" w:hAnsi="Arial" w:cs="Arial"/>
        </w:rPr>
        <w:t>entitled</w:t>
      </w:r>
      <w:r w:rsidR="5BF8BBC9" w:rsidRPr="005B0F1A">
        <w:rPr>
          <w:rFonts w:ascii="Arial" w:hAnsi="Arial" w:cs="Arial"/>
        </w:rPr>
        <w:t xml:space="preserve"> to additional CPD funds</w:t>
      </w:r>
      <w:r w:rsidR="00161EC3">
        <w:rPr>
          <w:rFonts w:ascii="Arial" w:hAnsi="Arial" w:cs="Arial"/>
        </w:rPr>
        <w:t xml:space="preserve"> </w:t>
      </w:r>
      <w:hyperlink r:id="rId17" w:history="1">
        <w:r w:rsidR="00C561D6" w:rsidRPr="00210100">
          <w:rPr>
            <w:rStyle w:val="Hyperlink"/>
            <w:rFonts w:ascii="Arial" w:hAnsi="Arial" w:cs="Arial"/>
          </w:rPr>
          <w:t>https://www.surreytraininghub.co.uk/fellowships</w:t>
        </w:r>
      </w:hyperlink>
      <w:r w:rsidR="00C561D6">
        <w:rPr>
          <w:rFonts w:ascii="Arial" w:hAnsi="Arial" w:cs="Arial"/>
        </w:rPr>
        <w:t>.</w:t>
      </w:r>
    </w:p>
    <w:p w14:paraId="2862BBC4" w14:textId="2F79AEF1" w:rsidR="1D801F10" w:rsidRDefault="1D801F10" w:rsidP="1D801F10">
      <w:pPr>
        <w:spacing w:line="259" w:lineRule="auto"/>
      </w:pPr>
    </w:p>
    <w:p w14:paraId="2BDB44D3" w14:textId="1DFB2B47" w:rsidR="00160F34" w:rsidRPr="009D0C21" w:rsidRDefault="00160F34" w:rsidP="009D0C21">
      <w:pPr>
        <w:rPr>
          <w:rFonts w:ascii="Arial" w:hAnsi="Arial" w:cs="Arial"/>
          <w:b/>
          <w:bCs/>
          <w:u w:val="single"/>
        </w:rPr>
      </w:pPr>
      <w:r w:rsidRPr="009D0C21">
        <w:rPr>
          <w:rFonts w:ascii="Arial" w:hAnsi="Arial" w:cs="Arial"/>
          <w:b/>
          <w:bCs/>
          <w:u w:val="single"/>
        </w:rPr>
        <w:t>Commissioned places on particular courses via NHSE</w:t>
      </w:r>
    </w:p>
    <w:p w14:paraId="5E347871" w14:textId="464AA7FE" w:rsidR="00160F34" w:rsidRPr="00160F34" w:rsidRDefault="2FF25BF6" w:rsidP="6ECBD2F5">
      <w:pPr>
        <w:spacing w:line="259" w:lineRule="auto"/>
        <w:rPr>
          <w:rFonts w:ascii="Arial" w:hAnsi="Arial" w:cs="Arial"/>
        </w:rPr>
      </w:pPr>
      <w:r w:rsidRPr="6ECBD2F5">
        <w:rPr>
          <w:rFonts w:ascii="Arial" w:hAnsi="Arial" w:cs="Arial"/>
        </w:rPr>
        <w:t xml:space="preserve">NHSE have </w:t>
      </w:r>
      <w:r w:rsidR="687A40A5" w:rsidRPr="6ECBD2F5">
        <w:rPr>
          <w:rFonts w:ascii="Arial" w:hAnsi="Arial" w:cs="Arial"/>
        </w:rPr>
        <w:t>commissioned</w:t>
      </w:r>
      <w:r w:rsidRPr="6ECBD2F5">
        <w:rPr>
          <w:rFonts w:ascii="Arial" w:hAnsi="Arial" w:cs="Arial"/>
        </w:rPr>
        <w:t xml:space="preserve"> places on the following HEI modules for 2023-24</w:t>
      </w:r>
      <w:r w:rsidR="70DD6105" w:rsidRPr="6ECBD2F5">
        <w:rPr>
          <w:rFonts w:ascii="Arial" w:hAnsi="Arial" w:cs="Arial"/>
        </w:rPr>
        <w:t xml:space="preserve">. Please </w:t>
      </w:r>
      <w:r w:rsidR="0B8E2A09" w:rsidRPr="6ECBD2F5">
        <w:rPr>
          <w:rFonts w:ascii="Arial" w:hAnsi="Arial" w:cs="Arial"/>
        </w:rPr>
        <w:t>see below on how to apply</w:t>
      </w:r>
      <w:r w:rsidR="6206784A" w:rsidRPr="6ECBD2F5">
        <w:rPr>
          <w:rFonts w:ascii="Arial" w:hAnsi="Arial" w:cs="Arial"/>
        </w:rPr>
        <w:t>.</w:t>
      </w:r>
    </w:p>
    <w:p w14:paraId="68AF44A9" w14:textId="532E7713" w:rsidR="6ECBD2F5" w:rsidRDefault="6ECBD2F5" w:rsidP="6ECBD2F5">
      <w:pPr>
        <w:spacing w:line="259" w:lineRule="auto"/>
        <w:rPr>
          <w:rFonts w:ascii="Arial" w:hAnsi="Arial" w:cs="Arial"/>
        </w:rPr>
      </w:pPr>
    </w:p>
    <w:tbl>
      <w:tblPr>
        <w:tblStyle w:val="TableGrid"/>
        <w:tblW w:w="10457" w:type="dxa"/>
        <w:tblLayout w:type="fixed"/>
        <w:tblLook w:val="06A0" w:firstRow="1" w:lastRow="0" w:firstColumn="1" w:lastColumn="0" w:noHBand="1" w:noVBand="1"/>
      </w:tblPr>
      <w:tblGrid>
        <w:gridCol w:w="1302"/>
        <w:gridCol w:w="1666"/>
        <w:gridCol w:w="1736"/>
        <w:gridCol w:w="1218"/>
        <w:gridCol w:w="2355"/>
        <w:gridCol w:w="2180"/>
      </w:tblGrid>
      <w:tr w:rsidR="1D801F10" w14:paraId="590D3C21" w14:textId="77777777" w:rsidTr="6ECBD2F5">
        <w:trPr>
          <w:trHeight w:val="300"/>
        </w:trPr>
        <w:tc>
          <w:tcPr>
            <w:tcW w:w="1302" w:type="dxa"/>
          </w:tcPr>
          <w:p w14:paraId="62B152E4" w14:textId="217754B4" w:rsidR="5508FEC7" w:rsidRDefault="5508FEC7" w:rsidP="6ECBD2F5">
            <w:pPr>
              <w:rPr>
                <w:rFonts w:ascii="Arial" w:hAnsi="Arial" w:cs="Arial"/>
                <w:b/>
                <w:bCs/>
              </w:rPr>
            </w:pPr>
            <w:r w:rsidRPr="6ECBD2F5">
              <w:rPr>
                <w:rFonts w:ascii="Arial" w:hAnsi="Arial" w:cs="Arial"/>
                <w:b/>
                <w:bCs/>
              </w:rPr>
              <w:t>University</w:t>
            </w:r>
          </w:p>
        </w:tc>
        <w:tc>
          <w:tcPr>
            <w:tcW w:w="1666" w:type="dxa"/>
          </w:tcPr>
          <w:p w14:paraId="4BE20B0A" w14:textId="4D80F5E2" w:rsidR="5508FEC7" w:rsidRDefault="5508FEC7" w:rsidP="6ECBD2F5">
            <w:pPr>
              <w:rPr>
                <w:rFonts w:ascii="Arial" w:hAnsi="Arial" w:cs="Arial"/>
                <w:b/>
                <w:bCs/>
              </w:rPr>
            </w:pPr>
            <w:r w:rsidRPr="6ECBD2F5">
              <w:rPr>
                <w:rFonts w:ascii="Arial" w:hAnsi="Arial" w:cs="Arial"/>
                <w:b/>
                <w:bCs/>
              </w:rPr>
              <w:t>Course Title</w:t>
            </w:r>
          </w:p>
        </w:tc>
        <w:tc>
          <w:tcPr>
            <w:tcW w:w="1736" w:type="dxa"/>
          </w:tcPr>
          <w:p w14:paraId="6E1A3AF7" w14:textId="61579910" w:rsidR="5508FEC7" w:rsidRDefault="5508FEC7" w:rsidP="6ECBD2F5">
            <w:pPr>
              <w:rPr>
                <w:rFonts w:ascii="Arial" w:hAnsi="Arial" w:cs="Arial"/>
                <w:b/>
                <w:bCs/>
              </w:rPr>
            </w:pPr>
            <w:r w:rsidRPr="6ECBD2F5">
              <w:rPr>
                <w:rFonts w:ascii="Arial" w:hAnsi="Arial" w:cs="Arial"/>
                <w:b/>
                <w:bCs/>
              </w:rPr>
              <w:t>Number of places available</w:t>
            </w:r>
          </w:p>
        </w:tc>
        <w:tc>
          <w:tcPr>
            <w:tcW w:w="1218" w:type="dxa"/>
          </w:tcPr>
          <w:p w14:paraId="35AAC74B" w14:textId="7E41B9D2" w:rsidR="5508FEC7" w:rsidRDefault="5508FEC7" w:rsidP="6ECBD2F5">
            <w:pPr>
              <w:rPr>
                <w:rFonts w:ascii="Arial" w:hAnsi="Arial" w:cs="Arial"/>
                <w:b/>
                <w:bCs/>
              </w:rPr>
            </w:pPr>
            <w:r w:rsidRPr="6ECBD2F5">
              <w:rPr>
                <w:rFonts w:ascii="Arial" w:hAnsi="Arial" w:cs="Arial"/>
                <w:b/>
                <w:bCs/>
              </w:rPr>
              <w:t>Funding provided</w:t>
            </w:r>
          </w:p>
        </w:tc>
        <w:tc>
          <w:tcPr>
            <w:tcW w:w="2355" w:type="dxa"/>
          </w:tcPr>
          <w:p w14:paraId="1417277D" w14:textId="36421919" w:rsidR="5508FEC7" w:rsidRDefault="5508FEC7" w:rsidP="6ECBD2F5">
            <w:pPr>
              <w:rPr>
                <w:rFonts w:ascii="Arial" w:hAnsi="Arial" w:cs="Arial"/>
                <w:b/>
                <w:bCs/>
              </w:rPr>
            </w:pPr>
            <w:r w:rsidRPr="6ECBD2F5">
              <w:rPr>
                <w:rFonts w:ascii="Arial" w:hAnsi="Arial" w:cs="Arial"/>
                <w:b/>
                <w:bCs/>
              </w:rPr>
              <w:t>Funding process</w:t>
            </w:r>
          </w:p>
        </w:tc>
        <w:tc>
          <w:tcPr>
            <w:tcW w:w="2180" w:type="dxa"/>
          </w:tcPr>
          <w:p w14:paraId="6F4024C3" w14:textId="43026DE3" w:rsidR="25486C78" w:rsidRDefault="25486C78" w:rsidP="6ECBD2F5">
            <w:pPr>
              <w:rPr>
                <w:rFonts w:ascii="Arial" w:hAnsi="Arial" w:cs="Arial"/>
                <w:b/>
                <w:bCs/>
              </w:rPr>
            </w:pPr>
            <w:r w:rsidRPr="6ECBD2F5">
              <w:rPr>
                <w:rFonts w:ascii="Arial" w:hAnsi="Arial" w:cs="Arial"/>
                <w:b/>
                <w:bCs/>
              </w:rPr>
              <w:t>How to apply</w:t>
            </w:r>
          </w:p>
        </w:tc>
      </w:tr>
      <w:tr w:rsidR="1D801F10" w14:paraId="7F1108E9" w14:textId="77777777" w:rsidTr="6ECBD2F5">
        <w:trPr>
          <w:trHeight w:val="300"/>
        </w:trPr>
        <w:tc>
          <w:tcPr>
            <w:tcW w:w="1302" w:type="dxa"/>
          </w:tcPr>
          <w:p w14:paraId="6E38A99F" w14:textId="7E0342F9" w:rsidR="2FF25BF6" w:rsidRDefault="2FF25BF6" w:rsidP="6ECBD2F5">
            <w:pPr>
              <w:rPr>
                <w:rFonts w:ascii="Arial" w:eastAsia="Arial" w:hAnsi="Arial" w:cs="Arial"/>
              </w:rPr>
            </w:pPr>
            <w:r w:rsidRPr="6ECBD2F5">
              <w:rPr>
                <w:rFonts w:ascii="Arial" w:eastAsia="Arial" w:hAnsi="Arial" w:cs="Arial"/>
              </w:rPr>
              <w:t>Kingston University</w:t>
            </w:r>
          </w:p>
        </w:tc>
        <w:tc>
          <w:tcPr>
            <w:tcW w:w="1666" w:type="dxa"/>
          </w:tcPr>
          <w:p w14:paraId="058AB000" w14:textId="75DC412D" w:rsidR="2FF25BF6" w:rsidRDefault="2FF25BF6" w:rsidP="6ECBD2F5">
            <w:pPr>
              <w:rPr>
                <w:rFonts w:ascii="Arial" w:eastAsia="Arial" w:hAnsi="Arial" w:cs="Arial"/>
              </w:rPr>
            </w:pPr>
            <w:r w:rsidRPr="6ECBD2F5">
              <w:rPr>
                <w:rFonts w:ascii="Arial" w:eastAsia="Arial" w:hAnsi="Arial" w:cs="Arial"/>
              </w:rPr>
              <w:t>Fundamentals of General Practice Nursing</w:t>
            </w:r>
            <w:r w:rsidR="603CF0E2" w:rsidRPr="6ECBD2F5">
              <w:rPr>
                <w:rFonts w:ascii="Arial" w:eastAsia="Arial" w:hAnsi="Arial" w:cs="Arial"/>
              </w:rPr>
              <w:t xml:space="preserve"> </w:t>
            </w:r>
            <w:r w:rsidRPr="6ECBD2F5">
              <w:rPr>
                <w:rFonts w:ascii="Arial" w:eastAsia="Arial" w:hAnsi="Arial" w:cs="Arial"/>
              </w:rPr>
              <w:t>1 year</w:t>
            </w:r>
          </w:p>
        </w:tc>
        <w:tc>
          <w:tcPr>
            <w:tcW w:w="1736" w:type="dxa"/>
          </w:tcPr>
          <w:p w14:paraId="6E2EDB67" w14:textId="34DD62C8" w:rsidR="1D801F10" w:rsidRDefault="00DA623D" w:rsidP="6ECBD2F5">
            <w:pPr>
              <w:rPr>
                <w:rFonts w:ascii="Arial" w:eastAsia="Arial" w:hAnsi="Arial" w:cs="Arial"/>
              </w:rPr>
            </w:pPr>
            <w:r>
              <w:rPr>
                <w:rFonts w:ascii="Arial" w:eastAsia="Arial" w:hAnsi="Arial" w:cs="Arial"/>
              </w:rPr>
              <w:t>5</w:t>
            </w:r>
          </w:p>
        </w:tc>
        <w:tc>
          <w:tcPr>
            <w:tcW w:w="1218" w:type="dxa"/>
          </w:tcPr>
          <w:p w14:paraId="7E110D2B" w14:textId="6BCA2A25" w:rsidR="2FF25BF6" w:rsidRDefault="2FF25BF6" w:rsidP="6ECBD2F5">
            <w:pPr>
              <w:rPr>
                <w:rFonts w:ascii="Arial" w:eastAsia="Arial" w:hAnsi="Arial" w:cs="Arial"/>
              </w:rPr>
            </w:pPr>
            <w:r w:rsidRPr="6ECBD2F5">
              <w:rPr>
                <w:rFonts w:ascii="Arial" w:eastAsia="Arial" w:hAnsi="Arial" w:cs="Arial"/>
              </w:rPr>
              <w:t>Tuition fees only</w:t>
            </w:r>
          </w:p>
        </w:tc>
        <w:tc>
          <w:tcPr>
            <w:tcW w:w="2355" w:type="dxa"/>
          </w:tcPr>
          <w:p w14:paraId="23151DB1" w14:textId="7E1F308B" w:rsidR="2FF25BF6" w:rsidRDefault="03EFB77D" w:rsidP="6ECBD2F5">
            <w:pPr>
              <w:rPr>
                <w:rFonts w:ascii="Arial" w:eastAsia="Arial" w:hAnsi="Arial" w:cs="Arial"/>
              </w:rPr>
            </w:pPr>
            <w:r w:rsidRPr="6ECBD2F5">
              <w:rPr>
                <w:rFonts w:ascii="Arial" w:eastAsia="Arial" w:hAnsi="Arial" w:cs="Arial"/>
              </w:rPr>
              <w:t xml:space="preserve">Fees </w:t>
            </w:r>
            <w:r w:rsidR="2FF25BF6" w:rsidRPr="6ECBD2F5">
              <w:rPr>
                <w:rFonts w:ascii="Arial" w:eastAsia="Arial" w:hAnsi="Arial" w:cs="Arial"/>
              </w:rPr>
              <w:t>paid directly to Education Provider</w:t>
            </w:r>
            <w:r w:rsidR="1A295DFE" w:rsidRPr="6ECBD2F5">
              <w:rPr>
                <w:rFonts w:ascii="Arial" w:eastAsia="Arial" w:hAnsi="Arial" w:cs="Arial"/>
              </w:rPr>
              <w:t>- STH to confirm names on SSR</w:t>
            </w:r>
          </w:p>
        </w:tc>
        <w:tc>
          <w:tcPr>
            <w:tcW w:w="2180" w:type="dxa"/>
          </w:tcPr>
          <w:p w14:paraId="200E277B" w14:textId="77777777" w:rsidR="2E56FF5F" w:rsidRPr="00577A78" w:rsidRDefault="001B4D3E" w:rsidP="6ECBD2F5">
            <w:pPr>
              <w:rPr>
                <w:rFonts w:ascii="Arial" w:eastAsia="Arial" w:hAnsi="Arial" w:cs="Arial"/>
              </w:rPr>
            </w:pPr>
            <w:r w:rsidRPr="00577A78">
              <w:rPr>
                <w:rFonts w:ascii="Arial" w:eastAsia="Arial" w:hAnsi="Arial" w:cs="Arial"/>
              </w:rPr>
              <w:t xml:space="preserve">Contact Surrey Training Hub </w:t>
            </w:r>
            <w:r w:rsidR="002E013C" w:rsidRPr="00577A78">
              <w:rPr>
                <w:rFonts w:ascii="Arial" w:eastAsia="Arial" w:hAnsi="Arial" w:cs="Arial"/>
              </w:rPr>
              <w:t>to apply</w:t>
            </w:r>
            <w:r w:rsidR="00E87D8C" w:rsidRPr="00577A78">
              <w:rPr>
                <w:rFonts w:ascii="Arial" w:eastAsia="Arial" w:hAnsi="Arial" w:cs="Arial"/>
              </w:rPr>
              <w:t>:</w:t>
            </w:r>
          </w:p>
          <w:p w14:paraId="0AECDEF8" w14:textId="5A0D527A" w:rsidR="2E56FF5F" w:rsidRPr="00577A78" w:rsidRDefault="001D6B1E" w:rsidP="6ECBD2F5">
            <w:pPr>
              <w:rPr>
                <w:rFonts w:ascii="Arial" w:eastAsia="Arial" w:hAnsi="Arial" w:cs="Arial"/>
              </w:rPr>
            </w:pPr>
            <w:hyperlink r:id="rId18">
              <w:r w:rsidR="00E87D8C" w:rsidRPr="6ECBD2F5">
                <w:rPr>
                  <w:rStyle w:val="Hyperlink"/>
                  <w:rFonts w:ascii="Arial" w:eastAsia="Arial" w:hAnsi="Arial" w:cs="Arial"/>
                </w:rPr>
                <w:t>syheartlandsicb.surreytraininghub@nhs.net</w:t>
              </w:r>
            </w:hyperlink>
          </w:p>
        </w:tc>
      </w:tr>
      <w:tr w:rsidR="1D801F10" w14:paraId="22F1260A" w14:textId="77777777" w:rsidTr="6ECBD2F5">
        <w:trPr>
          <w:trHeight w:val="300"/>
        </w:trPr>
        <w:tc>
          <w:tcPr>
            <w:tcW w:w="1302" w:type="dxa"/>
          </w:tcPr>
          <w:p w14:paraId="0C6005A3" w14:textId="6B46B95F" w:rsidR="2FF25BF6" w:rsidRDefault="2FF25BF6" w:rsidP="6ECBD2F5">
            <w:pPr>
              <w:rPr>
                <w:rFonts w:ascii="Arial" w:eastAsia="Arial" w:hAnsi="Arial" w:cs="Arial"/>
              </w:rPr>
            </w:pPr>
            <w:r w:rsidRPr="6ECBD2F5">
              <w:rPr>
                <w:rFonts w:ascii="Arial" w:eastAsia="Arial" w:hAnsi="Arial" w:cs="Arial"/>
              </w:rPr>
              <w:t>University of Brighton</w:t>
            </w:r>
          </w:p>
        </w:tc>
        <w:tc>
          <w:tcPr>
            <w:tcW w:w="1666" w:type="dxa"/>
          </w:tcPr>
          <w:p w14:paraId="6BA1FC89" w14:textId="5C1AEE64" w:rsidR="2FF25BF6" w:rsidRDefault="2FF25BF6" w:rsidP="6ECBD2F5">
            <w:pPr>
              <w:rPr>
                <w:rFonts w:ascii="Arial" w:eastAsia="Arial" w:hAnsi="Arial" w:cs="Arial"/>
              </w:rPr>
            </w:pPr>
            <w:r w:rsidRPr="6ECBD2F5">
              <w:rPr>
                <w:rFonts w:ascii="Arial" w:eastAsia="Arial" w:hAnsi="Arial" w:cs="Arial"/>
              </w:rPr>
              <w:t>Introduction to General Practice Nursing</w:t>
            </w:r>
            <w:r w:rsidR="0095CBC1" w:rsidRPr="6ECBD2F5">
              <w:rPr>
                <w:rFonts w:ascii="Arial" w:eastAsia="Arial" w:hAnsi="Arial" w:cs="Arial"/>
              </w:rPr>
              <w:t xml:space="preserve"> </w:t>
            </w:r>
            <w:r w:rsidRPr="6ECBD2F5">
              <w:rPr>
                <w:rFonts w:ascii="Arial" w:eastAsia="Arial" w:hAnsi="Arial" w:cs="Arial"/>
              </w:rPr>
              <w:t>1 yea</w:t>
            </w:r>
            <w:r w:rsidR="1E99476E" w:rsidRPr="6ECBD2F5">
              <w:rPr>
                <w:rFonts w:ascii="Arial" w:eastAsia="Arial" w:hAnsi="Arial" w:cs="Arial"/>
              </w:rPr>
              <w:t>r</w:t>
            </w:r>
          </w:p>
        </w:tc>
        <w:tc>
          <w:tcPr>
            <w:tcW w:w="1736" w:type="dxa"/>
          </w:tcPr>
          <w:p w14:paraId="386209D9" w14:textId="670BAA0A" w:rsidR="1D801F10" w:rsidRDefault="00DA623D" w:rsidP="6ECBD2F5">
            <w:pPr>
              <w:rPr>
                <w:rFonts w:ascii="Arial" w:eastAsia="Arial" w:hAnsi="Arial" w:cs="Arial"/>
              </w:rPr>
            </w:pPr>
            <w:r>
              <w:rPr>
                <w:rFonts w:ascii="Arial" w:eastAsia="Arial" w:hAnsi="Arial" w:cs="Arial"/>
              </w:rPr>
              <w:t>5</w:t>
            </w:r>
          </w:p>
        </w:tc>
        <w:tc>
          <w:tcPr>
            <w:tcW w:w="1218" w:type="dxa"/>
          </w:tcPr>
          <w:p w14:paraId="7F8F2429" w14:textId="6BCA2A25" w:rsidR="2FF25BF6" w:rsidRDefault="2FF25BF6" w:rsidP="6ECBD2F5">
            <w:pPr>
              <w:rPr>
                <w:rFonts w:ascii="Arial" w:eastAsia="Arial" w:hAnsi="Arial" w:cs="Arial"/>
              </w:rPr>
            </w:pPr>
            <w:r w:rsidRPr="6ECBD2F5">
              <w:rPr>
                <w:rFonts w:ascii="Arial" w:eastAsia="Arial" w:hAnsi="Arial" w:cs="Arial"/>
              </w:rPr>
              <w:t>Tuition fees only</w:t>
            </w:r>
          </w:p>
          <w:p w14:paraId="22A8C98B" w14:textId="2076A0DB" w:rsidR="1D801F10" w:rsidRDefault="1D801F10" w:rsidP="6ECBD2F5">
            <w:pPr>
              <w:rPr>
                <w:rFonts w:ascii="Arial" w:hAnsi="Arial" w:cs="Arial"/>
              </w:rPr>
            </w:pPr>
          </w:p>
        </w:tc>
        <w:tc>
          <w:tcPr>
            <w:tcW w:w="2355" w:type="dxa"/>
          </w:tcPr>
          <w:p w14:paraId="51F859E5" w14:textId="685BFDC8" w:rsidR="2FF25BF6" w:rsidRDefault="4DBBDBFD" w:rsidP="6ECBD2F5">
            <w:pPr>
              <w:rPr>
                <w:rFonts w:ascii="Arial" w:eastAsia="Arial" w:hAnsi="Arial" w:cs="Arial"/>
              </w:rPr>
            </w:pPr>
            <w:r w:rsidRPr="6ECBD2F5">
              <w:rPr>
                <w:rFonts w:ascii="Arial" w:eastAsia="Arial" w:hAnsi="Arial" w:cs="Arial"/>
              </w:rPr>
              <w:t xml:space="preserve">Fees </w:t>
            </w:r>
            <w:r w:rsidR="2FF25BF6" w:rsidRPr="6ECBD2F5">
              <w:rPr>
                <w:rFonts w:ascii="Arial" w:eastAsia="Arial" w:hAnsi="Arial" w:cs="Arial"/>
              </w:rPr>
              <w:t>paid directly to Education Provider</w:t>
            </w:r>
            <w:r w:rsidR="719DC7E7" w:rsidRPr="6ECBD2F5">
              <w:rPr>
                <w:rFonts w:ascii="Arial" w:eastAsia="Arial" w:hAnsi="Arial" w:cs="Arial"/>
              </w:rPr>
              <w:t>- STH to confirm names on SSR</w:t>
            </w:r>
          </w:p>
          <w:p w14:paraId="4104FB10" w14:textId="0A31DDBC" w:rsidR="1D801F10" w:rsidRDefault="1D801F10" w:rsidP="6ECBD2F5">
            <w:pPr>
              <w:rPr>
                <w:rFonts w:ascii="Arial" w:hAnsi="Arial" w:cs="Arial"/>
              </w:rPr>
            </w:pPr>
          </w:p>
        </w:tc>
        <w:tc>
          <w:tcPr>
            <w:tcW w:w="2180" w:type="dxa"/>
          </w:tcPr>
          <w:p w14:paraId="2AE4EBF5" w14:textId="77777777" w:rsidR="00E87D8C" w:rsidRPr="00577A78" w:rsidRDefault="00E87D8C" w:rsidP="00E87D8C">
            <w:pPr>
              <w:rPr>
                <w:rFonts w:ascii="Arial" w:eastAsia="Arial" w:hAnsi="Arial" w:cs="Arial"/>
              </w:rPr>
            </w:pPr>
            <w:r w:rsidRPr="00577A78">
              <w:rPr>
                <w:rFonts w:ascii="Arial" w:eastAsia="Arial" w:hAnsi="Arial" w:cs="Arial"/>
              </w:rPr>
              <w:t>Contact Surrey Training Hub to apply:</w:t>
            </w:r>
          </w:p>
          <w:p w14:paraId="12000170" w14:textId="2B3CF23E" w:rsidR="6ECBD2F5" w:rsidRPr="00577A78" w:rsidRDefault="001D6B1E" w:rsidP="6ECBD2F5">
            <w:pPr>
              <w:rPr>
                <w:rFonts w:ascii="Arial" w:eastAsia="Arial" w:hAnsi="Arial" w:cs="Arial"/>
              </w:rPr>
            </w:pPr>
            <w:hyperlink r:id="rId19">
              <w:r w:rsidR="00E87D8C" w:rsidRPr="6ECBD2F5">
                <w:rPr>
                  <w:rStyle w:val="Hyperlink"/>
                  <w:rFonts w:ascii="Arial" w:eastAsia="Arial" w:hAnsi="Arial" w:cs="Arial"/>
                </w:rPr>
                <w:t>syheartlandsicb.surreytraininghub@nhs.net</w:t>
              </w:r>
            </w:hyperlink>
          </w:p>
        </w:tc>
      </w:tr>
      <w:tr w:rsidR="1D801F10" w14:paraId="3A0741D0" w14:textId="77777777" w:rsidTr="6ECBD2F5">
        <w:trPr>
          <w:trHeight w:val="300"/>
        </w:trPr>
        <w:tc>
          <w:tcPr>
            <w:tcW w:w="1302" w:type="dxa"/>
          </w:tcPr>
          <w:p w14:paraId="0FBF42D9" w14:textId="0F276C9B" w:rsidR="2FF25BF6" w:rsidRDefault="2FF25BF6" w:rsidP="6ECBD2F5">
            <w:pPr>
              <w:rPr>
                <w:rFonts w:ascii="Arial" w:hAnsi="Arial" w:cs="Arial"/>
              </w:rPr>
            </w:pPr>
            <w:r w:rsidRPr="6ECBD2F5">
              <w:rPr>
                <w:rFonts w:ascii="Arial" w:hAnsi="Arial" w:cs="Arial"/>
              </w:rPr>
              <w:t>Various</w:t>
            </w:r>
          </w:p>
        </w:tc>
        <w:tc>
          <w:tcPr>
            <w:tcW w:w="1666" w:type="dxa"/>
          </w:tcPr>
          <w:p w14:paraId="66783851" w14:textId="089A0A5A" w:rsidR="2FF25BF6" w:rsidRDefault="2FF25BF6" w:rsidP="6ECBD2F5">
            <w:pPr>
              <w:rPr>
                <w:rFonts w:ascii="Arial" w:eastAsia="Arial" w:hAnsi="Arial" w:cs="Arial"/>
              </w:rPr>
            </w:pPr>
            <w:r w:rsidRPr="6ECBD2F5">
              <w:rPr>
                <w:rFonts w:ascii="Arial" w:eastAsia="Arial" w:hAnsi="Arial" w:cs="Arial"/>
              </w:rPr>
              <w:t>Independent Prescribing</w:t>
            </w:r>
            <w:r w:rsidR="376AC0EE" w:rsidRPr="6ECBD2F5">
              <w:rPr>
                <w:rFonts w:ascii="Arial" w:eastAsia="Arial" w:hAnsi="Arial" w:cs="Arial"/>
              </w:rPr>
              <w:t xml:space="preserve"> </w:t>
            </w:r>
            <w:r w:rsidRPr="6ECBD2F5">
              <w:rPr>
                <w:rFonts w:ascii="Arial" w:eastAsia="Arial" w:hAnsi="Arial" w:cs="Arial"/>
              </w:rPr>
              <w:t>1 yea</w:t>
            </w:r>
            <w:r w:rsidR="4692F3A7" w:rsidRPr="6ECBD2F5">
              <w:rPr>
                <w:rFonts w:ascii="Arial" w:eastAsia="Arial" w:hAnsi="Arial" w:cs="Arial"/>
              </w:rPr>
              <w:t>r</w:t>
            </w:r>
          </w:p>
        </w:tc>
        <w:tc>
          <w:tcPr>
            <w:tcW w:w="1736" w:type="dxa"/>
          </w:tcPr>
          <w:p w14:paraId="22013B56" w14:textId="75DBA29C" w:rsidR="1D801F10" w:rsidRDefault="007D39E7" w:rsidP="6ECBD2F5">
            <w:pPr>
              <w:rPr>
                <w:rFonts w:ascii="Arial" w:hAnsi="Arial" w:cs="Arial"/>
              </w:rPr>
            </w:pPr>
            <w:r w:rsidRPr="6ECBD2F5">
              <w:rPr>
                <w:rFonts w:ascii="Arial" w:hAnsi="Arial" w:cs="Arial"/>
              </w:rPr>
              <w:t>23</w:t>
            </w:r>
          </w:p>
        </w:tc>
        <w:tc>
          <w:tcPr>
            <w:tcW w:w="1218" w:type="dxa"/>
          </w:tcPr>
          <w:p w14:paraId="2CE5B1AE" w14:textId="6BCA2A25" w:rsidR="1D801F10" w:rsidRDefault="2575A05E" w:rsidP="6ECBD2F5">
            <w:pPr>
              <w:rPr>
                <w:rFonts w:ascii="Arial" w:eastAsia="Arial" w:hAnsi="Arial" w:cs="Arial"/>
              </w:rPr>
            </w:pPr>
            <w:r w:rsidRPr="6ECBD2F5">
              <w:rPr>
                <w:rFonts w:ascii="Arial" w:eastAsia="Arial" w:hAnsi="Arial" w:cs="Arial"/>
              </w:rPr>
              <w:t>Tuition fees only</w:t>
            </w:r>
          </w:p>
          <w:p w14:paraId="0796D2DD" w14:textId="3636F285" w:rsidR="1D801F10" w:rsidRDefault="1D801F10" w:rsidP="6ECBD2F5">
            <w:pPr>
              <w:rPr>
                <w:rFonts w:ascii="Arial" w:hAnsi="Arial" w:cs="Arial"/>
              </w:rPr>
            </w:pPr>
          </w:p>
        </w:tc>
        <w:tc>
          <w:tcPr>
            <w:tcW w:w="2355" w:type="dxa"/>
          </w:tcPr>
          <w:p w14:paraId="303D84A4" w14:textId="570749A8" w:rsidR="2FF25BF6" w:rsidRDefault="2FF25BF6" w:rsidP="6ECBD2F5">
            <w:pPr>
              <w:rPr>
                <w:rFonts w:ascii="Arial" w:eastAsia="Arial" w:hAnsi="Arial" w:cs="Arial"/>
              </w:rPr>
            </w:pPr>
            <w:r w:rsidRPr="6ECBD2F5">
              <w:rPr>
                <w:rFonts w:ascii="Arial" w:eastAsia="Arial" w:hAnsi="Arial" w:cs="Arial"/>
              </w:rPr>
              <w:t>Funding will be sent to</w:t>
            </w:r>
            <w:r w:rsidR="7EAA41B4" w:rsidRPr="6ECBD2F5">
              <w:rPr>
                <w:rFonts w:ascii="Arial" w:eastAsia="Arial" w:hAnsi="Arial" w:cs="Arial"/>
              </w:rPr>
              <w:t xml:space="preserve"> the STH</w:t>
            </w:r>
            <w:r w:rsidRPr="6ECBD2F5">
              <w:rPr>
                <w:rFonts w:ascii="Arial" w:eastAsia="Arial" w:hAnsi="Arial" w:cs="Arial"/>
              </w:rPr>
              <w:t xml:space="preserve"> for onward payment to the chosen Education Provider. </w:t>
            </w:r>
            <w:r w:rsidR="1159D2BF" w:rsidRPr="6ECBD2F5">
              <w:rPr>
                <w:rFonts w:ascii="Arial" w:eastAsia="Arial" w:hAnsi="Arial" w:cs="Arial"/>
              </w:rPr>
              <w:t>STH will</w:t>
            </w:r>
            <w:r w:rsidRPr="6ECBD2F5">
              <w:rPr>
                <w:rFonts w:ascii="Arial" w:eastAsia="Arial" w:hAnsi="Arial" w:cs="Arial"/>
              </w:rPr>
              <w:t xml:space="preserve"> confirm the Education Provider and course cost via the quarterly commissioning salary support return</w:t>
            </w:r>
          </w:p>
        </w:tc>
        <w:tc>
          <w:tcPr>
            <w:tcW w:w="2180" w:type="dxa"/>
          </w:tcPr>
          <w:p w14:paraId="7E82F313" w14:textId="5AD26A9A" w:rsidR="33F15668" w:rsidRDefault="33F15668" w:rsidP="6ECBD2F5">
            <w:pPr>
              <w:rPr>
                <w:rFonts w:ascii="Arial" w:eastAsia="Arial" w:hAnsi="Arial" w:cs="Arial"/>
              </w:rPr>
            </w:pPr>
            <w:r w:rsidRPr="6ECBD2F5">
              <w:rPr>
                <w:rFonts w:ascii="Arial" w:eastAsia="Arial" w:hAnsi="Arial" w:cs="Arial"/>
              </w:rPr>
              <w:t xml:space="preserve">Please email </w:t>
            </w:r>
            <w:hyperlink r:id="rId20">
              <w:r w:rsidRPr="6ECBD2F5">
                <w:rPr>
                  <w:rStyle w:val="Hyperlink"/>
                  <w:rFonts w:ascii="Arial" w:eastAsia="Arial" w:hAnsi="Arial" w:cs="Arial"/>
                </w:rPr>
                <w:t>syheartlandsicb.surreytraininghub@nhs.net</w:t>
              </w:r>
            </w:hyperlink>
            <w:r w:rsidRPr="6ECBD2F5">
              <w:rPr>
                <w:rFonts w:ascii="Arial" w:eastAsia="Arial" w:hAnsi="Arial" w:cs="Arial"/>
              </w:rPr>
              <w:t xml:space="preserve"> marked ‘FAO A</w:t>
            </w:r>
            <w:r w:rsidR="13304FBB" w:rsidRPr="6ECBD2F5">
              <w:rPr>
                <w:rFonts w:ascii="Arial" w:eastAsia="Arial" w:hAnsi="Arial" w:cs="Arial"/>
              </w:rPr>
              <w:t xml:space="preserve">dvanced </w:t>
            </w:r>
            <w:r w:rsidRPr="6ECBD2F5">
              <w:rPr>
                <w:rFonts w:ascii="Arial" w:eastAsia="Arial" w:hAnsi="Arial" w:cs="Arial"/>
              </w:rPr>
              <w:t>P</w:t>
            </w:r>
            <w:r w:rsidR="3832E459" w:rsidRPr="6ECBD2F5">
              <w:rPr>
                <w:rFonts w:ascii="Arial" w:eastAsia="Arial" w:hAnsi="Arial" w:cs="Arial"/>
              </w:rPr>
              <w:t>ractice</w:t>
            </w:r>
            <w:r w:rsidRPr="6ECBD2F5">
              <w:rPr>
                <w:rFonts w:ascii="Arial" w:eastAsia="Arial" w:hAnsi="Arial" w:cs="Arial"/>
              </w:rPr>
              <w:t xml:space="preserve"> Lead</w:t>
            </w:r>
            <w:r w:rsidR="00575D73">
              <w:rPr>
                <w:rFonts w:ascii="Arial" w:eastAsia="Arial" w:hAnsi="Arial" w:cs="Arial"/>
              </w:rPr>
              <w:t xml:space="preserve"> </w:t>
            </w:r>
            <w:r w:rsidRPr="6ECBD2F5">
              <w:rPr>
                <w:rFonts w:ascii="Arial" w:eastAsia="Arial" w:hAnsi="Arial" w:cs="Arial"/>
              </w:rPr>
              <w:t xml:space="preserve">- Independent Prescribing </w:t>
            </w:r>
            <w:r w:rsidR="2F282187" w:rsidRPr="6ECBD2F5">
              <w:rPr>
                <w:rFonts w:ascii="Arial" w:eastAsia="Arial" w:hAnsi="Arial" w:cs="Arial"/>
              </w:rPr>
              <w:t>commissioned</w:t>
            </w:r>
            <w:r w:rsidRPr="6ECBD2F5">
              <w:rPr>
                <w:rFonts w:ascii="Arial" w:eastAsia="Arial" w:hAnsi="Arial" w:cs="Arial"/>
              </w:rPr>
              <w:t xml:space="preserve"> place</w:t>
            </w:r>
            <w:r w:rsidR="7B720DBB" w:rsidRPr="6ECBD2F5">
              <w:rPr>
                <w:rFonts w:ascii="Arial" w:eastAsia="Arial" w:hAnsi="Arial" w:cs="Arial"/>
              </w:rPr>
              <w:t xml:space="preserve"> request’</w:t>
            </w:r>
            <w:r w:rsidR="2869B7EC" w:rsidRPr="6ECBD2F5">
              <w:rPr>
                <w:rFonts w:ascii="Arial" w:eastAsia="Arial" w:hAnsi="Arial" w:cs="Arial"/>
              </w:rPr>
              <w:t>. And we will send you a sep</w:t>
            </w:r>
            <w:r w:rsidR="00575D73">
              <w:rPr>
                <w:rFonts w:ascii="Arial" w:eastAsia="Arial" w:hAnsi="Arial" w:cs="Arial"/>
              </w:rPr>
              <w:t>a</w:t>
            </w:r>
            <w:r w:rsidR="2869B7EC" w:rsidRPr="6ECBD2F5">
              <w:rPr>
                <w:rFonts w:ascii="Arial" w:eastAsia="Arial" w:hAnsi="Arial" w:cs="Arial"/>
              </w:rPr>
              <w:t>rate specific application form.</w:t>
            </w:r>
          </w:p>
        </w:tc>
      </w:tr>
      <w:tr w:rsidR="1D801F10" w14:paraId="2AE32F64" w14:textId="77777777" w:rsidTr="6ECBD2F5">
        <w:trPr>
          <w:trHeight w:val="300"/>
        </w:trPr>
        <w:tc>
          <w:tcPr>
            <w:tcW w:w="1302" w:type="dxa"/>
          </w:tcPr>
          <w:p w14:paraId="40D936EF" w14:textId="62F3913A" w:rsidR="7067E17C" w:rsidRDefault="2869B7EC" w:rsidP="6ECBD2F5">
            <w:pPr>
              <w:rPr>
                <w:rFonts w:ascii="Arial" w:eastAsia="Arial" w:hAnsi="Arial" w:cs="Arial"/>
              </w:rPr>
            </w:pPr>
            <w:r w:rsidRPr="6ECBD2F5">
              <w:rPr>
                <w:rFonts w:ascii="Arial" w:eastAsia="Arial" w:hAnsi="Arial" w:cs="Arial"/>
              </w:rPr>
              <w:t>V</w:t>
            </w:r>
            <w:r w:rsidR="7067E17C" w:rsidRPr="6ECBD2F5">
              <w:rPr>
                <w:rFonts w:ascii="Arial" w:eastAsia="Arial" w:hAnsi="Arial" w:cs="Arial"/>
              </w:rPr>
              <w:t>arious</w:t>
            </w:r>
          </w:p>
        </w:tc>
        <w:tc>
          <w:tcPr>
            <w:tcW w:w="1666" w:type="dxa"/>
          </w:tcPr>
          <w:p w14:paraId="1BA8E9EE" w14:textId="36CA530A" w:rsidR="2FF25BF6" w:rsidRDefault="2FF25BF6" w:rsidP="6ECBD2F5">
            <w:pPr>
              <w:rPr>
                <w:rFonts w:ascii="Arial" w:eastAsia="Arial" w:hAnsi="Arial" w:cs="Arial"/>
              </w:rPr>
            </w:pPr>
            <w:r w:rsidRPr="6ECBD2F5">
              <w:rPr>
                <w:rFonts w:ascii="Arial" w:eastAsia="Arial" w:hAnsi="Arial" w:cs="Arial"/>
              </w:rPr>
              <w:t>Practice Education PGCert</w:t>
            </w:r>
            <w:r w:rsidR="00380ACB">
              <w:rPr>
                <w:rFonts w:ascii="Arial" w:eastAsia="Arial" w:hAnsi="Arial" w:cs="Arial"/>
              </w:rPr>
              <w:t xml:space="preserve"> </w:t>
            </w:r>
            <w:r w:rsidRPr="6ECBD2F5">
              <w:rPr>
                <w:rFonts w:ascii="Arial" w:eastAsia="Arial" w:hAnsi="Arial" w:cs="Arial"/>
              </w:rPr>
              <w:t>1 yea</w:t>
            </w:r>
            <w:r w:rsidR="6E402180" w:rsidRPr="6ECBD2F5">
              <w:rPr>
                <w:rFonts w:ascii="Arial" w:eastAsia="Arial" w:hAnsi="Arial" w:cs="Arial"/>
              </w:rPr>
              <w:t>r</w:t>
            </w:r>
          </w:p>
          <w:p w14:paraId="7D6AA262" w14:textId="411A1C5E" w:rsidR="2FF25BF6" w:rsidRDefault="2FF25BF6" w:rsidP="6ECBD2F5">
            <w:pPr>
              <w:rPr>
                <w:rFonts w:ascii="Arial" w:eastAsia="Arial" w:hAnsi="Arial" w:cs="Arial"/>
              </w:rPr>
            </w:pPr>
          </w:p>
          <w:p w14:paraId="279122AF" w14:textId="17F7CD7B" w:rsidR="2FF25BF6" w:rsidRDefault="1D21F12C" w:rsidP="6ECBD2F5">
            <w:pPr>
              <w:rPr>
                <w:rFonts w:ascii="Arial" w:eastAsia="Arial" w:hAnsi="Arial" w:cs="Arial"/>
              </w:rPr>
            </w:pPr>
            <w:r w:rsidRPr="6ECBD2F5">
              <w:rPr>
                <w:rFonts w:ascii="Arial" w:eastAsia="Arial" w:hAnsi="Arial" w:cs="Arial"/>
              </w:rPr>
              <w:t>Or a standalone module from the course eg Supporting Education in Practice</w:t>
            </w:r>
          </w:p>
        </w:tc>
        <w:tc>
          <w:tcPr>
            <w:tcW w:w="1736" w:type="dxa"/>
          </w:tcPr>
          <w:p w14:paraId="14B424AB" w14:textId="4609ABCC" w:rsidR="1D801F10" w:rsidRDefault="673E4535" w:rsidP="6ECBD2F5">
            <w:pPr>
              <w:rPr>
                <w:rFonts w:ascii="Arial" w:hAnsi="Arial" w:cs="Arial"/>
              </w:rPr>
            </w:pPr>
            <w:r w:rsidRPr="6ECBD2F5">
              <w:rPr>
                <w:rFonts w:ascii="Arial" w:hAnsi="Arial" w:cs="Arial"/>
              </w:rPr>
              <w:t>14</w:t>
            </w:r>
          </w:p>
        </w:tc>
        <w:tc>
          <w:tcPr>
            <w:tcW w:w="1218" w:type="dxa"/>
          </w:tcPr>
          <w:p w14:paraId="407F6E0D" w14:textId="6BCA2A25" w:rsidR="1D801F10" w:rsidRDefault="1DA34153" w:rsidP="6ECBD2F5">
            <w:pPr>
              <w:rPr>
                <w:rFonts w:ascii="Arial" w:eastAsia="Arial" w:hAnsi="Arial" w:cs="Arial"/>
              </w:rPr>
            </w:pPr>
            <w:r w:rsidRPr="6ECBD2F5">
              <w:rPr>
                <w:rFonts w:ascii="Arial" w:eastAsia="Arial" w:hAnsi="Arial" w:cs="Arial"/>
              </w:rPr>
              <w:t>Tuition fees only</w:t>
            </w:r>
          </w:p>
          <w:p w14:paraId="6090EB0F" w14:textId="6BC64905" w:rsidR="1D801F10" w:rsidRDefault="1D801F10" w:rsidP="6ECBD2F5">
            <w:pPr>
              <w:rPr>
                <w:rFonts w:ascii="Arial" w:hAnsi="Arial" w:cs="Arial"/>
              </w:rPr>
            </w:pPr>
          </w:p>
        </w:tc>
        <w:tc>
          <w:tcPr>
            <w:tcW w:w="2355" w:type="dxa"/>
          </w:tcPr>
          <w:p w14:paraId="254E6004" w14:textId="12E2FAD9" w:rsidR="2FF25BF6" w:rsidRDefault="2FF25BF6" w:rsidP="6ECBD2F5">
            <w:pPr>
              <w:rPr>
                <w:rFonts w:ascii="Arial" w:eastAsia="Arial" w:hAnsi="Arial" w:cs="Arial"/>
              </w:rPr>
            </w:pPr>
            <w:r w:rsidRPr="6ECBD2F5">
              <w:rPr>
                <w:rFonts w:ascii="Arial" w:eastAsia="Arial" w:hAnsi="Arial" w:cs="Arial"/>
              </w:rPr>
              <w:t>Funding will be sent t</w:t>
            </w:r>
            <w:r w:rsidR="0A291CDA" w:rsidRPr="6ECBD2F5">
              <w:rPr>
                <w:rFonts w:ascii="Arial" w:eastAsia="Arial" w:hAnsi="Arial" w:cs="Arial"/>
              </w:rPr>
              <w:t>o the STH</w:t>
            </w:r>
            <w:r w:rsidRPr="6ECBD2F5">
              <w:rPr>
                <w:rFonts w:ascii="Arial" w:eastAsia="Arial" w:hAnsi="Arial" w:cs="Arial"/>
              </w:rPr>
              <w:t xml:space="preserve"> for onward payment to the chosen Education Provider. </w:t>
            </w:r>
            <w:r w:rsidR="0ABA918D" w:rsidRPr="6ECBD2F5">
              <w:rPr>
                <w:rFonts w:ascii="Arial" w:eastAsia="Arial" w:hAnsi="Arial" w:cs="Arial"/>
              </w:rPr>
              <w:t>STH will</w:t>
            </w:r>
            <w:r w:rsidRPr="6ECBD2F5">
              <w:rPr>
                <w:rFonts w:ascii="Arial" w:eastAsia="Arial" w:hAnsi="Arial" w:cs="Arial"/>
              </w:rPr>
              <w:t xml:space="preserve"> confirm the Education Provider via the quarterly commissioning salary support returns</w:t>
            </w:r>
            <w:r w:rsidR="29E52FC0" w:rsidRPr="6ECBD2F5">
              <w:rPr>
                <w:rFonts w:ascii="Arial" w:eastAsia="Arial" w:hAnsi="Arial" w:cs="Arial"/>
              </w:rPr>
              <w:t>.</w:t>
            </w:r>
          </w:p>
          <w:p w14:paraId="2E2D7261" w14:textId="77777777" w:rsidR="1D801F10" w:rsidRDefault="1D801F10" w:rsidP="6ECBD2F5">
            <w:pPr>
              <w:rPr>
                <w:rFonts w:ascii="Arial" w:hAnsi="Arial" w:cs="Arial"/>
              </w:rPr>
            </w:pPr>
          </w:p>
          <w:p w14:paraId="6B8B3D59" w14:textId="4EA55A28" w:rsidR="1D801F10" w:rsidRDefault="1D801F10" w:rsidP="6ECBD2F5">
            <w:pPr>
              <w:rPr>
                <w:rFonts w:ascii="Arial" w:hAnsi="Arial" w:cs="Arial"/>
              </w:rPr>
            </w:pPr>
          </w:p>
        </w:tc>
        <w:tc>
          <w:tcPr>
            <w:tcW w:w="2180" w:type="dxa"/>
          </w:tcPr>
          <w:p w14:paraId="37A8A767" w14:textId="68268F87" w:rsidR="3447BD86" w:rsidRDefault="3447BD86" w:rsidP="6ECBD2F5">
            <w:pPr>
              <w:rPr>
                <w:rFonts w:ascii="Arial" w:eastAsia="Arial" w:hAnsi="Arial" w:cs="Arial"/>
              </w:rPr>
            </w:pPr>
            <w:r w:rsidRPr="6ECBD2F5">
              <w:rPr>
                <w:rFonts w:ascii="Arial" w:eastAsia="Arial" w:hAnsi="Arial" w:cs="Arial"/>
              </w:rPr>
              <w:t xml:space="preserve">Please complete CPD application form clearly marking this is for a </w:t>
            </w:r>
            <w:r w:rsidR="5C708714" w:rsidRPr="6ECBD2F5">
              <w:rPr>
                <w:rFonts w:ascii="Arial" w:eastAsia="Arial" w:hAnsi="Arial" w:cs="Arial"/>
              </w:rPr>
              <w:t>commissioned</w:t>
            </w:r>
            <w:r w:rsidRPr="6ECBD2F5">
              <w:rPr>
                <w:rFonts w:ascii="Arial" w:eastAsia="Arial" w:hAnsi="Arial" w:cs="Arial"/>
              </w:rPr>
              <w:t xml:space="preserve"> place</w:t>
            </w:r>
            <w:r w:rsidR="3D4F26E6" w:rsidRPr="6ECBD2F5">
              <w:rPr>
                <w:rFonts w:ascii="Arial" w:eastAsia="Arial" w:hAnsi="Arial" w:cs="Arial"/>
              </w:rPr>
              <w:t>, your choice of University</w:t>
            </w:r>
            <w:r w:rsidR="53270C20" w:rsidRPr="6ECBD2F5">
              <w:rPr>
                <w:rFonts w:ascii="Arial" w:eastAsia="Arial" w:hAnsi="Arial" w:cs="Arial"/>
              </w:rPr>
              <w:t>, name of module or PG Cert, cost</w:t>
            </w:r>
            <w:r w:rsidR="3D4F26E6" w:rsidRPr="6ECBD2F5">
              <w:rPr>
                <w:rFonts w:ascii="Arial" w:eastAsia="Arial" w:hAnsi="Arial" w:cs="Arial"/>
              </w:rPr>
              <w:t xml:space="preserve"> and start date. </w:t>
            </w:r>
          </w:p>
          <w:p w14:paraId="2F88864B" w14:textId="0A19FE0A" w:rsidR="6ECBD2F5" w:rsidRDefault="6ECBD2F5" w:rsidP="6ECBD2F5">
            <w:pPr>
              <w:rPr>
                <w:rFonts w:ascii="Arial" w:eastAsia="Arial" w:hAnsi="Arial" w:cs="Arial"/>
              </w:rPr>
            </w:pPr>
          </w:p>
          <w:p w14:paraId="6A177168" w14:textId="1EF96041" w:rsidR="3D4F26E6" w:rsidRDefault="3D4F26E6" w:rsidP="6ECBD2F5">
            <w:pPr>
              <w:rPr>
                <w:rFonts w:ascii="Arial" w:eastAsia="Arial" w:hAnsi="Arial" w:cs="Arial"/>
              </w:rPr>
            </w:pPr>
            <w:r w:rsidRPr="6ECBD2F5">
              <w:rPr>
                <w:rFonts w:ascii="Arial" w:eastAsia="Arial" w:hAnsi="Arial" w:cs="Arial"/>
              </w:rPr>
              <w:t xml:space="preserve">The CPD team will confirm </w:t>
            </w:r>
            <w:r w:rsidR="7BF40C17" w:rsidRPr="6ECBD2F5">
              <w:rPr>
                <w:rFonts w:ascii="Arial" w:eastAsia="Arial" w:hAnsi="Arial" w:cs="Arial"/>
              </w:rPr>
              <w:t>agreement to commission and only then as the applicant you will also need to apply directly to the university to secure a place informing them you are on a commissioned place.</w:t>
            </w:r>
          </w:p>
        </w:tc>
      </w:tr>
    </w:tbl>
    <w:p w14:paraId="1B0917C5" w14:textId="77777777" w:rsidR="00160F34" w:rsidRDefault="00160F34" w:rsidP="4C831A62">
      <w:pPr>
        <w:rPr>
          <w:rFonts w:ascii="Arial" w:hAnsi="Arial" w:cs="Arial"/>
          <w:highlight w:val="yellow"/>
        </w:rPr>
      </w:pPr>
    </w:p>
    <w:p w14:paraId="79D4E151" w14:textId="18E5F15D" w:rsidR="6ECBD2F5" w:rsidRDefault="6ECBD2F5" w:rsidP="6ECBD2F5">
      <w:pPr>
        <w:rPr>
          <w:highlight w:val="yellow"/>
        </w:rPr>
      </w:pPr>
    </w:p>
    <w:p w14:paraId="6707638E" w14:textId="455582E7" w:rsidR="005370D0" w:rsidRPr="00160F34" w:rsidRDefault="00B31253" w:rsidP="00EF5C92">
      <w:pPr>
        <w:pStyle w:val="Heading2"/>
        <w:numPr>
          <w:ilvl w:val="0"/>
          <w:numId w:val="2"/>
        </w:numPr>
        <w:rPr>
          <w:rFonts w:cs="Arial"/>
          <w:color w:val="0070C0"/>
          <w:sz w:val="24"/>
          <w:szCs w:val="24"/>
        </w:rPr>
      </w:pPr>
      <w:bookmarkStart w:id="8" w:name="_Toc493152477"/>
      <w:bookmarkStart w:id="9" w:name="_Toc508977031"/>
      <w:r w:rsidRPr="00160F34">
        <w:rPr>
          <w:rFonts w:cs="Arial"/>
          <w:color w:val="0070C0"/>
          <w:sz w:val="24"/>
          <w:szCs w:val="24"/>
        </w:rPr>
        <w:t xml:space="preserve">Exclusions, Restrictions, </w:t>
      </w:r>
      <w:r w:rsidR="005370D0" w:rsidRPr="00160F34">
        <w:rPr>
          <w:rFonts w:cs="Arial"/>
          <w:color w:val="0070C0"/>
          <w:sz w:val="24"/>
          <w:szCs w:val="24"/>
        </w:rPr>
        <w:t>and Advisory Information</w:t>
      </w:r>
      <w:bookmarkEnd w:id="8"/>
      <w:bookmarkEnd w:id="9"/>
      <w:r w:rsidR="005370D0" w:rsidRPr="00160F34">
        <w:rPr>
          <w:rFonts w:cs="Arial"/>
          <w:color w:val="0070C0"/>
          <w:sz w:val="24"/>
          <w:szCs w:val="24"/>
        </w:rPr>
        <w:t xml:space="preserve"> </w:t>
      </w:r>
    </w:p>
    <w:p w14:paraId="6707638F" w14:textId="77777777" w:rsidR="005370D0" w:rsidRPr="00A369E6" w:rsidRDefault="005370D0" w:rsidP="00BE18F8">
      <w:pPr>
        <w:widowControl w:val="0"/>
        <w:autoSpaceDE w:val="0"/>
        <w:autoSpaceDN w:val="0"/>
        <w:adjustRightInd w:val="0"/>
        <w:jc w:val="both"/>
        <w:rPr>
          <w:rFonts w:ascii="Arial" w:eastAsiaTheme="minorEastAsia" w:hAnsi="Arial" w:cs="Arial"/>
          <w:color w:val="000000"/>
          <w:lang w:val="en-US"/>
        </w:rPr>
      </w:pPr>
    </w:p>
    <w:p w14:paraId="67076390" w14:textId="77777777" w:rsidR="002D3FFF" w:rsidRDefault="005370D0" w:rsidP="00165294">
      <w:pPr>
        <w:widowControl w:val="0"/>
        <w:tabs>
          <w:tab w:val="left" w:pos="284"/>
          <w:tab w:val="left" w:pos="851"/>
        </w:tabs>
        <w:autoSpaceDE w:val="0"/>
        <w:autoSpaceDN w:val="0"/>
        <w:adjustRightInd w:val="0"/>
        <w:jc w:val="both"/>
        <w:rPr>
          <w:rFonts w:ascii="Arial" w:eastAsiaTheme="minorEastAsia" w:hAnsi="Arial" w:cs="Arial"/>
          <w:color w:val="000000"/>
          <w:lang w:val="en-US"/>
        </w:rPr>
      </w:pPr>
      <w:r w:rsidRPr="00165294">
        <w:rPr>
          <w:rFonts w:ascii="Arial" w:eastAsiaTheme="minorEastAsia" w:hAnsi="Arial" w:cs="Arial"/>
          <w:color w:val="000000"/>
          <w:lang w:val="en-US"/>
        </w:rPr>
        <w:t>Fina</w:t>
      </w:r>
      <w:r w:rsidR="00282929" w:rsidRPr="00165294">
        <w:rPr>
          <w:rFonts w:ascii="Arial" w:eastAsiaTheme="minorEastAsia" w:hAnsi="Arial" w:cs="Arial"/>
          <w:color w:val="000000"/>
          <w:lang w:val="en-US"/>
        </w:rPr>
        <w:t>ncial support covers course</w:t>
      </w:r>
      <w:r w:rsidRPr="00165294">
        <w:rPr>
          <w:rFonts w:ascii="Arial" w:eastAsiaTheme="minorEastAsia" w:hAnsi="Arial" w:cs="Arial"/>
          <w:color w:val="000000"/>
          <w:lang w:val="en-US"/>
        </w:rPr>
        <w:t xml:space="preserve"> and exam fees where applicable. Practices should look to make maximum use of any alternative funding st</w:t>
      </w:r>
      <w:r w:rsidR="00D71553" w:rsidRPr="00165294">
        <w:rPr>
          <w:rFonts w:ascii="Arial" w:eastAsiaTheme="minorEastAsia" w:hAnsi="Arial" w:cs="Arial"/>
          <w:color w:val="000000"/>
          <w:lang w:val="en-US"/>
        </w:rPr>
        <w:t>reams before using C</w:t>
      </w:r>
      <w:r w:rsidR="00890CCB" w:rsidRPr="00165294">
        <w:rPr>
          <w:rFonts w:ascii="Arial" w:eastAsiaTheme="minorEastAsia" w:hAnsi="Arial" w:cs="Arial"/>
          <w:color w:val="000000"/>
          <w:lang w:val="en-US"/>
        </w:rPr>
        <w:t>PD funding.</w:t>
      </w:r>
    </w:p>
    <w:p w14:paraId="67076391" w14:textId="77777777" w:rsidR="00165294" w:rsidRDefault="00165294" w:rsidP="00165294">
      <w:pPr>
        <w:widowControl w:val="0"/>
        <w:tabs>
          <w:tab w:val="left" w:pos="284"/>
          <w:tab w:val="left" w:pos="851"/>
        </w:tabs>
        <w:autoSpaceDE w:val="0"/>
        <w:autoSpaceDN w:val="0"/>
        <w:adjustRightInd w:val="0"/>
        <w:jc w:val="both"/>
        <w:rPr>
          <w:rFonts w:ascii="Arial" w:eastAsiaTheme="minorEastAsia" w:hAnsi="Arial" w:cs="Arial"/>
          <w:color w:val="000000"/>
          <w:lang w:val="en-US"/>
        </w:rPr>
      </w:pPr>
    </w:p>
    <w:p w14:paraId="67076392" w14:textId="77777777" w:rsidR="00165294" w:rsidRPr="00165294" w:rsidRDefault="007772E8" w:rsidP="00165294">
      <w:pPr>
        <w:widowControl w:val="0"/>
        <w:tabs>
          <w:tab w:val="left" w:pos="284"/>
          <w:tab w:val="left" w:pos="851"/>
        </w:tabs>
        <w:autoSpaceDE w:val="0"/>
        <w:autoSpaceDN w:val="0"/>
        <w:adjustRightInd w:val="0"/>
        <w:jc w:val="both"/>
        <w:rPr>
          <w:rFonts w:ascii="Arial" w:eastAsiaTheme="minorEastAsia" w:hAnsi="Arial" w:cs="Arial"/>
          <w:color w:val="000000"/>
          <w:lang w:val="en-US"/>
        </w:rPr>
      </w:pPr>
      <w:r>
        <w:rPr>
          <w:rFonts w:ascii="Arial" w:eastAsiaTheme="minorEastAsia" w:hAnsi="Arial" w:cs="Arial"/>
          <w:color w:val="000000"/>
          <w:lang w:val="en-US"/>
        </w:rPr>
        <w:t>Exclusions to Funding:</w:t>
      </w:r>
    </w:p>
    <w:p w14:paraId="67076393" w14:textId="77777777" w:rsidR="002D3FFF" w:rsidRPr="00A369E6" w:rsidRDefault="002D3FFF" w:rsidP="001313E8">
      <w:pPr>
        <w:pStyle w:val="ListParagraph"/>
        <w:widowControl w:val="0"/>
        <w:tabs>
          <w:tab w:val="left" w:pos="284"/>
          <w:tab w:val="left" w:pos="851"/>
        </w:tabs>
        <w:autoSpaceDE w:val="0"/>
        <w:autoSpaceDN w:val="0"/>
        <w:adjustRightInd w:val="0"/>
        <w:spacing w:after="0"/>
        <w:ind w:left="360"/>
        <w:jc w:val="both"/>
        <w:rPr>
          <w:rFonts w:ascii="Arial" w:eastAsiaTheme="minorEastAsia" w:hAnsi="Arial" w:cs="Arial"/>
          <w:color w:val="000000"/>
          <w:sz w:val="20"/>
          <w:szCs w:val="20"/>
          <w:lang w:val="en-US"/>
        </w:rPr>
      </w:pPr>
    </w:p>
    <w:p w14:paraId="67076394" w14:textId="77777777" w:rsidR="00165294" w:rsidRPr="00165294" w:rsidRDefault="00165294" w:rsidP="00165294">
      <w:pPr>
        <w:pStyle w:val="ListParagraph"/>
        <w:widowControl w:val="0"/>
        <w:numPr>
          <w:ilvl w:val="0"/>
          <w:numId w:val="14"/>
        </w:numPr>
        <w:tabs>
          <w:tab w:val="left" w:pos="284"/>
          <w:tab w:val="left" w:pos="851"/>
        </w:tabs>
        <w:autoSpaceDE w:val="0"/>
        <w:autoSpaceDN w:val="0"/>
        <w:adjustRightInd w:val="0"/>
        <w:jc w:val="both"/>
        <w:rPr>
          <w:rFonts w:ascii="Arial" w:eastAsiaTheme="minorEastAsia" w:hAnsi="Arial" w:cs="Arial"/>
          <w:color w:val="000000"/>
          <w:sz w:val="20"/>
          <w:szCs w:val="20"/>
          <w:lang w:val="en-US"/>
        </w:rPr>
      </w:pPr>
      <w:r w:rsidRPr="00165294">
        <w:rPr>
          <w:rFonts w:ascii="Arial" w:eastAsiaTheme="minorEastAsia" w:hAnsi="Arial" w:cs="Arial"/>
          <w:color w:val="000000"/>
          <w:sz w:val="20"/>
          <w:szCs w:val="20"/>
          <w:lang w:val="en-US"/>
        </w:rPr>
        <w:t xml:space="preserve">Travel, accommodation, subsistence allowances </w:t>
      </w:r>
    </w:p>
    <w:p w14:paraId="67076395" w14:textId="77777777" w:rsidR="00165294" w:rsidRPr="007772E8" w:rsidRDefault="00165294" w:rsidP="007772E8">
      <w:pPr>
        <w:pStyle w:val="ListParagraph"/>
        <w:widowControl w:val="0"/>
        <w:numPr>
          <w:ilvl w:val="0"/>
          <w:numId w:val="14"/>
        </w:numPr>
        <w:tabs>
          <w:tab w:val="left" w:pos="284"/>
          <w:tab w:val="left" w:pos="851"/>
        </w:tabs>
        <w:autoSpaceDE w:val="0"/>
        <w:autoSpaceDN w:val="0"/>
        <w:adjustRightInd w:val="0"/>
        <w:jc w:val="both"/>
        <w:rPr>
          <w:rFonts w:ascii="Arial" w:eastAsiaTheme="minorEastAsia" w:hAnsi="Arial" w:cs="Arial"/>
          <w:color w:val="000000"/>
          <w:sz w:val="20"/>
          <w:szCs w:val="20"/>
          <w:lang w:val="en-US"/>
        </w:rPr>
      </w:pPr>
      <w:r w:rsidRPr="00165294">
        <w:rPr>
          <w:rFonts w:ascii="Arial" w:eastAsiaTheme="minorEastAsia" w:hAnsi="Arial" w:cs="Arial"/>
          <w:color w:val="000000"/>
          <w:sz w:val="20"/>
          <w:szCs w:val="20"/>
          <w:lang w:val="en-US"/>
        </w:rPr>
        <w:t xml:space="preserve">Salary backfill </w:t>
      </w:r>
      <w:r w:rsidRPr="007772E8">
        <w:rPr>
          <w:rFonts w:ascii="Arial" w:eastAsiaTheme="minorEastAsia" w:hAnsi="Arial" w:cs="Arial"/>
          <w:color w:val="000000"/>
          <w:sz w:val="20"/>
          <w:szCs w:val="20"/>
          <w:lang w:val="en-US"/>
        </w:rPr>
        <w:t xml:space="preserve">or </w:t>
      </w:r>
      <w:r w:rsidR="007772E8" w:rsidRPr="007772E8">
        <w:rPr>
          <w:rFonts w:ascii="Arial" w:eastAsiaTheme="minorEastAsia" w:hAnsi="Arial" w:cs="Arial"/>
          <w:color w:val="000000"/>
          <w:sz w:val="20"/>
          <w:szCs w:val="20"/>
          <w:lang w:val="en-US"/>
        </w:rPr>
        <w:t xml:space="preserve">study leave </w:t>
      </w:r>
    </w:p>
    <w:p w14:paraId="67076396" w14:textId="77777777" w:rsidR="00165294" w:rsidRPr="00165294" w:rsidRDefault="00165294" w:rsidP="00165294">
      <w:pPr>
        <w:pStyle w:val="ListParagraph"/>
        <w:widowControl w:val="0"/>
        <w:numPr>
          <w:ilvl w:val="0"/>
          <w:numId w:val="14"/>
        </w:numPr>
        <w:tabs>
          <w:tab w:val="left" w:pos="284"/>
          <w:tab w:val="left" w:pos="851"/>
        </w:tabs>
        <w:autoSpaceDE w:val="0"/>
        <w:autoSpaceDN w:val="0"/>
        <w:adjustRightInd w:val="0"/>
        <w:jc w:val="both"/>
        <w:rPr>
          <w:rFonts w:ascii="Arial" w:eastAsiaTheme="minorEastAsia" w:hAnsi="Arial" w:cs="Arial"/>
          <w:color w:val="000000"/>
          <w:sz w:val="20"/>
          <w:szCs w:val="20"/>
          <w:lang w:val="en-US"/>
        </w:rPr>
      </w:pPr>
      <w:r w:rsidRPr="00165294">
        <w:rPr>
          <w:rFonts w:ascii="Arial" w:eastAsiaTheme="minorEastAsia" w:hAnsi="Arial" w:cs="Arial"/>
          <w:color w:val="000000"/>
          <w:sz w:val="20"/>
          <w:szCs w:val="20"/>
          <w:lang w:val="en-US"/>
        </w:rPr>
        <w:t>Statutory training</w:t>
      </w:r>
    </w:p>
    <w:p w14:paraId="5D1A187B" w14:textId="4712A3E5" w:rsidR="007D54CE" w:rsidRPr="007D54CE" w:rsidRDefault="007D54CE" w:rsidP="007D54CE">
      <w:pPr>
        <w:pStyle w:val="ListParagraph"/>
        <w:widowControl w:val="0"/>
        <w:numPr>
          <w:ilvl w:val="0"/>
          <w:numId w:val="14"/>
        </w:numPr>
        <w:tabs>
          <w:tab w:val="left" w:pos="284"/>
          <w:tab w:val="left" w:pos="851"/>
        </w:tabs>
        <w:autoSpaceDE w:val="0"/>
        <w:autoSpaceDN w:val="0"/>
        <w:adjustRightInd w:val="0"/>
        <w:jc w:val="both"/>
        <w:rPr>
          <w:rFonts w:ascii="Arial" w:eastAsiaTheme="minorEastAsia" w:hAnsi="Arial" w:cs="Arial"/>
          <w:color w:val="000000"/>
          <w:sz w:val="20"/>
          <w:szCs w:val="20"/>
          <w:lang w:val="en-US"/>
        </w:rPr>
      </w:pPr>
      <w:r w:rsidRPr="007D54CE">
        <w:rPr>
          <w:rFonts w:ascii="Arial" w:eastAsiaTheme="minorEastAsia" w:hAnsi="Arial" w:cs="Arial"/>
          <w:color w:val="000000"/>
          <w:sz w:val="20"/>
          <w:szCs w:val="20"/>
          <w:lang w:val="en-US"/>
        </w:rPr>
        <w:t>Conference places may be considered on the individual basis</w:t>
      </w:r>
    </w:p>
    <w:p w14:paraId="79974258" w14:textId="77777777" w:rsidR="002F0926" w:rsidRPr="00877214" w:rsidRDefault="002F0926" w:rsidP="002F0926">
      <w:pPr>
        <w:widowControl w:val="0"/>
        <w:tabs>
          <w:tab w:val="left" w:pos="284"/>
          <w:tab w:val="left" w:pos="851"/>
        </w:tabs>
        <w:autoSpaceDE w:val="0"/>
        <w:autoSpaceDN w:val="0"/>
        <w:adjustRightInd w:val="0"/>
        <w:jc w:val="both"/>
        <w:rPr>
          <w:rFonts w:ascii="Arial" w:eastAsiaTheme="minorEastAsia" w:hAnsi="Arial" w:cs="Arial"/>
          <w:color w:val="000000"/>
          <w:lang w:val="en-US"/>
        </w:rPr>
      </w:pPr>
      <w:r>
        <w:rPr>
          <w:rFonts w:ascii="Arial" w:eastAsiaTheme="minorEastAsia" w:hAnsi="Arial" w:cs="Arial"/>
          <w:color w:val="000000"/>
          <w:lang w:val="en-US"/>
        </w:rPr>
        <w:t xml:space="preserve">Where </w:t>
      </w:r>
      <w:r w:rsidRPr="00877214">
        <w:rPr>
          <w:rFonts w:ascii="Arial" w:eastAsiaTheme="minorEastAsia" w:hAnsi="Arial" w:cs="Arial"/>
          <w:color w:val="000000"/>
          <w:lang w:val="en-US"/>
        </w:rPr>
        <w:t xml:space="preserve">an application </w:t>
      </w:r>
      <w:r>
        <w:rPr>
          <w:rFonts w:ascii="Arial" w:eastAsiaTheme="minorEastAsia" w:hAnsi="Arial" w:cs="Arial"/>
          <w:color w:val="000000"/>
          <w:lang w:val="en-US"/>
        </w:rPr>
        <w:t>has not been</w:t>
      </w:r>
      <w:r w:rsidRPr="00877214">
        <w:rPr>
          <w:rFonts w:ascii="Arial" w:eastAsiaTheme="minorEastAsia" w:hAnsi="Arial" w:cs="Arial"/>
          <w:color w:val="000000"/>
          <w:lang w:val="en-US"/>
        </w:rPr>
        <w:t xml:space="preserve"> supported, the </w:t>
      </w:r>
      <w:r>
        <w:rPr>
          <w:rFonts w:ascii="Arial" w:eastAsiaTheme="minorEastAsia" w:hAnsi="Arial" w:cs="Arial"/>
          <w:color w:val="000000"/>
          <w:lang w:val="en-US"/>
        </w:rPr>
        <w:t>S</w:t>
      </w:r>
      <w:r w:rsidRPr="00877214">
        <w:rPr>
          <w:rFonts w:ascii="Arial" w:eastAsiaTheme="minorEastAsia" w:hAnsi="Arial" w:cs="Arial"/>
          <w:color w:val="000000"/>
          <w:lang w:val="en-US"/>
        </w:rPr>
        <w:t>T</w:t>
      </w:r>
      <w:r>
        <w:rPr>
          <w:rFonts w:ascii="Arial" w:eastAsiaTheme="minorEastAsia" w:hAnsi="Arial" w:cs="Arial"/>
          <w:color w:val="000000"/>
          <w:lang w:val="en-US"/>
        </w:rPr>
        <w:t>H</w:t>
      </w:r>
      <w:r w:rsidRPr="00877214">
        <w:rPr>
          <w:rFonts w:ascii="Arial" w:eastAsiaTheme="minorEastAsia" w:hAnsi="Arial" w:cs="Arial"/>
          <w:color w:val="000000"/>
          <w:lang w:val="en-US"/>
        </w:rPr>
        <w:t xml:space="preserve"> may suggest alternative resources to help achieve the learning. These may include </w:t>
      </w:r>
      <w:r w:rsidRPr="00D92D2D">
        <w:rPr>
          <w:rFonts w:ascii="Arial" w:eastAsiaTheme="minorEastAsia" w:hAnsi="Arial" w:cs="Arial"/>
          <w:color w:val="000000"/>
          <w:lang w:val="en-US"/>
        </w:rPr>
        <w:t>courses already commissioned by the ICB with no additional fee required,</w:t>
      </w:r>
      <w:r w:rsidRPr="00877214">
        <w:rPr>
          <w:rFonts w:ascii="Arial" w:eastAsiaTheme="minorEastAsia" w:hAnsi="Arial" w:cs="Arial"/>
          <w:color w:val="000000"/>
          <w:lang w:val="en-US"/>
        </w:rPr>
        <w:t xml:space="preserve"> journals, networks, accessing e-learning packages, and peer</w:t>
      </w:r>
      <w:r>
        <w:rPr>
          <w:rFonts w:ascii="Arial" w:eastAsiaTheme="minorEastAsia" w:hAnsi="Arial" w:cs="Arial"/>
          <w:color w:val="000000"/>
          <w:lang w:val="en-US"/>
        </w:rPr>
        <w:t>-</w:t>
      </w:r>
      <w:r w:rsidRPr="00877214">
        <w:rPr>
          <w:rFonts w:ascii="Arial" w:eastAsiaTheme="minorEastAsia" w:hAnsi="Arial" w:cs="Arial"/>
          <w:color w:val="000000"/>
          <w:lang w:val="en-US"/>
        </w:rPr>
        <w:t>to</w:t>
      </w:r>
      <w:r>
        <w:rPr>
          <w:rFonts w:ascii="Arial" w:eastAsiaTheme="minorEastAsia" w:hAnsi="Arial" w:cs="Arial"/>
          <w:color w:val="000000"/>
          <w:lang w:val="en-US"/>
        </w:rPr>
        <w:t>-</w:t>
      </w:r>
      <w:r w:rsidRPr="00877214">
        <w:rPr>
          <w:rFonts w:ascii="Arial" w:eastAsiaTheme="minorEastAsia" w:hAnsi="Arial" w:cs="Arial"/>
          <w:color w:val="000000"/>
          <w:lang w:val="en-US"/>
        </w:rPr>
        <w:t>peer learning.</w:t>
      </w:r>
    </w:p>
    <w:p w14:paraId="5E1BCB95" w14:textId="77777777" w:rsidR="00820991" w:rsidRDefault="00820991" w:rsidP="002F0926">
      <w:pPr>
        <w:widowControl w:val="0"/>
        <w:tabs>
          <w:tab w:val="left" w:pos="284"/>
          <w:tab w:val="left" w:pos="851"/>
        </w:tabs>
        <w:autoSpaceDE w:val="0"/>
        <w:autoSpaceDN w:val="0"/>
        <w:adjustRightInd w:val="0"/>
        <w:jc w:val="both"/>
        <w:rPr>
          <w:rFonts w:ascii="Arial" w:eastAsiaTheme="minorEastAsia" w:hAnsi="Arial" w:cs="Arial"/>
          <w:color w:val="000000"/>
          <w:lang w:val="en-US"/>
        </w:rPr>
      </w:pPr>
    </w:p>
    <w:p w14:paraId="6707639B" w14:textId="333CFEDD" w:rsidR="000800B8" w:rsidRPr="00A369E6" w:rsidRDefault="00820991" w:rsidP="00820991">
      <w:pPr>
        <w:pStyle w:val="Default"/>
        <w:spacing w:after="240"/>
        <w:rPr>
          <w:rFonts w:ascii="Arial" w:hAnsi="Arial" w:cs="Arial"/>
          <w:lang w:val="en-US"/>
        </w:rPr>
      </w:pPr>
      <w:r w:rsidRPr="000445D2">
        <w:rPr>
          <w:rFonts w:ascii="Arial" w:hAnsi="Arial" w:cs="Arial"/>
          <w:color w:val="auto"/>
          <w:sz w:val="20"/>
          <w:szCs w:val="20"/>
        </w:rPr>
        <w:t>This will be presented to the STH Senior Management Team who will consider whether the assessment criteria were correctly applied, and process followed fairly and in accordance with this procedure.</w:t>
      </w:r>
      <w:r w:rsidRPr="00A369E6">
        <w:rPr>
          <w:rFonts w:ascii="Arial" w:hAnsi="Arial" w:cs="Arial"/>
          <w:color w:val="auto"/>
          <w:sz w:val="20"/>
          <w:szCs w:val="20"/>
        </w:rPr>
        <w:t xml:space="preserve"> </w:t>
      </w:r>
    </w:p>
    <w:p w14:paraId="6707639D" w14:textId="77777777" w:rsidR="005370D0" w:rsidRPr="00A369E6" w:rsidRDefault="000A7C72" w:rsidP="00994BDF">
      <w:pPr>
        <w:pStyle w:val="Default"/>
        <w:spacing w:after="240"/>
        <w:rPr>
          <w:rFonts w:ascii="Arial" w:hAnsi="Arial" w:cs="Arial"/>
          <w:color w:val="auto"/>
          <w:sz w:val="20"/>
          <w:szCs w:val="20"/>
        </w:rPr>
      </w:pPr>
      <w:r w:rsidRPr="00A369E6">
        <w:rPr>
          <w:rFonts w:ascii="Arial" w:hAnsi="Arial" w:cs="Arial"/>
          <w:color w:val="auto"/>
          <w:sz w:val="20"/>
          <w:szCs w:val="20"/>
        </w:rPr>
        <w:t>Both the applicant and their line manager will be notified of the outcome of this review and changes will be made to any funding levels or payback as appropriate.</w:t>
      </w:r>
    </w:p>
    <w:p w14:paraId="6707639E" w14:textId="77777777" w:rsidR="004908B9" w:rsidRPr="00160F34" w:rsidRDefault="005370D0" w:rsidP="00EF5C92">
      <w:pPr>
        <w:pStyle w:val="Heading2"/>
        <w:numPr>
          <w:ilvl w:val="0"/>
          <w:numId w:val="2"/>
        </w:numPr>
        <w:rPr>
          <w:rFonts w:cs="Arial"/>
          <w:color w:val="0070C0"/>
          <w:sz w:val="24"/>
          <w:szCs w:val="24"/>
        </w:rPr>
      </w:pPr>
      <w:bookmarkStart w:id="10" w:name="_Toc508977032"/>
      <w:r w:rsidRPr="00160F34">
        <w:rPr>
          <w:rFonts w:cs="Arial"/>
          <w:color w:val="0070C0"/>
          <w:sz w:val="24"/>
          <w:szCs w:val="24"/>
        </w:rPr>
        <w:t>Training Needs Analysis and Evaluation Processes</w:t>
      </w:r>
      <w:bookmarkEnd w:id="10"/>
    </w:p>
    <w:p w14:paraId="6707639F" w14:textId="77777777" w:rsidR="00681E16" w:rsidRPr="00A369E6" w:rsidRDefault="00681E16" w:rsidP="00BE18F8">
      <w:pPr>
        <w:jc w:val="both"/>
        <w:rPr>
          <w:rFonts w:ascii="Arial" w:hAnsi="Arial" w:cs="Arial"/>
        </w:rPr>
      </w:pPr>
    </w:p>
    <w:p w14:paraId="670763A0" w14:textId="7EDD4669" w:rsidR="002D3FFF" w:rsidRPr="00A369E6" w:rsidRDefault="00681E16" w:rsidP="001313E8">
      <w:pPr>
        <w:pStyle w:val="ListParagraph"/>
        <w:numPr>
          <w:ilvl w:val="0"/>
          <w:numId w:val="8"/>
        </w:numPr>
        <w:ind w:left="360"/>
        <w:jc w:val="both"/>
        <w:rPr>
          <w:rFonts w:ascii="Arial" w:hAnsi="Arial" w:cs="Arial"/>
          <w:color w:val="000000" w:themeColor="text1"/>
          <w:sz w:val="20"/>
          <w:szCs w:val="20"/>
        </w:rPr>
      </w:pPr>
      <w:r w:rsidRPr="00A369E6">
        <w:rPr>
          <w:rFonts w:ascii="Arial" w:hAnsi="Arial" w:cs="Arial"/>
          <w:sz w:val="20"/>
          <w:szCs w:val="20"/>
        </w:rPr>
        <w:t>In order to remain aligned to both local and national priorities</w:t>
      </w:r>
      <w:r w:rsidR="00B31253">
        <w:rPr>
          <w:rFonts w:ascii="Arial" w:hAnsi="Arial" w:cs="Arial"/>
          <w:sz w:val="20"/>
          <w:szCs w:val="20"/>
        </w:rPr>
        <w:t xml:space="preserve">, </w:t>
      </w:r>
      <w:r w:rsidRPr="00A369E6">
        <w:rPr>
          <w:rFonts w:ascii="Arial" w:hAnsi="Arial" w:cs="Arial"/>
          <w:sz w:val="20"/>
          <w:szCs w:val="20"/>
        </w:rPr>
        <w:t xml:space="preserve">the </w:t>
      </w:r>
      <w:r w:rsidR="00822EFC">
        <w:rPr>
          <w:rFonts w:ascii="Arial" w:hAnsi="Arial" w:cs="Arial"/>
          <w:sz w:val="20"/>
          <w:szCs w:val="20"/>
        </w:rPr>
        <w:t>S</w:t>
      </w:r>
      <w:r w:rsidR="00CC4302">
        <w:rPr>
          <w:rFonts w:ascii="Arial" w:hAnsi="Arial" w:cs="Arial"/>
          <w:sz w:val="20"/>
          <w:szCs w:val="20"/>
        </w:rPr>
        <w:t>TH</w:t>
      </w:r>
      <w:r w:rsidRPr="00A369E6">
        <w:rPr>
          <w:rFonts w:ascii="Arial" w:hAnsi="Arial" w:cs="Arial"/>
          <w:sz w:val="20"/>
          <w:szCs w:val="20"/>
        </w:rPr>
        <w:t xml:space="preserve"> will</w:t>
      </w:r>
      <w:r w:rsidR="007575E8" w:rsidRPr="00A369E6">
        <w:rPr>
          <w:rFonts w:ascii="Arial" w:hAnsi="Arial" w:cs="Arial"/>
          <w:sz w:val="20"/>
          <w:szCs w:val="20"/>
        </w:rPr>
        <w:t xml:space="preserve"> </w:t>
      </w:r>
      <w:r w:rsidR="00CC4302">
        <w:rPr>
          <w:rFonts w:ascii="Arial" w:hAnsi="Arial" w:cs="Arial"/>
          <w:sz w:val="20"/>
          <w:szCs w:val="20"/>
        </w:rPr>
        <w:t>use</w:t>
      </w:r>
      <w:r w:rsidR="001D1B7D" w:rsidRPr="00A369E6">
        <w:rPr>
          <w:rFonts w:ascii="Arial" w:hAnsi="Arial" w:cs="Arial"/>
          <w:sz w:val="20"/>
          <w:szCs w:val="20"/>
        </w:rPr>
        <w:t xml:space="preserve"> the </w:t>
      </w:r>
      <w:r w:rsidR="001D1B7D" w:rsidRPr="00A369E6">
        <w:rPr>
          <w:rFonts w:ascii="Arial" w:hAnsi="Arial" w:cs="Arial"/>
          <w:color w:val="000000" w:themeColor="text1"/>
          <w:sz w:val="20"/>
          <w:szCs w:val="20"/>
        </w:rPr>
        <w:t>data from the</w:t>
      </w:r>
      <w:r w:rsidR="00430565">
        <w:rPr>
          <w:rFonts w:ascii="Arial" w:hAnsi="Arial" w:cs="Arial"/>
          <w:color w:val="000000" w:themeColor="text1"/>
          <w:sz w:val="20"/>
          <w:szCs w:val="20"/>
        </w:rPr>
        <w:t xml:space="preserve"> National Workforce </w:t>
      </w:r>
      <w:r w:rsidR="00B12074">
        <w:rPr>
          <w:rFonts w:ascii="Arial" w:hAnsi="Arial" w:cs="Arial"/>
          <w:color w:val="000000" w:themeColor="text1"/>
          <w:sz w:val="20"/>
          <w:szCs w:val="20"/>
        </w:rPr>
        <w:t>Reporting System (NWRS)</w:t>
      </w:r>
      <w:r w:rsidR="001D1B7D" w:rsidRPr="00A369E6">
        <w:rPr>
          <w:rFonts w:ascii="Arial" w:hAnsi="Arial" w:cs="Arial"/>
          <w:color w:val="000000" w:themeColor="text1"/>
          <w:sz w:val="20"/>
          <w:szCs w:val="20"/>
        </w:rPr>
        <w:t xml:space="preserve"> and </w:t>
      </w:r>
      <w:r w:rsidR="007575E8" w:rsidRPr="00B12074">
        <w:rPr>
          <w:rFonts w:ascii="Arial" w:hAnsi="Arial" w:cs="Arial"/>
          <w:color w:val="000000" w:themeColor="text1"/>
          <w:sz w:val="20"/>
          <w:szCs w:val="20"/>
        </w:rPr>
        <w:t xml:space="preserve">support </w:t>
      </w:r>
      <w:r w:rsidRPr="00B12074">
        <w:rPr>
          <w:rFonts w:ascii="Arial" w:hAnsi="Arial" w:cs="Arial"/>
          <w:color w:val="000000" w:themeColor="text1"/>
          <w:sz w:val="20"/>
          <w:szCs w:val="20"/>
        </w:rPr>
        <w:t>an annual Training Needs An</w:t>
      </w:r>
      <w:r w:rsidR="00AD392B" w:rsidRPr="00B12074">
        <w:rPr>
          <w:rFonts w:ascii="Arial" w:hAnsi="Arial" w:cs="Arial"/>
          <w:color w:val="000000" w:themeColor="text1"/>
          <w:sz w:val="20"/>
          <w:szCs w:val="20"/>
        </w:rPr>
        <w:t>alysis (TNA) across</w:t>
      </w:r>
      <w:r w:rsidR="00B31253" w:rsidRPr="00B12074">
        <w:rPr>
          <w:rFonts w:ascii="Arial" w:hAnsi="Arial" w:cs="Arial"/>
          <w:color w:val="000000" w:themeColor="text1"/>
          <w:sz w:val="20"/>
          <w:szCs w:val="20"/>
        </w:rPr>
        <w:t xml:space="preserve"> the Surrey Heartlands </w:t>
      </w:r>
      <w:r w:rsidR="007772E8">
        <w:rPr>
          <w:rFonts w:ascii="Arial" w:hAnsi="Arial" w:cs="Arial"/>
          <w:color w:val="000000" w:themeColor="text1"/>
          <w:sz w:val="20"/>
          <w:szCs w:val="20"/>
        </w:rPr>
        <w:t>ICS</w:t>
      </w:r>
      <w:r w:rsidR="00AD392B" w:rsidRPr="00A369E6">
        <w:rPr>
          <w:rFonts w:ascii="Arial" w:hAnsi="Arial" w:cs="Arial"/>
          <w:color w:val="000000" w:themeColor="text1"/>
          <w:sz w:val="20"/>
          <w:szCs w:val="20"/>
        </w:rPr>
        <w:t>.</w:t>
      </w:r>
      <w:r w:rsidR="00B4191F" w:rsidRPr="00A369E6">
        <w:rPr>
          <w:rFonts w:ascii="Arial" w:hAnsi="Arial" w:cs="Arial"/>
          <w:color w:val="000000" w:themeColor="text1"/>
          <w:sz w:val="20"/>
          <w:szCs w:val="20"/>
        </w:rPr>
        <w:t xml:space="preserve"> </w:t>
      </w:r>
      <w:r w:rsidR="00984B23">
        <w:rPr>
          <w:rFonts w:ascii="Arial" w:hAnsi="Arial" w:cs="Arial"/>
          <w:color w:val="000000" w:themeColor="text1"/>
          <w:sz w:val="20"/>
          <w:szCs w:val="20"/>
        </w:rPr>
        <w:t xml:space="preserve">The TNA </w:t>
      </w:r>
      <w:r w:rsidRPr="00A369E6">
        <w:rPr>
          <w:rFonts w:ascii="Arial" w:hAnsi="Arial" w:cs="Arial"/>
          <w:color w:val="000000" w:themeColor="text1"/>
          <w:sz w:val="20"/>
          <w:szCs w:val="20"/>
        </w:rPr>
        <w:t>will provide information re</w:t>
      </w:r>
      <w:r w:rsidR="00C5129D" w:rsidRPr="00A369E6">
        <w:rPr>
          <w:rFonts w:ascii="Arial" w:hAnsi="Arial" w:cs="Arial"/>
          <w:color w:val="000000" w:themeColor="text1"/>
          <w:sz w:val="20"/>
          <w:szCs w:val="20"/>
        </w:rPr>
        <w:t>lating to the current workforce</w:t>
      </w:r>
      <w:r w:rsidR="00B4191F" w:rsidRPr="00A369E6">
        <w:rPr>
          <w:rFonts w:ascii="Arial" w:hAnsi="Arial" w:cs="Arial"/>
          <w:color w:val="000000" w:themeColor="text1"/>
          <w:sz w:val="20"/>
          <w:szCs w:val="20"/>
        </w:rPr>
        <w:t xml:space="preserve"> and educational priorities. </w:t>
      </w:r>
      <w:r w:rsidR="00C5129D" w:rsidRPr="00A369E6">
        <w:rPr>
          <w:rFonts w:ascii="Arial" w:hAnsi="Arial" w:cs="Arial"/>
          <w:color w:val="000000" w:themeColor="text1"/>
          <w:sz w:val="20"/>
          <w:szCs w:val="20"/>
        </w:rPr>
        <w:t xml:space="preserve">The </w:t>
      </w:r>
      <w:r w:rsidR="00B12074">
        <w:rPr>
          <w:rFonts w:ascii="Arial" w:hAnsi="Arial" w:cs="Arial"/>
          <w:color w:val="000000" w:themeColor="text1"/>
          <w:sz w:val="20"/>
          <w:szCs w:val="20"/>
        </w:rPr>
        <w:t>NWRS</w:t>
      </w:r>
      <w:r w:rsidR="001D1B7D" w:rsidRPr="00A369E6">
        <w:rPr>
          <w:rFonts w:ascii="Arial" w:hAnsi="Arial" w:cs="Arial"/>
          <w:color w:val="000000" w:themeColor="text1"/>
          <w:sz w:val="20"/>
          <w:szCs w:val="20"/>
        </w:rPr>
        <w:t xml:space="preserve"> and </w:t>
      </w:r>
      <w:r w:rsidR="00C5129D" w:rsidRPr="00A369E6">
        <w:rPr>
          <w:rFonts w:ascii="Arial" w:hAnsi="Arial" w:cs="Arial"/>
          <w:color w:val="000000" w:themeColor="text1"/>
          <w:sz w:val="20"/>
          <w:szCs w:val="20"/>
        </w:rPr>
        <w:t>TNA</w:t>
      </w:r>
      <w:r w:rsidR="00B12074">
        <w:rPr>
          <w:rFonts w:ascii="Arial" w:hAnsi="Arial" w:cs="Arial"/>
          <w:color w:val="000000" w:themeColor="text1"/>
          <w:sz w:val="20"/>
          <w:szCs w:val="20"/>
        </w:rPr>
        <w:t>s</w:t>
      </w:r>
      <w:r w:rsidR="00C5129D" w:rsidRPr="00A369E6">
        <w:rPr>
          <w:rFonts w:ascii="Arial" w:hAnsi="Arial" w:cs="Arial"/>
          <w:color w:val="000000" w:themeColor="text1"/>
          <w:sz w:val="20"/>
          <w:szCs w:val="20"/>
        </w:rPr>
        <w:t xml:space="preserve"> </w:t>
      </w:r>
      <w:r w:rsidR="00B12074">
        <w:rPr>
          <w:rFonts w:ascii="Arial" w:hAnsi="Arial" w:cs="Arial"/>
          <w:color w:val="000000" w:themeColor="text1"/>
          <w:sz w:val="20"/>
          <w:szCs w:val="20"/>
        </w:rPr>
        <w:t>are</w:t>
      </w:r>
      <w:r w:rsidR="00C5129D" w:rsidRPr="00A369E6">
        <w:rPr>
          <w:rFonts w:ascii="Arial" w:hAnsi="Arial" w:cs="Arial"/>
          <w:color w:val="000000" w:themeColor="text1"/>
          <w:sz w:val="20"/>
          <w:szCs w:val="20"/>
        </w:rPr>
        <w:t xml:space="preserve"> vital to help</w:t>
      </w:r>
      <w:r w:rsidRPr="00A369E6">
        <w:rPr>
          <w:rFonts w:ascii="Arial" w:hAnsi="Arial" w:cs="Arial"/>
          <w:color w:val="000000" w:themeColor="text1"/>
          <w:sz w:val="20"/>
          <w:szCs w:val="20"/>
        </w:rPr>
        <w:t xml:space="preserve"> identify and prioritise requirements for future funding allocations </w:t>
      </w:r>
      <w:r w:rsidR="00C5129D" w:rsidRPr="00A369E6">
        <w:rPr>
          <w:rFonts w:ascii="Arial" w:hAnsi="Arial" w:cs="Arial"/>
          <w:color w:val="000000" w:themeColor="text1"/>
          <w:sz w:val="20"/>
          <w:szCs w:val="20"/>
        </w:rPr>
        <w:t xml:space="preserve">and provide a </w:t>
      </w:r>
      <w:r w:rsidRPr="00A369E6">
        <w:rPr>
          <w:rFonts w:ascii="Arial" w:hAnsi="Arial" w:cs="Arial"/>
          <w:color w:val="000000" w:themeColor="text1"/>
          <w:sz w:val="20"/>
          <w:szCs w:val="20"/>
        </w:rPr>
        <w:t xml:space="preserve">fair and transparent </w:t>
      </w:r>
      <w:r w:rsidR="00D71553">
        <w:rPr>
          <w:rFonts w:ascii="Arial" w:hAnsi="Arial" w:cs="Arial"/>
          <w:color w:val="000000" w:themeColor="text1"/>
          <w:sz w:val="20"/>
          <w:szCs w:val="20"/>
        </w:rPr>
        <w:t>process for the allocation of C</w:t>
      </w:r>
      <w:r w:rsidR="00C5129D" w:rsidRPr="00A369E6">
        <w:rPr>
          <w:rFonts w:ascii="Arial" w:hAnsi="Arial" w:cs="Arial"/>
          <w:color w:val="000000" w:themeColor="text1"/>
          <w:sz w:val="20"/>
          <w:szCs w:val="20"/>
        </w:rPr>
        <w:t>PD funds.</w:t>
      </w:r>
      <w:r w:rsidRPr="00A369E6">
        <w:rPr>
          <w:rFonts w:ascii="Arial" w:hAnsi="Arial" w:cs="Arial"/>
          <w:color w:val="000000" w:themeColor="text1"/>
          <w:sz w:val="20"/>
          <w:szCs w:val="20"/>
        </w:rPr>
        <w:t xml:space="preserve">  </w:t>
      </w:r>
    </w:p>
    <w:p w14:paraId="670763A1" w14:textId="77777777" w:rsidR="002D3FFF" w:rsidRPr="00A369E6" w:rsidRDefault="002D3FFF" w:rsidP="001313E8">
      <w:pPr>
        <w:pStyle w:val="ListParagraph"/>
        <w:ind w:left="360"/>
        <w:jc w:val="both"/>
        <w:rPr>
          <w:rFonts w:ascii="Arial" w:hAnsi="Arial" w:cs="Arial"/>
          <w:sz w:val="20"/>
          <w:szCs w:val="20"/>
        </w:rPr>
      </w:pPr>
    </w:p>
    <w:p w14:paraId="18C372B0" w14:textId="0E910F80" w:rsidR="009355FC" w:rsidRPr="009355FC" w:rsidRDefault="00681E16" w:rsidP="009355FC">
      <w:pPr>
        <w:pStyle w:val="ListParagraph"/>
        <w:numPr>
          <w:ilvl w:val="0"/>
          <w:numId w:val="8"/>
        </w:numPr>
        <w:ind w:left="360"/>
        <w:jc w:val="both"/>
        <w:rPr>
          <w:rFonts w:ascii="Arial" w:hAnsi="Arial" w:cs="Arial"/>
          <w:sz w:val="18"/>
          <w:szCs w:val="18"/>
        </w:rPr>
      </w:pPr>
      <w:r w:rsidRPr="009355FC">
        <w:rPr>
          <w:rFonts w:ascii="Arial" w:hAnsi="Arial" w:cs="Arial"/>
          <w:sz w:val="20"/>
          <w:szCs w:val="20"/>
        </w:rPr>
        <w:t>The</w:t>
      </w:r>
      <w:r w:rsidR="008758F2" w:rsidRPr="009355FC">
        <w:rPr>
          <w:rFonts w:ascii="Arial" w:hAnsi="Arial" w:cs="Arial"/>
          <w:sz w:val="20"/>
          <w:szCs w:val="20"/>
        </w:rPr>
        <w:t xml:space="preserve"> </w:t>
      </w:r>
      <w:r w:rsidR="00DD3800" w:rsidRPr="009355FC">
        <w:rPr>
          <w:rFonts w:ascii="Arial" w:hAnsi="Arial" w:cs="Arial"/>
          <w:sz w:val="20"/>
          <w:szCs w:val="20"/>
        </w:rPr>
        <w:t>S</w:t>
      </w:r>
      <w:r w:rsidR="008758F2" w:rsidRPr="009355FC">
        <w:rPr>
          <w:rFonts w:ascii="Arial" w:hAnsi="Arial" w:cs="Arial"/>
          <w:sz w:val="20"/>
          <w:szCs w:val="20"/>
        </w:rPr>
        <w:t>T</w:t>
      </w:r>
      <w:r w:rsidR="00FE7B24" w:rsidRPr="009355FC">
        <w:rPr>
          <w:rFonts w:ascii="Arial" w:hAnsi="Arial" w:cs="Arial"/>
          <w:sz w:val="20"/>
          <w:szCs w:val="20"/>
        </w:rPr>
        <w:t>H</w:t>
      </w:r>
      <w:r w:rsidRPr="009355FC">
        <w:rPr>
          <w:rFonts w:ascii="Arial" w:hAnsi="Arial" w:cs="Arial"/>
          <w:sz w:val="20"/>
          <w:szCs w:val="20"/>
        </w:rPr>
        <w:t xml:space="preserve"> </w:t>
      </w:r>
      <w:r w:rsidR="00B12074" w:rsidRPr="009355FC">
        <w:rPr>
          <w:rFonts w:ascii="Arial" w:hAnsi="Arial" w:cs="Arial"/>
          <w:sz w:val="20"/>
          <w:szCs w:val="20"/>
        </w:rPr>
        <w:t>may</w:t>
      </w:r>
      <w:r w:rsidRPr="009355FC">
        <w:rPr>
          <w:rFonts w:ascii="Arial" w:hAnsi="Arial" w:cs="Arial"/>
          <w:sz w:val="20"/>
          <w:szCs w:val="20"/>
        </w:rPr>
        <w:t xml:space="preserve"> request the individual and line manager to complete </w:t>
      </w:r>
      <w:r w:rsidR="00B4191F" w:rsidRPr="009355FC">
        <w:rPr>
          <w:rFonts w:ascii="Arial" w:hAnsi="Arial" w:cs="Arial"/>
          <w:sz w:val="20"/>
          <w:szCs w:val="20"/>
        </w:rPr>
        <w:t>an evaluation 6-12 month</w:t>
      </w:r>
      <w:r w:rsidR="00E23258" w:rsidRPr="009355FC">
        <w:rPr>
          <w:rFonts w:ascii="Arial" w:hAnsi="Arial" w:cs="Arial"/>
          <w:sz w:val="20"/>
          <w:szCs w:val="20"/>
        </w:rPr>
        <w:t>s</w:t>
      </w:r>
      <w:r w:rsidRPr="009355FC">
        <w:rPr>
          <w:rFonts w:ascii="Arial" w:hAnsi="Arial" w:cs="Arial"/>
          <w:sz w:val="20"/>
          <w:szCs w:val="20"/>
        </w:rPr>
        <w:t xml:space="preserve"> after completion of learning to look at return on investment (ROI)</w:t>
      </w:r>
      <w:r w:rsidR="00B4191F" w:rsidRPr="009355FC">
        <w:rPr>
          <w:rFonts w:ascii="Arial" w:hAnsi="Arial" w:cs="Arial"/>
          <w:sz w:val="20"/>
          <w:szCs w:val="20"/>
        </w:rPr>
        <w:t>.</w:t>
      </w:r>
      <w:r w:rsidR="009355FC" w:rsidRPr="009355FC">
        <w:rPr>
          <w:rFonts w:ascii="Arial" w:hAnsi="Arial" w:cs="Arial"/>
          <w:sz w:val="20"/>
          <w:szCs w:val="20"/>
        </w:rPr>
        <w:t xml:space="preserve"> This information will provide a record of the benefits achieved from the funding investment. (This information will also inform decisions about future commissions). The STH Board will be provided with this feedback in order to continuously assess and improve the quality of the education delivered to the Surrey primary care workforce.  </w:t>
      </w:r>
    </w:p>
    <w:p w14:paraId="670763A4" w14:textId="123D4079" w:rsidR="007772E8" w:rsidRPr="00EF5C92" w:rsidRDefault="007772E8" w:rsidP="00EF5C92">
      <w:pPr>
        <w:jc w:val="both"/>
        <w:rPr>
          <w:rFonts w:ascii="Arial" w:hAnsi="Arial" w:cs="Arial"/>
        </w:rPr>
      </w:pPr>
    </w:p>
    <w:p w14:paraId="670763A5" w14:textId="3957F506" w:rsidR="002D3FFF" w:rsidRPr="00160F34" w:rsidRDefault="00890CCB" w:rsidP="00EF5C92">
      <w:pPr>
        <w:pStyle w:val="Heading2"/>
        <w:numPr>
          <w:ilvl w:val="0"/>
          <w:numId w:val="2"/>
        </w:numPr>
        <w:rPr>
          <w:color w:val="0070C0"/>
          <w:sz w:val="24"/>
          <w:szCs w:val="24"/>
        </w:rPr>
      </w:pPr>
      <w:bookmarkStart w:id="11" w:name="_Toc508977033"/>
      <w:r w:rsidRPr="00160F34">
        <w:rPr>
          <w:color w:val="0070C0"/>
          <w:sz w:val="24"/>
          <w:szCs w:val="24"/>
        </w:rPr>
        <w:t xml:space="preserve">Funding Process for Approved </w:t>
      </w:r>
      <w:bookmarkEnd w:id="11"/>
      <w:r w:rsidRPr="00160F34">
        <w:rPr>
          <w:color w:val="0070C0"/>
          <w:sz w:val="24"/>
          <w:szCs w:val="24"/>
        </w:rPr>
        <w:t>Applications</w:t>
      </w:r>
    </w:p>
    <w:p w14:paraId="670763A8" w14:textId="77777777" w:rsidR="00487753" w:rsidRPr="00A369E6" w:rsidRDefault="00487753" w:rsidP="00487753">
      <w:pPr>
        <w:pStyle w:val="ListParagraph"/>
        <w:ind w:left="360"/>
        <w:jc w:val="both"/>
        <w:rPr>
          <w:rFonts w:ascii="Arial" w:hAnsi="Arial" w:cs="Arial"/>
          <w:sz w:val="20"/>
          <w:szCs w:val="20"/>
        </w:rPr>
      </w:pPr>
    </w:p>
    <w:p w14:paraId="16DAADFC" w14:textId="4CA15B49" w:rsidR="00CE375C" w:rsidRPr="00C97BA0" w:rsidRDefault="00CE375C" w:rsidP="00CE375C">
      <w:pPr>
        <w:pStyle w:val="ListParagraph"/>
        <w:numPr>
          <w:ilvl w:val="0"/>
          <w:numId w:val="11"/>
        </w:numPr>
        <w:rPr>
          <w:rFonts w:ascii="Arial" w:hAnsi="Arial" w:cs="Arial"/>
          <w:sz w:val="18"/>
          <w:szCs w:val="18"/>
        </w:rPr>
      </w:pPr>
      <w:r w:rsidRPr="00E64BC1">
        <w:rPr>
          <w:rFonts w:ascii="Arial" w:hAnsi="Arial" w:cs="Arial"/>
          <w:sz w:val="20"/>
          <w:szCs w:val="20"/>
        </w:rPr>
        <w:t xml:space="preserve">A panel within the Training Hub consisting of a Workforce Development Lead and Project Support Manager meet at least every fortnight to review applications. Applicants/Practices will be informed by email (normally within </w:t>
      </w:r>
      <w:r w:rsidR="00B010EC">
        <w:rPr>
          <w:rFonts w:ascii="Arial" w:hAnsi="Arial" w:cs="Arial"/>
          <w:sz w:val="20"/>
          <w:szCs w:val="20"/>
        </w:rPr>
        <w:t>two</w:t>
      </w:r>
      <w:r w:rsidRPr="00E64BC1">
        <w:rPr>
          <w:rFonts w:ascii="Arial" w:hAnsi="Arial" w:cs="Arial"/>
          <w:sz w:val="20"/>
          <w:szCs w:val="20"/>
        </w:rPr>
        <w:t xml:space="preserve"> weeks) on the outcome of their application detailing how much funding has been awarded. The applicant or their practice can now book the course and should send the proof of payment no later than 8 weeks after receiving the approval to the training hub </w:t>
      </w:r>
      <w:hyperlink r:id="rId21" w:history="1">
        <w:r w:rsidR="00C97BA0" w:rsidRPr="00210100">
          <w:rPr>
            <w:rStyle w:val="Hyperlink"/>
            <w:rFonts w:ascii="Arial" w:hAnsi="Arial" w:cs="Arial"/>
            <w:sz w:val="20"/>
            <w:szCs w:val="20"/>
          </w:rPr>
          <w:t>syheartlandsicb.surreytraininghub@nhs.net</w:t>
        </w:r>
      </w:hyperlink>
      <w:r w:rsidR="00C97BA0">
        <w:rPr>
          <w:rFonts w:ascii="Arial" w:hAnsi="Arial" w:cs="Arial"/>
          <w:sz w:val="20"/>
          <w:szCs w:val="20"/>
        </w:rPr>
        <w:t>.</w:t>
      </w:r>
      <w:r w:rsidRPr="00E64BC1">
        <w:rPr>
          <w:rFonts w:ascii="Arial" w:hAnsi="Arial" w:cs="Arial"/>
          <w:sz w:val="20"/>
          <w:szCs w:val="20"/>
        </w:rPr>
        <w:t xml:space="preserve"> Before applying, please check the final cost of the course (with VAT where applicable), as we may not be able to cover additional fees. If applying to an international course provider, please make sure the cost is in GB£ and not local currency.</w:t>
      </w:r>
    </w:p>
    <w:p w14:paraId="6F2FB1CB" w14:textId="77777777" w:rsidR="00ED76D6" w:rsidRDefault="00ED76D6" w:rsidP="00667F77">
      <w:pPr>
        <w:pStyle w:val="ListParagraph"/>
        <w:ind w:left="360"/>
        <w:jc w:val="both"/>
        <w:rPr>
          <w:rFonts w:ascii="Arial" w:eastAsia="Times New Roman" w:hAnsi="Arial" w:cs="Arial"/>
          <w:sz w:val="20"/>
          <w:szCs w:val="20"/>
        </w:rPr>
      </w:pPr>
    </w:p>
    <w:p w14:paraId="0228804B" w14:textId="7557E351" w:rsidR="00A2077A" w:rsidRDefault="00DD166A" w:rsidP="00B57B17">
      <w:pPr>
        <w:pStyle w:val="ListParagraph"/>
        <w:numPr>
          <w:ilvl w:val="0"/>
          <w:numId w:val="11"/>
        </w:numPr>
        <w:jc w:val="both"/>
        <w:rPr>
          <w:rFonts w:ascii="Arial" w:eastAsia="Times New Roman" w:hAnsi="Arial" w:cs="Arial"/>
          <w:sz w:val="20"/>
          <w:szCs w:val="20"/>
        </w:rPr>
      </w:pPr>
      <w:r>
        <w:rPr>
          <w:rFonts w:ascii="Arial" w:eastAsia="Times New Roman" w:hAnsi="Arial" w:cs="Arial"/>
          <w:sz w:val="20"/>
          <w:szCs w:val="20"/>
        </w:rPr>
        <w:t>Once</w:t>
      </w:r>
      <w:r w:rsidR="00F271CB">
        <w:rPr>
          <w:rFonts w:ascii="Arial" w:eastAsia="Times New Roman" w:hAnsi="Arial" w:cs="Arial"/>
          <w:sz w:val="20"/>
          <w:szCs w:val="20"/>
        </w:rPr>
        <w:t xml:space="preserve"> evidence of payment to the </w:t>
      </w:r>
      <w:r w:rsidR="001B649F">
        <w:rPr>
          <w:rFonts w:ascii="Arial" w:eastAsia="Times New Roman" w:hAnsi="Arial" w:cs="Arial"/>
          <w:sz w:val="20"/>
          <w:szCs w:val="20"/>
        </w:rPr>
        <w:t>training</w:t>
      </w:r>
      <w:r w:rsidR="00F271CB">
        <w:rPr>
          <w:rFonts w:ascii="Arial" w:eastAsia="Times New Roman" w:hAnsi="Arial" w:cs="Arial"/>
          <w:sz w:val="20"/>
          <w:szCs w:val="20"/>
        </w:rPr>
        <w:t xml:space="preserve"> provider is </w:t>
      </w:r>
      <w:r>
        <w:rPr>
          <w:rFonts w:ascii="Arial" w:eastAsia="Times New Roman" w:hAnsi="Arial" w:cs="Arial"/>
          <w:sz w:val="20"/>
          <w:szCs w:val="20"/>
        </w:rPr>
        <w:t>provided to the Hub, a</w:t>
      </w:r>
      <w:r w:rsidR="001C25AA">
        <w:rPr>
          <w:rFonts w:ascii="Arial" w:eastAsia="Times New Roman" w:hAnsi="Arial" w:cs="Arial"/>
          <w:sz w:val="20"/>
          <w:szCs w:val="20"/>
        </w:rPr>
        <w:t xml:space="preserve"> payment to your practice will then be added to our payment schedule </w:t>
      </w:r>
      <w:r w:rsidR="009C75F0">
        <w:rPr>
          <w:rFonts w:ascii="Arial" w:eastAsia="Times New Roman" w:hAnsi="Arial" w:cs="Arial"/>
          <w:sz w:val="20"/>
          <w:szCs w:val="20"/>
        </w:rPr>
        <w:t>and passed to</w:t>
      </w:r>
      <w:r w:rsidR="001C25AA">
        <w:rPr>
          <w:rFonts w:ascii="Arial" w:eastAsia="Times New Roman" w:hAnsi="Arial" w:cs="Arial"/>
          <w:sz w:val="20"/>
          <w:szCs w:val="20"/>
        </w:rPr>
        <w:t xml:space="preserve"> the </w:t>
      </w:r>
      <w:r w:rsidR="009C754A">
        <w:rPr>
          <w:rFonts w:ascii="Arial" w:eastAsia="Times New Roman" w:hAnsi="Arial" w:cs="Arial"/>
          <w:sz w:val="20"/>
          <w:szCs w:val="20"/>
        </w:rPr>
        <w:t>ICB</w:t>
      </w:r>
      <w:r w:rsidR="001C25AA">
        <w:rPr>
          <w:rFonts w:ascii="Arial" w:eastAsia="Times New Roman" w:hAnsi="Arial" w:cs="Arial"/>
          <w:sz w:val="20"/>
          <w:szCs w:val="20"/>
        </w:rPr>
        <w:t xml:space="preserve"> (who hold Training Hub monies)</w:t>
      </w:r>
      <w:r w:rsidR="00474411">
        <w:rPr>
          <w:rFonts w:ascii="Arial" w:eastAsia="Times New Roman" w:hAnsi="Arial" w:cs="Arial"/>
          <w:sz w:val="20"/>
          <w:szCs w:val="20"/>
        </w:rPr>
        <w:t>. These are submitted for review at the end of each month so practices can expect to receive payment for any applications added before the end of the month to arrive by the middle of the following month. If there are any queries or delays to this, the Training Hub will contact the practice and/or applicant directly.</w:t>
      </w:r>
    </w:p>
    <w:p w14:paraId="4AB50E63" w14:textId="77777777" w:rsidR="00474411" w:rsidRPr="00474411" w:rsidRDefault="00474411" w:rsidP="00474411">
      <w:pPr>
        <w:pStyle w:val="ListParagraph"/>
        <w:rPr>
          <w:rFonts w:ascii="Arial" w:eastAsia="Times New Roman" w:hAnsi="Arial" w:cs="Arial"/>
          <w:sz w:val="20"/>
          <w:szCs w:val="20"/>
        </w:rPr>
      </w:pPr>
    </w:p>
    <w:p w14:paraId="617E70AA" w14:textId="1A866C3F" w:rsidR="00474411" w:rsidRDefault="009C75F0" w:rsidP="00B57B17">
      <w:pPr>
        <w:pStyle w:val="ListParagraph"/>
        <w:numPr>
          <w:ilvl w:val="0"/>
          <w:numId w:val="11"/>
        </w:numPr>
        <w:jc w:val="both"/>
        <w:rPr>
          <w:rFonts w:ascii="Arial" w:eastAsia="Times New Roman" w:hAnsi="Arial" w:cs="Arial"/>
          <w:sz w:val="20"/>
          <w:szCs w:val="20"/>
        </w:rPr>
      </w:pPr>
      <w:r>
        <w:rPr>
          <w:rFonts w:ascii="Arial" w:eastAsia="Times New Roman" w:hAnsi="Arial" w:cs="Arial"/>
          <w:sz w:val="20"/>
          <w:szCs w:val="20"/>
        </w:rPr>
        <w:t xml:space="preserve">This process above </w:t>
      </w:r>
      <w:r w:rsidR="006A7CDB">
        <w:rPr>
          <w:rFonts w:ascii="Arial" w:eastAsia="Times New Roman" w:hAnsi="Arial" w:cs="Arial"/>
          <w:sz w:val="20"/>
          <w:szCs w:val="20"/>
        </w:rPr>
        <w:t>requires a commitment from the applicant and their employer to our Learner Agreement.</w:t>
      </w:r>
      <w:r w:rsidR="009C754A">
        <w:rPr>
          <w:rFonts w:ascii="Arial" w:eastAsia="Times New Roman" w:hAnsi="Arial" w:cs="Arial"/>
          <w:sz w:val="20"/>
          <w:szCs w:val="20"/>
        </w:rPr>
        <w:t xml:space="preserve"> By</w:t>
      </w:r>
      <w:r w:rsidR="00FB4224">
        <w:rPr>
          <w:rFonts w:ascii="Arial" w:eastAsia="Times New Roman" w:hAnsi="Arial" w:cs="Arial"/>
          <w:sz w:val="20"/>
          <w:szCs w:val="20"/>
        </w:rPr>
        <w:t xml:space="preserve"> completing the application form</w:t>
      </w:r>
      <w:r w:rsidR="008A0515">
        <w:rPr>
          <w:rFonts w:ascii="Arial" w:eastAsia="Times New Roman" w:hAnsi="Arial" w:cs="Arial"/>
          <w:sz w:val="20"/>
          <w:szCs w:val="20"/>
        </w:rPr>
        <w:t>, the applicant</w:t>
      </w:r>
      <w:r w:rsidR="00D26914">
        <w:rPr>
          <w:rFonts w:ascii="Arial" w:eastAsia="Times New Roman" w:hAnsi="Arial" w:cs="Arial"/>
          <w:sz w:val="20"/>
          <w:szCs w:val="20"/>
        </w:rPr>
        <w:t xml:space="preserve"> and employer</w:t>
      </w:r>
      <w:r w:rsidR="008A0515">
        <w:rPr>
          <w:rFonts w:ascii="Arial" w:eastAsia="Times New Roman" w:hAnsi="Arial" w:cs="Arial"/>
          <w:sz w:val="20"/>
          <w:szCs w:val="20"/>
        </w:rPr>
        <w:t xml:space="preserve"> </w:t>
      </w:r>
      <w:r w:rsidR="00D26914">
        <w:rPr>
          <w:rFonts w:ascii="Arial" w:eastAsia="Times New Roman" w:hAnsi="Arial" w:cs="Arial"/>
          <w:sz w:val="20"/>
          <w:szCs w:val="20"/>
        </w:rPr>
        <w:t>are</w:t>
      </w:r>
      <w:r w:rsidR="008A0515">
        <w:rPr>
          <w:rFonts w:ascii="Arial" w:eastAsia="Times New Roman" w:hAnsi="Arial" w:cs="Arial"/>
          <w:sz w:val="20"/>
          <w:szCs w:val="20"/>
        </w:rPr>
        <w:t xml:space="preserve"> committing to:</w:t>
      </w:r>
    </w:p>
    <w:p w14:paraId="0E532BB0" w14:textId="77777777" w:rsidR="008A0515" w:rsidRPr="008A0515" w:rsidRDefault="008A0515" w:rsidP="008A0515">
      <w:pPr>
        <w:pStyle w:val="ListParagraph"/>
        <w:rPr>
          <w:rFonts w:ascii="Arial" w:eastAsia="Times New Roman" w:hAnsi="Arial" w:cs="Arial"/>
          <w:sz w:val="20"/>
          <w:szCs w:val="20"/>
        </w:rPr>
      </w:pPr>
    </w:p>
    <w:p w14:paraId="6309E997" w14:textId="20724B08" w:rsidR="008A0515" w:rsidRDefault="008A0515" w:rsidP="008A0515">
      <w:pPr>
        <w:pStyle w:val="ListParagraph"/>
        <w:numPr>
          <w:ilvl w:val="1"/>
          <w:numId w:val="11"/>
        </w:numPr>
        <w:jc w:val="both"/>
        <w:rPr>
          <w:rFonts w:ascii="Arial" w:eastAsia="Times New Roman" w:hAnsi="Arial" w:cs="Arial"/>
          <w:sz w:val="20"/>
          <w:szCs w:val="20"/>
        </w:rPr>
      </w:pPr>
      <w:r>
        <w:rPr>
          <w:rFonts w:ascii="Arial" w:eastAsia="Times New Roman" w:hAnsi="Arial" w:cs="Arial"/>
          <w:sz w:val="20"/>
          <w:szCs w:val="20"/>
        </w:rPr>
        <w:t>Full attendance at the course that was requested</w:t>
      </w:r>
      <w:r w:rsidR="00F90C68">
        <w:rPr>
          <w:rFonts w:ascii="Arial" w:eastAsia="Times New Roman" w:hAnsi="Arial" w:cs="Arial"/>
          <w:sz w:val="20"/>
          <w:szCs w:val="20"/>
        </w:rPr>
        <w:t>.</w:t>
      </w:r>
    </w:p>
    <w:p w14:paraId="06D752BF" w14:textId="375FE923" w:rsidR="00BE3E03" w:rsidRDefault="00E82B98" w:rsidP="008A0515">
      <w:pPr>
        <w:pStyle w:val="ListParagraph"/>
        <w:numPr>
          <w:ilvl w:val="1"/>
          <w:numId w:val="11"/>
        </w:numPr>
        <w:jc w:val="both"/>
        <w:rPr>
          <w:rFonts w:ascii="Arial" w:eastAsia="Times New Roman" w:hAnsi="Arial" w:cs="Arial"/>
          <w:sz w:val="20"/>
          <w:szCs w:val="20"/>
        </w:rPr>
      </w:pPr>
      <w:r>
        <w:rPr>
          <w:rFonts w:ascii="Arial" w:eastAsia="Times New Roman" w:hAnsi="Arial" w:cs="Arial"/>
          <w:sz w:val="20"/>
          <w:szCs w:val="20"/>
        </w:rPr>
        <w:t>To fully utilis</w:t>
      </w:r>
      <w:r w:rsidR="00FF3664">
        <w:rPr>
          <w:rFonts w:ascii="Arial" w:eastAsia="Times New Roman" w:hAnsi="Arial" w:cs="Arial"/>
          <w:sz w:val="20"/>
          <w:szCs w:val="20"/>
        </w:rPr>
        <w:t>ing</w:t>
      </w:r>
      <w:r>
        <w:rPr>
          <w:rFonts w:ascii="Arial" w:eastAsia="Times New Roman" w:hAnsi="Arial" w:cs="Arial"/>
          <w:sz w:val="20"/>
          <w:szCs w:val="20"/>
        </w:rPr>
        <w:t xml:space="preserve"> funds awarded</w:t>
      </w:r>
      <w:r w:rsidR="00D26914">
        <w:rPr>
          <w:rFonts w:ascii="Arial" w:eastAsia="Times New Roman" w:hAnsi="Arial" w:cs="Arial"/>
          <w:sz w:val="20"/>
          <w:szCs w:val="20"/>
        </w:rPr>
        <w:t xml:space="preserve"> by the Training Hub</w:t>
      </w:r>
      <w:r>
        <w:rPr>
          <w:rFonts w:ascii="Arial" w:eastAsia="Times New Roman" w:hAnsi="Arial" w:cs="Arial"/>
          <w:sz w:val="20"/>
          <w:szCs w:val="20"/>
        </w:rPr>
        <w:t xml:space="preserve"> towards </w:t>
      </w:r>
      <w:r w:rsidR="00D21473">
        <w:rPr>
          <w:rFonts w:ascii="Arial" w:eastAsia="Times New Roman" w:hAnsi="Arial" w:cs="Arial"/>
          <w:sz w:val="20"/>
          <w:szCs w:val="20"/>
        </w:rPr>
        <w:t>the</w:t>
      </w:r>
      <w:r>
        <w:rPr>
          <w:rFonts w:ascii="Arial" w:eastAsia="Times New Roman" w:hAnsi="Arial" w:cs="Arial"/>
          <w:sz w:val="20"/>
          <w:szCs w:val="20"/>
        </w:rPr>
        <w:t xml:space="preserve"> course</w:t>
      </w:r>
      <w:r w:rsidR="00F90C68">
        <w:rPr>
          <w:rFonts w:ascii="Arial" w:eastAsia="Times New Roman" w:hAnsi="Arial" w:cs="Arial"/>
          <w:sz w:val="20"/>
          <w:szCs w:val="20"/>
        </w:rPr>
        <w:t>.</w:t>
      </w:r>
    </w:p>
    <w:p w14:paraId="1FB1225B" w14:textId="7233A8E9" w:rsidR="002B322C" w:rsidRDefault="00BF605D" w:rsidP="008A0515">
      <w:pPr>
        <w:pStyle w:val="ListParagraph"/>
        <w:numPr>
          <w:ilvl w:val="1"/>
          <w:numId w:val="11"/>
        </w:numPr>
        <w:jc w:val="both"/>
        <w:rPr>
          <w:rFonts w:ascii="Arial" w:eastAsia="Times New Roman" w:hAnsi="Arial" w:cs="Arial"/>
          <w:sz w:val="20"/>
          <w:szCs w:val="20"/>
        </w:rPr>
      </w:pPr>
      <w:r>
        <w:rPr>
          <w:rFonts w:ascii="Arial" w:eastAsia="Times New Roman" w:hAnsi="Arial" w:cs="Arial"/>
          <w:sz w:val="20"/>
          <w:szCs w:val="20"/>
        </w:rPr>
        <w:t>Inform</w:t>
      </w:r>
      <w:r w:rsidR="00FF3664">
        <w:rPr>
          <w:rFonts w:ascii="Arial" w:eastAsia="Times New Roman" w:hAnsi="Arial" w:cs="Arial"/>
          <w:sz w:val="20"/>
          <w:szCs w:val="20"/>
        </w:rPr>
        <w:t>ing</w:t>
      </w:r>
      <w:r w:rsidR="002B322C">
        <w:rPr>
          <w:rFonts w:ascii="Arial" w:eastAsia="Times New Roman" w:hAnsi="Arial" w:cs="Arial"/>
          <w:sz w:val="20"/>
          <w:szCs w:val="20"/>
        </w:rPr>
        <w:t xml:space="preserve"> the Training Hub of any changes to the </w:t>
      </w:r>
      <w:r>
        <w:rPr>
          <w:rFonts w:ascii="Arial" w:eastAsia="Times New Roman" w:hAnsi="Arial" w:cs="Arial"/>
          <w:sz w:val="20"/>
          <w:szCs w:val="20"/>
        </w:rPr>
        <w:t>planned course attendance.</w:t>
      </w:r>
    </w:p>
    <w:p w14:paraId="7F6543B9" w14:textId="6F3573C3" w:rsidR="00D26914" w:rsidRDefault="002B322C" w:rsidP="008A0515">
      <w:pPr>
        <w:pStyle w:val="ListParagraph"/>
        <w:numPr>
          <w:ilvl w:val="1"/>
          <w:numId w:val="11"/>
        </w:numPr>
        <w:jc w:val="both"/>
        <w:rPr>
          <w:rFonts w:ascii="Arial" w:eastAsia="Times New Roman" w:hAnsi="Arial" w:cs="Arial"/>
          <w:sz w:val="20"/>
          <w:szCs w:val="20"/>
        </w:rPr>
      </w:pPr>
      <w:r>
        <w:rPr>
          <w:rFonts w:ascii="Arial" w:eastAsia="Times New Roman" w:hAnsi="Arial" w:cs="Arial"/>
          <w:sz w:val="20"/>
          <w:szCs w:val="20"/>
        </w:rPr>
        <w:t>Embed</w:t>
      </w:r>
      <w:r w:rsidR="00FF3664">
        <w:rPr>
          <w:rFonts w:ascii="Arial" w:eastAsia="Times New Roman" w:hAnsi="Arial" w:cs="Arial"/>
          <w:sz w:val="20"/>
          <w:szCs w:val="20"/>
        </w:rPr>
        <w:t>ding</w:t>
      </w:r>
      <w:r w:rsidR="006A0D8F">
        <w:rPr>
          <w:rFonts w:ascii="Arial" w:eastAsia="Times New Roman" w:hAnsi="Arial" w:cs="Arial"/>
          <w:sz w:val="20"/>
          <w:szCs w:val="20"/>
        </w:rPr>
        <w:t xml:space="preserve"> </w:t>
      </w:r>
      <w:r>
        <w:rPr>
          <w:rFonts w:ascii="Arial" w:eastAsia="Times New Roman" w:hAnsi="Arial" w:cs="Arial"/>
          <w:sz w:val="20"/>
          <w:szCs w:val="20"/>
        </w:rPr>
        <w:t>learning</w:t>
      </w:r>
      <w:r w:rsidR="006A0D8F">
        <w:rPr>
          <w:rFonts w:ascii="Arial" w:eastAsia="Times New Roman" w:hAnsi="Arial" w:cs="Arial"/>
          <w:sz w:val="20"/>
          <w:szCs w:val="20"/>
        </w:rPr>
        <w:t xml:space="preserve"> from course in their daily practice</w:t>
      </w:r>
      <w:r w:rsidR="00CD100D">
        <w:rPr>
          <w:rFonts w:ascii="Arial" w:eastAsia="Times New Roman" w:hAnsi="Arial" w:cs="Arial"/>
          <w:sz w:val="20"/>
          <w:szCs w:val="20"/>
        </w:rPr>
        <w:t xml:space="preserve"> and sharing more widely within their practice/PCN/ICP as able.</w:t>
      </w:r>
    </w:p>
    <w:p w14:paraId="54397318" w14:textId="629E8EFD" w:rsidR="00CD100D" w:rsidRPr="00A2077A" w:rsidRDefault="00CD100D" w:rsidP="008A0515">
      <w:pPr>
        <w:pStyle w:val="ListParagraph"/>
        <w:numPr>
          <w:ilvl w:val="1"/>
          <w:numId w:val="11"/>
        </w:numPr>
        <w:jc w:val="both"/>
        <w:rPr>
          <w:rFonts w:ascii="Arial" w:eastAsia="Times New Roman" w:hAnsi="Arial" w:cs="Arial"/>
          <w:sz w:val="20"/>
          <w:szCs w:val="20"/>
        </w:rPr>
      </w:pPr>
      <w:r>
        <w:rPr>
          <w:rFonts w:ascii="Arial" w:eastAsia="Times New Roman" w:hAnsi="Arial" w:cs="Arial"/>
          <w:sz w:val="20"/>
          <w:szCs w:val="20"/>
        </w:rPr>
        <w:t>Complet</w:t>
      </w:r>
      <w:r w:rsidR="00FF3664">
        <w:rPr>
          <w:rFonts w:ascii="Arial" w:eastAsia="Times New Roman" w:hAnsi="Arial" w:cs="Arial"/>
          <w:sz w:val="20"/>
          <w:szCs w:val="20"/>
        </w:rPr>
        <w:t>ing</w:t>
      </w:r>
      <w:r>
        <w:rPr>
          <w:rFonts w:ascii="Arial" w:eastAsia="Times New Roman" w:hAnsi="Arial" w:cs="Arial"/>
          <w:sz w:val="20"/>
          <w:szCs w:val="20"/>
        </w:rPr>
        <w:t xml:space="preserve"> and </w:t>
      </w:r>
      <w:r w:rsidR="002B322C">
        <w:rPr>
          <w:rFonts w:ascii="Arial" w:eastAsia="Times New Roman" w:hAnsi="Arial" w:cs="Arial"/>
          <w:sz w:val="20"/>
          <w:szCs w:val="20"/>
        </w:rPr>
        <w:t>return</w:t>
      </w:r>
      <w:r w:rsidR="00FF3664">
        <w:rPr>
          <w:rFonts w:ascii="Arial" w:eastAsia="Times New Roman" w:hAnsi="Arial" w:cs="Arial"/>
          <w:sz w:val="20"/>
          <w:szCs w:val="20"/>
        </w:rPr>
        <w:t>ing</w:t>
      </w:r>
      <w:r>
        <w:rPr>
          <w:rFonts w:ascii="Arial" w:eastAsia="Times New Roman" w:hAnsi="Arial" w:cs="Arial"/>
          <w:sz w:val="20"/>
          <w:szCs w:val="20"/>
        </w:rPr>
        <w:t xml:space="preserve"> any evaluation forms </w:t>
      </w:r>
      <w:r w:rsidR="002B322C">
        <w:rPr>
          <w:rFonts w:ascii="Arial" w:eastAsia="Times New Roman" w:hAnsi="Arial" w:cs="Arial"/>
          <w:sz w:val="20"/>
          <w:szCs w:val="20"/>
        </w:rPr>
        <w:t xml:space="preserve">requested from them by the Surrey </w:t>
      </w:r>
      <w:r w:rsidR="00BF605D">
        <w:rPr>
          <w:rFonts w:ascii="Arial" w:eastAsia="Times New Roman" w:hAnsi="Arial" w:cs="Arial"/>
          <w:sz w:val="20"/>
          <w:szCs w:val="20"/>
        </w:rPr>
        <w:t>T</w:t>
      </w:r>
      <w:r w:rsidR="002B322C">
        <w:rPr>
          <w:rFonts w:ascii="Arial" w:eastAsia="Times New Roman" w:hAnsi="Arial" w:cs="Arial"/>
          <w:sz w:val="20"/>
          <w:szCs w:val="20"/>
        </w:rPr>
        <w:t>raining Hub.</w:t>
      </w:r>
    </w:p>
    <w:p w14:paraId="32036682" w14:textId="1406C5D2" w:rsidR="007A2F4B" w:rsidRPr="00282F92" w:rsidRDefault="008A3DA3" w:rsidP="008A0515">
      <w:pPr>
        <w:pStyle w:val="ListParagraph"/>
        <w:numPr>
          <w:ilvl w:val="1"/>
          <w:numId w:val="11"/>
        </w:numPr>
        <w:jc w:val="both"/>
        <w:rPr>
          <w:rFonts w:ascii="Arial" w:eastAsia="Times New Roman" w:hAnsi="Arial" w:cs="Arial"/>
          <w:sz w:val="20"/>
          <w:szCs w:val="20"/>
        </w:rPr>
      </w:pPr>
      <w:r w:rsidRPr="00282F92">
        <w:rPr>
          <w:rFonts w:ascii="Arial" w:hAnsi="Arial" w:cs="Arial"/>
          <w:sz w:val="20"/>
          <w:szCs w:val="20"/>
        </w:rPr>
        <w:t>R</w:t>
      </w:r>
      <w:r w:rsidR="007A2F4B" w:rsidRPr="00282F92">
        <w:rPr>
          <w:rFonts w:ascii="Arial" w:hAnsi="Arial" w:cs="Arial"/>
          <w:sz w:val="20"/>
          <w:szCs w:val="20"/>
        </w:rPr>
        <w:t>emain</w:t>
      </w:r>
      <w:r w:rsidR="00FF3664" w:rsidRPr="00282F92">
        <w:rPr>
          <w:rFonts w:ascii="Arial" w:hAnsi="Arial" w:cs="Arial"/>
          <w:sz w:val="20"/>
          <w:szCs w:val="20"/>
        </w:rPr>
        <w:t>ing</w:t>
      </w:r>
      <w:r w:rsidR="007A2F4B" w:rsidRPr="00282F92">
        <w:rPr>
          <w:rFonts w:ascii="Arial" w:hAnsi="Arial" w:cs="Arial"/>
          <w:sz w:val="20"/>
          <w:szCs w:val="20"/>
        </w:rPr>
        <w:t xml:space="preserve"> in post within Surrey Heartlands for three months after application or you may be liable for returning the funds.</w:t>
      </w:r>
    </w:p>
    <w:p w14:paraId="2C34E8BE" w14:textId="77777777" w:rsidR="00DC6771" w:rsidRPr="00DC6771" w:rsidRDefault="00DC6771" w:rsidP="00DC6771">
      <w:pPr>
        <w:pStyle w:val="ListParagraph"/>
        <w:ind w:left="1080"/>
        <w:jc w:val="both"/>
        <w:rPr>
          <w:rFonts w:ascii="Arial" w:hAnsi="Arial" w:cs="Arial"/>
          <w:sz w:val="20"/>
          <w:szCs w:val="20"/>
        </w:rPr>
      </w:pPr>
    </w:p>
    <w:p w14:paraId="670763BF" w14:textId="33B8421B" w:rsidR="00CB4194" w:rsidRPr="00EF5C92" w:rsidRDefault="00474411" w:rsidP="00EF5C92">
      <w:pPr>
        <w:pStyle w:val="ListParagraph"/>
        <w:ind w:left="357"/>
        <w:rPr>
          <w:rFonts w:ascii="Arial" w:hAnsi="Arial" w:cs="Arial"/>
          <w:sz w:val="20"/>
          <w:szCs w:val="20"/>
        </w:rPr>
      </w:pPr>
      <w:r>
        <w:rPr>
          <w:rFonts w:ascii="Arial" w:hAnsi="Arial" w:cs="Arial"/>
          <w:sz w:val="20"/>
          <w:szCs w:val="20"/>
        </w:rPr>
        <w:t xml:space="preserve">If applicants or any practices have queries about our funding </w:t>
      </w:r>
      <w:r w:rsidR="007D5161">
        <w:rPr>
          <w:rFonts w:ascii="Arial" w:hAnsi="Arial" w:cs="Arial"/>
          <w:sz w:val="20"/>
          <w:szCs w:val="20"/>
        </w:rPr>
        <w:t>process,</w:t>
      </w:r>
      <w:r>
        <w:rPr>
          <w:rFonts w:ascii="Arial" w:hAnsi="Arial" w:cs="Arial"/>
          <w:sz w:val="20"/>
          <w:szCs w:val="20"/>
        </w:rPr>
        <w:t xml:space="preserve"> pleas</w:t>
      </w:r>
      <w:r w:rsidR="003C6F2C">
        <w:rPr>
          <w:rFonts w:ascii="Arial" w:hAnsi="Arial" w:cs="Arial"/>
          <w:sz w:val="20"/>
          <w:szCs w:val="20"/>
        </w:rPr>
        <w:t>e</w:t>
      </w:r>
      <w:r>
        <w:rPr>
          <w:rFonts w:ascii="Arial" w:hAnsi="Arial" w:cs="Arial"/>
          <w:sz w:val="20"/>
          <w:szCs w:val="20"/>
        </w:rPr>
        <w:t xml:space="preserve"> </w:t>
      </w:r>
      <w:r w:rsidR="00BF605D">
        <w:rPr>
          <w:rFonts w:ascii="Arial" w:hAnsi="Arial" w:cs="Arial"/>
          <w:sz w:val="20"/>
          <w:szCs w:val="20"/>
        </w:rPr>
        <w:t>email</w:t>
      </w:r>
      <w:r>
        <w:rPr>
          <w:rFonts w:ascii="Arial" w:hAnsi="Arial" w:cs="Arial"/>
          <w:sz w:val="20"/>
          <w:szCs w:val="20"/>
        </w:rPr>
        <w:t xml:space="preserve"> </w:t>
      </w:r>
      <w:hyperlink r:id="rId22" w:history="1">
        <w:r w:rsidR="00EF5C92" w:rsidRPr="00E64BC1">
          <w:rPr>
            <w:rStyle w:val="Hyperlink"/>
            <w:rFonts w:ascii="Arial" w:hAnsi="Arial" w:cs="Arial"/>
            <w:b/>
            <w:sz w:val="20"/>
            <w:szCs w:val="20"/>
          </w:rPr>
          <w:t>syheartlandsicb.surreytraininghub.finance@nhs.net</w:t>
        </w:r>
      </w:hyperlink>
      <w:r w:rsidR="001733A8" w:rsidRPr="00E64BC1">
        <w:rPr>
          <w:rFonts w:ascii="Arial" w:hAnsi="Arial" w:cs="Arial"/>
          <w:b/>
          <w:sz w:val="20"/>
          <w:szCs w:val="20"/>
        </w:rPr>
        <w:t xml:space="preserve"> </w:t>
      </w:r>
      <w:bookmarkEnd w:id="2"/>
    </w:p>
    <w:sectPr w:rsidR="00CB4194" w:rsidRPr="00EF5C92" w:rsidSect="00E86871">
      <w:headerReference w:type="default" r:id="rId23"/>
      <w:footerReference w:type="default" r:id="rId24"/>
      <w:type w:val="evenPage"/>
      <w:pgSz w:w="11907" w:h="16783"/>
      <w:pgMar w:top="521" w:right="720" w:bottom="426" w:left="720" w:header="731" w:footer="4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9A44" w14:textId="77777777" w:rsidR="00933701" w:rsidRDefault="00933701">
      <w:r>
        <w:separator/>
      </w:r>
    </w:p>
  </w:endnote>
  <w:endnote w:type="continuationSeparator" w:id="0">
    <w:p w14:paraId="105EE36E" w14:textId="77777777" w:rsidR="00933701" w:rsidRDefault="00933701">
      <w:r>
        <w:continuationSeparator/>
      </w:r>
    </w:p>
  </w:endnote>
  <w:endnote w:type="continuationNotice" w:id="1">
    <w:p w14:paraId="0D4D796F" w14:textId="77777777" w:rsidR="00933701" w:rsidRDefault="00933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902A" w14:textId="77777777" w:rsidR="007B17AB" w:rsidRDefault="001D6B1E" w:rsidP="007B17AB">
    <w:pPr>
      <w:pStyle w:val="Footer"/>
      <w:jc w:val="right"/>
    </w:pPr>
    <w:sdt>
      <w:sdtPr>
        <w:id w:val="-24334397"/>
        <w:docPartObj>
          <w:docPartGallery w:val="Page Numbers (Bottom of Page)"/>
          <w:docPartUnique/>
        </w:docPartObj>
      </w:sdtPr>
      <w:sdtEndPr>
        <w:rPr>
          <w:noProof/>
        </w:rPr>
      </w:sdtEndPr>
      <w:sdtContent>
        <w:r w:rsidR="009B44CA">
          <w:fldChar w:fldCharType="begin"/>
        </w:r>
        <w:r w:rsidR="009B44CA">
          <w:instrText xml:space="preserve"> PAGE   \* MERGEFORMAT </w:instrText>
        </w:r>
        <w:r w:rsidR="009B44CA">
          <w:fldChar w:fldCharType="separate"/>
        </w:r>
        <w:r w:rsidR="006E21ED">
          <w:rPr>
            <w:noProof/>
          </w:rPr>
          <w:t>8</w:t>
        </w:r>
        <w:r w:rsidR="009B44CA">
          <w:rPr>
            <w:noProof/>
          </w:rPr>
          <w:fldChar w:fldCharType="end"/>
        </w:r>
      </w:sdtContent>
    </w:sdt>
  </w:p>
  <w:p w14:paraId="66E939A1" w14:textId="5D65E9C6" w:rsidR="00082640" w:rsidRPr="007B17AB" w:rsidRDefault="00F2359F" w:rsidP="007B17AB">
    <w:pPr>
      <w:pStyle w:val="Footer"/>
      <w:rPr>
        <w:rFonts w:ascii="Arial" w:hAnsi="Arial" w:cs="Arial"/>
      </w:rPr>
    </w:pPr>
    <w:r>
      <w:rPr>
        <w:rFonts w:ascii="Arial" w:hAnsi="Arial" w:cs="Arial"/>
      </w:rPr>
      <w:t xml:space="preserve">STH </w:t>
    </w:r>
    <w:r w:rsidR="007B17AB" w:rsidRPr="007B17AB">
      <w:rPr>
        <w:rFonts w:ascii="Arial" w:hAnsi="Arial" w:cs="Arial"/>
      </w:rPr>
      <w:t xml:space="preserve">CPD Guidance </w:t>
    </w:r>
  </w:p>
  <w:p w14:paraId="1C54C462" w14:textId="5E9A3812" w:rsidR="00082640" w:rsidRPr="007B17AB" w:rsidRDefault="093A685A" w:rsidP="00082640">
    <w:pPr>
      <w:pStyle w:val="Footer"/>
      <w:rPr>
        <w:rFonts w:ascii="Arial" w:hAnsi="Arial" w:cs="Arial"/>
      </w:rPr>
    </w:pPr>
    <w:r w:rsidRPr="093A685A">
      <w:rPr>
        <w:rFonts w:ascii="Arial" w:hAnsi="Arial" w:cs="Arial"/>
      </w:rPr>
      <w:t xml:space="preserve">Version </w:t>
    </w:r>
    <w:r w:rsidR="007D5161">
      <w:rPr>
        <w:rFonts w:ascii="Arial" w:hAnsi="Arial" w:cs="Arial"/>
      </w:rPr>
      <w:t>7</w:t>
    </w:r>
  </w:p>
  <w:p w14:paraId="670764AA" w14:textId="77777777" w:rsidR="009B44CA" w:rsidRDefault="009B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71C9" w14:textId="77777777" w:rsidR="00933701" w:rsidRDefault="00933701">
      <w:r>
        <w:separator/>
      </w:r>
    </w:p>
  </w:footnote>
  <w:footnote w:type="continuationSeparator" w:id="0">
    <w:p w14:paraId="67BA3A34" w14:textId="77777777" w:rsidR="00933701" w:rsidRDefault="00933701">
      <w:r>
        <w:continuationSeparator/>
      </w:r>
    </w:p>
  </w:footnote>
  <w:footnote w:type="continuationNotice" w:id="1">
    <w:p w14:paraId="39DE2982" w14:textId="77777777" w:rsidR="00933701" w:rsidRDefault="00933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952" w14:textId="7D715FE8" w:rsidR="00FB09E8" w:rsidRDefault="00931C9D" w:rsidP="00E0677F">
    <w:pPr>
      <w:pStyle w:val="Header"/>
      <w:tabs>
        <w:tab w:val="clear" w:pos="4513"/>
        <w:tab w:val="clear" w:pos="9026"/>
        <w:tab w:val="left" w:pos="6350"/>
      </w:tabs>
      <w:jc w:val="right"/>
    </w:pPr>
    <w:r>
      <w:rPr>
        <w:noProof/>
      </w:rPr>
      <w:drawing>
        <wp:inline distT="0" distB="0" distL="0" distR="0" wp14:anchorId="0E83CA33" wp14:editId="5DE7C7B7">
          <wp:extent cx="1588117" cy="511175"/>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val="0"/>
                      </a:ext>
                    </a:extLst>
                  </a:blip>
                  <a:srcRect r="68433"/>
                  <a:stretch/>
                </pic:blipFill>
                <pic:spPr bwMode="auto">
                  <a:xfrm>
                    <a:off x="0" y="0"/>
                    <a:ext cx="1597859" cy="514311"/>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rsidR="00D77C4A">
      <w:t xml:space="preserve">                                                                                 </w:t>
    </w:r>
    <w:r w:rsidR="00AE6354" w:rsidRPr="00643F1F">
      <w:rPr>
        <w:rFonts w:ascii="Calibri" w:eastAsia="Calibri" w:hAnsi="Calibri"/>
        <w:noProof/>
        <w:lang w:eastAsia="en-GB"/>
      </w:rPr>
      <w:drawing>
        <wp:inline distT="0" distB="0" distL="0" distR="0" wp14:anchorId="6C6EA96B" wp14:editId="6C665652">
          <wp:extent cx="1917700" cy="361950"/>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361950"/>
                  </a:xfrm>
                  <a:prstGeom prst="rect">
                    <a:avLst/>
                  </a:prstGeom>
                  <a:noFill/>
                  <a:ln>
                    <a:noFill/>
                  </a:ln>
                </pic:spPr>
              </pic:pic>
            </a:graphicData>
          </a:graphic>
        </wp:inline>
      </w:drawing>
    </w:r>
    <w:r>
      <w:ptab w:relativeTo="margin" w:alignment="right" w:leader="none"/>
    </w:r>
    <w:r w:rsidR="00D77C4A">
      <w:rPr>
        <w:noProof/>
      </w:rPr>
      <w:drawing>
        <wp:inline distT="0" distB="0" distL="0" distR="0" wp14:anchorId="48F543DB" wp14:editId="0438F60A">
          <wp:extent cx="548640" cy="2317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231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DF34"/>
    <w:multiLevelType w:val="hybridMultilevel"/>
    <w:tmpl w:val="4F7CAAE8"/>
    <w:lvl w:ilvl="0" w:tplc="369EB248">
      <w:start w:val="1"/>
      <w:numFmt w:val="bullet"/>
      <w:lvlText w:val=""/>
      <w:lvlJc w:val="left"/>
      <w:pPr>
        <w:ind w:left="5039" w:hanging="360"/>
      </w:pPr>
      <w:rPr>
        <w:rFonts w:ascii="Symbol" w:hAnsi="Symbol" w:hint="default"/>
      </w:rPr>
    </w:lvl>
    <w:lvl w:ilvl="1" w:tplc="07AEDF8C">
      <w:start w:val="1"/>
      <w:numFmt w:val="bullet"/>
      <w:lvlText w:val="o"/>
      <w:lvlJc w:val="left"/>
      <w:pPr>
        <w:ind w:left="5759" w:hanging="360"/>
      </w:pPr>
      <w:rPr>
        <w:rFonts w:ascii="Courier New" w:hAnsi="Courier New" w:hint="default"/>
      </w:rPr>
    </w:lvl>
    <w:lvl w:ilvl="2" w:tplc="9664F6CC">
      <w:start w:val="1"/>
      <w:numFmt w:val="bullet"/>
      <w:lvlText w:val=""/>
      <w:lvlJc w:val="left"/>
      <w:pPr>
        <w:ind w:left="6479" w:hanging="360"/>
      </w:pPr>
      <w:rPr>
        <w:rFonts w:ascii="Wingdings" w:hAnsi="Wingdings" w:hint="default"/>
      </w:rPr>
    </w:lvl>
    <w:lvl w:ilvl="3" w:tplc="8D0A4F62">
      <w:start w:val="1"/>
      <w:numFmt w:val="bullet"/>
      <w:lvlText w:val=""/>
      <w:lvlJc w:val="left"/>
      <w:pPr>
        <w:ind w:left="7199" w:hanging="360"/>
      </w:pPr>
      <w:rPr>
        <w:rFonts w:ascii="Symbol" w:hAnsi="Symbol" w:hint="default"/>
      </w:rPr>
    </w:lvl>
    <w:lvl w:ilvl="4" w:tplc="C02009AE">
      <w:start w:val="1"/>
      <w:numFmt w:val="bullet"/>
      <w:lvlText w:val="o"/>
      <w:lvlJc w:val="left"/>
      <w:pPr>
        <w:ind w:left="7919" w:hanging="360"/>
      </w:pPr>
      <w:rPr>
        <w:rFonts w:ascii="Courier New" w:hAnsi="Courier New" w:hint="default"/>
      </w:rPr>
    </w:lvl>
    <w:lvl w:ilvl="5" w:tplc="C79AEDD0">
      <w:start w:val="1"/>
      <w:numFmt w:val="bullet"/>
      <w:lvlText w:val=""/>
      <w:lvlJc w:val="left"/>
      <w:pPr>
        <w:ind w:left="8639" w:hanging="360"/>
      </w:pPr>
      <w:rPr>
        <w:rFonts w:ascii="Wingdings" w:hAnsi="Wingdings" w:hint="default"/>
      </w:rPr>
    </w:lvl>
    <w:lvl w:ilvl="6" w:tplc="023E7850">
      <w:start w:val="1"/>
      <w:numFmt w:val="bullet"/>
      <w:lvlText w:val=""/>
      <w:lvlJc w:val="left"/>
      <w:pPr>
        <w:ind w:left="9359" w:hanging="360"/>
      </w:pPr>
      <w:rPr>
        <w:rFonts w:ascii="Symbol" w:hAnsi="Symbol" w:hint="default"/>
      </w:rPr>
    </w:lvl>
    <w:lvl w:ilvl="7" w:tplc="125A8D88">
      <w:start w:val="1"/>
      <w:numFmt w:val="bullet"/>
      <w:lvlText w:val="o"/>
      <w:lvlJc w:val="left"/>
      <w:pPr>
        <w:ind w:left="10079" w:hanging="360"/>
      </w:pPr>
      <w:rPr>
        <w:rFonts w:ascii="Courier New" w:hAnsi="Courier New" w:hint="default"/>
      </w:rPr>
    </w:lvl>
    <w:lvl w:ilvl="8" w:tplc="05FE1EFA">
      <w:start w:val="1"/>
      <w:numFmt w:val="bullet"/>
      <w:lvlText w:val=""/>
      <w:lvlJc w:val="left"/>
      <w:pPr>
        <w:ind w:left="10799" w:hanging="360"/>
      </w:pPr>
      <w:rPr>
        <w:rFonts w:ascii="Wingdings" w:hAnsi="Wingdings" w:hint="default"/>
      </w:rPr>
    </w:lvl>
  </w:abstractNum>
  <w:abstractNum w:abstractNumId="1" w15:restartNumberingAfterBreak="0">
    <w:nsid w:val="0E394B4F"/>
    <w:multiLevelType w:val="hybridMultilevel"/>
    <w:tmpl w:val="4A585F24"/>
    <w:lvl w:ilvl="0" w:tplc="C3DC4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226ED"/>
    <w:multiLevelType w:val="hybridMultilevel"/>
    <w:tmpl w:val="1C8E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906F1"/>
    <w:multiLevelType w:val="hybridMultilevel"/>
    <w:tmpl w:val="0CD48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15FCF"/>
    <w:multiLevelType w:val="hybridMultilevel"/>
    <w:tmpl w:val="72B2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66332"/>
    <w:multiLevelType w:val="hybridMultilevel"/>
    <w:tmpl w:val="051C76F6"/>
    <w:lvl w:ilvl="0" w:tplc="1CBA715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6247D"/>
    <w:multiLevelType w:val="hybridMultilevel"/>
    <w:tmpl w:val="6BE0F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D4DF9"/>
    <w:multiLevelType w:val="hybridMultilevel"/>
    <w:tmpl w:val="2CAE5F3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51139"/>
    <w:multiLevelType w:val="hybridMultilevel"/>
    <w:tmpl w:val="51EC2280"/>
    <w:lvl w:ilvl="0" w:tplc="0D306FA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81ADC"/>
    <w:multiLevelType w:val="hybridMultilevel"/>
    <w:tmpl w:val="7B82AA2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31B1A"/>
    <w:multiLevelType w:val="hybridMultilevel"/>
    <w:tmpl w:val="0A04B6D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0D24C7"/>
    <w:multiLevelType w:val="hybridMultilevel"/>
    <w:tmpl w:val="26005450"/>
    <w:lvl w:ilvl="0" w:tplc="08090017">
      <w:start w:val="1"/>
      <w:numFmt w:val="lowerLetter"/>
      <w:lvlText w:val="%1)"/>
      <w:lvlJc w:val="left"/>
      <w:pPr>
        <w:ind w:left="522" w:hanging="360"/>
      </w:pPr>
      <w:rPr>
        <w:rFonts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 w15:restartNumberingAfterBreak="0">
    <w:nsid w:val="4B537B0E"/>
    <w:multiLevelType w:val="hybridMultilevel"/>
    <w:tmpl w:val="176CEF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75789"/>
    <w:multiLevelType w:val="hybridMultilevel"/>
    <w:tmpl w:val="B17C51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B17F6"/>
    <w:multiLevelType w:val="hybridMultilevel"/>
    <w:tmpl w:val="D002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F1ACC"/>
    <w:multiLevelType w:val="hybridMultilevel"/>
    <w:tmpl w:val="AE30FFCE"/>
    <w:lvl w:ilvl="0" w:tplc="DDB4071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0F195B"/>
    <w:multiLevelType w:val="hybridMultilevel"/>
    <w:tmpl w:val="7520CCDA"/>
    <w:lvl w:ilvl="0" w:tplc="73A0412A">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2073B"/>
    <w:multiLevelType w:val="hybridMultilevel"/>
    <w:tmpl w:val="FF38B1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339C7"/>
    <w:multiLevelType w:val="hybridMultilevel"/>
    <w:tmpl w:val="9F8C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15017"/>
    <w:multiLevelType w:val="hybridMultilevel"/>
    <w:tmpl w:val="F58A3B2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7E5A1D"/>
    <w:multiLevelType w:val="hybridMultilevel"/>
    <w:tmpl w:val="918AD08A"/>
    <w:lvl w:ilvl="0" w:tplc="08090017">
      <w:start w:val="1"/>
      <w:numFmt w:val="lowerLetter"/>
      <w:lvlText w:val="%1)"/>
      <w:lvlJc w:val="left"/>
      <w:pPr>
        <w:ind w:left="522" w:hanging="360"/>
      </w:pPr>
    </w:lvl>
    <w:lvl w:ilvl="1" w:tplc="08090019">
      <w:start w:val="1"/>
      <w:numFmt w:val="lowerLetter"/>
      <w:lvlText w:val="%2."/>
      <w:lvlJc w:val="left"/>
      <w:pPr>
        <w:ind w:left="1242" w:hanging="360"/>
      </w:pPr>
    </w:lvl>
    <w:lvl w:ilvl="2" w:tplc="0809001B">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1" w15:restartNumberingAfterBreak="0">
    <w:nsid w:val="7E7072CC"/>
    <w:multiLevelType w:val="hybridMultilevel"/>
    <w:tmpl w:val="87A0A12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291642">
    <w:abstractNumId w:val="0"/>
  </w:num>
  <w:num w:numId="2" w16cid:durableId="1794865655">
    <w:abstractNumId w:val="15"/>
  </w:num>
  <w:num w:numId="3" w16cid:durableId="542522806">
    <w:abstractNumId w:val="10"/>
  </w:num>
  <w:num w:numId="4" w16cid:durableId="1081290983">
    <w:abstractNumId w:val="5"/>
  </w:num>
  <w:num w:numId="5" w16cid:durableId="661544502">
    <w:abstractNumId w:val="11"/>
  </w:num>
  <w:num w:numId="6" w16cid:durableId="863830283">
    <w:abstractNumId w:val="20"/>
  </w:num>
  <w:num w:numId="7" w16cid:durableId="2136870417">
    <w:abstractNumId w:val="13"/>
  </w:num>
  <w:num w:numId="8" w16cid:durableId="503396484">
    <w:abstractNumId w:val="21"/>
  </w:num>
  <w:num w:numId="9" w16cid:durableId="342363215">
    <w:abstractNumId w:val="8"/>
  </w:num>
  <w:num w:numId="10" w16cid:durableId="1702901452">
    <w:abstractNumId w:val="16"/>
  </w:num>
  <w:num w:numId="11" w16cid:durableId="529731657">
    <w:abstractNumId w:val="19"/>
  </w:num>
  <w:num w:numId="12" w16cid:durableId="328869569">
    <w:abstractNumId w:val="7"/>
  </w:num>
  <w:num w:numId="13" w16cid:durableId="896017278">
    <w:abstractNumId w:val="9"/>
  </w:num>
  <w:num w:numId="14" w16cid:durableId="106002451">
    <w:abstractNumId w:val="12"/>
  </w:num>
  <w:num w:numId="15" w16cid:durableId="2112777649">
    <w:abstractNumId w:val="14"/>
  </w:num>
  <w:num w:numId="16" w16cid:durableId="552238021">
    <w:abstractNumId w:val="2"/>
  </w:num>
  <w:num w:numId="17" w16cid:durableId="441996938">
    <w:abstractNumId w:val="18"/>
  </w:num>
  <w:num w:numId="18" w16cid:durableId="294406420">
    <w:abstractNumId w:val="17"/>
  </w:num>
  <w:num w:numId="19" w16cid:durableId="1329403943">
    <w:abstractNumId w:val="4"/>
  </w:num>
  <w:num w:numId="20" w16cid:durableId="1157378180">
    <w:abstractNumId w:val="1"/>
  </w:num>
  <w:num w:numId="21" w16cid:durableId="662784486">
    <w:abstractNumId w:val="6"/>
  </w:num>
  <w:num w:numId="22" w16cid:durableId="15932044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QwNbE0tzAwNDYztTBS0lEKTi0uzszPAymwqAUA8fBznywAAAA="/>
  </w:docVars>
  <w:rsids>
    <w:rsidRoot w:val="0002426B"/>
    <w:rsid w:val="00000B5A"/>
    <w:rsid w:val="00001275"/>
    <w:rsid w:val="00001A4B"/>
    <w:rsid w:val="000025FB"/>
    <w:rsid w:val="00004C87"/>
    <w:rsid w:val="0000728B"/>
    <w:rsid w:val="00012EEF"/>
    <w:rsid w:val="00016B5D"/>
    <w:rsid w:val="000172A3"/>
    <w:rsid w:val="0002256C"/>
    <w:rsid w:val="0002426B"/>
    <w:rsid w:val="00026B02"/>
    <w:rsid w:val="00030874"/>
    <w:rsid w:val="000318AB"/>
    <w:rsid w:val="00032ABB"/>
    <w:rsid w:val="000335CF"/>
    <w:rsid w:val="000352F0"/>
    <w:rsid w:val="000358F2"/>
    <w:rsid w:val="00035AAE"/>
    <w:rsid w:val="00036DEF"/>
    <w:rsid w:val="00037FF9"/>
    <w:rsid w:val="00041985"/>
    <w:rsid w:val="00041995"/>
    <w:rsid w:val="00042EBE"/>
    <w:rsid w:val="00043146"/>
    <w:rsid w:val="00043664"/>
    <w:rsid w:val="00047D4C"/>
    <w:rsid w:val="00052BC2"/>
    <w:rsid w:val="00060026"/>
    <w:rsid w:val="00060E87"/>
    <w:rsid w:val="00061118"/>
    <w:rsid w:val="000613DF"/>
    <w:rsid w:val="00061D8F"/>
    <w:rsid w:val="00065332"/>
    <w:rsid w:val="000659D9"/>
    <w:rsid w:val="000669AD"/>
    <w:rsid w:val="0007145D"/>
    <w:rsid w:val="000731F5"/>
    <w:rsid w:val="00075F6A"/>
    <w:rsid w:val="00077DD2"/>
    <w:rsid w:val="000800B8"/>
    <w:rsid w:val="00082640"/>
    <w:rsid w:val="00082F6A"/>
    <w:rsid w:val="00085FAD"/>
    <w:rsid w:val="00086078"/>
    <w:rsid w:val="00086BE6"/>
    <w:rsid w:val="000913D5"/>
    <w:rsid w:val="00092960"/>
    <w:rsid w:val="00092C6D"/>
    <w:rsid w:val="00093D54"/>
    <w:rsid w:val="00094B1B"/>
    <w:rsid w:val="0009508A"/>
    <w:rsid w:val="00095E80"/>
    <w:rsid w:val="000A2FC9"/>
    <w:rsid w:val="000A3996"/>
    <w:rsid w:val="000A79A2"/>
    <w:rsid w:val="000A7C72"/>
    <w:rsid w:val="000B1445"/>
    <w:rsid w:val="000B20FE"/>
    <w:rsid w:val="000B2D05"/>
    <w:rsid w:val="000B5B7B"/>
    <w:rsid w:val="000B705A"/>
    <w:rsid w:val="000B7F7F"/>
    <w:rsid w:val="000C1626"/>
    <w:rsid w:val="000C512F"/>
    <w:rsid w:val="000D0510"/>
    <w:rsid w:val="000D1A2A"/>
    <w:rsid w:val="000D3F50"/>
    <w:rsid w:val="000D44C6"/>
    <w:rsid w:val="000E00D6"/>
    <w:rsid w:val="000E21EB"/>
    <w:rsid w:val="000E704A"/>
    <w:rsid w:val="000F0C32"/>
    <w:rsid w:val="000F2813"/>
    <w:rsid w:val="000F2AE3"/>
    <w:rsid w:val="000F4110"/>
    <w:rsid w:val="00101F84"/>
    <w:rsid w:val="001021F2"/>
    <w:rsid w:val="00102673"/>
    <w:rsid w:val="001028ED"/>
    <w:rsid w:val="001047AC"/>
    <w:rsid w:val="0010697E"/>
    <w:rsid w:val="00112347"/>
    <w:rsid w:val="00116BEF"/>
    <w:rsid w:val="001202E9"/>
    <w:rsid w:val="00120371"/>
    <w:rsid w:val="00124229"/>
    <w:rsid w:val="00124AA9"/>
    <w:rsid w:val="001270EA"/>
    <w:rsid w:val="001313E8"/>
    <w:rsid w:val="00132CEA"/>
    <w:rsid w:val="001342FD"/>
    <w:rsid w:val="001356A0"/>
    <w:rsid w:val="00135EF3"/>
    <w:rsid w:val="00136C42"/>
    <w:rsid w:val="00136FE5"/>
    <w:rsid w:val="00141DDB"/>
    <w:rsid w:val="00142328"/>
    <w:rsid w:val="001454B4"/>
    <w:rsid w:val="00145B2D"/>
    <w:rsid w:val="00153885"/>
    <w:rsid w:val="00156CDC"/>
    <w:rsid w:val="001575F3"/>
    <w:rsid w:val="00160F34"/>
    <w:rsid w:val="00161EC3"/>
    <w:rsid w:val="00163412"/>
    <w:rsid w:val="00165294"/>
    <w:rsid w:val="00170A97"/>
    <w:rsid w:val="00171306"/>
    <w:rsid w:val="001718B3"/>
    <w:rsid w:val="0017243C"/>
    <w:rsid w:val="001733A8"/>
    <w:rsid w:val="0017493E"/>
    <w:rsid w:val="00175027"/>
    <w:rsid w:val="00175B51"/>
    <w:rsid w:val="001813D6"/>
    <w:rsid w:val="001834FE"/>
    <w:rsid w:val="00184CE4"/>
    <w:rsid w:val="00185CDB"/>
    <w:rsid w:val="00190D9E"/>
    <w:rsid w:val="001912C1"/>
    <w:rsid w:val="00191EFE"/>
    <w:rsid w:val="00192B3E"/>
    <w:rsid w:val="001940DE"/>
    <w:rsid w:val="001964D6"/>
    <w:rsid w:val="001971AA"/>
    <w:rsid w:val="001A25CE"/>
    <w:rsid w:val="001A2DE0"/>
    <w:rsid w:val="001A34C0"/>
    <w:rsid w:val="001A413E"/>
    <w:rsid w:val="001A4E38"/>
    <w:rsid w:val="001A56C2"/>
    <w:rsid w:val="001A671E"/>
    <w:rsid w:val="001B3948"/>
    <w:rsid w:val="001B432B"/>
    <w:rsid w:val="001B4D3E"/>
    <w:rsid w:val="001B649F"/>
    <w:rsid w:val="001B7FB8"/>
    <w:rsid w:val="001C0A94"/>
    <w:rsid w:val="001C1DE3"/>
    <w:rsid w:val="001C25AA"/>
    <w:rsid w:val="001C4704"/>
    <w:rsid w:val="001C5367"/>
    <w:rsid w:val="001C7E9F"/>
    <w:rsid w:val="001D0A69"/>
    <w:rsid w:val="001D18D2"/>
    <w:rsid w:val="001D1B7D"/>
    <w:rsid w:val="001D6155"/>
    <w:rsid w:val="001D6918"/>
    <w:rsid w:val="001D6B1E"/>
    <w:rsid w:val="001D7B88"/>
    <w:rsid w:val="001E051B"/>
    <w:rsid w:val="001E0ABD"/>
    <w:rsid w:val="001E1EB0"/>
    <w:rsid w:val="001E2F2B"/>
    <w:rsid w:val="001E401E"/>
    <w:rsid w:val="001E5955"/>
    <w:rsid w:val="001E7139"/>
    <w:rsid w:val="001F0575"/>
    <w:rsid w:val="001F0638"/>
    <w:rsid w:val="001F14FD"/>
    <w:rsid w:val="001F1944"/>
    <w:rsid w:val="001F1BB4"/>
    <w:rsid w:val="001F6759"/>
    <w:rsid w:val="002009A2"/>
    <w:rsid w:val="00203776"/>
    <w:rsid w:val="00203D31"/>
    <w:rsid w:val="0020449B"/>
    <w:rsid w:val="0020496A"/>
    <w:rsid w:val="00204C9F"/>
    <w:rsid w:val="00204D4A"/>
    <w:rsid w:val="002051D7"/>
    <w:rsid w:val="00207A85"/>
    <w:rsid w:val="0021415A"/>
    <w:rsid w:val="00217D37"/>
    <w:rsid w:val="0022066D"/>
    <w:rsid w:val="00222CB7"/>
    <w:rsid w:val="00223A7D"/>
    <w:rsid w:val="00227FBE"/>
    <w:rsid w:val="00235FFF"/>
    <w:rsid w:val="0023645B"/>
    <w:rsid w:val="00240719"/>
    <w:rsid w:val="00244605"/>
    <w:rsid w:val="0024648D"/>
    <w:rsid w:val="00253053"/>
    <w:rsid w:val="00255AD2"/>
    <w:rsid w:val="00261F0E"/>
    <w:rsid w:val="00262359"/>
    <w:rsid w:val="002628B7"/>
    <w:rsid w:val="00267C5D"/>
    <w:rsid w:val="002703EF"/>
    <w:rsid w:val="00275AEB"/>
    <w:rsid w:val="00276390"/>
    <w:rsid w:val="0027695E"/>
    <w:rsid w:val="00276DC2"/>
    <w:rsid w:val="00277195"/>
    <w:rsid w:val="00282929"/>
    <w:rsid w:val="00282F92"/>
    <w:rsid w:val="0028500B"/>
    <w:rsid w:val="002852C0"/>
    <w:rsid w:val="002853E2"/>
    <w:rsid w:val="002858A5"/>
    <w:rsid w:val="0028730B"/>
    <w:rsid w:val="00290F19"/>
    <w:rsid w:val="00292627"/>
    <w:rsid w:val="00293736"/>
    <w:rsid w:val="00295C88"/>
    <w:rsid w:val="002A38E6"/>
    <w:rsid w:val="002A76FC"/>
    <w:rsid w:val="002B050C"/>
    <w:rsid w:val="002B0B94"/>
    <w:rsid w:val="002B0C30"/>
    <w:rsid w:val="002B1470"/>
    <w:rsid w:val="002B322C"/>
    <w:rsid w:val="002B4B1F"/>
    <w:rsid w:val="002B6E1F"/>
    <w:rsid w:val="002C26D8"/>
    <w:rsid w:val="002C5718"/>
    <w:rsid w:val="002C5FE3"/>
    <w:rsid w:val="002D0E42"/>
    <w:rsid w:val="002D11F5"/>
    <w:rsid w:val="002D3FFF"/>
    <w:rsid w:val="002D5DCB"/>
    <w:rsid w:val="002E013C"/>
    <w:rsid w:val="002E2740"/>
    <w:rsid w:val="002E620A"/>
    <w:rsid w:val="002E7E04"/>
    <w:rsid w:val="002F0926"/>
    <w:rsid w:val="002F0C57"/>
    <w:rsid w:val="002F1287"/>
    <w:rsid w:val="002F4DA3"/>
    <w:rsid w:val="002F5616"/>
    <w:rsid w:val="002F5E6C"/>
    <w:rsid w:val="0030492A"/>
    <w:rsid w:val="003068BF"/>
    <w:rsid w:val="00306CF9"/>
    <w:rsid w:val="0030728B"/>
    <w:rsid w:val="00312F25"/>
    <w:rsid w:val="00314369"/>
    <w:rsid w:val="0031775E"/>
    <w:rsid w:val="00320149"/>
    <w:rsid w:val="003202F7"/>
    <w:rsid w:val="0032165C"/>
    <w:rsid w:val="00324B6B"/>
    <w:rsid w:val="00325F19"/>
    <w:rsid w:val="003263F8"/>
    <w:rsid w:val="0032655A"/>
    <w:rsid w:val="003271EF"/>
    <w:rsid w:val="00331C8B"/>
    <w:rsid w:val="003338CD"/>
    <w:rsid w:val="00333C0C"/>
    <w:rsid w:val="0034144E"/>
    <w:rsid w:val="00343BE5"/>
    <w:rsid w:val="00347DD5"/>
    <w:rsid w:val="0035036F"/>
    <w:rsid w:val="0035039F"/>
    <w:rsid w:val="00356587"/>
    <w:rsid w:val="00361F82"/>
    <w:rsid w:val="00363E03"/>
    <w:rsid w:val="00365BEB"/>
    <w:rsid w:val="00366833"/>
    <w:rsid w:val="00367C3B"/>
    <w:rsid w:val="003705A6"/>
    <w:rsid w:val="00372501"/>
    <w:rsid w:val="003738CB"/>
    <w:rsid w:val="003745D5"/>
    <w:rsid w:val="003759BA"/>
    <w:rsid w:val="00380ACB"/>
    <w:rsid w:val="00383D81"/>
    <w:rsid w:val="00384C6F"/>
    <w:rsid w:val="003904C9"/>
    <w:rsid w:val="00391358"/>
    <w:rsid w:val="00392DA4"/>
    <w:rsid w:val="00394D4E"/>
    <w:rsid w:val="003A09BC"/>
    <w:rsid w:val="003A1B1F"/>
    <w:rsid w:val="003A2300"/>
    <w:rsid w:val="003A4107"/>
    <w:rsid w:val="003A42C2"/>
    <w:rsid w:val="003A5608"/>
    <w:rsid w:val="003A6845"/>
    <w:rsid w:val="003A7340"/>
    <w:rsid w:val="003B491B"/>
    <w:rsid w:val="003B77C4"/>
    <w:rsid w:val="003B7D64"/>
    <w:rsid w:val="003B7E14"/>
    <w:rsid w:val="003C5E5B"/>
    <w:rsid w:val="003C68D9"/>
    <w:rsid w:val="003C6F2C"/>
    <w:rsid w:val="003C7A51"/>
    <w:rsid w:val="003C7E00"/>
    <w:rsid w:val="003D3324"/>
    <w:rsid w:val="003D5A4A"/>
    <w:rsid w:val="003F1833"/>
    <w:rsid w:val="003F56F2"/>
    <w:rsid w:val="004034D0"/>
    <w:rsid w:val="00406481"/>
    <w:rsid w:val="00406C0D"/>
    <w:rsid w:val="004104AD"/>
    <w:rsid w:val="00411087"/>
    <w:rsid w:val="004112BB"/>
    <w:rsid w:val="0041138C"/>
    <w:rsid w:val="0041308B"/>
    <w:rsid w:val="00430565"/>
    <w:rsid w:val="00431F2B"/>
    <w:rsid w:val="00432EEE"/>
    <w:rsid w:val="00440B73"/>
    <w:rsid w:val="00443604"/>
    <w:rsid w:val="004448CF"/>
    <w:rsid w:val="00445EA0"/>
    <w:rsid w:val="00447F72"/>
    <w:rsid w:val="0045359F"/>
    <w:rsid w:val="00453F01"/>
    <w:rsid w:val="00454738"/>
    <w:rsid w:val="004549B5"/>
    <w:rsid w:val="004560AA"/>
    <w:rsid w:val="00457A10"/>
    <w:rsid w:val="00461573"/>
    <w:rsid w:val="00462213"/>
    <w:rsid w:val="004675EE"/>
    <w:rsid w:val="0047134D"/>
    <w:rsid w:val="00471595"/>
    <w:rsid w:val="00474411"/>
    <w:rsid w:val="00475F89"/>
    <w:rsid w:val="00476446"/>
    <w:rsid w:val="00476A64"/>
    <w:rsid w:val="00476FF0"/>
    <w:rsid w:val="004814E0"/>
    <w:rsid w:val="00482110"/>
    <w:rsid w:val="00483B2D"/>
    <w:rsid w:val="00486A54"/>
    <w:rsid w:val="00487753"/>
    <w:rsid w:val="00487F14"/>
    <w:rsid w:val="004903E7"/>
    <w:rsid w:val="004908B9"/>
    <w:rsid w:val="0049177B"/>
    <w:rsid w:val="00491D33"/>
    <w:rsid w:val="0049203B"/>
    <w:rsid w:val="004924AA"/>
    <w:rsid w:val="004926B2"/>
    <w:rsid w:val="00493C21"/>
    <w:rsid w:val="00495209"/>
    <w:rsid w:val="00497C49"/>
    <w:rsid w:val="004A10D7"/>
    <w:rsid w:val="004A1D6F"/>
    <w:rsid w:val="004A2D96"/>
    <w:rsid w:val="004A5790"/>
    <w:rsid w:val="004A5DE6"/>
    <w:rsid w:val="004B0E94"/>
    <w:rsid w:val="004B1C62"/>
    <w:rsid w:val="004B3BF7"/>
    <w:rsid w:val="004B50DF"/>
    <w:rsid w:val="004C0137"/>
    <w:rsid w:val="004C1419"/>
    <w:rsid w:val="004C2CB8"/>
    <w:rsid w:val="004C468B"/>
    <w:rsid w:val="004D0D87"/>
    <w:rsid w:val="004D1526"/>
    <w:rsid w:val="004D3026"/>
    <w:rsid w:val="004D4BEA"/>
    <w:rsid w:val="004D5E4F"/>
    <w:rsid w:val="004D5FF5"/>
    <w:rsid w:val="004E1EE1"/>
    <w:rsid w:val="004E5817"/>
    <w:rsid w:val="004E5DE6"/>
    <w:rsid w:val="004E640E"/>
    <w:rsid w:val="004E766F"/>
    <w:rsid w:val="004F0FBE"/>
    <w:rsid w:val="004F5607"/>
    <w:rsid w:val="004F5BF0"/>
    <w:rsid w:val="0050063E"/>
    <w:rsid w:val="00500918"/>
    <w:rsid w:val="005034FD"/>
    <w:rsid w:val="00503A76"/>
    <w:rsid w:val="005055B8"/>
    <w:rsid w:val="00505C4D"/>
    <w:rsid w:val="0051007A"/>
    <w:rsid w:val="005112FE"/>
    <w:rsid w:val="00511345"/>
    <w:rsid w:val="005115E6"/>
    <w:rsid w:val="00513629"/>
    <w:rsid w:val="00515DD4"/>
    <w:rsid w:val="00517CB7"/>
    <w:rsid w:val="005204A0"/>
    <w:rsid w:val="00521FF2"/>
    <w:rsid w:val="005237F0"/>
    <w:rsid w:val="00525706"/>
    <w:rsid w:val="00525833"/>
    <w:rsid w:val="00531006"/>
    <w:rsid w:val="005324BE"/>
    <w:rsid w:val="0053627A"/>
    <w:rsid w:val="005362C2"/>
    <w:rsid w:val="00536953"/>
    <w:rsid w:val="005370D0"/>
    <w:rsid w:val="00540F9B"/>
    <w:rsid w:val="00541572"/>
    <w:rsid w:val="0054348B"/>
    <w:rsid w:val="00543AC9"/>
    <w:rsid w:val="00546D21"/>
    <w:rsid w:val="00547327"/>
    <w:rsid w:val="0055286C"/>
    <w:rsid w:val="00554550"/>
    <w:rsid w:val="00563350"/>
    <w:rsid w:val="00564804"/>
    <w:rsid w:val="00566CC4"/>
    <w:rsid w:val="005715D7"/>
    <w:rsid w:val="00572BDD"/>
    <w:rsid w:val="00575D73"/>
    <w:rsid w:val="00576148"/>
    <w:rsid w:val="005775BC"/>
    <w:rsid w:val="00577A78"/>
    <w:rsid w:val="00582D74"/>
    <w:rsid w:val="00584559"/>
    <w:rsid w:val="00584A8A"/>
    <w:rsid w:val="00584FFD"/>
    <w:rsid w:val="00587A9E"/>
    <w:rsid w:val="0059341F"/>
    <w:rsid w:val="00594419"/>
    <w:rsid w:val="0059510E"/>
    <w:rsid w:val="005962DB"/>
    <w:rsid w:val="005A164C"/>
    <w:rsid w:val="005A2E86"/>
    <w:rsid w:val="005A5B61"/>
    <w:rsid w:val="005B0990"/>
    <w:rsid w:val="005B0F1A"/>
    <w:rsid w:val="005B25D0"/>
    <w:rsid w:val="005B3867"/>
    <w:rsid w:val="005B57C4"/>
    <w:rsid w:val="005C016E"/>
    <w:rsid w:val="005C275F"/>
    <w:rsid w:val="005C2F0C"/>
    <w:rsid w:val="005D2238"/>
    <w:rsid w:val="005D600F"/>
    <w:rsid w:val="005D6CA9"/>
    <w:rsid w:val="005D6D7B"/>
    <w:rsid w:val="005E1E7C"/>
    <w:rsid w:val="005E3E3B"/>
    <w:rsid w:val="005E4F2F"/>
    <w:rsid w:val="005F2716"/>
    <w:rsid w:val="005F2821"/>
    <w:rsid w:val="005F2944"/>
    <w:rsid w:val="005F3C70"/>
    <w:rsid w:val="005F56DB"/>
    <w:rsid w:val="005F6685"/>
    <w:rsid w:val="005F7C7F"/>
    <w:rsid w:val="006039BF"/>
    <w:rsid w:val="00603D62"/>
    <w:rsid w:val="00605080"/>
    <w:rsid w:val="00606109"/>
    <w:rsid w:val="00607A71"/>
    <w:rsid w:val="00610CDA"/>
    <w:rsid w:val="006138F8"/>
    <w:rsid w:val="00613C17"/>
    <w:rsid w:val="006140A7"/>
    <w:rsid w:val="006163C4"/>
    <w:rsid w:val="00616D76"/>
    <w:rsid w:val="00617BEB"/>
    <w:rsid w:val="0062194F"/>
    <w:rsid w:val="006219DD"/>
    <w:rsid w:val="006231E2"/>
    <w:rsid w:val="00623409"/>
    <w:rsid w:val="006244E5"/>
    <w:rsid w:val="00625E5E"/>
    <w:rsid w:val="006309A3"/>
    <w:rsid w:val="00630C44"/>
    <w:rsid w:val="00631568"/>
    <w:rsid w:val="00640AFB"/>
    <w:rsid w:val="00641E76"/>
    <w:rsid w:val="00642672"/>
    <w:rsid w:val="00642B99"/>
    <w:rsid w:val="00645936"/>
    <w:rsid w:val="00650B6C"/>
    <w:rsid w:val="00651317"/>
    <w:rsid w:val="00657D3C"/>
    <w:rsid w:val="00662913"/>
    <w:rsid w:val="0066656B"/>
    <w:rsid w:val="00666BE5"/>
    <w:rsid w:val="00667F77"/>
    <w:rsid w:val="0067193F"/>
    <w:rsid w:val="00673F82"/>
    <w:rsid w:val="0067517B"/>
    <w:rsid w:val="00677CBA"/>
    <w:rsid w:val="00681E16"/>
    <w:rsid w:val="00682191"/>
    <w:rsid w:val="0068282E"/>
    <w:rsid w:val="0068529D"/>
    <w:rsid w:val="00695D55"/>
    <w:rsid w:val="006A0D8F"/>
    <w:rsid w:val="006A1901"/>
    <w:rsid w:val="006A29A0"/>
    <w:rsid w:val="006A433A"/>
    <w:rsid w:val="006A7CDB"/>
    <w:rsid w:val="006B0C1C"/>
    <w:rsid w:val="006B1E5F"/>
    <w:rsid w:val="006B2971"/>
    <w:rsid w:val="006B51ED"/>
    <w:rsid w:val="006B6B61"/>
    <w:rsid w:val="006C1902"/>
    <w:rsid w:val="006C2C71"/>
    <w:rsid w:val="006C7061"/>
    <w:rsid w:val="006D02C1"/>
    <w:rsid w:val="006D0F7D"/>
    <w:rsid w:val="006D3BCB"/>
    <w:rsid w:val="006D40B3"/>
    <w:rsid w:val="006D456E"/>
    <w:rsid w:val="006D7103"/>
    <w:rsid w:val="006D7A50"/>
    <w:rsid w:val="006E04DE"/>
    <w:rsid w:val="006E0D40"/>
    <w:rsid w:val="006E21ED"/>
    <w:rsid w:val="006E3518"/>
    <w:rsid w:val="006E3956"/>
    <w:rsid w:val="006E3E24"/>
    <w:rsid w:val="006F1AAA"/>
    <w:rsid w:val="006F2685"/>
    <w:rsid w:val="006F2FB9"/>
    <w:rsid w:val="00700AA3"/>
    <w:rsid w:val="00701A91"/>
    <w:rsid w:val="007022DC"/>
    <w:rsid w:val="0070249A"/>
    <w:rsid w:val="007034DB"/>
    <w:rsid w:val="00703883"/>
    <w:rsid w:val="007048FD"/>
    <w:rsid w:val="00704909"/>
    <w:rsid w:val="00714F60"/>
    <w:rsid w:val="00716555"/>
    <w:rsid w:val="007178B3"/>
    <w:rsid w:val="00720178"/>
    <w:rsid w:val="007246CC"/>
    <w:rsid w:val="00726C90"/>
    <w:rsid w:val="00731FBA"/>
    <w:rsid w:val="00733F31"/>
    <w:rsid w:val="00735BC7"/>
    <w:rsid w:val="00740140"/>
    <w:rsid w:val="00741BCC"/>
    <w:rsid w:val="00745BC3"/>
    <w:rsid w:val="007477CE"/>
    <w:rsid w:val="00747D5B"/>
    <w:rsid w:val="00751641"/>
    <w:rsid w:val="00751A7E"/>
    <w:rsid w:val="00754AB5"/>
    <w:rsid w:val="007575E8"/>
    <w:rsid w:val="007577C8"/>
    <w:rsid w:val="00770390"/>
    <w:rsid w:val="00771B48"/>
    <w:rsid w:val="00773561"/>
    <w:rsid w:val="0077546F"/>
    <w:rsid w:val="007756C1"/>
    <w:rsid w:val="007772E8"/>
    <w:rsid w:val="007812B2"/>
    <w:rsid w:val="007828D2"/>
    <w:rsid w:val="00782C57"/>
    <w:rsid w:val="00783514"/>
    <w:rsid w:val="007843A4"/>
    <w:rsid w:val="00792856"/>
    <w:rsid w:val="00793DE8"/>
    <w:rsid w:val="00794432"/>
    <w:rsid w:val="00795DCA"/>
    <w:rsid w:val="00796062"/>
    <w:rsid w:val="007A0C72"/>
    <w:rsid w:val="007A10E6"/>
    <w:rsid w:val="007A2F4B"/>
    <w:rsid w:val="007A37B8"/>
    <w:rsid w:val="007B17AB"/>
    <w:rsid w:val="007B2297"/>
    <w:rsid w:val="007B5420"/>
    <w:rsid w:val="007B6F7D"/>
    <w:rsid w:val="007C35F5"/>
    <w:rsid w:val="007C3F49"/>
    <w:rsid w:val="007C453C"/>
    <w:rsid w:val="007C5EF2"/>
    <w:rsid w:val="007C6B20"/>
    <w:rsid w:val="007D1CD1"/>
    <w:rsid w:val="007D39E7"/>
    <w:rsid w:val="007D5161"/>
    <w:rsid w:val="007D54CE"/>
    <w:rsid w:val="007E3414"/>
    <w:rsid w:val="007E5167"/>
    <w:rsid w:val="007E5D97"/>
    <w:rsid w:val="007E74D6"/>
    <w:rsid w:val="007F0FA8"/>
    <w:rsid w:val="007F6875"/>
    <w:rsid w:val="007F7A83"/>
    <w:rsid w:val="008030DE"/>
    <w:rsid w:val="0080612A"/>
    <w:rsid w:val="00810126"/>
    <w:rsid w:val="00814A1D"/>
    <w:rsid w:val="00814DD3"/>
    <w:rsid w:val="00815056"/>
    <w:rsid w:val="00820991"/>
    <w:rsid w:val="008224FB"/>
    <w:rsid w:val="00822EFC"/>
    <w:rsid w:val="0082431E"/>
    <w:rsid w:val="00824D62"/>
    <w:rsid w:val="008279A4"/>
    <w:rsid w:val="008343F7"/>
    <w:rsid w:val="008372CA"/>
    <w:rsid w:val="00837F50"/>
    <w:rsid w:val="008414D2"/>
    <w:rsid w:val="00844111"/>
    <w:rsid w:val="00846367"/>
    <w:rsid w:val="008508EC"/>
    <w:rsid w:val="008535F8"/>
    <w:rsid w:val="00855BC0"/>
    <w:rsid w:val="00857C33"/>
    <w:rsid w:val="0086187E"/>
    <w:rsid w:val="0086416D"/>
    <w:rsid w:val="008642F8"/>
    <w:rsid w:val="008755DF"/>
    <w:rsid w:val="008758F2"/>
    <w:rsid w:val="00876A3C"/>
    <w:rsid w:val="00877214"/>
    <w:rsid w:val="008777E9"/>
    <w:rsid w:val="00882393"/>
    <w:rsid w:val="00884A16"/>
    <w:rsid w:val="008851EB"/>
    <w:rsid w:val="008855F2"/>
    <w:rsid w:val="008861C8"/>
    <w:rsid w:val="00887250"/>
    <w:rsid w:val="00890016"/>
    <w:rsid w:val="008903DA"/>
    <w:rsid w:val="00890CCB"/>
    <w:rsid w:val="00891851"/>
    <w:rsid w:val="00892985"/>
    <w:rsid w:val="00892E91"/>
    <w:rsid w:val="008930C5"/>
    <w:rsid w:val="00897215"/>
    <w:rsid w:val="008A036A"/>
    <w:rsid w:val="008A0515"/>
    <w:rsid w:val="008A2CEF"/>
    <w:rsid w:val="008A2E58"/>
    <w:rsid w:val="008A34D4"/>
    <w:rsid w:val="008A3819"/>
    <w:rsid w:val="008A3DA3"/>
    <w:rsid w:val="008A6713"/>
    <w:rsid w:val="008B4C15"/>
    <w:rsid w:val="008C3111"/>
    <w:rsid w:val="008C3D39"/>
    <w:rsid w:val="008C3E1E"/>
    <w:rsid w:val="008C4682"/>
    <w:rsid w:val="008C4A2F"/>
    <w:rsid w:val="008D42B4"/>
    <w:rsid w:val="008D4FB1"/>
    <w:rsid w:val="008D5A8F"/>
    <w:rsid w:val="008E05B6"/>
    <w:rsid w:val="008E1E06"/>
    <w:rsid w:val="008E5849"/>
    <w:rsid w:val="008E7E9F"/>
    <w:rsid w:val="0090117B"/>
    <w:rsid w:val="00903095"/>
    <w:rsid w:val="009033D6"/>
    <w:rsid w:val="00905484"/>
    <w:rsid w:val="009060A1"/>
    <w:rsid w:val="009068E4"/>
    <w:rsid w:val="00906F4D"/>
    <w:rsid w:val="009078E5"/>
    <w:rsid w:val="009103B4"/>
    <w:rsid w:val="0091590C"/>
    <w:rsid w:val="0091751F"/>
    <w:rsid w:val="00922D0C"/>
    <w:rsid w:val="009239B5"/>
    <w:rsid w:val="009248E0"/>
    <w:rsid w:val="00931C9D"/>
    <w:rsid w:val="00933147"/>
    <w:rsid w:val="00933701"/>
    <w:rsid w:val="009355FC"/>
    <w:rsid w:val="009419B7"/>
    <w:rsid w:val="00942255"/>
    <w:rsid w:val="00942A22"/>
    <w:rsid w:val="00947F76"/>
    <w:rsid w:val="00956EBE"/>
    <w:rsid w:val="0095CBC1"/>
    <w:rsid w:val="00962FF3"/>
    <w:rsid w:val="00965317"/>
    <w:rsid w:val="009662E2"/>
    <w:rsid w:val="00967D0A"/>
    <w:rsid w:val="009750FA"/>
    <w:rsid w:val="0098036E"/>
    <w:rsid w:val="0098212E"/>
    <w:rsid w:val="00982807"/>
    <w:rsid w:val="00982812"/>
    <w:rsid w:val="00984690"/>
    <w:rsid w:val="00984B23"/>
    <w:rsid w:val="0098657E"/>
    <w:rsid w:val="00991E69"/>
    <w:rsid w:val="00991EFC"/>
    <w:rsid w:val="0099374C"/>
    <w:rsid w:val="00994BDF"/>
    <w:rsid w:val="009A77D2"/>
    <w:rsid w:val="009B1579"/>
    <w:rsid w:val="009B44CA"/>
    <w:rsid w:val="009C1117"/>
    <w:rsid w:val="009C18CB"/>
    <w:rsid w:val="009C19F6"/>
    <w:rsid w:val="009C2574"/>
    <w:rsid w:val="009C2D82"/>
    <w:rsid w:val="009C754A"/>
    <w:rsid w:val="009C75F0"/>
    <w:rsid w:val="009D0195"/>
    <w:rsid w:val="009D0C21"/>
    <w:rsid w:val="009D1F3A"/>
    <w:rsid w:val="009D30C4"/>
    <w:rsid w:val="009D45E9"/>
    <w:rsid w:val="009D6A87"/>
    <w:rsid w:val="009D7359"/>
    <w:rsid w:val="009E0BFF"/>
    <w:rsid w:val="009E5255"/>
    <w:rsid w:val="009E7B49"/>
    <w:rsid w:val="009F17E6"/>
    <w:rsid w:val="009F2B74"/>
    <w:rsid w:val="009F4611"/>
    <w:rsid w:val="009F74F1"/>
    <w:rsid w:val="00A010E7"/>
    <w:rsid w:val="00A011EA"/>
    <w:rsid w:val="00A0483A"/>
    <w:rsid w:val="00A116D8"/>
    <w:rsid w:val="00A1642D"/>
    <w:rsid w:val="00A2077A"/>
    <w:rsid w:val="00A24F99"/>
    <w:rsid w:val="00A25693"/>
    <w:rsid w:val="00A27853"/>
    <w:rsid w:val="00A303C5"/>
    <w:rsid w:val="00A3386A"/>
    <w:rsid w:val="00A34309"/>
    <w:rsid w:val="00A34D38"/>
    <w:rsid w:val="00A369E6"/>
    <w:rsid w:val="00A434F2"/>
    <w:rsid w:val="00A4447C"/>
    <w:rsid w:val="00A5568D"/>
    <w:rsid w:val="00A60733"/>
    <w:rsid w:val="00A60A8F"/>
    <w:rsid w:val="00A6218E"/>
    <w:rsid w:val="00A65673"/>
    <w:rsid w:val="00A67B3E"/>
    <w:rsid w:val="00A74EAD"/>
    <w:rsid w:val="00A76078"/>
    <w:rsid w:val="00A775F2"/>
    <w:rsid w:val="00A80CA5"/>
    <w:rsid w:val="00A82A76"/>
    <w:rsid w:val="00A82CBD"/>
    <w:rsid w:val="00A85F92"/>
    <w:rsid w:val="00A92796"/>
    <w:rsid w:val="00A92812"/>
    <w:rsid w:val="00A92CFF"/>
    <w:rsid w:val="00A9314D"/>
    <w:rsid w:val="00A979AF"/>
    <w:rsid w:val="00AA0E0A"/>
    <w:rsid w:val="00AA158B"/>
    <w:rsid w:val="00AA2C2E"/>
    <w:rsid w:val="00AB571C"/>
    <w:rsid w:val="00AC0E16"/>
    <w:rsid w:val="00AC2F74"/>
    <w:rsid w:val="00AC425C"/>
    <w:rsid w:val="00AC4CED"/>
    <w:rsid w:val="00AC7724"/>
    <w:rsid w:val="00AD1757"/>
    <w:rsid w:val="00AD29E7"/>
    <w:rsid w:val="00AD392B"/>
    <w:rsid w:val="00AD6577"/>
    <w:rsid w:val="00AE5D3B"/>
    <w:rsid w:val="00AE6354"/>
    <w:rsid w:val="00AF0DAF"/>
    <w:rsid w:val="00AF16CB"/>
    <w:rsid w:val="00B010EC"/>
    <w:rsid w:val="00B02BD1"/>
    <w:rsid w:val="00B02FE2"/>
    <w:rsid w:val="00B050AA"/>
    <w:rsid w:val="00B1091C"/>
    <w:rsid w:val="00B11228"/>
    <w:rsid w:val="00B11D30"/>
    <w:rsid w:val="00B11E55"/>
    <w:rsid w:val="00B12074"/>
    <w:rsid w:val="00B1338F"/>
    <w:rsid w:val="00B13469"/>
    <w:rsid w:val="00B140EB"/>
    <w:rsid w:val="00B2158C"/>
    <w:rsid w:val="00B30C50"/>
    <w:rsid w:val="00B31253"/>
    <w:rsid w:val="00B326E0"/>
    <w:rsid w:val="00B34FA7"/>
    <w:rsid w:val="00B35678"/>
    <w:rsid w:val="00B4191F"/>
    <w:rsid w:val="00B5556C"/>
    <w:rsid w:val="00B5614C"/>
    <w:rsid w:val="00B57B17"/>
    <w:rsid w:val="00B57F50"/>
    <w:rsid w:val="00B61A83"/>
    <w:rsid w:val="00B651A4"/>
    <w:rsid w:val="00B66767"/>
    <w:rsid w:val="00B70401"/>
    <w:rsid w:val="00B83A2D"/>
    <w:rsid w:val="00B850DD"/>
    <w:rsid w:val="00B85769"/>
    <w:rsid w:val="00B859C1"/>
    <w:rsid w:val="00B85EB1"/>
    <w:rsid w:val="00B93682"/>
    <w:rsid w:val="00BA044B"/>
    <w:rsid w:val="00BA3426"/>
    <w:rsid w:val="00BA4022"/>
    <w:rsid w:val="00BB1C65"/>
    <w:rsid w:val="00BB2590"/>
    <w:rsid w:val="00BB2A16"/>
    <w:rsid w:val="00BB4B31"/>
    <w:rsid w:val="00BB57B4"/>
    <w:rsid w:val="00BC1048"/>
    <w:rsid w:val="00BC25DF"/>
    <w:rsid w:val="00BC584D"/>
    <w:rsid w:val="00BC66B6"/>
    <w:rsid w:val="00BC7937"/>
    <w:rsid w:val="00BC7BAB"/>
    <w:rsid w:val="00BD0E9D"/>
    <w:rsid w:val="00BD4BB0"/>
    <w:rsid w:val="00BD676E"/>
    <w:rsid w:val="00BE0DDA"/>
    <w:rsid w:val="00BE0E90"/>
    <w:rsid w:val="00BE18F8"/>
    <w:rsid w:val="00BE3423"/>
    <w:rsid w:val="00BE3E03"/>
    <w:rsid w:val="00BE5D56"/>
    <w:rsid w:val="00BF00DA"/>
    <w:rsid w:val="00BF0F1A"/>
    <w:rsid w:val="00BF150A"/>
    <w:rsid w:val="00BF1C97"/>
    <w:rsid w:val="00BF605D"/>
    <w:rsid w:val="00C07641"/>
    <w:rsid w:val="00C22314"/>
    <w:rsid w:val="00C26F84"/>
    <w:rsid w:val="00C27CAC"/>
    <w:rsid w:val="00C306F4"/>
    <w:rsid w:val="00C30EC9"/>
    <w:rsid w:val="00C40463"/>
    <w:rsid w:val="00C40E11"/>
    <w:rsid w:val="00C42FEF"/>
    <w:rsid w:val="00C5129D"/>
    <w:rsid w:val="00C53C60"/>
    <w:rsid w:val="00C555E7"/>
    <w:rsid w:val="00C55C5C"/>
    <w:rsid w:val="00C561D6"/>
    <w:rsid w:val="00C56C9B"/>
    <w:rsid w:val="00C60876"/>
    <w:rsid w:val="00C61D93"/>
    <w:rsid w:val="00C64C0F"/>
    <w:rsid w:val="00C71BA0"/>
    <w:rsid w:val="00C76FDB"/>
    <w:rsid w:val="00C77D24"/>
    <w:rsid w:val="00C81546"/>
    <w:rsid w:val="00C82D75"/>
    <w:rsid w:val="00C84CB3"/>
    <w:rsid w:val="00C87E63"/>
    <w:rsid w:val="00C87EE5"/>
    <w:rsid w:val="00C93748"/>
    <w:rsid w:val="00C9471F"/>
    <w:rsid w:val="00C9630C"/>
    <w:rsid w:val="00C96C25"/>
    <w:rsid w:val="00C97BA0"/>
    <w:rsid w:val="00CA1F29"/>
    <w:rsid w:val="00CA29C5"/>
    <w:rsid w:val="00CA471B"/>
    <w:rsid w:val="00CA560A"/>
    <w:rsid w:val="00CB3C45"/>
    <w:rsid w:val="00CB4194"/>
    <w:rsid w:val="00CB6CC3"/>
    <w:rsid w:val="00CC06A3"/>
    <w:rsid w:val="00CC1B11"/>
    <w:rsid w:val="00CC4302"/>
    <w:rsid w:val="00CC7854"/>
    <w:rsid w:val="00CD0A61"/>
    <w:rsid w:val="00CD100D"/>
    <w:rsid w:val="00CD1F58"/>
    <w:rsid w:val="00CD35BC"/>
    <w:rsid w:val="00CD3AE8"/>
    <w:rsid w:val="00CD3FFE"/>
    <w:rsid w:val="00CD6B68"/>
    <w:rsid w:val="00CE09DB"/>
    <w:rsid w:val="00CE28F5"/>
    <w:rsid w:val="00CE3036"/>
    <w:rsid w:val="00CE35C5"/>
    <w:rsid w:val="00CE375C"/>
    <w:rsid w:val="00CE4814"/>
    <w:rsid w:val="00CE5100"/>
    <w:rsid w:val="00CE6C1E"/>
    <w:rsid w:val="00CF06BD"/>
    <w:rsid w:val="00D02EE8"/>
    <w:rsid w:val="00D06464"/>
    <w:rsid w:val="00D07FA5"/>
    <w:rsid w:val="00D11819"/>
    <w:rsid w:val="00D14ED9"/>
    <w:rsid w:val="00D1560C"/>
    <w:rsid w:val="00D15CB1"/>
    <w:rsid w:val="00D170DA"/>
    <w:rsid w:val="00D21473"/>
    <w:rsid w:val="00D22A15"/>
    <w:rsid w:val="00D22F4E"/>
    <w:rsid w:val="00D23B88"/>
    <w:rsid w:val="00D26914"/>
    <w:rsid w:val="00D30522"/>
    <w:rsid w:val="00D31371"/>
    <w:rsid w:val="00D31BF6"/>
    <w:rsid w:val="00D32C50"/>
    <w:rsid w:val="00D33DF5"/>
    <w:rsid w:val="00D34172"/>
    <w:rsid w:val="00D3558F"/>
    <w:rsid w:val="00D3595E"/>
    <w:rsid w:val="00D43284"/>
    <w:rsid w:val="00D447DB"/>
    <w:rsid w:val="00D503BC"/>
    <w:rsid w:val="00D50661"/>
    <w:rsid w:val="00D51EC0"/>
    <w:rsid w:val="00D525C6"/>
    <w:rsid w:val="00D53539"/>
    <w:rsid w:val="00D54D86"/>
    <w:rsid w:val="00D61612"/>
    <w:rsid w:val="00D65AAC"/>
    <w:rsid w:val="00D67645"/>
    <w:rsid w:val="00D702C4"/>
    <w:rsid w:val="00D71553"/>
    <w:rsid w:val="00D72F48"/>
    <w:rsid w:val="00D73DAE"/>
    <w:rsid w:val="00D77156"/>
    <w:rsid w:val="00D77C4A"/>
    <w:rsid w:val="00D82CE8"/>
    <w:rsid w:val="00D84DFA"/>
    <w:rsid w:val="00D90021"/>
    <w:rsid w:val="00D920AB"/>
    <w:rsid w:val="00D92D2D"/>
    <w:rsid w:val="00D957AB"/>
    <w:rsid w:val="00D96A9B"/>
    <w:rsid w:val="00DA0F35"/>
    <w:rsid w:val="00DA3D46"/>
    <w:rsid w:val="00DA623D"/>
    <w:rsid w:val="00DA721B"/>
    <w:rsid w:val="00DB0DD6"/>
    <w:rsid w:val="00DB3C27"/>
    <w:rsid w:val="00DB53DC"/>
    <w:rsid w:val="00DB64E3"/>
    <w:rsid w:val="00DB6A3E"/>
    <w:rsid w:val="00DC46EC"/>
    <w:rsid w:val="00DC503D"/>
    <w:rsid w:val="00DC6771"/>
    <w:rsid w:val="00DD07B2"/>
    <w:rsid w:val="00DD166A"/>
    <w:rsid w:val="00DD3800"/>
    <w:rsid w:val="00DD4859"/>
    <w:rsid w:val="00DE1423"/>
    <w:rsid w:val="00DE4E98"/>
    <w:rsid w:val="00DE540F"/>
    <w:rsid w:val="00DE7F55"/>
    <w:rsid w:val="00DF2801"/>
    <w:rsid w:val="00DF3731"/>
    <w:rsid w:val="00DF5AF5"/>
    <w:rsid w:val="00DF5D77"/>
    <w:rsid w:val="00DF74C2"/>
    <w:rsid w:val="00DF7A43"/>
    <w:rsid w:val="00E01ABF"/>
    <w:rsid w:val="00E0677F"/>
    <w:rsid w:val="00E11D9D"/>
    <w:rsid w:val="00E17DB2"/>
    <w:rsid w:val="00E20F7B"/>
    <w:rsid w:val="00E22367"/>
    <w:rsid w:val="00E23258"/>
    <w:rsid w:val="00E277DE"/>
    <w:rsid w:val="00E31191"/>
    <w:rsid w:val="00E33409"/>
    <w:rsid w:val="00E33C25"/>
    <w:rsid w:val="00E3472A"/>
    <w:rsid w:val="00E34BCC"/>
    <w:rsid w:val="00E359A8"/>
    <w:rsid w:val="00E36CF9"/>
    <w:rsid w:val="00E377E0"/>
    <w:rsid w:val="00E37FDD"/>
    <w:rsid w:val="00E41ECB"/>
    <w:rsid w:val="00E43D36"/>
    <w:rsid w:val="00E500D3"/>
    <w:rsid w:val="00E5133B"/>
    <w:rsid w:val="00E52487"/>
    <w:rsid w:val="00E52794"/>
    <w:rsid w:val="00E53997"/>
    <w:rsid w:val="00E64BC1"/>
    <w:rsid w:val="00E66972"/>
    <w:rsid w:val="00E67714"/>
    <w:rsid w:val="00E73C54"/>
    <w:rsid w:val="00E74840"/>
    <w:rsid w:val="00E74F0F"/>
    <w:rsid w:val="00E75F1A"/>
    <w:rsid w:val="00E82B98"/>
    <w:rsid w:val="00E86871"/>
    <w:rsid w:val="00E87D8C"/>
    <w:rsid w:val="00E9175A"/>
    <w:rsid w:val="00E96AE9"/>
    <w:rsid w:val="00EA26C9"/>
    <w:rsid w:val="00EA62FC"/>
    <w:rsid w:val="00EB03AD"/>
    <w:rsid w:val="00EB101A"/>
    <w:rsid w:val="00EC24FF"/>
    <w:rsid w:val="00EC2C12"/>
    <w:rsid w:val="00EC7ADB"/>
    <w:rsid w:val="00ED0425"/>
    <w:rsid w:val="00ED0A60"/>
    <w:rsid w:val="00ED3582"/>
    <w:rsid w:val="00ED37D9"/>
    <w:rsid w:val="00ED7110"/>
    <w:rsid w:val="00ED76D6"/>
    <w:rsid w:val="00ED7A7F"/>
    <w:rsid w:val="00EE0452"/>
    <w:rsid w:val="00EE43A2"/>
    <w:rsid w:val="00EE66B9"/>
    <w:rsid w:val="00EF5C92"/>
    <w:rsid w:val="00EF65E6"/>
    <w:rsid w:val="00EF783A"/>
    <w:rsid w:val="00F00C88"/>
    <w:rsid w:val="00F01F2B"/>
    <w:rsid w:val="00F02C32"/>
    <w:rsid w:val="00F044E9"/>
    <w:rsid w:val="00F04584"/>
    <w:rsid w:val="00F04EF0"/>
    <w:rsid w:val="00F05400"/>
    <w:rsid w:val="00F054E4"/>
    <w:rsid w:val="00F1358B"/>
    <w:rsid w:val="00F135FE"/>
    <w:rsid w:val="00F17BE6"/>
    <w:rsid w:val="00F2059A"/>
    <w:rsid w:val="00F2359F"/>
    <w:rsid w:val="00F25F46"/>
    <w:rsid w:val="00F26E80"/>
    <w:rsid w:val="00F271CB"/>
    <w:rsid w:val="00F271EF"/>
    <w:rsid w:val="00F30BBD"/>
    <w:rsid w:val="00F325DA"/>
    <w:rsid w:val="00F33B76"/>
    <w:rsid w:val="00F36B1B"/>
    <w:rsid w:val="00F370B5"/>
    <w:rsid w:val="00F384D0"/>
    <w:rsid w:val="00F44A4D"/>
    <w:rsid w:val="00F45B14"/>
    <w:rsid w:val="00F4676E"/>
    <w:rsid w:val="00F53016"/>
    <w:rsid w:val="00F53D25"/>
    <w:rsid w:val="00F55CC6"/>
    <w:rsid w:val="00F56306"/>
    <w:rsid w:val="00F56577"/>
    <w:rsid w:val="00F5753F"/>
    <w:rsid w:val="00F57B2A"/>
    <w:rsid w:val="00F57CB0"/>
    <w:rsid w:val="00F63B99"/>
    <w:rsid w:val="00F64182"/>
    <w:rsid w:val="00F71EF7"/>
    <w:rsid w:val="00F752B8"/>
    <w:rsid w:val="00F76B54"/>
    <w:rsid w:val="00F81D23"/>
    <w:rsid w:val="00F8751E"/>
    <w:rsid w:val="00F90BF9"/>
    <w:rsid w:val="00F90C68"/>
    <w:rsid w:val="00F91B67"/>
    <w:rsid w:val="00F925A7"/>
    <w:rsid w:val="00F96B8A"/>
    <w:rsid w:val="00F97943"/>
    <w:rsid w:val="00FA0A71"/>
    <w:rsid w:val="00FA2406"/>
    <w:rsid w:val="00FA73D2"/>
    <w:rsid w:val="00FB09E8"/>
    <w:rsid w:val="00FB0B4E"/>
    <w:rsid w:val="00FB3BC2"/>
    <w:rsid w:val="00FB4224"/>
    <w:rsid w:val="00FB5DCD"/>
    <w:rsid w:val="00FC008F"/>
    <w:rsid w:val="00FC3D86"/>
    <w:rsid w:val="00FC4D8B"/>
    <w:rsid w:val="00FC51FF"/>
    <w:rsid w:val="00FC7DF8"/>
    <w:rsid w:val="00FD14D6"/>
    <w:rsid w:val="00FD1FBF"/>
    <w:rsid w:val="00FD2D6F"/>
    <w:rsid w:val="00FD61F6"/>
    <w:rsid w:val="00FE1B29"/>
    <w:rsid w:val="00FE33E3"/>
    <w:rsid w:val="00FE3452"/>
    <w:rsid w:val="00FE7B24"/>
    <w:rsid w:val="00FF3565"/>
    <w:rsid w:val="00FF3664"/>
    <w:rsid w:val="00FF6C8B"/>
    <w:rsid w:val="00FF768E"/>
    <w:rsid w:val="01EC3774"/>
    <w:rsid w:val="0240D5A3"/>
    <w:rsid w:val="0304C920"/>
    <w:rsid w:val="034776DE"/>
    <w:rsid w:val="03EFB77D"/>
    <w:rsid w:val="04CB7C01"/>
    <w:rsid w:val="06369A72"/>
    <w:rsid w:val="06E126A4"/>
    <w:rsid w:val="06E5E37E"/>
    <w:rsid w:val="06E69566"/>
    <w:rsid w:val="06F645EF"/>
    <w:rsid w:val="0781B19E"/>
    <w:rsid w:val="093A685A"/>
    <w:rsid w:val="0A291CDA"/>
    <w:rsid w:val="0A5B7EE8"/>
    <w:rsid w:val="0ABA918D"/>
    <w:rsid w:val="0B8E2A09"/>
    <w:rsid w:val="0D92EF25"/>
    <w:rsid w:val="0DD9F55E"/>
    <w:rsid w:val="0DE8EEA0"/>
    <w:rsid w:val="0E99D47A"/>
    <w:rsid w:val="100DEBCA"/>
    <w:rsid w:val="1159D2BF"/>
    <w:rsid w:val="11C82C35"/>
    <w:rsid w:val="124AFB48"/>
    <w:rsid w:val="128CBD5E"/>
    <w:rsid w:val="131D0B00"/>
    <w:rsid w:val="132EEC19"/>
    <w:rsid w:val="13304FBB"/>
    <w:rsid w:val="13BA2EF1"/>
    <w:rsid w:val="1410085C"/>
    <w:rsid w:val="14300E85"/>
    <w:rsid w:val="144936E2"/>
    <w:rsid w:val="1509B4F3"/>
    <w:rsid w:val="153446B6"/>
    <w:rsid w:val="15F5A703"/>
    <w:rsid w:val="1672A8C7"/>
    <w:rsid w:val="16E390D3"/>
    <w:rsid w:val="1780D7A4"/>
    <w:rsid w:val="17973E9A"/>
    <w:rsid w:val="17F98BCB"/>
    <w:rsid w:val="1835E398"/>
    <w:rsid w:val="19330EFB"/>
    <w:rsid w:val="19A0D587"/>
    <w:rsid w:val="1A0BD46D"/>
    <w:rsid w:val="1A295DFE"/>
    <w:rsid w:val="1AB87866"/>
    <w:rsid w:val="1B976072"/>
    <w:rsid w:val="1BA22D48"/>
    <w:rsid w:val="1C6AAFBD"/>
    <w:rsid w:val="1D1E9B43"/>
    <w:rsid w:val="1D21F12C"/>
    <w:rsid w:val="1D801F10"/>
    <w:rsid w:val="1DA34153"/>
    <w:rsid w:val="1E1C0443"/>
    <w:rsid w:val="1E8EB861"/>
    <w:rsid w:val="1E96590B"/>
    <w:rsid w:val="1E99476E"/>
    <w:rsid w:val="1EDB5CF5"/>
    <w:rsid w:val="1FA2507F"/>
    <w:rsid w:val="1FF94B36"/>
    <w:rsid w:val="2066841F"/>
    <w:rsid w:val="21460E66"/>
    <w:rsid w:val="21A42FE8"/>
    <w:rsid w:val="231791DB"/>
    <w:rsid w:val="23636D3C"/>
    <w:rsid w:val="239E24E1"/>
    <w:rsid w:val="247DAF28"/>
    <w:rsid w:val="25031060"/>
    <w:rsid w:val="2539F542"/>
    <w:rsid w:val="25486C78"/>
    <w:rsid w:val="2575A05E"/>
    <w:rsid w:val="25ABF5E8"/>
    <w:rsid w:val="26915575"/>
    <w:rsid w:val="26D9444E"/>
    <w:rsid w:val="27B0CF4A"/>
    <w:rsid w:val="282F3F05"/>
    <w:rsid w:val="2869B7EC"/>
    <w:rsid w:val="29E52FC0"/>
    <w:rsid w:val="2AE50326"/>
    <w:rsid w:val="2AF93BD2"/>
    <w:rsid w:val="2B90DA07"/>
    <w:rsid w:val="2BB6EC13"/>
    <w:rsid w:val="2BE0466A"/>
    <w:rsid w:val="2DD89AA6"/>
    <w:rsid w:val="2E4994FF"/>
    <w:rsid w:val="2E56FF5F"/>
    <w:rsid w:val="2EC7B9AF"/>
    <w:rsid w:val="2F282187"/>
    <w:rsid w:val="2F45BB6F"/>
    <w:rsid w:val="2FF25BF6"/>
    <w:rsid w:val="31616999"/>
    <w:rsid w:val="32A2F7E5"/>
    <w:rsid w:val="33F15668"/>
    <w:rsid w:val="3447BD86"/>
    <w:rsid w:val="34552780"/>
    <w:rsid w:val="357FA85F"/>
    <w:rsid w:val="376AC0EE"/>
    <w:rsid w:val="3832E459"/>
    <w:rsid w:val="38AD7332"/>
    <w:rsid w:val="3A6F3EB9"/>
    <w:rsid w:val="3AAD4759"/>
    <w:rsid w:val="3BCA4EA8"/>
    <w:rsid w:val="3C13595D"/>
    <w:rsid w:val="3C3449D9"/>
    <w:rsid w:val="3C6B0703"/>
    <w:rsid w:val="3C93D1C6"/>
    <w:rsid w:val="3C944EB3"/>
    <w:rsid w:val="3D49F01A"/>
    <w:rsid w:val="3D4F26E6"/>
    <w:rsid w:val="4331EEA6"/>
    <w:rsid w:val="43E4D921"/>
    <w:rsid w:val="43EE0994"/>
    <w:rsid w:val="45B4353B"/>
    <w:rsid w:val="462696CF"/>
    <w:rsid w:val="465F871C"/>
    <w:rsid w:val="4692F3A7"/>
    <w:rsid w:val="46C9A448"/>
    <w:rsid w:val="486BCC21"/>
    <w:rsid w:val="4BA64938"/>
    <w:rsid w:val="4BDAAA79"/>
    <w:rsid w:val="4C831A62"/>
    <w:rsid w:val="4DBBDBFD"/>
    <w:rsid w:val="4E05CACF"/>
    <w:rsid w:val="4E4E4731"/>
    <w:rsid w:val="4EA834E3"/>
    <w:rsid w:val="4FE7B9B2"/>
    <w:rsid w:val="50AC0B21"/>
    <w:rsid w:val="50ACFD42"/>
    <w:rsid w:val="519BF4A9"/>
    <w:rsid w:val="51D1699B"/>
    <w:rsid w:val="5225D83A"/>
    <w:rsid w:val="529861EE"/>
    <w:rsid w:val="53270C20"/>
    <w:rsid w:val="534A8634"/>
    <w:rsid w:val="53AE9A24"/>
    <w:rsid w:val="53B02B6C"/>
    <w:rsid w:val="53E76501"/>
    <w:rsid w:val="542461DC"/>
    <w:rsid w:val="5508FEC7"/>
    <w:rsid w:val="550F9E55"/>
    <w:rsid w:val="565D0E41"/>
    <w:rsid w:val="56775128"/>
    <w:rsid w:val="569C0F76"/>
    <w:rsid w:val="56B346C8"/>
    <w:rsid w:val="5736857D"/>
    <w:rsid w:val="5750C1D1"/>
    <w:rsid w:val="582158C7"/>
    <w:rsid w:val="58C11B07"/>
    <w:rsid w:val="58D6CE77"/>
    <w:rsid w:val="5990FE66"/>
    <w:rsid w:val="5A156044"/>
    <w:rsid w:val="5B2BC301"/>
    <w:rsid w:val="5BB59BFE"/>
    <w:rsid w:val="5BC92C76"/>
    <w:rsid w:val="5BF8BBC9"/>
    <w:rsid w:val="5C708714"/>
    <w:rsid w:val="5C8DD3CB"/>
    <w:rsid w:val="5DE77EC5"/>
    <w:rsid w:val="5E8D52AC"/>
    <w:rsid w:val="5EE85262"/>
    <w:rsid w:val="5F1B2233"/>
    <w:rsid w:val="600CF474"/>
    <w:rsid w:val="603CF0E2"/>
    <w:rsid w:val="615B7CE1"/>
    <w:rsid w:val="6206784A"/>
    <w:rsid w:val="62429985"/>
    <w:rsid w:val="62A7CDBF"/>
    <w:rsid w:val="62D85C2A"/>
    <w:rsid w:val="62D9255A"/>
    <w:rsid w:val="633D6BC4"/>
    <w:rsid w:val="63C28B3C"/>
    <w:rsid w:val="6541F1A5"/>
    <w:rsid w:val="65CB249D"/>
    <w:rsid w:val="673E4535"/>
    <w:rsid w:val="680C0BE6"/>
    <w:rsid w:val="687A40A5"/>
    <w:rsid w:val="6AA231FD"/>
    <w:rsid w:val="6AB3245E"/>
    <w:rsid w:val="6B5EE49F"/>
    <w:rsid w:val="6C77764B"/>
    <w:rsid w:val="6C8ACF38"/>
    <w:rsid w:val="6D27713F"/>
    <w:rsid w:val="6D4BB12C"/>
    <w:rsid w:val="6E402180"/>
    <w:rsid w:val="6ECBD2F5"/>
    <w:rsid w:val="6F7014E8"/>
    <w:rsid w:val="6F869581"/>
    <w:rsid w:val="6F8A4854"/>
    <w:rsid w:val="703A4348"/>
    <w:rsid w:val="7067E17C"/>
    <w:rsid w:val="7093AC15"/>
    <w:rsid w:val="70DD6105"/>
    <w:rsid w:val="714AE76E"/>
    <w:rsid w:val="719DC7E7"/>
    <w:rsid w:val="735797C3"/>
    <w:rsid w:val="752CB3B4"/>
    <w:rsid w:val="7548199B"/>
    <w:rsid w:val="760AD783"/>
    <w:rsid w:val="769EA9B0"/>
    <w:rsid w:val="782C2CD0"/>
    <w:rsid w:val="7968F6E2"/>
    <w:rsid w:val="79E1258E"/>
    <w:rsid w:val="7A84434B"/>
    <w:rsid w:val="7A94A4DB"/>
    <w:rsid w:val="7B720DBB"/>
    <w:rsid w:val="7BF40C17"/>
    <w:rsid w:val="7C2013AC"/>
    <w:rsid w:val="7C917C7B"/>
    <w:rsid w:val="7CFF9DF3"/>
    <w:rsid w:val="7D18C650"/>
    <w:rsid w:val="7E44B0E9"/>
    <w:rsid w:val="7EAA41B4"/>
    <w:rsid w:val="7EB49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076305"/>
  <w15:docId w15:val="{21607329-7D3F-433E-9C37-2955DF88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6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2426B"/>
    <w:pPr>
      <w:keepNext/>
      <w:spacing w:line="240" w:lineRule="atLeast"/>
      <w:ind w:left="720" w:hanging="720"/>
      <w:outlineLvl w:val="0"/>
    </w:pPr>
    <w:rPr>
      <w:rFonts w:ascii="Arial" w:hAnsi="Arial"/>
      <w:b/>
      <w:sz w:val="24"/>
      <w:u w:val="single"/>
    </w:rPr>
  </w:style>
  <w:style w:type="paragraph" w:styleId="Heading2">
    <w:name w:val="heading 2"/>
    <w:basedOn w:val="Normal"/>
    <w:next w:val="Normal"/>
    <w:link w:val="Heading2Char"/>
    <w:uiPriority w:val="9"/>
    <w:unhideWhenUsed/>
    <w:qFormat/>
    <w:rsid w:val="00D50661"/>
    <w:pPr>
      <w:keepNext/>
      <w:keepLine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75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26B"/>
    <w:rPr>
      <w:rFonts w:ascii="Arial" w:eastAsia="Times New Roman" w:hAnsi="Arial" w:cs="Times New Roman"/>
      <w:b/>
      <w:szCs w:val="20"/>
      <w:u w:val="single"/>
      <w:lang w:val="en-GB"/>
    </w:rPr>
  </w:style>
  <w:style w:type="paragraph" w:styleId="Footer">
    <w:name w:val="footer"/>
    <w:basedOn w:val="Normal"/>
    <w:link w:val="FooterChar"/>
    <w:uiPriority w:val="99"/>
    <w:rsid w:val="0002426B"/>
    <w:pPr>
      <w:tabs>
        <w:tab w:val="center" w:pos="4153"/>
        <w:tab w:val="right" w:pos="8306"/>
      </w:tabs>
    </w:pPr>
  </w:style>
  <w:style w:type="character" w:customStyle="1" w:styleId="FooterChar">
    <w:name w:val="Footer Char"/>
    <w:basedOn w:val="DefaultParagraphFont"/>
    <w:link w:val="Footer"/>
    <w:uiPriority w:val="99"/>
    <w:rsid w:val="0002426B"/>
    <w:rPr>
      <w:rFonts w:ascii="Times New Roman" w:eastAsia="Times New Roman" w:hAnsi="Times New Roman" w:cs="Times New Roman"/>
      <w:sz w:val="20"/>
      <w:szCs w:val="20"/>
      <w:lang w:val="en-GB"/>
    </w:rPr>
  </w:style>
  <w:style w:type="paragraph" w:styleId="Header">
    <w:name w:val="header"/>
    <w:basedOn w:val="Normal"/>
    <w:link w:val="HeaderChar"/>
    <w:rsid w:val="0002426B"/>
    <w:pPr>
      <w:tabs>
        <w:tab w:val="center" w:pos="4513"/>
        <w:tab w:val="right" w:pos="9026"/>
      </w:tabs>
    </w:pPr>
  </w:style>
  <w:style w:type="character" w:customStyle="1" w:styleId="HeaderChar">
    <w:name w:val="Header Char"/>
    <w:basedOn w:val="DefaultParagraphFont"/>
    <w:link w:val="Header"/>
    <w:rsid w:val="0002426B"/>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242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2426B"/>
    <w:rPr>
      <w:rFonts w:ascii="Calibri" w:eastAsia="Calibri" w:hAnsi="Calibri" w:cs="Times New Roman"/>
      <w:sz w:val="22"/>
      <w:szCs w:val="22"/>
      <w:lang w:val="en-GB"/>
    </w:rPr>
  </w:style>
  <w:style w:type="paragraph" w:styleId="FootnoteText">
    <w:name w:val="footnote text"/>
    <w:basedOn w:val="Normal"/>
    <w:link w:val="FootnoteTextChar"/>
    <w:uiPriority w:val="99"/>
    <w:unhideWhenUsed/>
    <w:rsid w:val="00F57B2A"/>
    <w:rPr>
      <w:sz w:val="24"/>
      <w:szCs w:val="24"/>
    </w:rPr>
  </w:style>
  <w:style w:type="character" w:customStyle="1" w:styleId="FootnoteTextChar">
    <w:name w:val="Footnote Text Char"/>
    <w:basedOn w:val="DefaultParagraphFont"/>
    <w:link w:val="FootnoteText"/>
    <w:uiPriority w:val="99"/>
    <w:rsid w:val="00F57B2A"/>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F57B2A"/>
    <w:rPr>
      <w:vertAlign w:val="superscript"/>
    </w:rPr>
  </w:style>
  <w:style w:type="character" w:customStyle="1" w:styleId="Heading2Char">
    <w:name w:val="Heading 2 Char"/>
    <w:basedOn w:val="DefaultParagraphFont"/>
    <w:link w:val="Heading2"/>
    <w:uiPriority w:val="9"/>
    <w:rsid w:val="00D50661"/>
    <w:rPr>
      <w:rFonts w:ascii="Arial" w:eastAsiaTheme="majorEastAsia" w:hAnsi="Arial"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0172A3"/>
    <w:rPr>
      <w:rFonts w:ascii="Tahoma" w:hAnsi="Tahoma" w:cs="Tahoma"/>
      <w:sz w:val="16"/>
      <w:szCs w:val="16"/>
    </w:rPr>
  </w:style>
  <w:style w:type="character" w:customStyle="1" w:styleId="BalloonTextChar">
    <w:name w:val="Balloon Text Char"/>
    <w:basedOn w:val="DefaultParagraphFont"/>
    <w:link w:val="BalloonText"/>
    <w:uiPriority w:val="99"/>
    <w:semiHidden/>
    <w:rsid w:val="000172A3"/>
    <w:rPr>
      <w:rFonts w:ascii="Tahoma" w:eastAsia="Times New Roman" w:hAnsi="Tahoma" w:cs="Tahoma"/>
      <w:sz w:val="16"/>
      <w:szCs w:val="16"/>
      <w:lang w:val="en-GB"/>
    </w:rPr>
  </w:style>
  <w:style w:type="paragraph" w:customStyle="1" w:styleId="Default">
    <w:name w:val="Default"/>
    <w:rsid w:val="008C4682"/>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7828D2"/>
    <w:rPr>
      <w:color w:val="0000FF" w:themeColor="hyperlink"/>
      <w:u w:val="single"/>
    </w:rPr>
  </w:style>
  <w:style w:type="table" w:styleId="TableGrid">
    <w:name w:val="Table Grid"/>
    <w:basedOn w:val="TableNormal"/>
    <w:uiPriority w:val="59"/>
    <w:rsid w:val="006E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E0D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0D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964D6"/>
    <w:rPr>
      <w:sz w:val="16"/>
      <w:szCs w:val="16"/>
    </w:rPr>
  </w:style>
  <w:style w:type="paragraph" w:styleId="CommentText">
    <w:name w:val="annotation text"/>
    <w:basedOn w:val="Normal"/>
    <w:link w:val="CommentTextChar"/>
    <w:uiPriority w:val="99"/>
    <w:unhideWhenUsed/>
    <w:rsid w:val="001964D6"/>
  </w:style>
  <w:style w:type="character" w:customStyle="1" w:styleId="CommentTextChar">
    <w:name w:val="Comment Text Char"/>
    <w:basedOn w:val="DefaultParagraphFont"/>
    <w:link w:val="CommentText"/>
    <w:uiPriority w:val="99"/>
    <w:rsid w:val="001964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964D6"/>
    <w:rPr>
      <w:b/>
      <w:bCs/>
    </w:rPr>
  </w:style>
  <w:style w:type="character" w:customStyle="1" w:styleId="CommentSubjectChar">
    <w:name w:val="Comment Subject Char"/>
    <w:basedOn w:val="CommentTextChar"/>
    <w:link w:val="CommentSubject"/>
    <w:uiPriority w:val="99"/>
    <w:semiHidden/>
    <w:rsid w:val="001964D6"/>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5775BC"/>
    <w:rPr>
      <w:rFonts w:asciiTheme="majorHAnsi" w:eastAsiaTheme="majorEastAsia" w:hAnsiTheme="majorHAnsi" w:cstheme="majorBidi"/>
      <w:b/>
      <w:bCs/>
      <w:color w:val="4F81BD" w:themeColor="accent1"/>
      <w:sz w:val="20"/>
      <w:szCs w:val="20"/>
      <w:lang w:val="en-GB"/>
    </w:rPr>
  </w:style>
  <w:style w:type="paragraph" w:styleId="TOC1">
    <w:name w:val="toc 1"/>
    <w:basedOn w:val="Normal"/>
    <w:next w:val="Normal"/>
    <w:autoRedefine/>
    <w:uiPriority w:val="39"/>
    <w:rsid w:val="005370D0"/>
    <w:pPr>
      <w:tabs>
        <w:tab w:val="left" w:pos="720"/>
        <w:tab w:val="right" w:leader="dot" w:pos="8302"/>
      </w:tabs>
      <w:spacing w:after="240"/>
      <w:ind w:left="720" w:hanging="720"/>
    </w:pPr>
    <w:rPr>
      <w:rFonts w:ascii="Arial" w:hAnsi="Arial"/>
      <w:sz w:val="24"/>
    </w:rPr>
  </w:style>
  <w:style w:type="paragraph" w:styleId="TOC2">
    <w:name w:val="toc 2"/>
    <w:basedOn w:val="Normal"/>
    <w:next w:val="Normal"/>
    <w:autoRedefine/>
    <w:uiPriority w:val="39"/>
    <w:unhideWhenUsed/>
    <w:rsid w:val="00D50661"/>
    <w:pPr>
      <w:spacing w:after="100"/>
      <w:ind w:left="200"/>
    </w:pPr>
  </w:style>
  <w:style w:type="paragraph" w:styleId="TOCHeading">
    <w:name w:val="TOC Heading"/>
    <w:basedOn w:val="Heading1"/>
    <w:next w:val="Normal"/>
    <w:uiPriority w:val="39"/>
    <w:unhideWhenUsed/>
    <w:qFormat/>
    <w:rsid w:val="00D50661"/>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u w:val="none"/>
      <w:lang w:val="en-US"/>
    </w:rPr>
  </w:style>
  <w:style w:type="character" w:styleId="FollowedHyperlink">
    <w:name w:val="FollowedHyperlink"/>
    <w:basedOn w:val="DefaultParagraphFont"/>
    <w:uiPriority w:val="99"/>
    <w:semiHidden/>
    <w:unhideWhenUsed/>
    <w:rsid w:val="002B0C30"/>
    <w:rPr>
      <w:color w:val="800080" w:themeColor="followedHyperlink"/>
      <w:u w:val="single"/>
    </w:rPr>
  </w:style>
  <w:style w:type="character" w:customStyle="1" w:styleId="UnresolvedMention1">
    <w:name w:val="Unresolved Mention1"/>
    <w:basedOn w:val="DefaultParagraphFont"/>
    <w:uiPriority w:val="99"/>
    <w:semiHidden/>
    <w:unhideWhenUsed/>
    <w:rsid w:val="00DF7A43"/>
    <w:rPr>
      <w:color w:val="808080"/>
      <w:shd w:val="clear" w:color="auto" w:fill="E6E6E6"/>
    </w:rPr>
  </w:style>
  <w:style w:type="paragraph" w:styleId="NoSpacing">
    <w:name w:val="No Spacing"/>
    <w:link w:val="NoSpacingChar"/>
    <w:uiPriority w:val="1"/>
    <w:qFormat/>
    <w:rsid w:val="009D45E9"/>
    <w:rPr>
      <w:sz w:val="22"/>
      <w:szCs w:val="22"/>
    </w:rPr>
  </w:style>
  <w:style w:type="character" w:customStyle="1" w:styleId="NoSpacingChar">
    <w:name w:val="No Spacing Char"/>
    <w:basedOn w:val="DefaultParagraphFont"/>
    <w:link w:val="NoSpacing"/>
    <w:uiPriority w:val="1"/>
    <w:rsid w:val="009D45E9"/>
    <w:rPr>
      <w:sz w:val="22"/>
      <w:szCs w:val="22"/>
    </w:rPr>
  </w:style>
  <w:style w:type="character" w:customStyle="1" w:styleId="UnresolvedMention2">
    <w:name w:val="Unresolved Mention2"/>
    <w:basedOn w:val="DefaultParagraphFont"/>
    <w:uiPriority w:val="99"/>
    <w:semiHidden/>
    <w:unhideWhenUsed/>
    <w:rsid w:val="00B66767"/>
    <w:rPr>
      <w:color w:val="808080"/>
      <w:shd w:val="clear" w:color="auto" w:fill="E6E6E6"/>
    </w:rPr>
  </w:style>
  <w:style w:type="paragraph" w:styleId="NormalWeb">
    <w:name w:val="Normal (Web)"/>
    <w:basedOn w:val="Normal"/>
    <w:uiPriority w:val="99"/>
    <w:unhideWhenUsed/>
    <w:rsid w:val="0023645B"/>
    <w:pPr>
      <w:spacing w:before="100" w:beforeAutospacing="1" w:after="100" w:afterAutospacing="1"/>
    </w:pPr>
    <w:rPr>
      <w:rFonts w:ascii="Calibri" w:eastAsiaTheme="minorHAnsi" w:hAnsi="Calibri" w:cs="Calibri"/>
      <w:sz w:val="22"/>
      <w:szCs w:val="22"/>
      <w:lang w:eastAsia="en-GB"/>
    </w:rPr>
  </w:style>
  <w:style w:type="character" w:customStyle="1" w:styleId="UnresolvedMention3">
    <w:name w:val="Unresolved Mention3"/>
    <w:basedOn w:val="DefaultParagraphFont"/>
    <w:uiPriority w:val="99"/>
    <w:semiHidden/>
    <w:unhideWhenUsed/>
    <w:rsid w:val="007C3F49"/>
    <w:rPr>
      <w:color w:val="808080"/>
      <w:shd w:val="clear" w:color="auto" w:fill="E6E6E6"/>
    </w:rPr>
  </w:style>
  <w:style w:type="paragraph" w:styleId="Title">
    <w:name w:val="Title"/>
    <w:basedOn w:val="Normal"/>
    <w:next w:val="Normal"/>
    <w:link w:val="TitleChar"/>
    <w:uiPriority w:val="10"/>
    <w:qFormat/>
    <w:rsid w:val="007049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909"/>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037FF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24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681">
      <w:bodyDiv w:val="1"/>
      <w:marLeft w:val="0"/>
      <w:marRight w:val="0"/>
      <w:marTop w:val="0"/>
      <w:marBottom w:val="0"/>
      <w:divBdr>
        <w:top w:val="none" w:sz="0" w:space="0" w:color="auto"/>
        <w:left w:val="none" w:sz="0" w:space="0" w:color="auto"/>
        <w:bottom w:val="none" w:sz="0" w:space="0" w:color="auto"/>
        <w:right w:val="none" w:sz="0" w:space="0" w:color="auto"/>
      </w:divBdr>
    </w:div>
    <w:div w:id="118650925">
      <w:bodyDiv w:val="1"/>
      <w:marLeft w:val="0"/>
      <w:marRight w:val="0"/>
      <w:marTop w:val="0"/>
      <w:marBottom w:val="0"/>
      <w:divBdr>
        <w:top w:val="none" w:sz="0" w:space="0" w:color="auto"/>
        <w:left w:val="none" w:sz="0" w:space="0" w:color="auto"/>
        <w:bottom w:val="none" w:sz="0" w:space="0" w:color="auto"/>
        <w:right w:val="none" w:sz="0" w:space="0" w:color="auto"/>
      </w:divBdr>
    </w:div>
    <w:div w:id="272368532">
      <w:bodyDiv w:val="1"/>
      <w:marLeft w:val="0"/>
      <w:marRight w:val="0"/>
      <w:marTop w:val="0"/>
      <w:marBottom w:val="0"/>
      <w:divBdr>
        <w:top w:val="none" w:sz="0" w:space="0" w:color="auto"/>
        <w:left w:val="none" w:sz="0" w:space="0" w:color="auto"/>
        <w:bottom w:val="none" w:sz="0" w:space="0" w:color="auto"/>
        <w:right w:val="none" w:sz="0" w:space="0" w:color="auto"/>
      </w:divBdr>
    </w:div>
    <w:div w:id="273561370">
      <w:bodyDiv w:val="1"/>
      <w:marLeft w:val="0"/>
      <w:marRight w:val="0"/>
      <w:marTop w:val="0"/>
      <w:marBottom w:val="0"/>
      <w:divBdr>
        <w:top w:val="none" w:sz="0" w:space="0" w:color="auto"/>
        <w:left w:val="none" w:sz="0" w:space="0" w:color="auto"/>
        <w:bottom w:val="none" w:sz="0" w:space="0" w:color="auto"/>
        <w:right w:val="none" w:sz="0" w:space="0" w:color="auto"/>
      </w:divBdr>
    </w:div>
    <w:div w:id="296381447">
      <w:bodyDiv w:val="1"/>
      <w:marLeft w:val="0"/>
      <w:marRight w:val="0"/>
      <w:marTop w:val="0"/>
      <w:marBottom w:val="0"/>
      <w:divBdr>
        <w:top w:val="none" w:sz="0" w:space="0" w:color="auto"/>
        <w:left w:val="none" w:sz="0" w:space="0" w:color="auto"/>
        <w:bottom w:val="none" w:sz="0" w:space="0" w:color="auto"/>
        <w:right w:val="none" w:sz="0" w:space="0" w:color="auto"/>
      </w:divBdr>
    </w:div>
    <w:div w:id="470441652">
      <w:bodyDiv w:val="1"/>
      <w:marLeft w:val="0"/>
      <w:marRight w:val="0"/>
      <w:marTop w:val="0"/>
      <w:marBottom w:val="0"/>
      <w:divBdr>
        <w:top w:val="none" w:sz="0" w:space="0" w:color="auto"/>
        <w:left w:val="none" w:sz="0" w:space="0" w:color="auto"/>
        <w:bottom w:val="none" w:sz="0" w:space="0" w:color="auto"/>
        <w:right w:val="none" w:sz="0" w:space="0" w:color="auto"/>
      </w:divBdr>
      <w:divsChild>
        <w:div w:id="1252809448">
          <w:marLeft w:val="0"/>
          <w:marRight w:val="0"/>
          <w:marTop w:val="0"/>
          <w:marBottom w:val="0"/>
          <w:divBdr>
            <w:top w:val="none" w:sz="0" w:space="0" w:color="auto"/>
            <w:left w:val="none" w:sz="0" w:space="0" w:color="auto"/>
            <w:bottom w:val="none" w:sz="0" w:space="0" w:color="auto"/>
            <w:right w:val="none" w:sz="0" w:space="0" w:color="auto"/>
          </w:divBdr>
          <w:divsChild>
            <w:div w:id="1228883271">
              <w:marLeft w:val="0"/>
              <w:marRight w:val="0"/>
              <w:marTop w:val="0"/>
              <w:marBottom w:val="0"/>
              <w:divBdr>
                <w:top w:val="none" w:sz="0" w:space="0" w:color="auto"/>
                <w:left w:val="none" w:sz="0" w:space="0" w:color="auto"/>
                <w:bottom w:val="none" w:sz="0" w:space="0" w:color="auto"/>
                <w:right w:val="none" w:sz="0" w:space="0" w:color="auto"/>
              </w:divBdr>
              <w:divsChild>
                <w:div w:id="1211647797">
                  <w:marLeft w:val="0"/>
                  <w:marRight w:val="0"/>
                  <w:marTop w:val="0"/>
                  <w:marBottom w:val="0"/>
                  <w:divBdr>
                    <w:top w:val="none" w:sz="0" w:space="0" w:color="auto"/>
                    <w:left w:val="none" w:sz="0" w:space="0" w:color="auto"/>
                    <w:bottom w:val="none" w:sz="0" w:space="0" w:color="auto"/>
                    <w:right w:val="none" w:sz="0" w:space="0" w:color="auto"/>
                  </w:divBdr>
                  <w:divsChild>
                    <w:div w:id="169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9877">
      <w:bodyDiv w:val="1"/>
      <w:marLeft w:val="0"/>
      <w:marRight w:val="0"/>
      <w:marTop w:val="0"/>
      <w:marBottom w:val="0"/>
      <w:divBdr>
        <w:top w:val="none" w:sz="0" w:space="0" w:color="auto"/>
        <w:left w:val="none" w:sz="0" w:space="0" w:color="auto"/>
        <w:bottom w:val="none" w:sz="0" w:space="0" w:color="auto"/>
        <w:right w:val="none" w:sz="0" w:space="0" w:color="auto"/>
      </w:divBdr>
      <w:divsChild>
        <w:div w:id="868643799">
          <w:marLeft w:val="0"/>
          <w:marRight w:val="0"/>
          <w:marTop w:val="0"/>
          <w:marBottom w:val="0"/>
          <w:divBdr>
            <w:top w:val="none" w:sz="0" w:space="0" w:color="auto"/>
            <w:left w:val="none" w:sz="0" w:space="0" w:color="auto"/>
            <w:bottom w:val="none" w:sz="0" w:space="0" w:color="auto"/>
            <w:right w:val="none" w:sz="0" w:space="0" w:color="auto"/>
          </w:divBdr>
          <w:divsChild>
            <w:div w:id="1459954181">
              <w:marLeft w:val="0"/>
              <w:marRight w:val="0"/>
              <w:marTop w:val="0"/>
              <w:marBottom w:val="0"/>
              <w:divBdr>
                <w:top w:val="none" w:sz="0" w:space="0" w:color="auto"/>
                <w:left w:val="none" w:sz="0" w:space="0" w:color="auto"/>
                <w:bottom w:val="none" w:sz="0" w:space="0" w:color="auto"/>
                <w:right w:val="none" w:sz="0" w:space="0" w:color="auto"/>
              </w:divBdr>
              <w:divsChild>
                <w:div w:id="1044794652">
                  <w:marLeft w:val="0"/>
                  <w:marRight w:val="0"/>
                  <w:marTop w:val="0"/>
                  <w:marBottom w:val="0"/>
                  <w:divBdr>
                    <w:top w:val="none" w:sz="0" w:space="0" w:color="auto"/>
                    <w:left w:val="none" w:sz="0" w:space="0" w:color="auto"/>
                    <w:bottom w:val="none" w:sz="0" w:space="0" w:color="auto"/>
                    <w:right w:val="none" w:sz="0" w:space="0" w:color="auto"/>
                  </w:divBdr>
                  <w:divsChild>
                    <w:div w:id="1749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3771">
      <w:bodyDiv w:val="1"/>
      <w:marLeft w:val="0"/>
      <w:marRight w:val="0"/>
      <w:marTop w:val="0"/>
      <w:marBottom w:val="0"/>
      <w:divBdr>
        <w:top w:val="none" w:sz="0" w:space="0" w:color="auto"/>
        <w:left w:val="none" w:sz="0" w:space="0" w:color="auto"/>
        <w:bottom w:val="none" w:sz="0" w:space="0" w:color="auto"/>
        <w:right w:val="none" w:sz="0" w:space="0" w:color="auto"/>
      </w:divBdr>
    </w:div>
    <w:div w:id="784469495">
      <w:bodyDiv w:val="1"/>
      <w:marLeft w:val="0"/>
      <w:marRight w:val="0"/>
      <w:marTop w:val="0"/>
      <w:marBottom w:val="0"/>
      <w:divBdr>
        <w:top w:val="none" w:sz="0" w:space="0" w:color="auto"/>
        <w:left w:val="none" w:sz="0" w:space="0" w:color="auto"/>
        <w:bottom w:val="none" w:sz="0" w:space="0" w:color="auto"/>
        <w:right w:val="none" w:sz="0" w:space="0" w:color="auto"/>
      </w:divBdr>
    </w:div>
    <w:div w:id="1233615105">
      <w:bodyDiv w:val="1"/>
      <w:marLeft w:val="0"/>
      <w:marRight w:val="0"/>
      <w:marTop w:val="0"/>
      <w:marBottom w:val="0"/>
      <w:divBdr>
        <w:top w:val="none" w:sz="0" w:space="0" w:color="auto"/>
        <w:left w:val="none" w:sz="0" w:space="0" w:color="auto"/>
        <w:bottom w:val="none" w:sz="0" w:space="0" w:color="auto"/>
        <w:right w:val="none" w:sz="0" w:space="0" w:color="auto"/>
      </w:divBdr>
    </w:div>
    <w:div w:id="1436369333">
      <w:bodyDiv w:val="1"/>
      <w:marLeft w:val="0"/>
      <w:marRight w:val="0"/>
      <w:marTop w:val="0"/>
      <w:marBottom w:val="0"/>
      <w:divBdr>
        <w:top w:val="none" w:sz="0" w:space="0" w:color="auto"/>
        <w:left w:val="none" w:sz="0" w:space="0" w:color="auto"/>
        <w:bottom w:val="none" w:sz="0" w:space="0" w:color="auto"/>
        <w:right w:val="none" w:sz="0" w:space="0" w:color="auto"/>
      </w:divBdr>
    </w:div>
    <w:div w:id="1694769353">
      <w:bodyDiv w:val="1"/>
      <w:marLeft w:val="0"/>
      <w:marRight w:val="0"/>
      <w:marTop w:val="0"/>
      <w:marBottom w:val="0"/>
      <w:divBdr>
        <w:top w:val="none" w:sz="0" w:space="0" w:color="auto"/>
        <w:left w:val="none" w:sz="0" w:space="0" w:color="auto"/>
        <w:bottom w:val="none" w:sz="0" w:space="0" w:color="auto"/>
        <w:right w:val="none" w:sz="0" w:space="0" w:color="auto"/>
      </w:divBdr>
      <w:divsChild>
        <w:div w:id="1875655590">
          <w:marLeft w:val="0"/>
          <w:marRight w:val="0"/>
          <w:marTop w:val="0"/>
          <w:marBottom w:val="0"/>
          <w:divBdr>
            <w:top w:val="none" w:sz="0" w:space="0" w:color="auto"/>
            <w:left w:val="none" w:sz="0" w:space="0" w:color="auto"/>
            <w:bottom w:val="none" w:sz="0" w:space="0" w:color="auto"/>
            <w:right w:val="none" w:sz="0" w:space="0" w:color="auto"/>
          </w:divBdr>
          <w:divsChild>
            <w:div w:id="1194729017">
              <w:marLeft w:val="0"/>
              <w:marRight w:val="0"/>
              <w:marTop w:val="0"/>
              <w:marBottom w:val="0"/>
              <w:divBdr>
                <w:top w:val="none" w:sz="0" w:space="0" w:color="auto"/>
                <w:left w:val="none" w:sz="0" w:space="0" w:color="auto"/>
                <w:bottom w:val="none" w:sz="0" w:space="0" w:color="auto"/>
                <w:right w:val="none" w:sz="0" w:space="0" w:color="auto"/>
              </w:divBdr>
              <w:divsChild>
                <w:div w:id="268243124">
                  <w:marLeft w:val="0"/>
                  <w:marRight w:val="0"/>
                  <w:marTop w:val="0"/>
                  <w:marBottom w:val="0"/>
                  <w:divBdr>
                    <w:top w:val="none" w:sz="0" w:space="0" w:color="auto"/>
                    <w:left w:val="none" w:sz="0" w:space="0" w:color="auto"/>
                    <w:bottom w:val="none" w:sz="0" w:space="0" w:color="auto"/>
                    <w:right w:val="none" w:sz="0" w:space="0" w:color="auto"/>
                  </w:divBdr>
                  <w:divsChild>
                    <w:div w:id="2926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0350">
      <w:bodyDiv w:val="1"/>
      <w:marLeft w:val="0"/>
      <w:marRight w:val="0"/>
      <w:marTop w:val="0"/>
      <w:marBottom w:val="0"/>
      <w:divBdr>
        <w:top w:val="none" w:sz="0" w:space="0" w:color="auto"/>
        <w:left w:val="none" w:sz="0" w:space="0" w:color="auto"/>
        <w:bottom w:val="none" w:sz="0" w:space="0" w:color="auto"/>
        <w:right w:val="none" w:sz="0" w:space="0" w:color="auto"/>
      </w:divBdr>
      <w:divsChild>
        <w:div w:id="299648815">
          <w:marLeft w:val="0"/>
          <w:marRight w:val="0"/>
          <w:marTop w:val="0"/>
          <w:marBottom w:val="0"/>
          <w:divBdr>
            <w:top w:val="none" w:sz="0" w:space="0" w:color="auto"/>
            <w:left w:val="none" w:sz="0" w:space="0" w:color="auto"/>
            <w:bottom w:val="none" w:sz="0" w:space="0" w:color="auto"/>
            <w:right w:val="none" w:sz="0" w:space="0" w:color="auto"/>
          </w:divBdr>
          <w:divsChild>
            <w:div w:id="944194765">
              <w:marLeft w:val="0"/>
              <w:marRight w:val="0"/>
              <w:marTop w:val="0"/>
              <w:marBottom w:val="0"/>
              <w:divBdr>
                <w:top w:val="none" w:sz="0" w:space="0" w:color="auto"/>
                <w:left w:val="none" w:sz="0" w:space="0" w:color="auto"/>
                <w:bottom w:val="none" w:sz="0" w:space="0" w:color="auto"/>
                <w:right w:val="none" w:sz="0" w:space="0" w:color="auto"/>
              </w:divBdr>
              <w:divsChild>
                <w:div w:id="1226255294">
                  <w:marLeft w:val="0"/>
                  <w:marRight w:val="0"/>
                  <w:marTop w:val="0"/>
                  <w:marBottom w:val="0"/>
                  <w:divBdr>
                    <w:top w:val="none" w:sz="0" w:space="0" w:color="auto"/>
                    <w:left w:val="none" w:sz="0" w:space="0" w:color="auto"/>
                    <w:bottom w:val="none" w:sz="0" w:space="0" w:color="auto"/>
                    <w:right w:val="none" w:sz="0" w:space="0" w:color="auto"/>
                  </w:divBdr>
                  <w:divsChild>
                    <w:div w:id="542451436">
                      <w:marLeft w:val="0"/>
                      <w:marRight w:val="0"/>
                      <w:marTop w:val="0"/>
                      <w:marBottom w:val="0"/>
                      <w:divBdr>
                        <w:top w:val="none" w:sz="0" w:space="0" w:color="auto"/>
                        <w:left w:val="none" w:sz="0" w:space="0" w:color="auto"/>
                        <w:bottom w:val="none" w:sz="0" w:space="0" w:color="auto"/>
                        <w:right w:val="none" w:sz="0" w:space="0" w:color="auto"/>
                      </w:divBdr>
                      <w:divsChild>
                        <w:div w:id="1120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48731">
      <w:bodyDiv w:val="1"/>
      <w:marLeft w:val="0"/>
      <w:marRight w:val="0"/>
      <w:marTop w:val="0"/>
      <w:marBottom w:val="0"/>
      <w:divBdr>
        <w:top w:val="none" w:sz="0" w:space="0" w:color="auto"/>
        <w:left w:val="none" w:sz="0" w:space="0" w:color="auto"/>
        <w:bottom w:val="none" w:sz="0" w:space="0" w:color="auto"/>
        <w:right w:val="none" w:sz="0" w:space="0" w:color="auto"/>
      </w:divBdr>
    </w:div>
    <w:div w:id="1920361499">
      <w:bodyDiv w:val="1"/>
      <w:marLeft w:val="0"/>
      <w:marRight w:val="0"/>
      <w:marTop w:val="0"/>
      <w:marBottom w:val="0"/>
      <w:divBdr>
        <w:top w:val="none" w:sz="0" w:space="0" w:color="auto"/>
        <w:left w:val="none" w:sz="0" w:space="0" w:color="auto"/>
        <w:bottom w:val="none" w:sz="0" w:space="0" w:color="auto"/>
        <w:right w:val="none" w:sz="0" w:space="0" w:color="auto"/>
      </w:divBdr>
    </w:div>
    <w:div w:id="2090808570">
      <w:bodyDiv w:val="1"/>
      <w:marLeft w:val="0"/>
      <w:marRight w:val="0"/>
      <w:marTop w:val="0"/>
      <w:marBottom w:val="0"/>
      <w:divBdr>
        <w:top w:val="none" w:sz="0" w:space="0" w:color="auto"/>
        <w:left w:val="none" w:sz="0" w:space="0" w:color="auto"/>
        <w:bottom w:val="none" w:sz="0" w:space="0" w:color="auto"/>
        <w:right w:val="none" w:sz="0" w:space="0" w:color="auto"/>
      </w:divBdr>
    </w:div>
    <w:div w:id="212862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reytraininghub.co.uk/fellowships" TargetMode="External"/><Relationship Id="rId18" Type="http://schemas.openxmlformats.org/officeDocument/2006/relationships/hyperlink" Target="mailto:syheartlandsicb.surreytraininghub@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yheartlandsicb.surreytraininghub@nhs.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urreytraininghub.co.uk/fellowshi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artsurvey.co.uk/s/0E0X4Q/" TargetMode="External"/><Relationship Id="rId20" Type="http://schemas.openxmlformats.org/officeDocument/2006/relationships/hyperlink" Target="mailto:syheartlandsicb.surreytraininghub@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urreyheartlands.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syheartlandsicb.surreytraininghub@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reytraininghub.co.uk/Resources/Useful-Resources/Library-and-Knowledge-Services" TargetMode="External"/><Relationship Id="rId22" Type="http://schemas.openxmlformats.org/officeDocument/2006/relationships/hyperlink" Target="mailto:syheartlandsicb.surreytraininghub.finance@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9F8EB85763C444AAC68312A5032961" ma:contentTypeVersion="20" ma:contentTypeDescription="Create a new document." ma:contentTypeScope="" ma:versionID="bbdc013c3355ace15c3d80f45cf73e33">
  <xsd:schema xmlns:xsd="http://www.w3.org/2001/XMLSchema" xmlns:xs="http://www.w3.org/2001/XMLSchema" xmlns:p="http://schemas.microsoft.com/office/2006/metadata/properties" xmlns:ns1="http://schemas.microsoft.com/sharepoint/v3" xmlns:ns2="07aa35f8-4ca4-46ab-9e1b-a4e465f24b74" xmlns:ns3="42f0a427-9df2-45d7-aa81-e964de6ddee5" targetNamespace="http://schemas.microsoft.com/office/2006/metadata/properties" ma:root="true" ma:fieldsID="ed608c0758e5b0790ad2005b92b16974" ns1:_="" ns2:_="" ns3:_="">
    <xsd:import namespace="http://schemas.microsoft.com/sharepoint/v3"/>
    <xsd:import namespace="07aa35f8-4ca4-46ab-9e1b-a4e465f24b74"/>
    <xsd:import namespace="42f0a427-9df2-45d7-aa81-e964de6dd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Tobesharedwithinductionofnewstaff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a35f8-4ca4-46ab-9e1b-a4e465f2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Tobesharedwithinductionofnewstaff_x003f_" ma:index="26" nillable="true" ma:displayName="To be shared with induction of new staff?" ma:default="1" ma:description="Source - HOPC. Check for updated version prior to sharing" ma:format="Dropdown" ma:internalName="Tobesharedwithinductionofnewstaff_x003f_">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0a427-9df2-45d7-aa81-e964de6ddee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0f966d-4ee1-4c17-abde-29b2fb4daf04}" ma:internalName="TaxCatchAll" ma:showField="CatchAllData" ma:web="42f0a427-9df2-45d7-aa81-e964de6dd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7aa35f8-4ca4-46ab-9e1b-a4e465f24b74">
      <Terms xmlns="http://schemas.microsoft.com/office/infopath/2007/PartnerControls"/>
    </lcf76f155ced4ddcb4097134ff3c332f>
    <TaxCatchAll xmlns="42f0a427-9df2-45d7-aa81-e964de6ddee5" xsi:nil="true"/>
    <Tobesharedwithinductionofnewstaff_x003f_ xmlns="07aa35f8-4ca4-46ab-9e1b-a4e465f24b74">true</Tobesharedwithinductionofnewstaff_x003f_>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61E3C-DCEC-4923-85F5-F28D94C07005}">
  <ds:schemaRefs>
    <ds:schemaRef ds:uri="http://schemas.openxmlformats.org/officeDocument/2006/bibliography"/>
  </ds:schemaRefs>
</ds:datastoreItem>
</file>

<file path=customXml/itemProps3.xml><?xml version="1.0" encoding="utf-8"?>
<ds:datastoreItem xmlns:ds="http://schemas.openxmlformats.org/officeDocument/2006/customXml" ds:itemID="{A7B990CE-FD90-4A6C-BB49-0C8E009F483C}">
  <ds:schemaRefs>
    <ds:schemaRef ds:uri="http://schemas.microsoft.com/sharepoint/v3/contenttype/forms"/>
  </ds:schemaRefs>
</ds:datastoreItem>
</file>

<file path=customXml/itemProps4.xml><?xml version="1.0" encoding="utf-8"?>
<ds:datastoreItem xmlns:ds="http://schemas.openxmlformats.org/officeDocument/2006/customXml" ds:itemID="{C3C8A4C2-81E2-441D-832A-AB288A9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a35f8-4ca4-46ab-9e1b-a4e465f24b74"/>
    <ds:schemaRef ds:uri="42f0a427-9df2-45d7-aa81-e964de6d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CC1A8A-6AEF-42DE-9E2E-D69017553DDE}">
  <ds:schemaRefs>
    <ds:schemaRef ds:uri="http://schemas.microsoft.com/office/2006/metadata/properties"/>
    <ds:schemaRef ds:uri="http://schemas.microsoft.com/office/infopath/2007/PartnerControls"/>
    <ds:schemaRef ds:uri="http://schemas.microsoft.com/sharepoint/v3"/>
    <ds:schemaRef ds:uri="07aa35f8-4ca4-46ab-9e1b-a4e465f24b74"/>
    <ds:schemaRef ds:uri="42f0a427-9df2-45d7-aa81-e964de6ddee5"/>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206</TotalTime>
  <Pages>6</Pages>
  <Words>1637</Words>
  <Characters>9334</Characters>
  <Application>Microsoft Office Word</Application>
  <DocSecurity>0</DocSecurity>
  <Lines>77</Lines>
  <Paragraphs>21</Paragraphs>
  <ScaleCrop>false</ScaleCrop>
  <Company>NHS Kingston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cp:lastModifiedBy>STEVENSON, Maria (NHS SURREY HEARTLANDS ICB - 92A)</cp:lastModifiedBy>
  <cp:revision>162</cp:revision>
  <cp:lastPrinted>2021-12-22T04:57:00Z</cp:lastPrinted>
  <dcterms:created xsi:type="dcterms:W3CDTF">2023-05-11T12:59:00Z</dcterms:created>
  <dcterms:modified xsi:type="dcterms:W3CDTF">2023-08-10T16:52:00Z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0x010100D49F8EB85763C444AAC68312A5032961</vt:lpwstr>
  </property>
  <property fmtid="{D5CDD505-2E9C-101B-9397-08002B2CF9AE}" pid="3" name="MediaServiceImageTags">
    <vt:lpwstr/>
  </property>
</Properties>
</file>