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0208" w:rsidP="002E0208" w:rsidRDefault="00566BA7" w14:paraId="5C1DB974" w14:textId="34B49768">
      <w:pPr>
        <w:spacing w:line="240" w:lineRule="auto"/>
        <w:ind w:right="180"/>
        <w:rPr>
          <w:rFonts w:ascii="Open Sans" w:hAnsi="Open Sans" w:eastAsia="Open Sans" w:cs="Open Sans"/>
          <w:b/>
          <w:bCs/>
          <w:caps/>
          <w:color w:val="2F5496" w:themeColor="accent1" w:themeShade="BF"/>
          <w:sz w:val="24"/>
          <w:szCs w:val="24"/>
        </w:rPr>
      </w:pPr>
      <w:r>
        <w:rPr>
          <w:rFonts w:ascii="Open Sans" w:hAnsi="Open Sans" w:eastAsia="Open Sans" w:cs="Open Sans"/>
          <w:b/>
          <w:bCs/>
          <w:noProof/>
          <w:color w:val="004888"/>
          <w:sz w:val="54"/>
          <w:szCs w:val="54"/>
        </w:rPr>
        <w:drawing>
          <wp:anchor distT="0" distB="0" distL="114300" distR="114300" simplePos="0" relativeHeight="251659264" behindDoc="1" locked="0" layoutInCell="1" allowOverlap="1" wp14:anchorId="3E33E421" wp14:editId="17829E26">
            <wp:simplePos x="0" y="0"/>
            <wp:positionH relativeFrom="margin">
              <wp:posOffset>-207010</wp:posOffset>
            </wp:positionH>
            <wp:positionV relativeFrom="paragraph">
              <wp:posOffset>0</wp:posOffset>
            </wp:positionV>
            <wp:extent cx="2609850" cy="946785"/>
            <wp:effectExtent l="0" t="0" r="0" b="5715"/>
            <wp:wrapTight wrapText="bothSides">
              <wp:wrapPolygon edited="0">
                <wp:start x="2523" y="0"/>
                <wp:lineTo x="1577" y="2173"/>
                <wp:lineTo x="158" y="6085"/>
                <wp:lineTo x="158" y="14342"/>
                <wp:lineTo x="2996" y="21296"/>
                <wp:lineTo x="3311" y="21296"/>
                <wp:lineTo x="4099" y="21296"/>
                <wp:lineTo x="5045" y="21296"/>
                <wp:lineTo x="7568" y="16080"/>
                <wp:lineTo x="7410" y="14342"/>
                <wp:lineTo x="14347" y="13907"/>
                <wp:lineTo x="14978" y="11300"/>
                <wp:lineTo x="12613" y="6954"/>
                <wp:lineTo x="5045" y="0"/>
                <wp:lineTo x="2523"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946785"/>
                    </a:xfrm>
                    <a:prstGeom prst="rect">
                      <a:avLst/>
                    </a:prstGeom>
                  </pic:spPr>
                </pic:pic>
              </a:graphicData>
            </a:graphic>
            <wp14:sizeRelH relativeFrom="page">
              <wp14:pctWidth>0</wp14:pctWidth>
            </wp14:sizeRelH>
            <wp14:sizeRelV relativeFrom="page">
              <wp14:pctHeight>0</wp14:pctHeight>
            </wp14:sizeRelV>
          </wp:anchor>
        </w:drawing>
      </w:r>
    </w:p>
    <w:p w:rsidR="00566BA7" w:rsidP="6CF16065" w:rsidRDefault="00566BA7" w14:paraId="1248FC10" w14:noSpellErr="1" w14:textId="7ACC8214">
      <w:pPr>
        <w:pStyle w:val="Normal"/>
        <w:spacing w:line="240" w:lineRule="auto"/>
        <w:ind w:right="180"/>
        <w:rPr>
          <w:rFonts w:ascii="Open Sans" w:hAnsi="Open Sans" w:eastAsia="Open Sans" w:cs="Open Sans"/>
          <w:b w:val="1"/>
          <w:bCs w:val="1"/>
          <w:caps w:val="1"/>
          <w:color w:val="2F5496" w:themeColor="accent1" w:themeShade="BF"/>
          <w:sz w:val="24"/>
          <w:szCs w:val="24"/>
        </w:rPr>
      </w:pPr>
    </w:p>
    <w:p w:rsidR="009C674E" w:rsidP="6ED4885E" w:rsidRDefault="009C674E" w14:paraId="2D55834F" w14:noSpellErr="1" w14:textId="58CF64CC">
      <w:pPr>
        <w:pStyle w:val="Normal"/>
        <w:spacing w:line="240" w:lineRule="auto"/>
        <w:ind w:right="180"/>
        <w:rPr>
          <w:rFonts w:ascii="Open Sans" w:hAnsi="Open Sans" w:eastAsia="Open Sans" w:cs="Open Sans"/>
          <w:b w:val="1"/>
          <w:bCs w:val="1"/>
          <w:caps w:val="1"/>
          <w:color w:val="2F5496" w:themeColor="accent1" w:themeShade="BF"/>
          <w:sz w:val="24"/>
          <w:szCs w:val="24"/>
        </w:rPr>
      </w:pPr>
    </w:p>
    <w:p w:rsidRPr="007568D1" w:rsidR="009C674E" w:rsidP="009C674E" w:rsidRDefault="009C674E" w14:paraId="6FD0826E" w14:textId="275DB1A9">
      <w:pPr>
        <w:spacing w:line="240" w:lineRule="auto"/>
        <w:rPr>
          <w:sz w:val="32"/>
          <w:szCs w:val="32"/>
        </w:rPr>
      </w:pPr>
      <w:r>
        <w:rPr>
          <w:rFonts w:ascii="Open Sans" w:hAnsi="Open Sans" w:eastAsia="Open Sans" w:cs="Open Sans"/>
          <w:b/>
          <w:bCs/>
          <w:color w:val="004888"/>
          <w:sz w:val="32"/>
          <w:szCs w:val="32"/>
        </w:rPr>
        <w:t>Energy Advis</w:t>
      </w:r>
      <w:r w:rsidR="00AB59DE">
        <w:rPr>
          <w:rFonts w:ascii="Open Sans" w:hAnsi="Open Sans" w:eastAsia="Open Sans" w:cs="Open Sans"/>
          <w:b/>
          <w:bCs/>
          <w:color w:val="004888"/>
          <w:sz w:val="32"/>
          <w:szCs w:val="32"/>
        </w:rPr>
        <w:t>er</w:t>
      </w:r>
    </w:p>
    <w:p w:rsidR="00D44459" w:rsidP="002E0208" w:rsidRDefault="00D44459" w14:paraId="37829444" w14:textId="77777777">
      <w:pPr>
        <w:spacing w:line="240" w:lineRule="auto"/>
        <w:ind w:right="180"/>
        <w:rPr>
          <w:rFonts w:ascii="Open Sans" w:hAnsi="Open Sans" w:eastAsia="Open Sans" w:cs="Open Sans"/>
          <w:b/>
          <w:bCs/>
          <w:caps/>
          <w:color w:val="2F5496" w:themeColor="accent1" w:themeShade="BF"/>
          <w:sz w:val="24"/>
          <w:szCs w:val="24"/>
        </w:rPr>
      </w:pPr>
    </w:p>
    <w:p w:rsidR="00D44459" w:rsidP="002E0208" w:rsidRDefault="00D44459" w14:paraId="43FABC5F" w14:textId="77777777">
      <w:pPr>
        <w:spacing w:line="240" w:lineRule="auto"/>
        <w:ind w:right="180"/>
        <w:rPr>
          <w:rFonts w:ascii="Open Sans" w:hAnsi="Open Sans" w:eastAsia="Open Sans" w:cs="Open Sans"/>
          <w:b/>
          <w:bCs/>
          <w:caps/>
          <w:color w:val="2F5496" w:themeColor="accent1" w:themeShade="BF"/>
          <w:sz w:val="24"/>
          <w:szCs w:val="24"/>
        </w:rPr>
      </w:pPr>
    </w:p>
    <w:p w:rsidRPr="002E0208" w:rsidR="002E0208" w:rsidP="002E0208" w:rsidRDefault="002E0208" w14:paraId="498D95B4" w14:textId="277EBBE3">
      <w:pPr>
        <w:spacing w:line="240" w:lineRule="auto"/>
        <w:ind w:right="180"/>
        <w:rPr>
          <w:rFonts w:ascii="Open Sans" w:hAnsi="Open Sans" w:eastAsia="Open Sans" w:cs="Open Sans"/>
          <w:b/>
          <w:bCs/>
          <w:caps/>
          <w:color w:val="2F5496" w:themeColor="accent1" w:themeShade="BF"/>
          <w:sz w:val="24"/>
          <w:szCs w:val="24"/>
        </w:rPr>
      </w:pPr>
      <w:r w:rsidRPr="383E8D6D">
        <w:rPr>
          <w:rFonts w:ascii="Open Sans" w:hAnsi="Open Sans" w:eastAsia="Open Sans" w:cs="Open Sans"/>
          <w:b/>
          <w:bCs/>
          <w:caps/>
          <w:color w:val="2F5496" w:themeColor="accent1" w:themeShade="BF"/>
          <w:sz w:val="24"/>
          <w:szCs w:val="24"/>
        </w:rPr>
        <w:t xml:space="preserve">Key Duties/Accountabilities </w:t>
      </w:r>
      <w:r w:rsidRPr="383E8D6D">
        <w:rPr>
          <w:rFonts w:ascii="Open Sans" w:hAnsi="Open Sans" w:eastAsia="Open Sans" w:cs="Open Sans"/>
          <w:color w:val="2F5496" w:themeColor="accent1" w:themeShade="BF"/>
          <w:sz w:val="24"/>
          <w:szCs w:val="24"/>
        </w:rPr>
        <w:t xml:space="preserve">  </w:t>
      </w:r>
    </w:p>
    <w:p w:rsidR="002E0208" w:rsidP="002E0208" w:rsidRDefault="002E0208" w14:paraId="57B50324" w14:textId="77777777">
      <w:pPr>
        <w:pStyle w:val="ListParagraph"/>
        <w:numPr>
          <w:ilvl w:val="0"/>
          <w:numId w:val="4"/>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A3A73">
        <w:rPr>
          <w:rFonts w:ascii="Open Sans" w:hAnsi="Open Sans" w:eastAsia="Times New Roman" w:cs="Open Sans"/>
          <w:color w:val="2F5496" w:themeColor="accent1" w:themeShade="BF"/>
          <w:sz w:val="24"/>
          <w:szCs w:val="24"/>
        </w:rPr>
        <w:t xml:space="preserve">To interview clients </w:t>
      </w:r>
      <w:r>
        <w:rPr>
          <w:rFonts w:ascii="Open Sans" w:hAnsi="Open Sans" w:eastAsia="Times New Roman" w:cs="Open Sans"/>
          <w:color w:val="2F5496" w:themeColor="accent1" w:themeShade="BF"/>
          <w:sz w:val="24"/>
          <w:szCs w:val="24"/>
        </w:rPr>
        <w:t>over the phone or online</w:t>
      </w:r>
      <w:r w:rsidRPr="009A3A73">
        <w:rPr>
          <w:rFonts w:ascii="Open Sans" w:hAnsi="Open Sans" w:eastAsia="Times New Roman" w:cs="Open Sans"/>
          <w:color w:val="2F5496" w:themeColor="accent1" w:themeShade="BF"/>
          <w:sz w:val="24"/>
          <w:szCs w:val="24"/>
        </w:rPr>
        <w:t xml:space="preserve">, providing appropriate advice and information, exploring options and implications to help clients set priorities and make decisions. </w:t>
      </w:r>
    </w:p>
    <w:p w:rsidR="002E0208" w:rsidP="002E0208" w:rsidRDefault="002E0208" w14:paraId="5646535E" w14:textId="77777777">
      <w:pPr>
        <w:pStyle w:val="ListParagraph"/>
        <w:numPr>
          <w:ilvl w:val="0"/>
          <w:numId w:val="4"/>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A3A73">
        <w:rPr>
          <w:rFonts w:ascii="Open Sans" w:hAnsi="Open Sans" w:eastAsia="Times New Roman" w:cs="Open Sans"/>
          <w:color w:val="2F5496" w:themeColor="accent1" w:themeShade="BF"/>
          <w:sz w:val="24"/>
          <w:szCs w:val="24"/>
        </w:rPr>
        <w:t xml:space="preserve">To undertake </w:t>
      </w:r>
      <w:r>
        <w:rPr>
          <w:rFonts w:ascii="Open Sans" w:hAnsi="Open Sans" w:eastAsia="Times New Roman" w:cs="Open Sans"/>
          <w:color w:val="2F5496" w:themeColor="accent1" w:themeShade="BF"/>
          <w:sz w:val="24"/>
          <w:szCs w:val="24"/>
        </w:rPr>
        <w:t>a holistic approach to the client and deal with related issues as well as the presenting issues.</w:t>
      </w:r>
    </w:p>
    <w:p w:rsidR="002E0208" w:rsidP="002E0208" w:rsidRDefault="002E0208" w14:paraId="62F92E70" w14:textId="77777777">
      <w:pPr>
        <w:pStyle w:val="ListParagraph"/>
        <w:numPr>
          <w:ilvl w:val="0"/>
          <w:numId w:val="4"/>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A3A73">
        <w:rPr>
          <w:rFonts w:ascii="Open Sans" w:hAnsi="Open Sans" w:eastAsia="Times New Roman" w:cs="Open Sans"/>
          <w:color w:val="2F5496" w:themeColor="accent1" w:themeShade="BF"/>
          <w:sz w:val="24"/>
          <w:szCs w:val="24"/>
        </w:rPr>
        <w:t xml:space="preserve">To undertake casework on clients’ behalf, write letters and negotiate with third parties. </w:t>
      </w:r>
    </w:p>
    <w:p w:rsidR="002E0208" w:rsidP="002E0208" w:rsidRDefault="002E0208" w14:paraId="0C77711B" w14:textId="77777777">
      <w:pPr>
        <w:pStyle w:val="ListParagraph"/>
        <w:numPr>
          <w:ilvl w:val="0"/>
          <w:numId w:val="4"/>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A3A73">
        <w:rPr>
          <w:rFonts w:ascii="Open Sans" w:hAnsi="Open Sans" w:eastAsia="Times New Roman" w:cs="Open Sans"/>
          <w:color w:val="2F5496" w:themeColor="accent1" w:themeShade="BF"/>
          <w:sz w:val="24"/>
          <w:szCs w:val="24"/>
        </w:rPr>
        <w:t>To maintain clear and accurate case records that meets the quality standards of the Membership Scheme.</w:t>
      </w:r>
    </w:p>
    <w:p w:rsidR="002E0208" w:rsidP="002E0208" w:rsidRDefault="002E0208" w14:paraId="5D3ADA4B" w14:textId="77777777">
      <w:pPr>
        <w:pStyle w:val="ListParagraph"/>
        <w:numPr>
          <w:ilvl w:val="0"/>
          <w:numId w:val="4"/>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A3A73">
        <w:rPr>
          <w:rFonts w:ascii="Open Sans" w:hAnsi="Open Sans" w:eastAsia="Times New Roman" w:cs="Open Sans"/>
          <w:color w:val="2F5496" w:themeColor="accent1" w:themeShade="BF"/>
          <w:sz w:val="24"/>
          <w:szCs w:val="24"/>
        </w:rPr>
        <w:t xml:space="preserve">To maintain records as required for continuity of casework, information retrieval, statistical monitoring, </w:t>
      </w:r>
      <w:proofErr w:type="gramStart"/>
      <w:r w:rsidRPr="009A3A73">
        <w:rPr>
          <w:rFonts w:ascii="Open Sans" w:hAnsi="Open Sans" w:eastAsia="Times New Roman" w:cs="Open Sans"/>
          <w:color w:val="2F5496" w:themeColor="accent1" w:themeShade="BF"/>
          <w:sz w:val="24"/>
          <w:szCs w:val="24"/>
        </w:rPr>
        <w:t>accountability</w:t>
      </w:r>
      <w:proofErr w:type="gramEnd"/>
      <w:r w:rsidRPr="009A3A73">
        <w:rPr>
          <w:rFonts w:ascii="Open Sans" w:hAnsi="Open Sans" w:eastAsia="Times New Roman" w:cs="Open Sans"/>
          <w:color w:val="2F5496" w:themeColor="accent1" w:themeShade="BF"/>
          <w:sz w:val="24"/>
          <w:szCs w:val="24"/>
        </w:rPr>
        <w:t xml:space="preserve"> and report preparation. </w:t>
      </w:r>
    </w:p>
    <w:p w:rsidR="002E0208" w:rsidP="002E0208" w:rsidRDefault="002E0208" w14:paraId="35D56602" w14:textId="77777777">
      <w:pPr>
        <w:pStyle w:val="ListParagraph"/>
        <w:numPr>
          <w:ilvl w:val="0"/>
          <w:numId w:val="4"/>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A3A73">
        <w:rPr>
          <w:rFonts w:ascii="Open Sans" w:hAnsi="Open Sans" w:eastAsia="Times New Roman" w:cs="Open Sans"/>
          <w:color w:val="2F5496" w:themeColor="accent1" w:themeShade="BF"/>
          <w:sz w:val="24"/>
          <w:szCs w:val="24"/>
        </w:rPr>
        <w:t xml:space="preserve">To seek support as necessary to ensure quality of advice, good practice and that the degree of casework taken on is appropriate. </w:t>
      </w:r>
    </w:p>
    <w:p w:rsidRPr="001F0021" w:rsidR="639F3A5D" w:rsidP="639F3A5D" w:rsidRDefault="002E0208" w14:paraId="55C67D9F" w14:textId="66581EE1">
      <w:pPr>
        <w:pStyle w:val="ListParagraph"/>
        <w:numPr>
          <w:ilvl w:val="0"/>
          <w:numId w:val="4"/>
        </w:numPr>
        <w:spacing w:before="100" w:beforeAutospacing="1" w:after="100" w:afterAutospacing="1" w:line="240" w:lineRule="auto"/>
        <w:rPr>
          <w:rFonts w:ascii="Open Sans" w:hAnsi="Open Sans" w:eastAsia="Times New Roman" w:cs="Open Sans"/>
          <w:color w:val="2F5496" w:themeColor="accent1" w:themeShade="BF"/>
          <w:sz w:val="24"/>
          <w:szCs w:val="24"/>
        </w:rPr>
      </w:pPr>
      <w:r w:rsidRPr="6CF16065" w:rsidR="548BC57E">
        <w:rPr>
          <w:rFonts w:ascii="Open Sans" w:hAnsi="Open Sans" w:eastAsia="Times New Roman" w:cs="Open Sans"/>
          <w:color w:val="2F5496" w:themeColor="accent1" w:themeTint="FF" w:themeShade="BF"/>
          <w:sz w:val="24"/>
          <w:szCs w:val="24"/>
        </w:rPr>
        <w:t>To utilise an internal referral system between the advice centres in ACCA.</w:t>
      </w:r>
    </w:p>
    <w:p w:rsidR="6CF16065" w:rsidP="6CF16065" w:rsidRDefault="6CF16065" w14:paraId="0C7BA7C1" w14:textId="70B02B35">
      <w:pPr>
        <w:pStyle w:val="Normal"/>
        <w:spacing w:beforeAutospacing="on" w:afterAutospacing="on" w:line="240" w:lineRule="auto"/>
        <w:ind w:left="720"/>
        <w:rPr>
          <w:rFonts w:ascii="Open Sans" w:hAnsi="Open Sans" w:eastAsia="Times New Roman" w:cs="Open Sans"/>
          <w:color w:val="2F5496" w:themeColor="accent1" w:themeTint="FF" w:themeShade="BF"/>
          <w:sz w:val="24"/>
          <w:szCs w:val="24"/>
        </w:rPr>
      </w:pPr>
    </w:p>
    <w:p w:rsidR="002E0208" w:rsidP="002E0208" w:rsidRDefault="002E0208" w14:paraId="62874C22" w14:textId="77777777">
      <w:pPr>
        <w:spacing w:line="240" w:lineRule="auto"/>
        <w:ind w:left="360" w:hanging="360"/>
        <w:rPr>
          <w:rFonts w:ascii="Open Sans" w:hAnsi="Open Sans" w:eastAsia="Open Sans" w:cs="Open Sans"/>
          <w:b/>
          <w:bCs/>
          <w:color w:val="2F5496" w:themeColor="accent1" w:themeShade="BF"/>
          <w:sz w:val="24"/>
          <w:szCs w:val="24"/>
        </w:rPr>
      </w:pPr>
      <w:r>
        <w:rPr>
          <w:rFonts w:ascii="Open Sans" w:hAnsi="Open Sans" w:eastAsia="Open Sans" w:cs="Open Sans"/>
          <w:b/>
          <w:bCs/>
          <w:color w:val="2F5496" w:themeColor="accent1" w:themeShade="BF"/>
          <w:sz w:val="24"/>
          <w:szCs w:val="24"/>
        </w:rPr>
        <w:t>TRAINING</w:t>
      </w:r>
    </w:p>
    <w:p w:rsidRPr="002E0208" w:rsidR="002E0208" w:rsidP="002E0208" w:rsidRDefault="002E0208" w14:paraId="42A1A842" w14:textId="056A4F77">
      <w:pPr>
        <w:pStyle w:val="ListParagraph"/>
        <w:numPr>
          <w:ilvl w:val="0"/>
          <w:numId w:val="5"/>
        </w:numPr>
        <w:spacing w:line="240" w:lineRule="auto"/>
        <w:rPr>
          <w:rFonts w:ascii="Open Sans" w:hAnsi="Open Sans" w:eastAsia="Open Sans" w:cs="Open Sans"/>
          <w:b/>
          <w:bCs/>
          <w:color w:val="2F5496" w:themeColor="accent1" w:themeShade="BF"/>
          <w:sz w:val="24"/>
          <w:szCs w:val="24"/>
        </w:rPr>
      </w:pPr>
      <w:r w:rsidRPr="002E0208">
        <w:rPr>
          <w:rFonts w:ascii="Open Sans" w:hAnsi="Open Sans" w:eastAsia="Times New Roman" w:cs="Open Sans"/>
          <w:color w:val="2F5496" w:themeColor="accent1" w:themeShade="BF"/>
          <w:sz w:val="24"/>
          <w:szCs w:val="24"/>
        </w:rPr>
        <w:t>Keep informed of new and changing legislation relevant to the post and of issues and policies in all advice areas.</w:t>
      </w:r>
    </w:p>
    <w:p w:rsidRPr="00991C67" w:rsidR="002E0208" w:rsidP="002E0208" w:rsidRDefault="002E0208" w14:paraId="4EC0C704" w14:textId="77777777">
      <w:pPr>
        <w:pStyle w:val="ListParagraph"/>
        <w:numPr>
          <w:ilvl w:val="0"/>
          <w:numId w:val="5"/>
        </w:numPr>
        <w:spacing w:before="100" w:beforeAutospacing="1" w:after="100" w:afterAutospacing="1" w:line="240" w:lineRule="auto"/>
        <w:rPr>
          <w:rFonts w:ascii="Open Sans" w:hAnsi="Open Sans" w:eastAsia="Times New Roman" w:cs="Open Sans"/>
          <w:color w:val="2F5496" w:themeColor="accent1" w:themeShade="BF"/>
          <w:sz w:val="24"/>
          <w:szCs w:val="24"/>
        </w:rPr>
      </w:pPr>
      <w:r>
        <w:rPr>
          <w:rFonts w:ascii="Open Sans" w:hAnsi="Open Sans" w:eastAsia="Times New Roman" w:cs="Open Sans"/>
          <w:color w:val="2F5496" w:themeColor="accent1" w:themeShade="BF"/>
          <w:sz w:val="24"/>
          <w:szCs w:val="24"/>
        </w:rPr>
        <w:t>Complete the City &amp; Guilds L3 Energy Awareness qualification if they do not already hold this.</w:t>
      </w:r>
    </w:p>
    <w:p w:rsidRPr="00991C67" w:rsidR="002E0208" w:rsidP="002E0208" w:rsidRDefault="002E0208" w14:paraId="549FB287" w14:textId="77777777">
      <w:pPr>
        <w:pStyle w:val="ListParagraph"/>
        <w:numPr>
          <w:ilvl w:val="0"/>
          <w:numId w:val="5"/>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91C67">
        <w:rPr>
          <w:rFonts w:ascii="Open Sans" w:hAnsi="Open Sans" w:eastAsia="Times New Roman" w:cs="Open Sans"/>
          <w:color w:val="2F5496" w:themeColor="accent1" w:themeShade="BF"/>
          <w:sz w:val="24"/>
          <w:szCs w:val="24"/>
        </w:rPr>
        <w:t xml:space="preserve">Keep up to date with all the regular Citizens Advice circulars and information items. </w:t>
      </w:r>
    </w:p>
    <w:p w:rsidRPr="00991C67" w:rsidR="002E0208" w:rsidP="002E0208" w:rsidRDefault="002E0208" w14:paraId="0D90C93A" w14:textId="77777777">
      <w:pPr>
        <w:pStyle w:val="ListParagraph"/>
        <w:numPr>
          <w:ilvl w:val="0"/>
          <w:numId w:val="5"/>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91C67">
        <w:rPr>
          <w:rFonts w:ascii="Open Sans" w:hAnsi="Open Sans" w:eastAsia="Times New Roman" w:cs="Open Sans"/>
          <w:color w:val="2F5496" w:themeColor="accent1" w:themeShade="BF"/>
          <w:sz w:val="24"/>
          <w:szCs w:val="24"/>
        </w:rPr>
        <w:t xml:space="preserve">Attend regular training to develop knowledge, </w:t>
      </w:r>
      <w:proofErr w:type="gramStart"/>
      <w:r w:rsidRPr="00991C67">
        <w:rPr>
          <w:rFonts w:ascii="Open Sans" w:hAnsi="Open Sans" w:eastAsia="Times New Roman" w:cs="Open Sans"/>
          <w:color w:val="2F5496" w:themeColor="accent1" w:themeShade="BF"/>
          <w:sz w:val="24"/>
          <w:szCs w:val="24"/>
        </w:rPr>
        <w:t>skills</w:t>
      </w:r>
      <w:proofErr w:type="gramEnd"/>
      <w:r w:rsidRPr="00991C67">
        <w:rPr>
          <w:rFonts w:ascii="Open Sans" w:hAnsi="Open Sans" w:eastAsia="Times New Roman" w:cs="Open Sans"/>
          <w:color w:val="2F5496" w:themeColor="accent1" w:themeShade="BF"/>
          <w:sz w:val="24"/>
          <w:szCs w:val="24"/>
        </w:rPr>
        <w:t xml:space="preserve"> and expertise. </w:t>
      </w:r>
    </w:p>
    <w:p w:rsidRPr="00991C67" w:rsidR="002E0208" w:rsidP="002E0208" w:rsidRDefault="002E0208" w14:paraId="068463EE" w14:textId="77777777">
      <w:pPr>
        <w:pStyle w:val="ListParagraph"/>
        <w:numPr>
          <w:ilvl w:val="0"/>
          <w:numId w:val="5"/>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991C67">
        <w:rPr>
          <w:rFonts w:ascii="Open Sans" w:hAnsi="Open Sans" w:eastAsia="Times New Roman" w:cs="Open Sans"/>
          <w:color w:val="2F5496" w:themeColor="accent1" w:themeShade="BF"/>
          <w:sz w:val="24"/>
          <w:szCs w:val="24"/>
        </w:rPr>
        <w:t xml:space="preserve">Participate constructively in team meetings. </w:t>
      </w:r>
    </w:p>
    <w:p w:rsidRPr="001F0021" w:rsidR="639F3A5D" w:rsidP="001F0021" w:rsidRDefault="002E0208" w14:paraId="067B1205" w14:textId="661E40BE">
      <w:pPr>
        <w:pStyle w:val="ListParagraph"/>
        <w:numPr>
          <w:ilvl w:val="0"/>
          <w:numId w:val="5"/>
        </w:numPr>
        <w:spacing w:before="100" w:beforeAutospacing="1" w:after="100" w:afterAutospacing="1" w:line="240" w:lineRule="auto"/>
        <w:rPr>
          <w:rFonts w:ascii="Open Sans" w:hAnsi="Open Sans" w:eastAsia="Times New Roman" w:cs="Open Sans"/>
          <w:color w:val="2F5496" w:themeColor="accent1" w:themeShade="BF"/>
          <w:sz w:val="24"/>
          <w:szCs w:val="24"/>
        </w:rPr>
      </w:pPr>
      <w:r w:rsidRPr="6CF16065" w:rsidR="548BC57E">
        <w:rPr>
          <w:rFonts w:ascii="Open Sans" w:hAnsi="Open Sans" w:eastAsia="Times New Roman" w:cs="Open Sans"/>
          <w:color w:val="2F5496" w:themeColor="accent1" w:themeTint="FF" w:themeShade="BF"/>
          <w:sz w:val="24"/>
          <w:szCs w:val="24"/>
        </w:rPr>
        <w:t>The post holder must be willing to undergo training in Information &amp; Communication Technology and case management software and apply it as needed to carry out the tasks of the post.</w:t>
      </w:r>
    </w:p>
    <w:p w:rsidR="6CF16065" w:rsidP="6CF16065" w:rsidRDefault="6CF16065" w14:paraId="65C23507" w14:textId="5F558115">
      <w:pPr>
        <w:pStyle w:val="Normal"/>
        <w:spacing w:beforeAutospacing="on" w:afterAutospacing="on" w:line="240" w:lineRule="auto"/>
        <w:ind w:left="786"/>
        <w:rPr>
          <w:rFonts w:ascii="Open Sans" w:hAnsi="Open Sans" w:eastAsia="Times New Roman" w:cs="Open Sans"/>
          <w:color w:val="2F5496" w:themeColor="accent1" w:themeTint="FF" w:themeShade="BF"/>
          <w:sz w:val="24"/>
          <w:szCs w:val="24"/>
        </w:rPr>
      </w:pPr>
    </w:p>
    <w:p w:rsidR="002E0208" w:rsidP="002E0208" w:rsidRDefault="002E0208" w14:paraId="0AF95F0A" w14:textId="77777777">
      <w:pPr>
        <w:spacing w:line="240" w:lineRule="auto"/>
        <w:rPr>
          <w:rFonts w:ascii="Open Sans" w:hAnsi="Open Sans" w:eastAsia="Open Sans" w:cs="Open Sans"/>
          <w:b/>
          <w:bCs/>
          <w:color w:val="2F5496" w:themeColor="accent1" w:themeShade="BF"/>
          <w:sz w:val="24"/>
          <w:szCs w:val="24"/>
        </w:rPr>
      </w:pPr>
      <w:r>
        <w:rPr>
          <w:rFonts w:ascii="Open Sans" w:hAnsi="Open Sans" w:eastAsia="Open Sans" w:cs="Open Sans"/>
          <w:b/>
          <w:bCs/>
          <w:color w:val="2F5496" w:themeColor="accent1" w:themeShade="BF"/>
          <w:sz w:val="24"/>
          <w:szCs w:val="24"/>
        </w:rPr>
        <w:t xml:space="preserve">SOCIAL POLICY </w:t>
      </w:r>
    </w:p>
    <w:p w:rsidRPr="002E0208" w:rsidR="002E0208" w:rsidP="002E0208" w:rsidRDefault="002E0208" w14:paraId="5F46B552" w14:textId="4D0EF647">
      <w:pPr>
        <w:pStyle w:val="ListParagraph"/>
        <w:numPr>
          <w:ilvl w:val="0"/>
          <w:numId w:val="6"/>
        </w:numPr>
        <w:spacing w:line="240" w:lineRule="auto"/>
        <w:rPr>
          <w:rFonts w:ascii="Open Sans" w:hAnsi="Open Sans" w:eastAsia="Open Sans" w:cs="Open Sans"/>
          <w:b/>
          <w:bCs/>
          <w:color w:val="2F5496" w:themeColor="accent1" w:themeShade="BF"/>
          <w:sz w:val="24"/>
          <w:szCs w:val="24"/>
        </w:rPr>
      </w:pPr>
      <w:r w:rsidRPr="002E0208">
        <w:rPr>
          <w:rFonts w:ascii="Open Sans" w:hAnsi="Open Sans" w:eastAsia="Times New Roman" w:cs="Open Sans"/>
          <w:color w:val="2F5496" w:themeColor="accent1" w:themeShade="BF"/>
          <w:sz w:val="24"/>
          <w:szCs w:val="24"/>
        </w:rPr>
        <w:t xml:space="preserve">Recognise the root causes of problems and contribute social policy evidence in line with the twin aims of the Citizens Advice service, highlighting issues of particular concern to disadvantaged groups and clients in general. </w:t>
      </w:r>
    </w:p>
    <w:p w:rsidR="002E0208" w:rsidP="002E0208" w:rsidRDefault="002E0208" w14:paraId="3B2AD9B8" w14:textId="5DA58D28">
      <w:pPr>
        <w:pStyle w:val="ListParagraph"/>
        <w:numPr>
          <w:ilvl w:val="0"/>
          <w:numId w:val="6"/>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E14A8F">
        <w:rPr>
          <w:rFonts w:ascii="Open Sans" w:hAnsi="Open Sans" w:eastAsia="Times New Roman" w:cs="Open Sans"/>
          <w:color w:val="2F5496" w:themeColor="accent1" w:themeShade="BF"/>
          <w:sz w:val="24"/>
          <w:szCs w:val="24"/>
        </w:rPr>
        <w:t xml:space="preserve">Participate in local and regional social policy initiatives developed by ACCA, its projects and partner organisations. </w:t>
      </w:r>
    </w:p>
    <w:p w:rsidRPr="002E0208" w:rsidR="001F0021" w:rsidP="6CF16065" w:rsidRDefault="001F0021" w14:paraId="33251531" w14:textId="77777777" w14:noSpellErr="1">
      <w:pPr>
        <w:pStyle w:val="ListParagraph"/>
        <w:spacing w:before="100" w:beforeAutospacing="on" w:after="100" w:afterAutospacing="on" w:line="240" w:lineRule="auto"/>
        <w:ind w:left="644"/>
        <w:rPr>
          <w:rFonts w:ascii="Open Sans" w:hAnsi="Open Sans" w:eastAsia="Times New Roman" w:cs="Open Sans"/>
          <w:color w:val="2F5496" w:themeColor="accent1" w:themeShade="BF"/>
          <w:sz w:val="24"/>
          <w:szCs w:val="24"/>
        </w:rPr>
      </w:pPr>
    </w:p>
    <w:p w:rsidR="6CF16065" w:rsidP="6CF16065" w:rsidRDefault="6CF16065" w14:paraId="118F60F7" w14:textId="335AC7E0">
      <w:pPr>
        <w:pStyle w:val="ListParagraph"/>
        <w:spacing w:beforeAutospacing="on" w:afterAutospacing="on" w:line="240" w:lineRule="auto"/>
        <w:ind w:left="644"/>
        <w:rPr>
          <w:rFonts w:ascii="Open Sans" w:hAnsi="Open Sans" w:eastAsia="Times New Roman" w:cs="Open Sans"/>
          <w:color w:val="2F5496" w:themeColor="accent1" w:themeTint="FF" w:themeShade="BF"/>
          <w:sz w:val="24"/>
          <w:szCs w:val="24"/>
        </w:rPr>
      </w:pPr>
    </w:p>
    <w:p w:rsidR="6CF16065" w:rsidP="6CF16065" w:rsidRDefault="6CF16065" w14:paraId="7CB1E714" w14:textId="723D2F81">
      <w:pPr>
        <w:pStyle w:val="ListParagraph"/>
        <w:spacing w:beforeAutospacing="on" w:afterAutospacing="on" w:line="240" w:lineRule="auto"/>
        <w:ind w:left="644"/>
        <w:rPr>
          <w:rFonts w:ascii="Open Sans" w:hAnsi="Open Sans" w:eastAsia="Times New Roman" w:cs="Open Sans"/>
          <w:color w:val="2F5496" w:themeColor="accent1" w:themeTint="FF" w:themeShade="BF"/>
          <w:sz w:val="24"/>
          <w:szCs w:val="24"/>
        </w:rPr>
      </w:pPr>
    </w:p>
    <w:p w:rsidR="6CF16065" w:rsidP="6CF16065" w:rsidRDefault="6CF16065" w14:paraId="4D5013A0" w14:textId="6836E754">
      <w:pPr>
        <w:pStyle w:val="ListParagraph"/>
        <w:spacing w:beforeAutospacing="on" w:afterAutospacing="on" w:line="240" w:lineRule="auto"/>
        <w:ind w:left="644"/>
        <w:rPr>
          <w:rFonts w:ascii="Open Sans" w:hAnsi="Open Sans" w:eastAsia="Times New Roman" w:cs="Open Sans"/>
          <w:color w:val="2F5496" w:themeColor="accent1" w:themeTint="FF" w:themeShade="BF"/>
          <w:sz w:val="24"/>
          <w:szCs w:val="24"/>
        </w:rPr>
      </w:pPr>
    </w:p>
    <w:p w:rsidR="6CF16065" w:rsidP="6CF16065" w:rsidRDefault="6CF16065" w14:paraId="1DE37272" w14:textId="1CCCDCB5">
      <w:pPr>
        <w:pStyle w:val="ListParagraph"/>
        <w:spacing w:beforeAutospacing="on" w:afterAutospacing="on" w:line="240" w:lineRule="auto"/>
        <w:ind w:left="644"/>
        <w:rPr>
          <w:rFonts w:ascii="Open Sans" w:hAnsi="Open Sans" w:eastAsia="Times New Roman" w:cs="Open Sans"/>
          <w:color w:val="2F5496" w:themeColor="accent1" w:themeTint="FF" w:themeShade="BF"/>
          <w:sz w:val="24"/>
          <w:szCs w:val="24"/>
        </w:rPr>
      </w:pPr>
    </w:p>
    <w:p w:rsidR="6CF16065" w:rsidP="6CF16065" w:rsidRDefault="6CF16065" w14:paraId="18B249E4" w14:textId="157EAA96">
      <w:pPr>
        <w:pStyle w:val="ListParagraph"/>
        <w:spacing w:beforeAutospacing="on" w:afterAutospacing="on" w:line="240" w:lineRule="auto"/>
        <w:ind w:left="644"/>
        <w:rPr>
          <w:rFonts w:ascii="Open Sans" w:hAnsi="Open Sans" w:eastAsia="Times New Roman" w:cs="Open Sans"/>
          <w:color w:val="2F5496" w:themeColor="accent1" w:themeTint="FF" w:themeShade="BF"/>
          <w:sz w:val="24"/>
          <w:szCs w:val="24"/>
        </w:rPr>
      </w:pPr>
    </w:p>
    <w:p w:rsidR="6CF16065" w:rsidP="6CF16065" w:rsidRDefault="6CF16065" w14:paraId="42C39305" w14:textId="3FC5190E">
      <w:pPr>
        <w:spacing w:before="142" w:line="240" w:lineRule="auto"/>
        <w:rPr>
          <w:rFonts w:ascii="Open Sans" w:hAnsi="Open Sans" w:eastAsia="Open Sans" w:cs="Open Sans"/>
          <w:b w:val="1"/>
          <w:bCs w:val="1"/>
          <w:color w:val="2F5496" w:themeColor="accent1" w:themeTint="FF" w:themeShade="BF"/>
          <w:sz w:val="24"/>
          <w:szCs w:val="24"/>
        </w:rPr>
      </w:pPr>
    </w:p>
    <w:p w:rsidR="002E0208" w:rsidP="002E0208" w:rsidRDefault="002E0208" w14:paraId="54A29351" w14:textId="77777777">
      <w:pPr>
        <w:spacing w:before="142" w:line="240" w:lineRule="auto"/>
        <w:rPr>
          <w:rFonts w:ascii="Open Sans" w:hAnsi="Open Sans" w:eastAsia="Open Sans" w:cs="Open Sans"/>
          <w:b/>
          <w:bCs/>
          <w:color w:val="2F5496" w:themeColor="accent1" w:themeShade="BF"/>
          <w:sz w:val="24"/>
          <w:szCs w:val="24"/>
        </w:rPr>
      </w:pPr>
      <w:r>
        <w:rPr>
          <w:rFonts w:ascii="Open Sans" w:hAnsi="Open Sans" w:eastAsia="Open Sans" w:cs="Open Sans"/>
          <w:b/>
          <w:bCs/>
          <w:color w:val="2F5496" w:themeColor="accent1" w:themeShade="BF"/>
          <w:sz w:val="24"/>
          <w:szCs w:val="24"/>
        </w:rPr>
        <w:lastRenderedPageBreak/>
        <w:t>ADMINISTRATION</w:t>
      </w:r>
    </w:p>
    <w:p w:rsidRPr="002E0208" w:rsidR="002E0208" w:rsidP="002E0208" w:rsidRDefault="002E0208" w14:paraId="77A35DA3" w14:textId="2D347F2D">
      <w:pPr>
        <w:pStyle w:val="ListParagraph"/>
        <w:numPr>
          <w:ilvl w:val="0"/>
          <w:numId w:val="7"/>
        </w:numPr>
        <w:spacing w:before="142" w:line="240" w:lineRule="auto"/>
        <w:rPr>
          <w:rFonts w:ascii="Open Sans" w:hAnsi="Open Sans" w:eastAsia="Open Sans" w:cs="Open Sans"/>
          <w:b/>
          <w:bCs/>
          <w:color w:val="2F5496" w:themeColor="accent1" w:themeShade="BF"/>
          <w:sz w:val="24"/>
          <w:szCs w:val="24"/>
        </w:rPr>
      </w:pPr>
      <w:r w:rsidRPr="002E0208">
        <w:rPr>
          <w:rFonts w:ascii="Open Sans" w:hAnsi="Open Sans" w:eastAsia="Times New Roman" w:cs="Open Sans"/>
          <w:color w:val="2F5496" w:themeColor="accent1" w:themeShade="BF"/>
          <w:sz w:val="24"/>
          <w:szCs w:val="24"/>
        </w:rPr>
        <w:t xml:space="preserve">Ensure that the information sources in use are up to date. </w:t>
      </w:r>
    </w:p>
    <w:p w:rsidRPr="00D6770F" w:rsidR="002E0208" w:rsidP="002E0208" w:rsidRDefault="002E0208" w14:paraId="514C3D4F" w14:textId="77777777">
      <w:pPr>
        <w:pStyle w:val="ListParagraph"/>
        <w:numPr>
          <w:ilvl w:val="0"/>
          <w:numId w:val="7"/>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D6770F">
        <w:rPr>
          <w:rFonts w:ascii="Open Sans" w:hAnsi="Open Sans" w:eastAsia="Times New Roman" w:cs="Open Sans"/>
          <w:color w:val="2F5496" w:themeColor="accent1" w:themeShade="BF"/>
          <w:sz w:val="24"/>
          <w:szCs w:val="24"/>
        </w:rPr>
        <w:t xml:space="preserve">Maintain statistics and analysis of work in accordance with ACCA procedures and funding conditions. </w:t>
      </w:r>
    </w:p>
    <w:p w:rsidRPr="00D6770F" w:rsidR="002E0208" w:rsidP="002E0208" w:rsidRDefault="002E0208" w14:paraId="74D8ECB8" w14:textId="77777777">
      <w:pPr>
        <w:pStyle w:val="ListParagraph"/>
        <w:numPr>
          <w:ilvl w:val="0"/>
          <w:numId w:val="7"/>
        </w:numPr>
        <w:spacing w:before="100" w:beforeAutospacing="1" w:after="100" w:afterAutospacing="1" w:line="240" w:lineRule="auto"/>
        <w:rPr>
          <w:rFonts w:ascii="Open Sans" w:hAnsi="Open Sans" w:eastAsia="Times New Roman" w:cs="Open Sans"/>
          <w:color w:val="2F5496" w:themeColor="accent1" w:themeShade="BF"/>
          <w:sz w:val="24"/>
          <w:szCs w:val="24"/>
        </w:rPr>
      </w:pPr>
      <w:r w:rsidRPr="00D6770F">
        <w:rPr>
          <w:rFonts w:ascii="Open Sans" w:hAnsi="Open Sans" w:eastAsia="Times New Roman" w:cs="Open Sans"/>
          <w:color w:val="2F5496" w:themeColor="accent1" w:themeShade="BF"/>
          <w:sz w:val="24"/>
          <w:szCs w:val="24"/>
        </w:rPr>
        <w:t xml:space="preserve">Be responsible for own file management and letter writing and implement administrative procedures as directed by Line Manager. </w:t>
      </w:r>
    </w:p>
    <w:p w:rsidRPr="00D6770F" w:rsidR="002E0208" w:rsidP="002E0208" w:rsidRDefault="002E0208" w14:paraId="40FE33B3" w14:textId="77777777">
      <w:pPr>
        <w:pStyle w:val="ListParagraph"/>
        <w:numPr>
          <w:ilvl w:val="0"/>
          <w:numId w:val="7"/>
        </w:numPr>
        <w:spacing w:before="100" w:beforeAutospacing="1" w:after="100" w:afterAutospacing="1" w:line="240" w:lineRule="auto"/>
        <w:rPr>
          <w:rFonts w:ascii="Open Sans" w:hAnsi="Open Sans" w:eastAsia="Times New Roman" w:cs="Open Sans"/>
          <w:color w:val="2F5496" w:themeColor="accent1" w:themeShade="BF"/>
          <w:sz w:val="24"/>
          <w:szCs w:val="24"/>
        </w:rPr>
      </w:pPr>
      <w:r>
        <w:rPr>
          <w:rFonts w:ascii="Open Sans" w:hAnsi="Open Sans" w:eastAsia="Times New Roman" w:cs="Open Sans"/>
          <w:color w:val="2F5496" w:themeColor="accent1" w:themeShade="BF"/>
          <w:sz w:val="24"/>
          <w:szCs w:val="24"/>
        </w:rPr>
        <w:t>Record outcomes on the database throughout the case management process.</w:t>
      </w:r>
    </w:p>
    <w:p w:rsidR="002E0208" w:rsidP="002E0208" w:rsidRDefault="002E0208" w14:paraId="73122062" w14:textId="77777777">
      <w:pPr>
        <w:pStyle w:val="ListParagraph"/>
        <w:numPr>
          <w:ilvl w:val="0"/>
          <w:numId w:val="7"/>
        </w:numPr>
        <w:spacing w:before="100" w:beforeAutospacing="1" w:after="100" w:afterAutospacing="1" w:line="240" w:lineRule="auto"/>
        <w:rPr>
          <w:rFonts w:ascii="Open Sans" w:hAnsi="Open Sans" w:eastAsia="Times New Roman" w:cs="Open Sans"/>
          <w:color w:val="2F5496" w:themeColor="accent1" w:themeShade="BF"/>
          <w:sz w:val="24"/>
          <w:szCs w:val="24"/>
        </w:rPr>
      </w:pPr>
      <w:r>
        <w:rPr>
          <w:rFonts w:ascii="Open Sans" w:hAnsi="Open Sans" w:eastAsia="Times New Roman" w:cs="Open Sans"/>
          <w:color w:val="2F5496" w:themeColor="accent1" w:themeShade="BF"/>
          <w:sz w:val="24"/>
          <w:szCs w:val="24"/>
        </w:rPr>
        <w:t>Contribute to</w:t>
      </w:r>
      <w:r w:rsidRPr="00D6770F">
        <w:rPr>
          <w:rFonts w:ascii="Open Sans" w:hAnsi="Open Sans" w:eastAsia="Times New Roman" w:cs="Open Sans"/>
          <w:color w:val="2F5496" w:themeColor="accent1" w:themeShade="BF"/>
          <w:sz w:val="24"/>
          <w:szCs w:val="24"/>
        </w:rPr>
        <w:t xml:space="preserve"> reports for Line Manager giving update of project, including all financial outcomes and a sample of case studies.</w:t>
      </w:r>
    </w:p>
    <w:p w:rsidRPr="00D44459" w:rsidR="639F3A5D" w:rsidP="639F3A5D" w:rsidRDefault="002E0208" w14:paraId="419CA8EF" w14:textId="76D6FC2C">
      <w:pPr>
        <w:pStyle w:val="ListParagraph"/>
        <w:numPr>
          <w:ilvl w:val="0"/>
          <w:numId w:val="7"/>
        </w:numPr>
        <w:spacing w:before="100" w:beforeAutospacing="1" w:after="100" w:afterAutospacing="1" w:line="240" w:lineRule="auto"/>
        <w:rPr>
          <w:rFonts w:ascii="Open Sans" w:hAnsi="Open Sans" w:eastAsia="Times New Roman" w:cs="Open Sans"/>
          <w:color w:val="2F5496" w:themeColor="accent1" w:themeShade="BF"/>
          <w:sz w:val="24"/>
          <w:szCs w:val="24"/>
        </w:rPr>
      </w:pPr>
      <w:r w:rsidRPr="6CF16065" w:rsidR="548BC57E">
        <w:rPr>
          <w:rFonts w:ascii="Open Sans" w:hAnsi="Open Sans" w:eastAsia="Times New Roman" w:cs="Open Sans"/>
          <w:color w:val="2F5496" w:themeColor="accent1" w:themeTint="FF" w:themeShade="BF"/>
          <w:sz w:val="24"/>
          <w:szCs w:val="24"/>
        </w:rPr>
        <w:t>Liaise with the administration team for tasks such as appointment booking, sending letters or processing fuel vouchers</w:t>
      </w:r>
      <w:r w:rsidRPr="6CF16065" w:rsidR="301E1175">
        <w:rPr>
          <w:rFonts w:ascii="Open Sans" w:hAnsi="Open Sans" w:eastAsia="Times New Roman" w:cs="Open Sans"/>
          <w:color w:val="2F5496" w:themeColor="accent1" w:themeTint="FF" w:themeShade="BF"/>
          <w:sz w:val="24"/>
          <w:szCs w:val="24"/>
        </w:rPr>
        <w:t>.</w:t>
      </w:r>
    </w:p>
    <w:p w:rsidR="6CF16065" w:rsidP="6CF16065" w:rsidRDefault="6CF16065" w14:paraId="5109F545" w14:textId="0BC228DF">
      <w:pPr>
        <w:pStyle w:val="Normal"/>
        <w:spacing w:beforeAutospacing="on" w:afterAutospacing="on" w:line="240" w:lineRule="auto"/>
        <w:rPr>
          <w:rFonts w:ascii="Open Sans" w:hAnsi="Open Sans" w:eastAsia="Times New Roman" w:cs="Open Sans"/>
          <w:color w:val="2F5496" w:themeColor="accent1" w:themeTint="FF" w:themeShade="BF"/>
          <w:sz w:val="24"/>
          <w:szCs w:val="24"/>
        </w:rPr>
      </w:pPr>
    </w:p>
    <w:p w:rsidR="002E0208" w:rsidP="002E0208" w:rsidRDefault="002E0208" w14:paraId="5897DD1C" w14:textId="77777777">
      <w:pPr>
        <w:spacing w:before="142" w:line="240" w:lineRule="auto"/>
        <w:rPr>
          <w:rFonts w:ascii="Open Sans" w:hAnsi="Open Sans" w:eastAsia="Open Sans" w:cs="Open Sans"/>
          <w:b/>
          <w:bCs/>
          <w:color w:val="2F5496" w:themeColor="accent1" w:themeShade="BF"/>
          <w:sz w:val="24"/>
          <w:szCs w:val="24"/>
        </w:rPr>
      </w:pPr>
      <w:r>
        <w:rPr>
          <w:rFonts w:ascii="Open Sans" w:hAnsi="Open Sans" w:eastAsia="Open Sans" w:cs="Open Sans"/>
          <w:b/>
          <w:bCs/>
          <w:color w:val="2F5496" w:themeColor="accent1" w:themeShade="BF"/>
          <w:sz w:val="24"/>
          <w:szCs w:val="24"/>
        </w:rPr>
        <w:t xml:space="preserve">POLICIES OF CITIZENS ADVICE </w:t>
      </w:r>
    </w:p>
    <w:p w:rsidRPr="002E0208" w:rsidR="002E0208" w:rsidP="002E0208" w:rsidRDefault="002E0208" w14:paraId="410110C8" w14:textId="29956AD6">
      <w:pPr>
        <w:pStyle w:val="ListParagraph"/>
        <w:numPr>
          <w:ilvl w:val="0"/>
          <w:numId w:val="8"/>
        </w:numPr>
        <w:spacing w:before="142" w:line="240" w:lineRule="auto"/>
        <w:rPr>
          <w:rFonts w:ascii="Open Sans" w:hAnsi="Open Sans" w:eastAsia="Open Sans" w:cs="Open Sans"/>
          <w:b/>
          <w:bCs/>
          <w:color w:val="2F5496" w:themeColor="accent1" w:themeShade="BF"/>
          <w:sz w:val="24"/>
          <w:szCs w:val="24"/>
        </w:rPr>
      </w:pPr>
      <w:r w:rsidRPr="002E0208">
        <w:rPr>
          <w:rFonts w:ascii="Open Sans" w:hAnsi="Open Sans" w:eastAsia="Times New Roman" w:cs="Open Sans"/>
          <w:color w:val="2F5496" w:themeColor="accent1" w:themeShade="BF"/>
          <w:sz w:val="24"/>
          <w:szCs w:val="24"/>
        </w:rPr>
        <w:t xml:space="preserve">The post holder must understand and be committed to the aims, </w:t>
      </w:r>
      <w:proofErr w:type="gramStart"/>
      <w:r w:rsidRPr="002E0208">
        <w:rPr>
          <w:rFonts w:ascii="Open Sans" w:hAnsi="Open Sans" w:eastAsia="Times New Roman" w:cs="Open Sans"/>
          <w:color w:val="2F5496" w:themeColor="accent1" w:themeShade="BF"/>
          <w:sz w:val="24"/>
          <w:szCs w:val="24"/>
        </w:rPr>
        <w:t>principles</w:t>
      </w:r>
      <w:proofErr w:type="gramEnd"/>
      <w:r w:rsidRPr="002E0208">
        <w:rPr>
          <w:rFonts w:ascii="Open Sans" w:hAnsi="Open Sans" w:eastAsia="Times New Roman" w:cs="Open Sans"/>
          <w:color w:val="2F5496" w:themeColor="accent1" w:themeShade="BF"/>
          <w:sz w:val="24"/>
          <w:szCs w:val="24"/>
        </w:rPr>
        <w:t xml:space="preserve"> and policies of Citizens Advice and the ACCA service. </w:t>
      </w:r>
    </w:p>
    <w:p w:rsidRPr="00D44459" w:rsidR="639F3A5D" w:rsidP="6CF16065" w:rsidRDefault="002E0208" w14:paraId="640CDD21" w14:textId="74FD706C" w14:noSpellErr="1">
      <w:pPr>
        <w:pStyle w:val="ListParagraph"/>
        <w:numPr>
          <w:ilvl w:val="0"/>
          <w:numId w:val="8"/>
        </w:numPr>
        <w:spacing w:beforeAutospacing="on" w:afterAutospacing="on" w:line="240" w:lineRule="auto"/>
        <w:rPr>
          <w:rFonts w:ascii="Open Sans" w:hAnsi="Open Sans" w:eastAsia="Times New Roman" w:cs="Open Sans"/>
          <w:color w:val="2F5496" w:themeColor="accent1" w:themeShade="BF"/>
          <w:sz w:val="24"/>
          <w:szCs w:val="24"/>
        </w:rPr>
      </w:pPr>
      <w:r w:rsidRPr="6CF16065" w:rsidR="548BC57E">
        <w:rPr>
          <w:rFonts w:ascii="Open Sans" w:hAnsi="Open Sans" w:eastAsia="Times New Roman" w:cs="Open Sans"/>
          <w:color w:val="2F5496" w:themeColor="accent1" w:themeTint="FF" w:themeShade="BF"/>
          <w:sz w:val="24"/>
          <w:szCs w:val="24"/>
        </w:rPr>
        <w:t xml:space="preserve">The post holder must </w:t>
      </w:r>
      <w:r w:rsidRPr="6CF16065" w:rsidR="548BC57E">
        <w:rPr>
          <w:rFonts w:ascii="Open Sans" w:hAnsi="Open Sans" w:eastAsia="Times New Roman" w:cs="Open Sans"/>
          <w:color w:val="2F5496" w:themeColor="accent1" w:themeTint="FF" w:themeShade="BF"/>
          <w:sz w:val="24"/>
          <w:szCs w:val="24"/>
        </w:rPr>
        <w:t>have due regard in the planning and execution of their duties and at all times</w:t>
      </w:r>
      <w:r w:rsidRPr="6CF16065" w:rsidR="548BC57E">
        <w:rPr>
          <w:rFonts w:ascii="Open Sans" w:hAnsi="Open Sans" w:eastAsia="Times New Roman" w:cs="Open Sans"/>
          <w:color w:val="2F5496" w:themeColor="accent1" w:themeTint="FF" w:themeShade="BF"/>
          <w:sz w:val="24"/>
          <w:szCs w:val="24"/>
        </w:rPr>
        <w:t xml:space="preserve"> to the aims, principles and policies of ACCA and Citizens Advice</w:t>
      </w:r>
    </w:p>
    <w:p w:rsidR="6CF16065" w:rsidP="6CF16065" w:rsidRDefault="6CF16065" w14:paraId="4609A718" w14:textId="3A232B03">
      <w:pPr>
        <w:pStyle w:val="Normal"/>
        <w:spacing w:beforeAutospacing="on" w:afterAutospacing="on" w:line="240" w:lineRule="auto"/>
        <w:rPr>
          <w:rFonts w:ascii="Open Sans" w:hAnsi="Open Sans" w:eastAsia="Times New Roman" w:cs="Open Sans"/>
          <w:color w:val="2F5496" w:themeColor="accent1" w:themeTint="FF" w:themeShade="BF"/>
          <w:sz w:val="24"/>
          <w:szCs w:val="24"/>
        </w:rPr>
      </w:pPr>
    </w:p>
    <w:p w:rsidR="32CE4DC6" w:rsidP="639F3A5D" w:rsidRDefault="32CE4DC6" w14:paraId="35FE3E75" w14:textId="62144E17">
      <w:pPr>
        <w:spacing w:beforeAutospacing="1" w:afterAutospacing="1" w:line="240" w:lineRule="auto"/>
        <w:rPr>
          <w:rFonts w:ascii="Open Sans" w:hAnsi="Open Sans" w:eastAsia="Open Sans" w:cs="Open Sans"/>
          <w:color w:val="365F91"/>
          <w:sz w:val="24"/>
          <w:szCs w:val="24"/>
        </w:rPr>
      </w:pPr>
      <w:r w:rsidRPr="639F3A5D">
        <w:rPr>
          <w:rFonts w:ascii="Open Sans" w:hAnsi="Open Sans" w:eastAsia="Open Sans" w:cs="Open Sans"/>
          <w:b/>
          <w:bCs/>
          <w:color w:val="365F91"/>
          <w:sz w:val="24"/>
          <w:szCs w:val="24"/>
        </w:rPr>
        <w:t>ESSENTIAL</w:t>
      </w:r>
    </w:p>
    <w:p w:rsidR="32CE4DC6" w:rsidP="639F3A5D" w:rsidRDefault="32CE4DC6" w14:paraId="0A66F4E0" w14:textId="63664692">
      <w:pPr>
        <w:pStyle w:val="ListParagraph"/>
        <w:numPr>
          <w:ilvl w:val="0"/>
          <w:numId w:val="3"/>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Able to work unsupervised</w:t>
      </w:r>
    </w:p>
    <w:p w:rsidR="32CE4DC6" w:rsidP="639F3A5D" w:rsidRDefault="32CE4DC6" w14:paraId="7032D6E9" w14:textId="0F7EE2F0">
      <w:pPr>
        <w:pStyle w:val="ListParagraph"/>
        <w:numPr>
          <w:ilvl w:val="0"/>
          <w:numId w:val="3"/>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Good IT skills</w:t>
      </w:r>
    </w:p>
    <w:p w:rsidR="32CE4DC6" w:rsidP="639F3A5D" w:rsidRDefault="32CE4DC6" w14:paraId="50B8813C" w14:textId="25B21967">
      <w:pPr>
        <w:pStyle w:val="ListParagraph"/>
        <w:numPr>
          <w:ilvl w:val="0"/>
          <w:numId w:val="3"/>
        </w:numPr>
        <w:spacing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Commitment to continuous development</w:t>
      </w:r>
    </w:p>
    <w:p w:rsidRPr="00D44459" w:rsidR="639F3A5D" w:rsidP="00D44459" w:rsidRDefault="32CE4DC6" w14:paraId="32E6E463" w14:textId="3CB6EA5C">
      <w:pPr>
        <w:pStyle w:val="ListParagraph"/>
        <w:numPr>
          <w:ilvl w:val="0"/>
          <w:numId w:val="3"/>
        </w:numPr>
        <w:spacing w:line="240" w:lineRule="auto"/>
        <w:rPr>
          <w:rFonts w:asciiTheme="minorHAnsi" w:hAnsiTheme="minorHAnsi" w:eastAsiaTheme="minorEastAsia" w:cstheme="minorBidi"/>
          <w:color w:val="365F91"/>
          <w:sz w:val="24"/>
          <w:szCs w:val="24"/>
        </w:rPr>
      </w:pPr>
      <w:r w:rsidRPr="6CF16065" w:rsidR="5941B848">
        <w:rPr>
          <w:rFonts w:ascii="Open Sans" w:hAnsi="Open Sans" w:eastAsia="Open Sans" w:cs="Open Sans"/>
          <w:color w:val="365F91"/>
          <w:sz w:val="24"/>
          <w:szCs w:val="24"/>
        </w:rPr>
        <w:t>Experience working with vulnerable clients in a non-judgemental way</w:t>
      </w:r>
    </w:p>
    <w:p w:rsidR="09993684" w:rsidP="7A248910" w:rsidRDefault="09993684" w14:paraId="1EAB6DAE" w14:textId="45A86CA6">
      <w:pPr>
        <w:pStyle w:val="ListParagraph"/>
        <w:numPr>
          <w:ilvl w:val="0"/>
          <w:numId w:val="3"/>
        </w:numPr>
        <w:spacing w:line="240" w:lineRule="auto"/>
        <w:rPr>
          <w:rFonts w:ascii="Open Sans" w:hAnsi="Open Sans" w:eastAsia="Open Sans" w:cs="Open Sans"/>
          <w:color w:val="365F91"/>
          <w:sz w:val="24"/>
          <w:szCs w:val="24"/>
        </w:rPr>
      </w:pPr>
      <w:r w:rsidRPr="7A248910" w:rsidR="09993684">
        <w:rPr>
          <w:rFonts w:ascii="Open Sans" w:hAnsi="Open Sans" w:eastAsia="Open Sans" w:cs="Open Sans" w:asciiTheme="minorAscii" w:hAnsiTheme="minorAscii" w:eastAsiaTheme="minorAscii" w:cstheme="minorBidi"/>
          <w:color w:val="365F91"/>
          <w:sz w:val="24"/>
          <w:szCs w:val="24"/>
          <w:lang w:eastAsia="en-GB" w:bidi="ar-SA"/>
        </w:rPr>
        <w:t>Energy</w:t>
      </w:r>
      <w:r w:rsidRPr="7A248910" w:rsidR="09993684">
        <w:rPr>
          <w:rFonts w:ascii="Calibri" w:hAnsi="Calibri" w:eastAsia="" w:cs="" w:asciiTheme="minorAscii" w:hAnsiTheme="minorAscii" w:eastAsiaTheme="minorEastAsia" w:cstheme="minorBidi"/>
          <w:color w:val="365F91"/>
          <w:sz w:val="24"/>
          <w:szCs w:val="24"/>
        </w:rPr>
        <w:t xml:space="preserve"> </w:t>
      </w:r>
      <w:r w:rsidRPr="7A248910" w:rsidR="09993684">
        <w:rPr>
          <w:rFonts w:ascii="Open Sans" w:hAnsi="Open Sans" w:eastAsia="Open Sans" w:cs="Open Sans"/>
          <w:color w:val="365F91"/>
          <w:sz w:val="24"/>
          <w:szCs w:val="24"/>
        </w:rPr>
        <w:t>Advisory background</w:t>
      </w:r>
    </w:p>
    <w:p w:rsidR="6CF16065" w:rsidP="6CF16065" w:rsidRDefault="6CF16065" w14:paraId="3D2EDD34" w14:textId="0E3068D5">
      <w:pPr>
        <w:pStyle w:val="ListParagraph"/>
        <w:spacing w:line="240" w:lineRule="auto"/>
        <w:ind w:left="720"/>
        <w:rPr>
          <w:rFonts w:ascii="Calibri" w:hAnsi="Calibri" w:eastAsia="" w:cs="" w:asciiTheme="minorAscii" w:hAnsiTheme="minorAscii" w:eastAsiaTheme="minorEastAsia" w:cstheme="minorBidi"/>
          <w:color w:val="365F91"/>
          <w:sz w:val="24"/>
          <w:szCs w:val="24"/>
        </w:rPr>
      </w:pPr>
    </w:p>
    <w:p w:rsidR="5941B848" w:rsidP="6CF16065" w:rsidRDefault="5941B848" w14:paraId="59ACBB45" w14:textId="3D737ACB">
      <w:pPr>
        <w:spacing w:beforeAutospacing="on" w:afterAutospacing="on" w:line="240" w:lineRule="auto"/>
        <w:rPr>
          <w:rFonts w:ascii="Open Sans" w:hAnsi="Open Sans" w:eastAsia="Open Sans" w:cs="Open Sans"/>
          <w:color w:val="365F91"/>
          <w:sz w:val="24"/>
          <w:szCs w:val="24"/>
        </w:rPr>
      </w:pPr>
      <w:r w:rsidRPr="6CF16065" w:rsidR="5941B848">
        <w:rPr>
          <w:rFonts w:ascii="Open Sans" w:hAnsi="Open Sans" w:eastAsia="Open Sans" w:cs="Open Sans"/>
          <w:b w:val="1"/>
          <w:bCs w:val="1"/>
          <w:color w:val="365F91"/>
          <w:sz w:val="24"/>
          <w:szCs w:val="24"/>
        </w:rPr>
        <w:t>DESIREABLE</w:t>
      </w:r>
    </w:p>
    <w:p w:rsidR="5941B848" w:rsidP="6CF16065" w:rsidRDefault="5941B848" w14:paraId="24BB5320" w14:textId="353D87D2">
      <w:pPr>
        <w:pStyle w:val="ListParagraph"/>
        <w:numPr>
          <w:ilvl w:val="0"/>
          <w:numId w:val="2"/>
        </w:numPr>
        <w:spacing w:line="240" w:lineRule="auto"/>
        <w:rPr>
          <w:rFonts w:ascii="Calibri" w:hAnsi="Calibri" w:eastAsia="" w:cs="" w:asciiTheme="minorAscii" w:hAnsiTheme="minorAscii" w:eastAsiaTheme="minorEastAsia" w:cstheme="minorBidi"/>
          <w:color w:val="365F91"/>
          <w:sz w:val="24"/>
          <w:szCs w:val="24"/>
        </w:rPr>
      </w:pPr>
      <w:r w:rsidRPr="6CF16065" w:rsidR="5941B848">
        <w:rPr>
          <w:rFonts w:ascii="Open Sans" w:hAnsi="Open Sans" w:eastAsia="Open Sans" w:cs="Open Sans"/>
          <w:color w:val="365F91"/>
          <w:sz w:val="24"/>
          <w:szCs w:val="24"/>
        </w:rPr>
        <w:t>C&amp;G L3 Energy Awareness</w:t>
      </w:r>
    </w:p>
    <w:p w:rsidR="6CF16065" w:rsidP="6CF16065" w:rsidRDefault="6CF16065" w14:paraId="4F035F29" w14:textId="65CC74EF">
      <w:pPr>
        <w:pStyle w:val="ListParagraph"/>
        <w:spacing w:line="240" w:lineRule="auto"/>
        <w:ind w:left="720"/>
        <w:rPr>
          <w:rFonts w:ascii="Calibri" w:hAnsi="Calibri" w:eastAsia="" w:cs="" w:asciiTheme="minorAscii" w:hAnsiTheme="minorAscii" w:eastAsiaTheme="minorEastAsia" w:cstheme="minorBidi"/>
          <w:color w:val="365F91"/>
          <w:sz w:val="24"/>
          <w:szCs w:val="24"/>
        </w:rPr>
      </w:pPr>
    </w:p>
    <w:p w:rsidR="6BF9BA29" w:rsidP="639F3A5D" w:rsidRDefault="6BF9BA29" w14:paraId="4F8B7158" w14:textId="4A74725C">
      <w:pPr>
        <w:spacing w:beforeAutospacing="1" w:afterAutospacing="1" w:line="240" w:lineRule="auto"/>
        <w:rPr>
          <w:rFonts w:ascii="Times New Roman" w:hAnsi="Times New Roman" w:eastAsia="Times New Roman" w:cs="Times New Roman"/>
          <w:sz w:val="24"/>
          <w:szCs w:val="24"/>
        </w:rPr>
      </w:pPr>
      <w:r>
        <w:rPr>
          <w:noProof/>
        </w:rPr>
        <w:drawing>
          <wp:inline distT="0" distB="0" distL="0" distR="0" wp14:anchorId="7990C87D" wp14:editId="68FC494E">
            <wp:extent cx="485775" cy="428625"/>
            <wp:effectExtent l="0" t="0" r="0" b="0"/>
            <wp:docPr id="751139091" name="Picture 75113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775" cy="428625"/>
                    </a:xfrm>
                    <a:prstGeom prst="rect">
                      <a:avLst/>
                    </a:prstGeom>
                  </pic:spPr>
                </pic:pic>
              </a:graphicData>
            </a:graphic>
          </wp:inline>
        </w:drawing>
      </w:r>
      <w:r w:rsidRPr="639F3A5D">
        <w:rPr>
          <w:rFonts w:ascii="Open Sans" w:hAnsi="Open Sans" w:eastAsia="Open Sans" w:cs="Open Sans"/>
          <w:color w:val="004888"/>
          <w:sz w:val="28"/>
          <w:szCs w:val="28"/>
        </w:rPr>
        <w:t xml:space="preserve">  </w:t>
      </w:r>
      <w:r w:rsidRPr="639F3A5D">
        <w:rPr>
          <w:rFonts w:ascii="Open Sans" w:hAnsi="Open Sans" w:eastAsia="Open Sans" w:cs="Open Sans"/>
          <w:b/>
          <w:bCs/>
          <w:color w:val="004888"/>
          <w:sz w:val="54"/>
          <w:szCs w:val="54"/>
        </w:rPr>
        <w:t>Person specification</w:t>
      </w:r>
      <w:r>
        <w:br/>
      </w:r>
    </w:p>
    <w:p w:rsidR="6BF9BA29" w:rsidP="639F3A5D" w:rsidRDefault="6BF9BA29" w14:paraId="2218A1FD" w14:textId="1939D057">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Ability to collect, analyse and present project data. </w:t>
      </w:r>
    </w:p>
    <w:p w:rsidR="6BF9BA29" w:rsidP="639F3A5D" w:rsidRDefault="6BF9BA29" w14:paraId="27CC0F9A" w14:textId="42762CAC">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Ability use systems to collect, collate and share information about project achievements and outcomes. </w:t>
      </w:r>
    </w:p>
    <w:p w:rsidR="6BF9BA29" w:rsidP="639F3A5D" w:rsidRDefault="6BF9BA29" w14:paraId="21E66D7F" w14:textId="5F87E8EB">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Understanding of and commitment to the aims and principles of the Citizens Advice service and its equal opportunities policies. </w:t>
      </w:r>
    </w:p>
    <w:p w:rsidR="6BF9BA29" w:rsidP="639F3A5D" w:rsidRDefault="6BF9BA29" w14:paraId="0B304FE4" w14:textId="2E12AADE">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A willingness to learn and develop and reflect on practice. </w:t>
      </w:r>
    </w:p>
    <w:p w:rsidR="6BF9BA29" w:rsidP="639F3A5D" w:rsidRDefault="6BF9BA29" w14:paraId="45E55B76" w14:textId="3D876D14">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Excellent interpersonal skills, including the ability to relate and work with a large variety of different people. </w:t>
      </w:r>
    </w:p>
    <w:p w:rsidR="6BF9BA29" w:rsidP="639F3A5D" w:rsidRDefault="6BF9BA29" w14:paraId="405DED41" w14:textId="79B79719">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Ability to monitor and maintain own standards. </w:t>
      </w:r>
    </w:p>
    <w:p w:rsidR="6BF9BA29" w:rsidP="639F3A5D" w:rsidRDefault="6BF9BA29" w14:paraId="71DCC1F5" w14:textId="7D5DCD22">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Numerate and literate to the level required by the tasks. </w:t>
      </w:r>
    </w:p>
    <w:p w:rsidR="6BF9BA29" w:rsidP="639F3A5D" w:rsidRDefault="6BF9BA29" w14:paraId="3276B682" w14:textId="686E45E0">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t xml:space="preserve">Effective written and oral communication skills. </w:t>
      </w:r>
    </w:p>
    <w:p w:rsidR="6BF9BA29" w:rsidP="639F3A5D" w:rsidRDefault="6BF9BA29" w14:paraId="04AD3432" w14:textId="37478ED6">
      <w:pPr>
        <w:pStyle w:val="ListParagraph"/>
        <w:numPr>
          <w:ilvl w:val="0"/>
          <w:numId w:val="1"/>
        </w:numPr>
        <w:spacing w:beforeAutospacing="1" w:afterAutospacing="1" w:line="240" w:lineRule="auto"/>
        <w:rPr>
          <w:rFonts w:asciiTheme="minorHAnsi" w:hAnsiTheme="minorHAnsi" w:eastAsiaTheme="minorEastAsia" w:cstheme="minorBidi"/>
          <w:color w:val="365F91"/>
          <w:sz w:val="24"/>
          <w:szCs w:val="24"/>
        </w:rPr>
      </w:pPr>
      <w:r w:rsidRPr="639F3A5D">
        <w:rPr>
          <w:rFonts w:ascii="Open Sans" w:hAnsi="Open Sans" w:eastAsia="Open Sans" w:cs="Open Sans"/>
          <w:color w:val="365F91"/>
          <w:sz w:val="24"/>
          <w:szCs w:val="24"/>
        </w:rPr>
        <w:lastRenderedPageBreak/>
        <w:t>Ability to use IT applications to record statistics and produce documents of the data collated.</w:t>
      </w:r>
    </w:p>
    <w:p w:rsidR="639F3A5D" w:rsidP="6CF16065" w:rsidRDefault="639F3A5D" w14:paraId="13AF9DEB" w14:textId="2C060CAE">
      <w:pPr>
        <w:pStyle w:val="ListParagraph"/>
        <w:numPr>
          <w:ilvl w:val="0"/>
          <w:numId w:val="1"/>
        </w:numPr>
        <w:spacing w:beforeAutospacing="on" w:afterAutospacing="on" w:line="240" w:lineRule="auto"/>
        <w:rPr>
          <w:rFonts w:ascii="Calibri" w:hAnsi="Calibri" w:eastAsia="" w:cs="" w:asciiTheme="minorAscii" w:hAnsiTheme="minorAscii" w:eastAsiaTheme="minorEastAsia" w:cstheme="minorBidi"/>
          <w:color w:val="365F91" w:themeColor="accent1" w:themeShade="BF"/>
          <w:sz w:val="24"/>
          <w:szCs w:val="24"/>
        </w:rPr>
      </w:pPr>
      <w:r w:rsidRPr="6CF16065" w:rsidR="47B68CF1">
        <w:rPr>
          <w:rFonts w:ascii="Open Sans" w:hAnsi="Open Sans" w:eastAsia="Open Sans" w:cs="Open Sans"/>
          <w:color w:val="365F91"/>
          <w:sz w:val="24"/>
          <w:szCs w:val="24"/>
        </w:rPr>
        <w:t xml:space="preserve"> Knowledge and understanding of the problems people face in our local community.</w:t>
      </w:r>
    </w:p>
    <w:p w:rsidR="639F3A5D" w:rsidP="639F3A5D" w:rsidRDefault="639F3A5D" w14:paraId="65A751C0" w14:textId="02AE80A4">
      <w:pPr>
        <w:spacing w:beforeAutospacing="1" w:afterAutospacing="1" w:line="240" w:lineRule="auto"/>
        <w:rPr>
          <w:rFonts w:ascii="Open Sans" w:hAnsi="Open Sans" w:eastAsia="Times New Roman" w:cs="Open Sans"/>
          <w:color w:val="2F5496" w:themeColor="accent1" w:themeShade="BF"/>
          <w:sz w:val="24"/>
          <w:szCs w:val="24"/>
        </w:rPr>
      </w:pPr>
    </w:p>
    <w:p w:rsidR="639F3A5D" w:rsidP="639F3A5D" w:rsidRDefault="639F3A5D" w14:paraId="4A7EC843" w14:textId="24280C9C">
      <w:pPr>
        <w:spacing w:beforeAutospacing="1" w:afterAutospacing="1" w:line="240" w:lineRule="auto"/>
        <w:rPr>
          <w:rFonts w:ascii="Open Sans" w:hAnsi="Open Sans" w:eastAsia="Times New Roman" w:cs="Open Sans"/>
          <w:color w:val="2F5496" w:themeColor="accent1" w:themeShade="BF"/>
          <w:sz w:val="24"/>
          <w:szCs w:val="24"/>
        </w:rPr>
      </w:pPr>
    </w:p>
    <w:sectPr w:rsidR="639F3A5D" w:rsidSect="002E0208">
      <w:pgSz w:w="11906" w:h="16838" w:orient="portrait"/>
      <w:pgMar w:top="900" w:right="1133" w:bottom="908"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BCB" w:rsidP="002E0208" w:rsidRDefault="00620BCB" w14:paraId="6DD1A18B" w14:textId="77777777">
      <w:pPr>
        <w:spacing w:line="240" w:lineRule="auto"/>
      </w:pPr>
      <w:r>
        <w:separator/>
      </w:r>
    </w:p>
  </w:endnote>
  <w:endnote w:type="continuationSeparator" w:id="0">
    <w:p w:rsidR="00620BCB" w:rsidP="002E0208" w:rsidRDefault="00620BCB" w14:paraId="18AE8E2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BCB" w:rsidP="002E0208" w:rsidRDefault="00620BCB" w14:paraId="14AA65D0" w14:textId="77777777">
      <w:pPr>
        <w:spacing w:line="240" w:lineRule="auto"/>
      </w:pPr>
      <w:r>
        <w:separator/>
      </w:r>
    </w:p>
  </w:footnote>
  <w:footnote w:type="continuationSeparator" w:id="0">
    <w:p w:rsidR="00620BCB" w:rsidP="002E0208" w:rsidRDefault="00620BCB" w14:paraId="624F74D1"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2BD"/>
    <w:multiLevelType w:val="hybridMultilevel"/>
    <w:tmpl w:val="80885660"/>
    <w:lvl w:ilvl="0" w:tplc="34585EA2">
      <w:start w:val="1"/>
      <w:numFmt w:val="decimal"/>
      <w:lvlText w:val="%1."/>
      <w:lvlJc w:val="left"/>
      <w:pPr>
        <w:ind w:left="720" w:hanging="360"/>
      </w:pPr>
    </w:lvl>
    <w:lvl w:ilvl="1" w:tplc="DECE0D28">
      <w:start w:val="1"/>
      <w:numFmt w:val="lowerLetter"/>
      <w:lvlText w:val="%2."/>
      <w:lvlJc w:val="left"/>
      <w:pPr>
        <w:ind w:left="1440" w:hanging="360"/>
      </w:pPr>
    </w:lvl>
    <w:lvl w:ilvl="2" w:tplc="20827548">
      <w:start w:val="1"/>
      <w:numFmt w:val="lowerRoman"/>
      <w:lvlText w:val="%3."/>
      <w:lvlJc w:val="right"/>
      <w:pPr>
        <w:ind w:left="2160" w:hanging="180"/>
      </w:pPr>
    </w:lvl>
    <w:lvl w:ilvl="3" w:tplc="B1024D1E">
      <w:start w:val="1"/>
      <w:numFmt w:val="decimal"/>
      <w:lvlText w:val="%4."/>
      <w:lvlJc w:val="left"/>
      <w:pPr>
        <w:ind w:left="2880" w:hanging="360"/>
      </w:pPr>
    </w:lvl>
    <w:lvl w:ilvl="4" w:tplc="E8604B70">
      <w:start w:val="1"/>
      <w:numFmt w:val="lowerLetter"/>
      <w:lvlText w:val="%5."/>
      <w:lvlJc w:val="left"/>
      <w:pPr>
        <w:ind w:left="3600" w:hanging="360"/>
      </w:pPr>
    </w:lvl>
    <w:lvl w:ilvl="5" w:tplc="6A5A8902">
      <w:start w:val="1"/>
      <w:numFmt w:val="lowerRoman"/>
      <w:lvlText w:val="%6."/>
      <w:lvlJc w:val="right"/>
      <w:pPr>
        <w:ind w:left="4320" w:hanging="180"/>
      </w:pPr>
    </w:lvl>
    <w:lvl w:ilvl="6" w:tplc="9F5E704C">
      <w:start w:val="1"/>
      <w:numFmt w:val="decimal"/>
      <w:lvlText w:val="%7."/>
      <w:lvlJc w:val="left"/>
      <w:pPr>
        <w:ind w:left="5040" w:hanging="360"/>
      </w:pPr>
    </w:lvl>
    <w:lvl w:ilvl="7" w:tplc="8EEC592C">
      <w:start w:val="1"/>
      <w:numFmt w:val="lowerLetter"/>
      <w:lvlText w:val="%8."/>
      <w:lvlJc w:val="left"/>
      <w:pPr>
        <w:ind w:left="5760" w:hanging="360"/>
      </w:pPr>
    </w:lvl>
    <w:lvl w:ilvl="8" w:tplc="6C625DCC">
      <w:start w:val="1"/>
      <w:numFmt w:val="lowerRoman"/>
      <w:lvlText w:val="%9."/>
      <w:lvlJc w:val="right"/>
      <w:pPr>
        <w:ind w:left="6480" w:hanging="180"/>
      </w:pPr>
    </w:lvl>
  </w:abstractNum>
  <w:abstractNum w:abstractNumId="1" w15:restartNumberingAfterBreak="0">
    <w:nsid w:val="135A0C4D"/>
    <w:multiLevelType w:val="hybridMultilevel"/>
    <w:tmpl w:val="E692F6A0"/>
    <w:lvl w:ilvl="0" w:tplc="0A0EF6A4">
      <w:start w:val="1"/>
      <w:numFmt w:val="decimal"/>
      <w:lvlText w:val="%1."/>
      <w:lvlJc w:val="left"/>
      <w:pPr>
        <w:ind w:left="644" w:hanging="360"/>
      </w:pPr>
      <w:rPr>
        <w:rFonts w:ascii="Open Sans" w:hAnsi="Open Sans" w:eastAsia="Open Sans" w:cs="Open Sans"/>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F7450AC"/>
    <w:multiLevelType w:val="hybridMultilevel"/>
    <w:tmpl w:val="02BC21A6"/>
    <w:lvl w:ilvl="0" w:tplc="317A76F4">
      <w:start w:val="1"/>
      <w:numFmt w:val="decimal"/>
      <w:lvlText w:val="%1."/>
      <w:lvlJc w:val="left"/>
      <w:pPr>
        <w:ind w:left="786" w:hanging="360"/>
      </w:pPr>
      <w:rPr>
        <w:rFonts w:ascii="Open Sans" w:hAnsi="Open Sans" w:eastAsia="Open Sans" w:cs="Open Sans"/>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2F13E9C"/>
    <w:multiLevelType w:val="hybridMultilevel"/>
    <w:tmpl w:val="680C2390"/>
    <w:lvl w:ilvl="0" w:tplc="CB92505A">
      <w:start w:val="1"/>
      <w:numFmt w:val="decimal"/>
      <w:lvlText w:val="%1."/>
      <w:lvlJc w:val="left"/>
      <w:pPr>
        <w:ind w:left="720" w:hanging="360"/>
      </w:pPr>
    </w:lvl>
    <w:lvl w:ilvl="1" w:tplc="E68C2D58">
      <w:start w:val="1"/>
      <w:numFmt w:val="lowerLetter"/>
      <w:lvlText w:val="%2."/>
      <w:lvlJc w:val="left"/>
      <w:pPr>
        <w:ind w:left="1440" w:hanging="360"/>
      </w:pPr>
    </w:lvl>
    <w:lvl w:ilvl="2" w:tplc="E384DB22">
      <w:start w:val="1"/>
      <w:numFmt w:val="lowerRoman"/>
      <w:lvlText w:val="%3."/>
      <w:lvlJc w:val="right"/>
      <w:pPr>
        <w:ind w:left="2160" w:hanging="180"/>
      </w:pPr>
    </w:lvl>
    <w:lvl w:ilvl="3" w:tplc="543CEE7A">
      <w:start w:val="1"/>
      <w:numFmt w:val="decimal"/>
      <w:lvlText w:val="%4."/>
      <w:lvlJc w:val="left"/>
      <w:pPr>
        <w:ind w:left="2880" w:hanging="360"/>
      </w:pPr>
    </w:lvl>
    <w:lvl w:ilvl="4" w:tplc="828A4D3A">
      <w:start w:val="1"/>
      <w:numFmt w:val="lowerLetter"/>
      <w:lvlText w:val="%5."/>
      <w:lvlJc w:val="left"/>
      <w:pPr>
        <w:ind w:left="3600" w:hanging="360"/>
      </w:pPr>
    </w:lvl>
    <w:lvl w:ilvl="5" w:tplc="0E3EA716">
      <w:start w:val="1"/>
      <w:numFmt w:val="lowerRoman"/>
      <w:lvlText w:val="%6."/>
      <w:lvlJc w:val="right"/>
      <w:pPr>
        <w:ind w:left="4320" w:hanging="180"/>
      </w:pPr>
    </w:lvl>
    <w:lvl w:ilvl="6" w:tplc="8716E68E">
      <w:start w:val="1"/>
      <w:numFmt w:val="decimal"/>
      <w:lvlText w:val="%7."/>
      <w:lvlJc w:val="left"/>
      <w:pPr>
        <w:ind w:left="5040" w:hanging="360"/>
      </w:pPr>
    </w:lvl>
    <w:lvl w:ilvl="7" w:tplc="90CEC484">
      <w:start w:val="1"/>
      <w:numFmt w:val="lowerLetter"/>
      <w:lvlText w:val="%8."/>
      <w:lvlJc w:val="left"/>
      <w:pPr>
        <w:ind w:left="5760" w:hanging="360"/>
      </w:pPr>
    </w:lvl>
    <w:lvl w:ilvl="8" w:tplc="7394692C">
      <w:start w:val="1"/>
      <w:numFmt w:val="lowerRoman"/>
      <w:lvlText w:val="%9."/>
      <w:lvlJc w:val="right"/>
      <w:pPr>
        <w:ind w:left="6480" w:hanging="180"/>
      </w:pPr>
    </w:lvl>
  </w:abstractNum>
  <w:abstractNum w:abstractNumId="4" w15:restartNumberingAfterBreak="0">
    <w:nsid w:val="543130B0"/>
    <w:multiLevelType w:val="hybridMultilevel"/>
    <w:tmpl w:val="B04E3938"/>
    <w:lvl w:ilvl="0" w:tplc="0809000F">
      <w:start w:val="1"/>
      <w:numFmt w:val="decimal"/>
      <w:lvlText w:val="%1."/>
      <w:lvlJc w:val="left"/>
      <w:pPr>
        <w:ind w:left="720" w:hanging="360"/>
      </w:pPr>
    </w:lvl>
    <w:lvl w:ilvl="1" w:tplc="8578B588">
      <w:numFmt w:val="bullet"/>
      <w:lvlText w:val="·"/>
      <w:lvlJc w:val="left"/>
      <w:pPr>
        <w:ind w:left="1440" w:hanging="360"/>
      </w:pPr>
      <w:rPr>
        <w:rFonts w:hint="default" w:ascii="Open Sans" w:hAnsi="Open Sans" w:eastAsia="Times New Roman" w:cs="Open San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56107"/>
    <w:multiLevelType w:val="hybridMultilevel"/>
    <w:tmpl w:val="44A257D0"/>
    <w:lvl w:ilvl="0" w:tplc="25D6DC32">
      <w:start w:val="1"/>
      <w:numFmt w:val="decimal"/>
      <w:lvlText w:val="%1."/>
      <w:lvlJc w:val="left"/>
      <w:pPr>
        <w:ind w:left="720" w:hanging="360"/>
      </w:pPr>
    </w:lvl>
    <w:lvl w:ilvl="1" w:tplc="2C0E952A">
      <w:start w:val="1"/>
      <w:numFmt w:val="lowerLetter"/>
      <w:lvlText w:val="%2."/>
      <w:lvlJc w:val="left"/>
      <w:pPr>
        <w:ind w:left="1440" w:hanging="360"/>
      </w:pPr>
    </w:lvl>
    <w:lvl w:ilvl="2" w:tplc="12BAE398">
      <w:start w:val="1"/>
      <w:numFmt w:val="lowerRoman"/>
      <w:lvlText w:val="%3."/>
      <w:lvlJc w:val="right"/>
      <w:pPr>
        <w:ind w:left="2160" w:hanging="180"/>
      </w:pPr>
    </w:lvl>
    <w:lvl w:ilvl="3" w:tplc="BEAC59CE">
      <w:start w:val="1"/>
      <w:numFmt w:val="decimal"/>
      <w:lvlText w:val="%4."/>
      <w:lvlJc w:val="left"/>
      <w:pPr>
        <w:ind w:left="2880" w:hanging="360"/>
      </w:pPr>
    </w:lvl>
    <w:lvl w:ilvl="4" w:tplc="B5089650">
      <w:start w:val="1"/>
      <w:numFmt w:val="lowerLetter"/>
      <w:lvlText w:val="%5."/>
      <w:lvlJc w:val="left"/>
      <w:pPr>
        <w:ind w:left="3600" w:hanging="360"/>
      </w:pPr>
    </w:lvl>
    <w:lvl w:ilvl="5" w:tplc="00867928">
      <w:start w:val="1"/>
      <w:numFmt w:val="lowerRoman"/>
      <w:lvlText w:val="%6."/>
      <w:lvlJc w:val="right"/>
      <w:pPr>
        <w:ind w:left="4320" w:hanging="180"/>
      </w:pPr>
    </w:lvl>
    <w:lvl w:ilvl="6" w:tplc="65CA6620">
      <w:start w:val="1"/>
      <w:numFmt w:val="decimal"/>
      <w:lvlText w:val="%7."/>
      <w:lvlJc w:val="left"/>
      <w:pPr>
        <w:ind w:left="5040" w:hanging="360"/>
      </w:pPr>
    </w:lvl>
    <w:lvl w:ilvl="7" w:tplc="4FAA8B98">
      <w:start w:val="1"/>
      <w:numFmt w:val="lowerLetter"/>
      <w:lvlText w:val="%8."/>
      <w:lvlJc w:val="left"/>
      <w:pPr>
        <w:ind w:left="5760" w:hanging="360"/>
      </w:pPr>
    </w:lvl>
    <w:lvl w:ilvl="8" w:tplc="F15E30B8">
      <w:start w:val="1"/>
      <w:numFmt w:val="lowerRoman"/>
      <w:lvlText w:val="%9."/>
      <w:lvlJc w:val="right"/>
      <w:pPr>
        <w:ind w:left="6480" w:hanging="180"/>
      </w:pPr>
    </w:lvl>
  </w:abstractNum>
  <w:abstractNum w:abstractNumId="6" w15:restartNumberingAfterBreak="0">
    <w:nsid w:val="6F2113EC"/>
    <w:multiLevelType w:val="hybridMultilevel"/>
    <w:tmpl w:val="A678B2F4"/>
    <w:lvl w:ilvl="0" w:tplc="B8AE8062">
      <w:start w:val="1"/>
      <w:numFmt w:val="decimal"/>
      <w:lvlText w:val="%1."/>
      <w:lvlJc w:val="left"/>
      <w:pPr>
        <w:ind w:left="644" w:hanging="360"/>
      </w:pPr>
      <w:rPr>
        <w:rFonts w:ascii="Open Sans" w:hAnsi="Open Sans" w:eastAsia="Open Sans" w:cs="Open Sans"/>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0F233F4"/>
    <w:multiLevelType w:val="hybridMultilevel"/>
    <w:tmpl w:val="31EA68B0"/>
    <w:lvl w:ilvl="0" w:tplc="BD920A0E">
      <w:start w:val="1"/>
      <w:numFmt w:val="decimal"/>
      <w:lvlText w:val="%1."/>
      <w:lvlJc w:val="left"/>
      <w:pPr>
        <w:ind w:left="720" w:hanging="360"/>
      </w:pPr>
      <w:rPr>
        <w:rFonts w:ascii="Open Sans" w:hAnsi="Open Sans" w:eastAsia="Open Sans" w:cs="Open Sans"/>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08"/>
    <w:rsid w:val="001F0021"/>
    <w:rsid w:val="002E0208"/>
    <w:rsid w:val="00566BA7"/>
    <w:rsid w:val="00620BCB"/>
    <w:rsid w:val="009C674E"/>
    <w:rsid w:val="00AB59DE"/>
    <w:rsid w:val="00D44459"/>
    <w:rsid w:val="09906E6B"/>
    <w:rsid w:val="09993684"/>
    <w:rsid w:val="1677C4A4"/>
    <w:rsid w:val="23000246"/>
    <w:rsid w:val="301E1175"/>
    <w:rsid w:val="32CE4DC6"/>
    <w:rsid w:val="34D52200"/>
    <w:rsid w:val="47B68CF1"/>
    <w:rsid w:val="548BC57E"/>
    <w:rsid w:val="565D044F"/>
    <w:rsid w:val="5941B848"/>
    <w:rsid w:val="639F3A5D"/>
    <w:rsid w:val="6BF9BA29"/>
    <w:rsid w:val="6CF16065"/>
    <w:rsid w:val="6ED4885E"/>
    <w:rsid w:val="736F6B19"/>
    <w:rsid w:val="7A248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D3261"/>
  <w15:chartTrackingRefBased/>
  <w15:docId w15:val="{121A320F-E51A-4DEB-AC31-693CC5EE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E0208"/>
    <w:pPr>
      <w:spacing w:after="0" w:line="276" w:lineRule="auto"/>
    </w:pPr>
    <w:rPr>
      <w:rFonts w:ascii="Arial" w:hAnsi="Arial" w:eastAsia="Arial" w:cs="Arial"/>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0208"/>
    <w:pPr>
      <w:ind w:left="720"/>
      <w:contextualSpacing/>
    </w:pPr>
  </w:style>
  <w:style w:type="paragraph" w:styleId="Header">
    <w:name w:val="header"/>
    <w:basedOn w:val="Normal"/>
    <w:link w:val="HeaderChar"/>
    <w:uiPriority w:val="99"/>
    <w:unhideWhenUsed/>
    <w:rsid w:val="002E0208"/>
    <w:pPr>
      <w:tabs>
        <w:tab w:val="center" w:pos="4513"/>
        <w:tab w:val="right" w:pos="9026"/>
      </w:tabs>
      <w:spacing w:line="240" w:lineRule="auto"/>
    </w:pPr>
  </w:style>
  <w:style w:type="character" w:styleId="HeaderChar" w:customStyle="1">
    <w:name w:val="Header Char"/>
    <w:basedOn w:val="DefaultParagraphFont"/>
    <w:link w:val="Header"/>
    <w:uiPriority w:val="99"/>
    <w:rsid w:val="002E0208"/>
    <w:rPr>
      <w:rFonts w:ascii="Arial" w:hAnsi="Arial" w:eastAsia="Arial" w:cs="Arial"/>
      <w:lang w:eastAsia="en-GB"/>
    </w:rPr>
  </w:style>
  <w:style w:type="paragraph" w:styleId="Footer">
    <w:name w:val="footer"/>
    <w:basedOn w:val="Normal"/>
    <w:link w:val="FooterChar"/>
    <w:uiPriority w:val="99"/>
    <w:unhideWhenUsed/>
    <w:rsid w:val="002E0208"/>
    <w:pPr>
      <w:tabs>
        <w:tab w:val="center" w:pos="4513"/>
        <w:tab w:val="right" w:pos="9026"/>
      </w:tabs>
      <w:spacing w:line="240" w:lineRule="auto"/>
    </w:pPr>
  </w:style>
  <w:style w:type="character" w:styleId="FooterChar" w:customStyle="1">
    <w:name w:val="Footer Char"/>
    <w:basedOn w:val="DefaultParagraphFont"/>
    <w:link w:val="Footer"/>
    <w:uiPriority w:val="99"/>
    <w:rsid w:val="002E0208"/>
    <w:rPr>
      <w:rFonts w:ascii="Arial" w:hAnsi="Arial" w:eastAsia="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fd16b2-a959-4e5e-9596-f037a83efa3f" xsi:nil="true"/>
    <lcf76f155ced4ddcb4097134ff3c332f xmlns="8a3fa69c-ccd3-4aef-a3ba-a83541efce7e">
      <Terms xmlns="http://schemas.microsoft.com/office/infopath/2007/PartnerControls"/>
    </lcf76f155ced4ddcb4097134ff3c332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6E682420B594C878D06700AAB19EE" ma:contentTypeVersion="19" ma:contentTypeDescription="Create a new document." ma:contentTypeScope="" ma:versionID="48d62e6476b522de4d6c7283dfcd1fcd">
  <xsd:schema xmlns:xsd="http://www.w3.org/2001/XMLSchema" xmlns:xs="http://www.w3.org/2001/XMLSchema" xmlns:p="http://schemas.microsoft.com/office/2006/metadata/properties" xmlns:ns2="8a3fa69c-ccd3-4aef-a3ba-a83541efce7e" xmlns:ns3="fed20d20-d707-4aa6-b386-0dac47008ded" xmlns:ns4="fafd16b2-a959-4e5e-9596-f037a83efa3f" xmlns:ns5="http://schemas.microsoft.com/sharepoint/v4" targetNamespace="http://schemas.microsoft.com/office/2006/metadata/properties" ma:root="true" ma:fieldsID="b70b73bde4a9efd3585597203d1f2811" ns2:_="" ns3:_="" ns4:_="" ns5:_="">
    <xsd:import namespace="8a3fa69c-ccd3-4aef-a3ba-a83541efce7e"/>
    <xsd:import namespace="fed20d20-d707-4aa6-b386-0dac47008ded"/>
    <xsd:import namespace="fafd16b2-a959-4e5e-9596-f037a83efa3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a69c-ccd3-4aef-a3ba-a83541ef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67df0-dc9b-4d3e-8996-83eb25f2c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d20d20-d707-4aa6-b386-0dac47008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d16b2-a959-4e5e-9596-f037a83efa3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f9cc6f-358e-43a2-8f83-f1c105b4a4fe}" ma:internalName="TaxCatchAll" ma:showField="CatchAllData" ma:web="fafd16b2-a959-4e5e-9596-f037a83e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D6834-16CD-4811-ACDB-D242E3A40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BEFFC-E408-4EEF-B13A-2C3CDDB78DED}">
  <ds:schemaRefs>
    <ds:schemaRef ds:uri="http://schemas.microsoft.com/sharepoint/v3/contenttype/forms"/>
  </ds:schemaRefs>
</ds:datastoreItem>
</file>

<file path=customXml/itemProps3.xml><?xml version="1.0" encoding="utf-8"?>
<ds:datastoreItem xmlns:ds="http://schemas.openxmlformats.org/officeDocument/2006/customXml" ds:itemID="{8DC63AD8-286E-471E-AA4C-DE2932045C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Rablin</dc:creator>
  <keywords/>
  <dc:description/>
  <lastModifiedBy>Effie Moustaka</lastModifiedBy>
  <revision>10</revision>
  <lastPrinted>2020-12-17T15:27:00.0000000Z</lastPrinted>
  <dcterms:created xsi:type="dcterms:W3CDTF">2020-12-17T15:23:00.0000000Z</dcterms:created>
  <dcterms:modified xsi:type="dcterms:W3CDTF">2024-07-12T08:58:57.4152851Z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0x010100ABA6E682420B594C878D06700AAB19EE</vt:lpwstr>
  </property>
  <property fmtid="{D5CDD505-2E9C-101B-9397-08002B2CF9AE}" pid="3" name="MediaServiceImageTags">
    <vt:lpwstr/>
  </property>
</Properties>
</file>