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F46E" w14:textId="1E04F8FD" w:rsidR="009E7D0E" w:rsidRPr="00044226" w:rsidRDefault="0003473F" w:rsidP="00F045A5">
      <w:pPr>
        <w:spacing w:after="0"/>
        <w:rPr>
          <w:rFonts w:ascii="Raleway" w:hAnsi="Raleway" w:cs="Tahoma"/>
          <w:b/>
          <w:color w:val="383D3E"/>
          <w:sz w:val="32"/>
          <w:szCs w:val="32"/>
        </w:rPr>
      </w:pPr>
      <w:r>
        <w:rPr>
          <w:rFonts w:ascii="Raleway" w:hAnsi="Raleway" w:cs="Tahoma"/>
          <w:b/>
          <w:color w:val="383D3E"/>
          <w:sz w:val="32"/>
          <w:szCs w:val="32"/>
        </w:rPr>
        <w:t xml:space="preserve">Compass </w:t>
      </w:r>
      <w:r w:rsidR="0092609A">
        <w:rPr>
          <w:rFonts w:ascii="Raleway" w:hAnsi="Raleway" w:cs="Tahoma"/>
          <w:b/>
          <w:color w:val="383D3E"/>
          <w:sz w:val="32"/>
          <w:szCs w:val="32"/>
        </w:rPr>
        <w:t>Children and Young People’s Health and Wellbeing Service – Safeguarding Approach.</w:t>
      </w:r>
    </w:p>
    <w:p w14:paraId="17A25602" w14:textId="77777777" w:rsidR="002F7F4A" w:rsidRDefault="002F7F4A" w:rsidP="0003473F">
      <w:pPr>
        <w:rPr>
          <w:rFonts w:ascii="Raleway" w:hAnsi="Raleway" w:cs="Tahoma"/>
          <w:b/>
          <w:color w:val="383D3E"/>
          <w:sz w:val="24"/>
          <w:szCs w:val="24"/>
        </w:rPr>
      </w:pPr>
    </w:p>
    <w:p w14:paraId="19CCF4AA" w14:textId="34F0DEDB" w:rsidR="0003473F" w:rsidRDefault="0003473F" w:rsidP="0003473F">
      <w:pPr>
        <w:rPr>
          <w:rFonts w:ascii="Raleway" w:hAnsi="Raleway" w:cs="Tahoma"/>
          <w:b/>
          <w:color w:val="383D3E"/>
          <w:sz w:val="24"/>
          <w:szCs w:val="24"/>
        </w:rPr>
      </w:pPr>
      <w:r>
        <w:rPr>
          <w:rFonts w:ascii="Raleway" w:hAnsi="Raleway" w:cs="Tahoma"/>
          <w:b/>
          <w:color w:val="383D3E"/>
          <w:sz w:val="24"/>
          <w:szCs w:val="24"/>
        </w:rPr>
        <w:t>Background and Context</w:t>
      </w:r>
    </w:p>
    <w:p w14:paraId="4A050E46" w14:textId="52BD94C0" w:rsidR="0003473F" w:rsidRPr="0003473F" w:rsidRDefault="0092609A" w:rsidP="002F7F4A">
      <w:pPr>
        <w:jc w:val="both"/>
        <w:rPr>
          <w:rFonts w:ascii="Raleway" w:hAnsi="Raleway" w:cs="Tahoma"/>
          <w:bCs/>
          <w:color w:val="383D3E"/>
          <w:sz w:val="24"/>
          <w:szCs w:val="24"/>
        </w:rPr>
      </w:pPr>
      <w:r>
        <w:rPr>
          <w:rFonts w:ascii="Raleway" w:hAnsi="Raleway" w:cs="Tahoma"/>
          <w:bCs/>
          <w:color w:val="383D3E"/>
          <w:sz w:val="24"/>
          <w:szCs w:val="24"/>
        </w:rPr>
        <w:t xml:space="preserve">At Compass safeguarding children and vulnerable young people is </w:t>
      </w:r>
      <w:r w:rsidR="00B40B56">
        <w:rPr>
          <w:rFonts w:ascii="Raleway" w:hAnsi="Raleway" w:cs="Tahoma"/>
          <w:bCs/>
          <w:color w:val="383D3E"/>
          <w:sz w:val="24"/>
          <w:szCs w:val="24"/>
        </w:rPr>
        <w:t>our</w:t>
      </w:r>
      <w:r>
        <w:rPr>
          <w:rFonts w:ascii="Raleway" w:hAnsi="Raleway" w:cs="Tahoma"/>
          <w:bCs/>
          <w:color w:val="383D3E"/>
          <w:sz w:val="24"/>
          <w:szCs w:val="24"/>
        </w:rPr>
        <w:t xml:space="preserve"> shared priority and we are committed to delivering early intervention, prevention and promotion services which maximise the role of school </w:t>
      </w:r>
      <w:r w:rsidR="00B40B56">
        <w:rPr>
          <w:rFonts w:ascii="Raleway" w:hAnsi="Raleway" w:cs="Tahoma"/>
          <w:bCs/>
          <w:color w:val="383D3E"/>
          <w:sz w:val="24"/>
          <w:szCs w:val="24"/>
        </w:rPr>
        <w:t>health</w:t>
      </w:r>
      <w:r>
        <w:rPr>
          <w:rFonts w:ascii="Raleway" w:hAnsi="Raleway" w:cs="Tahoma"/>
          <w:bCs/>
          <w:color w:val="383D3E"/>
          <w:sz w:val="24"/>
          <w:szCs w:val="24"/>
        </w:rPr>
        <w:t xml:space="preserve"> in line with the joint policy position by the</w:t>
      </w:r>
      <w:r w:rsidR="0003473F">
        <w:rPr>
          <w:rFonts w:ascii="Raleway" w:hAnsi="Raleway" w:cs="Tahoma"/>
          <w:bCs/>
          <w:color w:val="383D3E"/>
          <w:sz w:val="24"/>
          <w:szCs w:val="24"/>
        </w:rPr>
        <w:t xml:space="preserve"> Association of the Directors of Public Health, School and Public Health Nurses Association and the Institute of Health Visiting </w:t>
      </w:r>
      <w:r>
        <w:rPr>
          <w:rFonts w:ascii="Raleway" w:hAnsi="Raleway" w:cs="Tahoma"/>
          <w:bCs/>
          <w:color w:val="383D3E"/>
          <w:sz w:val="24"/>
          <w:szCs w:val="24"/>
        </w:rPr>
        <w:t>in 2024.</w:t>
      </w:r>
    </w:p>
    <w:p w14:paraId="35C0ABDB" w14:textId="77777777" w:rsidR="00B40B56" w:rsidRDefault="00771345" w:rsidP="002F7F4A">
      <w:pPr>
        <w:jc w:val="both"/>
        <w:rPr>
          <w:rFonts w:ascii="Raleway" w:hAnsi="Raleway"/>
          <w:color w:val="383D3E" w:themeColor="text1"/>
          <w:sz w:val="24"/>
          <w:szCs w:val="24"/>
        </w:rPr>
      </w:pPr>
      <w:r w:rsidRPr="00771345">
        <w:rPr>
          <w:rFonts w:ascii="Raleway" w:hAnsi="Raleway" w:cs="Tahoma"/>
          <w:bCs/>
          <w:color w:val="383D3E"/>
          <w:sz w:val="24"/>
          <w:szCs w:val="24"/>
        </w:rPr>
        <w:t xml:space="preserve">This policy statement </w:t>
      </w:r>
      <w:r w:rsidR="0092609A">
        <w:rPr>
          <w:rFonts w:ascii="Raleway" w:hAnsi="Raleway" w:cs="Tahoma"/>
          <w:bCs/>
          <w:color w:val="383D3E"/>
          <w:sz w:val="24"/>
          <w:szCs w:val="24"/>
        </w:rPr>
        <w:t xml:space="preserve">and Compass approach </w:t>
      </w:r>
      <w:r w:rsidRPr="00771345">
        <w:rPr>
          <w:rFonts w:ascii="Raleway" w:hAnsi="Raleway" w:cs="Tahoma"/>
          <w:bCs/>
          <w:color w:val="383D3E"/>
          <w:sz w:val="24"/>
          <w:szCs w:val="24"/>
        </w:rPr>
        <w:t>recognises that whilst child safeguarding is essential – so is public health</w:t>
      </w:r>
      <w:r w:rsidR="00B40B56">
        <w:rPr>
          <w:rFonts w:ascii="Raleway" w:hAnsi="Raleway" w:cs="Tahoma"/>
          <w:bCs/>
          <w:color w:val="383D3E"/>
          <w:sz w:val="24"/>
          <w:szCs w:val="24"/>
        </w:rPr>
        <w:t xml:space="preserve"> -</w:t>
      </w:r>
      <w:r w:rsidRPr="00771345">
        <w:rPr>
          <w:rFonts w:ascii="Raleway" w:hAnsi="Raleway" w:cs="Tahoma"/>
          <w:bCs/>
          <w:color w:val="383D3E"/>
          <w:sz w:val="24"/>
          <w:szCs w:val="24"/>
        </w:rPr>
        <w:t xml:space="preserve"> alongside the challenges of navigating the paradox of these two equally important priorities in practice. </w:t>
      </w:r>
      <w:r w:rsidR="0092609A" w:rsidRPr="00A847EF">
        <w:rPr>
          <w:rFonts w:ascii="Raleway" w:hAnsi="Raleway"/>
          <w:color w:val="383D3E" w:themeColor="text1"/>
          <w:sz w:val="24"/>
          <w:szCs w:val="24"/>
        </w:rPr>
        <w:t xml:space="preserve">As a Public Health </w:t>
      </w:r>
      <w:r w:rsidR="0092609A">
        <w:rPr>
          <w:rFonts w:ascii="Raleway" w:hAnsi="Raleway"/>
          <w:color w:val="383D3E" w:themeColor="text1"/>
          <w:sz w:val="24"/>
          <w:szCs w:val="24"/>
        </w:rPr>
        <w:t>service provider Compass’s</w:t>
      </w:r>
      <w:r w:rsidR="0092609A" w:rsidRPr="00A847EF">
        <w:rPr>
          <w:rFonts w:ascii="Raleway" w:hAnsi="Raleway"/>
          <w:color w:val="383D3E" w:themeColor="text1"/>
          <w:sz w:val="24"/>
          <w:szCs w:val="24"/>
        </w:rPr>
        <w:t xml:space="preserve"> primary role is to deliver a programme of scheduled interventions to </w:t>
      </w:r>
      <w:r w:rsidR="0092609A">
        <w:rPr>
          <w:rFonts w:ascii="Raleway" w:hAnsi="Raleway"/>
          <w:color w:val="383D3E" w:themeColor="text1"/>
          <w:sz w:val="24"/>
          <w:szCs w:val="24"/>
        </w:rPr>
        <w:t xml:space="preserve">the </w:t>
      </w:r>
      <w:r w:rsidR="0092609A" w:rsidRPr="00A847EF">
        <w:rPr>
          <w:rFonts w:ascii="Raleway" w:hAnsi="Raleway"/>
          <w:color w:val="383D3E" w:themeColor="text1"/>
          <w:sz w:val="24"/>
          <w:szCs w:val="24"/>
        </w:rPr>
        <w:t xml:space="preserve">school aged child.  The service focus is on promoting health and preventing ill health.  The importance of improving </w:t>
      </w:r>
      <w:r w:rsidR="0092609A">
        <w:rPr>
          <w:rFonts w:ascii="Raleway" w:hAnsi="Raleway"/>
          <w:color w:val="383D3E" w:themeColor="text1"/>
          <w:sz w:val="24"/>
          <w:szCs w:val="24"/>
        </w:rPr>
        <w:t xml:space="preserve">our </w:t>
      </w:r>
      <w:r w:rsidR="0092609A" w:rsidRPr="00A847EF">
        <w:rPr>
          <w:rFonts w:ascii="Raleway" w:hAnsi="Raleway"/>
          <w:color w:val="383D3E" w:themeColor="text1"/>
          <w:sz w:val="24"/>
          <w:szCs w:val="24"/>
        </w:rPr>
        <w:t>child</w:t>
      </w:r>
      <w:r w:rsidR="0092609A">
        <w:rPr>
          <w:rFonts w:ascii="Raleway" w:hAnsi="Raleway"/>
          <w:color w:val="383D3E" w:themeColor="text1"/>
          <w:sz w:val="24"/>
          <w:szCs w:val="24"/>
        </w:rPr>
        <w:t>ren’s</w:t>
      </w:r>
      <w:r w:rsidR="0092609A" w:rsidRPr="00A847EF">
        <w:rPr>
          <w:rFonts w:ascii="Raleway" w:hAnsi="Raleway"/>
          <w:color w:val="383D3E" w:themeColor="text1"/>
          <w:sz w:val="24"/>
          <w:szCs w:val="24"/>
        </w:rPr>
        <w:t xml:space="preserve"> health is a national priority.  </w:t>
      </w:r>
    </w:p>
    <w:p w14:paraId="2C8FB540" w14:textId="01411ACA" w:rsidR="002F7F4A" w:rsidRPr="00B40B56" w:rsidRDefault="00B40B56" w:rsidP="002F7F4A">
      <w:pPr>
        <w:jc w:val="both"/>
        <w:rPr>
          <w:rFonts w:ascii="Raleway" w:hAnsi="Raleway"/>
          <w:color w:val="383D3E" w:themeColor="text1"/>
          <w:sz w:val="24"/>
          <w:szCs w:val="24"/>
        </w:rPr>
      </w:pPr>
      <w:r>
        <w:rPr>
          <w:rFonts w:ascii="Raleway" w:hAnsi="Raleway"/>
          <w:color w:val="383D3E" w:themeColor="text1"/>
          <w:sz w:val="24"/>
          <w:szCs w:val="24"/>
        </w:rPr>
        <w:t>I</w:t>
      </w:r>
      <w:r w:rsidR="00771345" w:rsidRPr="00771345">
        <w:rPr>
          <w:rFonts w:ascii="Raleway" w:hAnsi="Raleway" w:cs="Tahoma"/>
          <w:bCs/>
          <w:color w:val="383D3E"/>
          <w:sz w:val="24"/>
          <w:szCs w:val="24"/>
        </w:rPr>
        <w:t xml:space="preserve">t is vital that services work together to ensure that practitioner’s skills and resources are utilised where they are needed most and can make the biggest difference; it is with these ambitions in mind that Compass has set out </w:t>
      </w:r>
      <w:r w:rsidR="00606378" w:rsidRPr="00771345">
        <w:rPr>
          <w:rFonts w:ascii="Raleway" w:hAnsi="Raleway" w:cs="Tahoma"/>
          <w:bCs/>
          <w:color w:val="383D3E"/>
          <w:sz w:val="24"/>
          <w:szCs w:val="24"/>
        </w:rPr>
        <w:t>its</w:t>
      </w:r>
      <w:r w:rsidR="00771345" w:rsidRPr="00771345">
        <w:rPr>
          <w:rFonts w:ascii="Raleway" w:hAnsi="Raleway" w:cs="Tahoma"/>
          <w:bCs/>
          <w:color w:val="383D3E"/>
          <w:sz w:val="24"/>
          <w:szCs w:val="24"/>
        </w:rPr>
        <w:t xml:space="preserve"> public health service approach</w:t>
      </w:r>
      <w:r>
        <w:rPr>
          <w:rFonts w:ascii="Raleway" w:hAnsi="Raleway" w:cs="Tahoma"/>
          <w:bCs/>
          <w:color w:val="383D3E"/>
          <w:sz w:val="24"/>
          <w:szCs w:val="24"/>
        </w:rPr>
        <w:t xml:space="preserve"> to supporting the multi-agency safeguarding partnership</w:t>
      </w:r>
      <w:r w:rsidR="00771345" w:rsidRPr="00771345">
        <w:rPr>
          <w:rFonts w:ascii="Raleway" w:hAnsi="Raleway" w:cs="Tahoma"/>
          <w:bCs/>
          <w:color w:val="383D3E"/>
          <w:sz w:val="24"/>
          <w:szCs w:val="24"/>
        </w:rPr>
        <w:t xml:space="preserve">. </w:t>
      </w:r>
    </w:p>
    <w:p w14:paraId="2E73FFBC" w14:textId="0134280E" w:rsidR="0003473F" w:rsidRDefault="00771345" w:rsidP="002F7F4A">
      <w:pPr>
        <w:jc w:val="both"/>
        <w:rPr>
          <w:rFonts w:ascii="Raleway" w:hAnsi="Raleway" w:cs="Tahoma"/>
          <w:b/>
          <w:color w:val="383D3E"/>
          <w:sz w:val="24"/>
          <w:szCs w:val="24"/>
        </w:rPr>
      </w:pPr>
      <w:r>
        <w:rPr>
          <w:rFonts w:ascii="Raleway" w:hAnsi="Raleway" w:cs="Tahoma"/>
          <w:b/>
          <w:color w:val="383D3E"/>
          <w:sz w:val="24"/>
          <w:szCs w:val="24"/>
        </w:rPr>
        <w:t xml:space="preserve">Compass </w:t>
      </w:r>
      <w:r w:rsidR="0087797A">
        <w:rPr>
          <w:rFonts w:ascii="Raleway" w:hAnsi="Raleway" w:cs="Tahoma"/>
          <w:b/>
          <w:color w:val="383D3E"/>
          <w:sz w:val="24"/>
          <w:szCs w:val="24"/>
        </w:rPr>
        <w:t>Principles</w:t>
      </w:r>
    </w:p>
    <w:p w14:paraId="2BEE1C07" w14:textId="52836155" w:rsidR="0087797A" w:rsidRPr="0087797A" w:rsidRDefault="0087797A" w:rsidP="002F7F4A">
      <w:pPr>
        <w:jc w:val="both"/>
        <w:rPr>
          <w:rFonts w:ascii="Raleway" w:hAnsi="Raleway" w:cs="Tahoma"/>
          <w:bCs/>
          <w:color w:val="383D3E"/>
          <w:sz w:val="24"/>
          <w:szCs w:val="24"/>
        </w:rPr>
      </w:pPr>
      <w:r w:rsidRPr="0087797A">
        <w:rPr>
          <w:rFonts w:ascii="Raleway" w:hAnsi="Raleway" w:cs="Tahoma"/>
          <w:bCs/>
          <w:color w:val="383D3E"/>
          <w:sz w:val="24"/>
          <w:szCs w:val="24"/>
        </w:rPr>
        <w:t xml:space="preserve">In line with the Joint Policy </w:t>
      </w:r>
      <w:r w:rsidR="0092609A">
        <w:rPr>
          <w:rFonts w:ascii="Raleway" w:hAnsi="Raleway" w:cs="Tahoma"/>
          <w:bCs/>
          <w:color w:val="383D3E"/>
          <w:sz w:val="24"/>
          <w:szCs w:val="24"/>
        </w:rPr>
        <w:t>Position</w:t>
      </w:r>
      <w:r w:rsidRPr="0087797A">
        <w:rPr>
          <w:rFonts w:ascii="Raleway" w:hAnsi="Raleway" w:cs="Tahoma"/>
          <w:bCs/>
          <w:color w:val="383D3E"/>
          <w:sz w:val="24"/>
          <w:szCs w:val="24"/>
        </w:rPr>
        <w:t xml:space="preserve"> Compass principles which guide our approach to supporting the multi-agency safeguarding partnerships are:</w:t>
      </w:r>
    </w:p>
    <w:p w14:paraId="7E8437CD" w14:textId="77777777" w:rsidR="0087797A" w:rsidRPr="002F7F4A" w:rsidRDefault="0003473F" w:rsidP="002F7F4A">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Delivery of the Healthy Child Programme to ensure good health and wellbeing, support to families and early help is important and can prevent more serious health and other issues from arising.</w:t>
      </w:r>
    </w:p>
    <w:p w14:paraId="60ECA3B1" w14:textId="183E0241" w:rsidR="0087797A" w:rsidRPr="002F7F4A" w:rsidRDefault="0087797A" w:rsidP="002F7F4A">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S</w:t>
      </w:r>
      <w:r w:rsidR="0003473F" w:rsidRPr="002F7F4A">
        <w:rPr>
          <w:rFonts w:ascii="Raleway" w:hAnsi="Raleway" w:cs="Tahoma"/>
          <w:bCs/>
          <w:color w:val="383D3E"/>
          <w:sz w:val="24"/>
          <w:szCs w:val="24"/>
        </w:rPr>
        <w:t xml:space="preserve">chool </w:t>
      </w:r>
      <w:r w:rsidR="0092609A">
        <w:rPr>
          <w:rFonts w:ascii="Raleway" w:hAnsi="Raleway" w:cs="Tahoma"/>
          <w:bCs/>
          <w:color w:val="383D3E"/>
          <w:sz w:val="24"/>
          <w:szCs w:val="24"/>
        </w:rPr>
        <w:t>health</w:t>
      </w:r>
      <w:r w:rsidR="0003473F" w:rsidRPr="002F7F4A">
        <w:rPr>
          <w:rFonts w:ascii="Raleway" w:hAnsi="Raleway" w:cs="Tahoma"/>
          <w:bCs/>
          <w:color w:val="383D3E"/>
          <w:sz w:val="24"/>
          <w:szCs w:val="24"/>
        </w:rPr>
        <w:t xml:space="preserve"> ha</w:t>
      </w:r>
      <w:r w:rsidR="0092609A">
        <w:rPr>
          <w:rFonts w:ascii="Raleway" w:hAnsi="Raleway" w:cs="Tahoma"/>
          <w:bCs/>
          <w:color w:val="383D3E"/>
          <w:sz w:val="24"/>
          <w:szCs w:val="24"/>
        </w:rPr>
        <w:t>s</w:t>
      </w:r>
      <w:r w:rsidR="0003473F" w:rsidRPr="002F7F4A">
        <w:rPr>
          <w:rFonts w:ascii="Raleway" w:hAnsi="Raleway" w:cs="Tahoma"/>
          <w:bCs/>
          <w:color w:val="383D3E"/>
          <w:sz w:val="24"/>
          <w:szCs w:val="24"/>
        </w:rPr>
        <w:t xml:space="preserve"> a key role to play in safeguarding across all elements of the Healthy Child Programme. </w:t>
      </w:r>
    </w:p>
    <w:p w14:paraId="46D00705" w14:textId="38569D2D" w:rsidR="0087797A" w:rsidRPr="002F7F4A" w:rsidRDefault="0087797A" w:rsidP="002F7F4A">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 xml:space="preserve">School </w:t>
      </w:r>
      <w:r w:rsidR="0092609A">
        <w:rPr>
          <w:rFonts w:ascii="Raleway" w:hAnsi="Raleway" w:cs="Tahoma"/>
          <w:bCs/>
          <w:color w:val="383D3E"/>
          <w:sz w:val="24"/>
          <w:szCs w:val="24"/>
        </w:rPr>
        <w:t>health</w:t>
      </w:r>
      <w:r w:rsidRPr="002F7F4A">
        <w:rPr>
          <w:rFonts w:ascii="Raleway" w:hAnsi="Raleway" w:cs="Tahoma"/>
          <w:bCs/>
          <w:color w:val="383D3E"/>
          <w:sz w:val="24"/>
          <w:szCs w:val="24"/>
        </w:rPr>
        <w:t xml:space="preserve"> </w:t>
      </w:r>
      <w:r w:rsidR="0003473F" w:rsidRPr="002F7F4A">
        <w:rPr>
          <w:rFonts w:ascii="Raleway" w:hAnsi="Raleway" w:cs="Tahoma"/>
          <w:bCs/>
          <w:color w:val="383D3E"/>
          <w:sz w:val="24"/>
          <w:szCs w:val="24"/>
        </w:rPr>
        <w:t xml:space="preserve">knowledge and skills are most effective when focused on the prevention of ill health, the promotion of good health and wellbeing, and in the early identification of and support for health and wellbeing needs. </w:t>
      </w:r>
    </w:p>
    <w:p w14:paraId="7BB4B36F" w14:textId="3777122D" w:rsidR="0003473F" w:rsidRPr="002F7F4A" w:rsidRDefault="0087797A" w:rsidP="002F7F4A">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 xml:space="preserve">School </w:t>
      </w:r>
      <w:r w:rsidR="0092609A">
        <w:rPr>
          <w:rFonts w:ascii="Raleway" w:hAnsi="Raleway" w:cs="Tahoma"/>
          <w:bCs/>
          <w:color w:val="383D3E"/>
          <w:sz w:val="24"/>
          <w:szCs w:val="24"/>
        </w:rPr>
        <w:t>health</w:t>
      </w:r>
      <w:r w:rsidRPr="002F7F4A">
        <w:rPr>
          <w:rFonts w:ascii="Raleway" w:hAnsi="Raleway" w:cs="Tahoma"/>
          <w:bCs/>
          <w:color w:val="383D3E"/>
          <w:sz w:val="24"/>
          <w:szCs w:val="24"/>
        </w:rPr>
        <w:t xml:space="preserve"> can more effectively protect children and young people from abuse and neglect by</w:t>
      </w:r>
      <w:r w:rsidR="0003473F" w:rsidRPr="002F7F4A">
        <w:rPr>
          <w:rFonts w:ascii="Raleway" w:hAnsi="Raleway" w:cs="Tahoma"/>
          <w:bCs/>
          <w:color w:val="383D3E"/>
          <w:sz w:val="24"/>
          <w:szCs w:val="24"/>
        </w:rPr>
        <w:t xml:space="preserve"> working at the prevention, promotion and early help end of the safeguarding continuum</w:t>
      </w:r>
      <w:r w:rsidRPr="002F7F4A">
        <w:rPr>
          <w:rFonts w:ascii="Raleway" w:hAnsi="Raleway" w:cs="Tahoma"/>
          <w:bCs/>
          <w:color w:val="383D3E"/>
          <w:sz w:val="24"/>
          <w:szCs w:val="24"/>
        </w:rPr>
        <w:t>.</w:t>
      </w:r>
    </w:p>
    <w:p w14:paraId="70A235AB" w14:textId="2906BC61" w:rsidR="0003473F" w:rsidRPr="002F7F4A" w:rsidRDefault="0092609A" w:rsidP="002F7F4A">
      <w:pPr>
        <w:pStyle w:val="ListParagraph"/>
        <w:numPr>
          <w:ilvl w:val="0"/>
          <w:numId w:val="3"/>
        </w:numPr>
        <w:jc w:val="both"/>
        <w:rPr>
          <w:rFonts w:ascii="Raleway" w:hAnsi="Raleway" w:cs="Tahoma"/>
          <w:b/>
          <w:color w:val="383D3E"/>
          <w:sz w:val="24"/>
          <w:szCs w:val="24"/>
        </w:rPr>
      </w:pPr>
      <w:r>
        <w:rPr>
          <w:rFonts w:ascii="Raleway" w:hAnsi="Raleway" w:cs="Tahoma"/>
          <w:bCs/>
          <w:color w:val="383D3E"/>
          <w:sz w:val="24"/>
          <w:szCs w:val="24"/>
        </w:rPr>
        <w:t>S</w:t>
      </w:r>
      <w:r w:rsidR="0003473F" w:rsidRPr="002F7F4A">
        <w:rPr>
          <w:rFonts w:ascii="Raleway" w:hAnsi="Raleway" w:cs="Tahoma"/>
          <w:bCs/>
          <w:color w:val="383D3E"/>
          <w:sz w:val="24"/>
          <w:szCs w:val="24"/>
        </w:rPr>
        <w:t xml:space="preserve">chool </w:t>
      </w:r>
      <w:r>
        <w:rPr>
          <w:rFonts w:ascii="Raleway" w:hAnsi="Raleway" w:cs="Tahoma"/>
          <w:bCs/>
          <w:color w:val="383D3E"/>
          <w:sz w:val="24"/>
          <w:szCs w:val="24"/>
        </w:rPr>
        <w:t>health</w:t>
      </w:r>
      <w:r w:rsidR="0003473F" w:rsidRPr="002F7F4A">
        <w:rPr>
          <w:rFonts w:ascii="Raleway" w:hAnsi="Raleway" w:cs="Tahoma"/>
          <w:bCs/>
          <w:color w:val="383D3E"/>
          <w:sz w:val="24"/>
          <w:szCs w:val="24"/>
        </w:rPr>
        <w:t xml:space="preserve"> ha</w:t>
      </w:r>
      <w:r>
        <w:rPr>
          <w:rFonts w:ascii="Raleway" w:hAnsi="Raleway" w:cs="Tahoma"/>
          <w:bCs/>
          <w:color w:val="383D3E"/>
          <w:sz w:val="24"/>
          <w:szCs w:val="24"/>
        </w:rPr>
        <w:t>s</w:t>
      </w:r>
      <w:r w:rsidR="0003473F" w:rsidRPr="002F7F4A">
        <w:rPr>
          <w:rFonts w:ascii="Raleway" w:hAnsi="Raleway" w:cs="Tahoma"/>
          <w:bCs/>
          <w:color w:val="383D3E"/>
          <w:sz w:val="24"/>
          <w:szCs w:val="24"/>
        </w:rPr>
        <w:t xml:space="preserve"> a role in participating in the multi-agency response required to support families and protect children</w:t>
      </w:r>
      <w:r w:rsidR="0003473F" w:rsidRPr="002F7F4A">
        <w:rPr>
          <w:rFonts w:ascii="Raleway" w:hAnsi="Raleway" w:cs="Tahoma"/>
          <w:b/>
          <w:color w:val="383D3E"/>
          <w:sz w:val="24"/>
          <w:szCs w:val="24"/>
        </w:rPr>
        <w:t xml:space="preserve"> when they are the most appropriate </w:t>
      </w:r>
      <w:r w:rsidR="00967F21" w:rsidRPr="002F7F4A">
        <w:rPr>
          <w:rFonts w:ascii="Raleway" w:hAnsi="Raleway" w:cs="Tahoma"/>
          <w:b/>
          <w:color w:val="383D3E"/>
          <w:sz w:val="24"/>
          <w:szCs w:val="24"/>
        </w:rPr>
        <w:t xml:space="preserve">health </w:t>
      </w:r>
      <w:r w:rsidR="0003473F" w:rsidRPr="002F7F4A">
        <w:rPr>
          <w:rFonts w:ascii="Raleway" w:hAnsi="Raleway" w:cs="Tahoma"/>
          <w:b/>
          <w:color w:val="383D3E"/>
          <w:sz w:val="24"/>
          <w:szCs w:val="24"/>
        </w:rPr>
        <w:t>professional to do so</w:t>
      </w:r>
      <w:r w:rsidR="0087797A" w:rsidRPr="002F7F4A">
        <w:rPr>
          <w:rFonts w:ascii="Raleway" w:hAnsi="Raleway" w:cs="Tahoma"/>
          <w:b/>
          <w:color w:val="383D3E"/>
          <w:sz w:val="24"/>
          <w:szCs w:val="24"/>
        </w:rPr>
        <w:t>.</w:t>
      </w:r>
    </w:p>
    <w:p w14:paraId="517FFECB" w14:textId="5040F31A" w:rsidR="0003473F" w:rsidRPr="004315A6" w:rsidRDefault="0087797A" w:rsidP="002F7F4A">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T</w:t>
      </w:r>
      <w:r w:rsidR="0003473F" w:rsidRPr="002F7F4A">
        <w:rPr>
          <w:rFonts w:ascii="Raleway" w:hAnsi="Raleway" w:cs="Tahoma"/>
          <w:bCs/>
          <w:color w:val="383D3E"/>
          <w:sz w:val="24"/>
          <w:szCs w:val="24"/>
        </w:rPr>
        <w:t xml:space="preserve">he skills and expertise of school </w:t>
      </w:r>
      <w:r w:rsidR="0092609A">
        <w:rPr>
          <w:rFonts w:ascii="Raleway" w:hAnsi="Raleway" w:cs="Tahoma"/>
          <w:bCs/>
          <w:color w:val="383D3E"/>
          <w:sz w:val="24"/>
          <w:szCs w:val="24"/>
        </w:rPr>
        <w:t>health</w:t>
      </w:r>
      <w:r w:rsidR="0003473F" w:rsidRPr="002F7F4A">
        <w:rPr>
          <w:rFonts w:ascii="Raleway" w:hAnsi="Raleway" w:cs="Tahoma"/>
          <w:bCs/>
          <w:color w:val="383D3E"/>
          <w:sz w:val="24"/>
          <w:szCs w:val="24"/>
        </w:rPr>
        <w:t xml:space="preserve"> make them likely to be the professionals best placed to search for and identify health and wellbeing needs which inform support plans</w:t>
      </w:r>
      <w:r w:rsidR="0092609A">
        <w:rPr>
          <w:rFonts w:ascii="Raleway" w:hAnsi="Raleway" w:cs="Tahoma"/>
          <w:bCs/>
          <w:color w:val="383D3E"/>
          <w:sz w:val="24"/>
          <w:szCs w:val="24"/>
        </w:rPr>
        <w:t xml:space="preserve"> – </w:t>
      </w:r>
      <w:r w:rsidR="0092609A" w:rsidRPr="0092609A">
        <w:rPr>
          <w:rFonts w:ascii="Raleway" w:hAnsi="Raleway" w:cs="Tahoma"/>
          <w:b/>
          <w:color w:val="383D3E"/>
          <w:sz w:val="24"/>
          <w:szCs w:val="24"/>
        </w:rPr>
        <w:t>children and young people may be referred</w:t>
      </w:r>
      <w:r w:rsidR="004315A6">
        <w:rPr>
          <w:rFonts w:ascii="Raleway" w:hAnsi="Raleway" w:cs="Tahoma"/>
          <w:b/>
          <w:color w:val="383D3E"/>
          <w:sz w:val="24"/>
          <w:szCs w:val="24"/>
        </w:rPr>
        <w:t xml:space="preserve"> via the duty office</w:t>
      </w:r>
      <w:r w:rsidR="0092609A" w:rsidRPr="0092609A">
        <w:rPr>
          <w:rFonts w:ascii="Raleway" w:hAnsi="Raleway" w:cs="Tahoma"/>
          <w:b/>
          <w:color w:val="383D3E"/>
          <w:sz w:val="24"/>
          <w:szCs w:val="24"/>
        </w:rPr>
        <w:t xml:space="preserve"> for </w:t>
      </w:r>
      <w:r w:rsidR="00606378">
        <w:rPr>
          <w:rFonts w:ascii="Raleway" w:hAnsi="Raleway" w:cs="Tahoma"/>
          <w:b/>
          <w:color w:val="383D3E"/>
          <w:sz w:val="24"/>
          <w:szCs w:val="24"/>
        </w:rPr>
        <w:t xml:space="preserve">holistic </w:t>
      </w:r>
      <w:r w:rsidR="0092609A" w:rsidRPr="0092609A">
        <w:rPr>
          <w:rFonts w:ascii="Raleway" w:hAnsi="Raleway" w:cs="Tahoma"/>
          <w:b/>
          <w:color w:val="383D3E"/>
          <w:sz w:val="24"/>
          <w:szCs w:val="24"/>
        </w:rPr>
        <w:t xml:space="preserve">health </w:t>
      </w:r>
      <w:r w:rsidR="0092609A" w:rsidRPr="0092609A">
        <w:rPr>
          <w:rFonts w:ascii="Raleway" w:hAnsi="Raleway" w:cs="Tahoma"/>
          <w:b/>
          <w:color w:val="383D3E"/>
          <w:sz w:val="24"/>
          <w:szCs w:val="24"/>
        </w:rPr>
        <w:lastRenderedPageBreak/>
        <w:t>assessment by safeguarding partners if there are concerns for an unidentified or unmet health need.</w:t>
      </w:r>
    </w:p>
    <w:p w14:paraId="7F484DED" w14:textId="58C5EF61" w:rsidR="004315A6" w:rsidRPr="00B40B56" w:rsidRDefault="004315A6" w:rsidP="004315A6">
      <w:pPr>
        <w:pStyle w:val="ListParagraph"/>
        <w:numPr>
          <w:ilvl w:val="0"/>
          <w:numId w:val="3"/>
        </w:numPr>
        <w:jc w:val="both"/>
        <w:rPr>
          <w:rFonts w:ascii="Raleway" w:hAnsi="Raleway" w:cs="Tahoma"/>
          <w:bCs/>
          <w:color w:val="383D3E"/>
          <w:sz w:val="24"/>
          <w:szCs w:val="24"/>
        </w:rPr>
      </w:pPr>
      <w:r>
        <w:rPr>
          <w:rFonts w:ascii="Raleway" w:hAnsi="Raleway" w:cs="Tahoma"/>
          <w:bCs/>
          <w:color w:val="383D3E"/>
          <w:sz w:val="24"/>
          <w:szCs w:val="24"/>
        </w:rPr>
        <w:t xml:space="preserve">School health services will contribute health input to support safeguarding planning and decision making when they have knowledge of the child/ren through assessment or ongoing support and intervention. </w:t>
      </w:r>
      <w:r>
        <w:rPr>
          <w:rFonts w:ascii="Raleway" w:hAnsi="Raleway" w:cs="Tahoma"/>
          <w:b/>
          <w:color w:val="383D3E"/>
          <w:sz w:val="24"/>
          <w:szCs w:val="24"/>
        </w:rPr>
        <w:t xml:space="preserve">Requests for information, advice and attendance can be sent to </w:t>
      </w:r>
      <w:r w:rsidRPr="004315A6">
        <w:rPr>
          <w:rFonts w:ascii="Raleway" w:hAnsi="Raleway" w:cs="Tahoma"/>
          <w:b/>
          <w:color w:val="383D3E"/>
          <w:sz w:val="24"/>
          <w:szCs w:val="24"/>
        </w:rPr>
        <w:t>the duty office</w:t>
      </w:r>
      <w:r>
        <w:rPr>
          <w:rFonts w:ascii="Raleway" w:hAnsi="Raleway" w:cs="Tahoma"/>
          <w:b/>
          <w:color w:val="383D3E"/>
          <w:sz w:val="24"/>
          <w:szCs w:val="24"/>
        </w:rPr>
        <w:t xml:space="preserve"> who will identify if the child/ren have recent or ongoing involvement from school health and provide information or representation as appropriate.</w:t>
      </w:r>
    </w:p>
    <w:p w14:paraId="469513BD" w14:textId="614A56BA" w:rsidR="00B40B56" w:rsidRPr="004315A6" w:rsidRDefault="00B40B56" w:rsidP="004315A6">
      <w:pPr>
        <w:pStyle w:val="ListParagraph"/>
        <w:numPr>
          <w:ilvl w:val="0"/>
          <w:numId w:val="3"/>
        </w:numPr>
        <w:jc w:val="both"/>
        <w:rPr>
          <w:rFonts w:ascii="Raleway" w:hAnsi="Raleway" w:cs="Tahoma"/>
          <w:bCs/>
          <w:color w:val="383D3E"/>
          <w:sz w:val="24"/>
          <w:szCs w:val="24"/>
        </w:rPr>
      </w:pPr>
      <w:r w:rsidRPr="002F7F4A">
        <w:rPr>
          <w:rFonts w:ascii="Raleway" w:hAnsi="Raleway" w:cs="Tahoma"/>
          <w:bCs/>
          <w:color w:val="383D3E"/>
          <w:sz w:val="24"/>
          <w:szCs w:val="24"/>
        </w:rPr>
        <w:t>Alternative options should be explored to provide health input into the safeguarding system where children do not have an identified</w:t>
      </w:r>
      <w:r w:rsidR="00606378">
        <w:rPr>
          <w:rFonts w:ascii="Raleway" w:hAnsi="Raleway" w:cs="Tahoma"/>
          <w:bCs/>
          <w:color w:val="383D3E"/>
          <w:sz w:val="24"/>
          <w:szCs w:val="24"/>
        </w:rPr>
        <w:t>/unmet</w:t>
      </w:r>
      <w:r w:rsidRPr="002F7F4A">
        <w:rPr>
          <w:rFonts w:ascii="Raleway" w:hAnsi="Raleway" w:cs="Tahoma"/>
          <w:bCs/>
          <w:color w:val="383D3E"/>
          <w:sz w:val="24"/>
          <w:szCs w:val="24"/>
        </w:rPr>
        <w:t xml:space="preserve"> health need but health representation is required in safeguarding processes</w:t>
      </w:r>
      <w:r>
        <w:rPr>
          <w:rFonts w:ascii="Raleway" w:hAnsi="Raleway" w:cs="Tahoma"/>
          <w:bCs/>
          <w:color w:val="383D3E"/>
          <w:sz w:val="24"/>
          <w:szCs w:val="24"/>
        </w:rPr>
        <w:t>.</w:t>
      </w:r>
    </w:p>
    <w:p w14:paraId="29E3F6B3" w14:textId="3D723095" w:rsidR="004315A6" w:rsidRDefault="004315A6" w:rsidP="004315A6">
      <w:pPr>
        <w:jc w:val="center"/>
        <w:rPr>
          <w:rFonts w:ascii="Raleway" w:hAnsi="Raleway" w:cs="Tahoma"/>
          <w:b/>
          <w:color w:val="383D3E"/>
          <w:sz w:val="24"/>
          <w:szCs w:val="24"/>
        </w:rPr>
      </w:pPr>
      <w:r>
        <w:rPr>
          <w:rFonts w:ascii="Raleway" w:hAnsi="Raleway" w:cs="Tahoma"/>
          <w:b/>
          <w:color w:val="383D3E"/>
          <w:sz w:val="24"/>
          <w:szCs w:val="24"/>
        </w:rPr>
        <w:t>Contact and further information about the services provided by Compass CYPHWS can be found at:</w:t>
      </w:r>
    </w:p>
    <w:p w14:paraId="0B54A98E" w14:textId="02350B89" w:rsidR="004315A6" w:rsidRDefault="00606378" w:rsidP="004315A6">
      <w:pPr>
        <w:jc w:val="center"/>
        <w:rPr>
          <w:rFonts w:ascii="Raleway" w:hAnsi="Raleway" w:cs="Tahoma"/>
          <w:b/>
          <w:color w:val="383D3E"/>
          <w:sz w:val="24"/>
          <w:szCs w:val="24"/>
        </w:rPr>
      </w:pPr>
      <w:hyperlink r:id="rId8" w:history="1">
        <w:r w:rsidRPr="00D2642D">
          <w:rPr>
            <w:rStyle w:val="Hyperlink"/>
            <w:rFonts w:ascii="Raleway" w:hAnsi="Raleway" w:cs="Tahoma"/>
            <w:b/>
            <w:sz w:val="24"/>
            <w:szCs w:val="24"/>
          </w:rPr>
          <w:t>www.compass-uk.org/services/children-and-young-peoples-health-and-wellbeing-service</w:t>
        </w:r>
      </w:hyperlink>
    </w:p>
    <w:p w14:paraId="74DCF5EF" w14:textId="250FB192" w:rsidR="00606378" w:rsidRDefault="00606378" w:rsidP="004315A6">
      <w:pPr>
        <w:jc w:val="center"/>
        <w:rPr>
          <w:rFonts w:ascii="Raleway" w:hAnsi="Raleway" w:cs="Tahoma"/>
          <w:b/>
          <w:color w:val="383D3E"/>
          <w:sz w:val="24"/>
          <w:szCs w:val="24"/>
        </w:rPr>
      </w:pPr>
      <w:r>
        <w:rPr>
          <w:rFonts w:ascii="Raleway" w:hAnsi="Raleway" w:cs="Tahoma"/>
          <w:b/>
          <w:color w:val="383D3E"/>
          <w:sz w:val="24"/>
          <w:szCs w:val="24"/>
        </w:rPr>
        <w:t>Requests for support, advice or assessment can be made by contacting the duty office here:</w:t>
      </w:r>
    </w:p>
    <w:p w14:paraId="6E5EEC83" w14:textId="77777777" w:rsidR="00606378" w:rsidRPr="00606378" w:rsidRDefault="00606378" w:rsidP="00606378">
      <w:pPr>
        <w:jc w:val="center"/>
        <w:rPr>
          <w:rFonts w:ascii="Raleway" w:hAnsi="Raleway" w:cs="Tahoma"/>
          <w:b/>
          <w:bCs/>
          <w:color w:val="383D3E"/>
          <w:sz w:val="24"/>
          <w:szCs w:val="24"/>
        </w:rPr>
      </w:pPr>
      <w:r w:rsidRPr="00606378">
        <w:rPr>
          <w:rFonts w:ascii="Raleway" w:hAnsi="Raleway" w:cs="Tahoma"/>
          <w:b/>
          <w:bCs/>
          <w:color w:val="383D3E"/>
          <w:sz w:val="24"/>
          <w:szCs w:val="24"/>
        </w:rPr>
        <w:t>Tel: 020 3954 0091</w:t>
      </w:r>
    </w:p>
    <w:p w14:paraId="4AA44238" w14:textId="77777777" w:rsidR="00606378" w:rsidRPr="00606378" w:rsidRDefault="00606378" w:rsidP="00606378">
      <w:pPr>
        <w:jc w:val="center"/>
        <w:rPr>
          <w:rFonts w:ascii="Raleway" w:hAnsi="Raleway" w:cs="Tahoma"/>
          <w:b/>
          <w:color w:val="383D3E"/>
          <w:sz w:val="24"/>
          <w:szCs w:val="24"/>
        </w:rPr>
      </w:pPr>
      <w:hyperlink r:id="rId9" w:history="1">
        <w:r w:rsidRPr="00606378">
          <w:rPr>
            <w:rStyle w:val="Hyperlink"/>
            <w:rFonts w:ascii="Raleway" w:hAnsi="Raleway" w:cs="Tahoma"/>
            <w:b/>
            <w:sz w:val="24"/>
            <w:szCs w:val="24"/>
          </w:rPr>
          <w:t>Email: compass.towerhamletsyphws@nhs.net</w:t>
        </w:r>
      </w:hyperlink>
    </w:p>
    <w:p w14:paraId="5A42241D" w14:textId="77777777" w:rsidR="00606378" w:rsidRDefault="00606378" w:rsidP="004315A6">
      <w:pPr>
        <w:jc w:val="center"/>
        <w:rPr>
          <w:rFonts w:ascii="Raleway" w:hAnsi="Raleway" w:cs="Tahoma"/>
          <w:b/>
          <w:color w:val="383D3E"/>
          <w:sz w:val="24"/>
          <w:szCs w:val="24"/>
        </w:rPr>
      </w:pPr>
    </w:p>
    <w:sectPr w:rsidR="00606378" w:rsidSect="00F1421D">
      <w:headerReference w:type="default" r:id="rId10"/>
      <w:footerReference w:type="default" r:id="rId11"/>
      <w:pgSz w:w="11906" w:h="16838"/>
      <w:pgMar w:top="426" w:right="707" w:bottom="1440" w:left="851"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B800" w14:textId="77777777" w:rsidR="00F641A9" w:rsidRDefault="00F641A9" w:rsidP="00403283">
      <w:pPr>
        <w:spacing w:after="0" w:line="240" w:lineRule="auto"/>
      </w:pPr>
      <w:r>
        <w:separator/>
      </w:r>
    </w:p>
  </w:endnote>
  <w:endnote w:type="continuationSeparator" w:id="0">
    <w:p w14:paraId="61F9C7B8" w14:textId="77777777" w:rsidR="00F641A9" w:rsidRDefault="00F641A9" w:rsidP="0040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AF65" w14:textId="214A91D6" w:rsidR="00FE01E0" w:rsidRDefault="00FE01E0">
    <w:pPr>
      <w:pStyle w:val="Footer"/>
    </w:pPr>
  </w:p>
  <w:p w14:paraId="3411B561" w14:textId="4543D9F2" w:rsidR="00FE01E0" w:rsidRDefault="002F7F4A">
    <w:pPr>
      <w:pStyle w:val="Footer"/>
    </w:pPr>
    <w:r>
      <w:t xml:space="preserve">Final </w:t>
    </w:r>
    <w:r w:rsidR="006B5E77">
      <w:t xml:space="preserve">Draft - </w:t>
    </w:r>
    <w:r w:rsidR="00B40B56">
      <w:t>October</w:t>
    </w:r>
    <w:r w:rsidR="00FE01E0">
      <w:t xml:space="preserve"> 2025</w:t>
    </w:r>
  </w:p>
  <w:p w14:paraId="6926242D" w14:textId="46A2E302" w:rsidR="00745EAF" w:rsidRDefault="0074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DE4D" w14:textId="77777777" w:rsidR="00F641A9" w:rsidRDefault="00F641A9" w:rsidP="00403283">
      <w:pPr>
        <w:spacing w:after="0" w:line="240" w:lineRule="auto"/>
      </w:pPr>
      <w:r>
        <w:separator/>
      </w:r>
    </w:p>
  </w:footnote>
  <w:footnote w:type="continuationSeparator" w:id="0">
    <w:p w14:paraId="68732535" w14:textId="77777777" w:rsidR="00F641A9" w:rsidRDefault="00F641A9" w:rsidP="00403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1689" w14:textId="77937788" w:rsidR="006B5E77" w:rsidRDefault="006B5E77" w:rsidP="006B5E77">
    <w:pPr>
      <w:pStyle w:val="Header"/>
      <w:jc w:val="right"/>
    </w:pPr>
    <w:r>
      <w:rPr>
        <w:noProof/>
      </w:rPr>
      <w:drawing>
        <wp:inline distT="0" distB="0" distL="0" distR="0" wp14:anchorId="6F5D9E54" wp14:editId="758FFB84">
          <wp:extent cx="1905000" cy="552450"/>
          <wp:effectExtent l="0" t="0" r="0" b="0"/>
          <wp:docPr id="1" name="Picture 6"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ompas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52450"/>
                  </a:xfrm>
                  <a:prstGeom prst="rect">
                    <a:avLst/>
                  </a:prstGeom>
                  <a:noFill/>
                  <a:ln>
                    <a:noFill/>
                  </a:ln>
                </pic:spPr>
              </pic:pic>
            </a:graphicData>
          </a:graphic>
        </wp:inline>
      </w:drawing>
    </w:r>
  </w:p>
  <w:p w14:paraId="190435DF" w14:textId="6B7D4311" w:rsidR="00403283" w:rsidRDefault="00403283" w:rsidP="00403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7516D"/>
    <w:multiLevelType w:val="hybridMultilevel"/>
    <w:tmpl w:val="14BE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904324"/>
    <w:multiLevelType w:val="hybridMultilevel"/>
    <w:tmpl w:val="0BA0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44F7F"/>
    <w:multiLevelType w:val="hybridMultilevel"/>
    <w:tmpl w:val="1F80F1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43996732">
    <w:abstractNumId w:val="1"/>
  </w:num>
  <w:num w:numId="2" w16cid:durableId="1544443245">
    <w:abstractNumId w:val="2"/>
  </w:num>
  <w:num w:numId="3" w16cid:durableId="178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04"/>
    <w:rsid w:val="0003473F"/>
    <w:rsid w:val="00036747"/>
    <w:rsid w:val="00037D3D"/>
    <w:rsid w:val="00044226"/>
    <w:rsid w:val="00074A4D"/>
    <w:rsid w:val="000B6401"/>
    <w:rsid w:val="000C6AC8"/>
    <w:rsid w:val="000D7F32"/>
    <w:rsid w:val="000E01A6"/>
    <w:rsid w:val="000E5C65"/>
    <w:rsid w:val="000F136D"/>
    <w:rsid w:val="000F479F"/>
    <w:rsid w:val="00112531"/>
    <w:rsid w:val="00112D52"/>
    <w:rsid w:val="00113C03"/>
    <w:rsid w:val="001203FE"/>
    <w:rsid w:val="001671AB"/>
    <w:rsid w:val="001A1B33"/>
    <w:rsid w:val="001A336C"/>
    <w:rsid w:val="001A3CE8"/>
    <w:rsid w:val="001A7DC1"/>
    <w:rsid w:val="001C5C32"/>
    <w:rsid w:val="001D677B"/>
    <w:rsid w:val="00204830"/>
    <w:rsid w:val="00272B6C"/>
    <w:rsid w:val="00281004"/>
    <w:rsid w:val="002923B3"/>
    <w:rsid w:val="00293BBB"/>
    <w:rsid w:val="0029561D"/>
    <w:rsid w:val="002A2517"/>
    <w:rsid w:val="002F5891"/>
    <w:rsid w:val="002F7F4A"/>
    <w:rsid w:val="003165DD"/>
    <w:rsid w:val="00323EBB"/>
    <w:rsid w:val="00335898"/>
    <w:rsid w:val="00367CAF"/>
    <w:rsid w:val="00385A6A"/>
    <w:rsid w:val="003D7FDE"/>
    <w:rsid w:val="003E3476"/>
    <w:rsid w:val="003E4CA6"/>
    <w:rsid w:val="00403283"/>
    <w:rsid w:val="0040527C"/>
    <w:rsid w:val="00405C8C"/>
    <w:rsid w:val="004315A6"/>
    <w:rsid w:val="00440992"/>
    <w:rsid w:val="004469E6"/>
    <w:rsid w:val="0045711B"/>
    <w:rsid w:val="00463FC2"/>
    <w:rsid w:val="004C6C2C"/>
    <w:rsid w:val="004D3078"/>
    <w:rsid w:val="004D7A61"/>
    <w:rsid w:val="00500600"/>
    <w:rsid w:val="00550C1E"/>
    <w:rsid w:val="00555D90"/>
    <w:rsid w:val="00556C91"/>
    <w:rsid w:val="00575F57"/>
    <w:rsid w:val="00576240"/>
    <w:rsid w:val="00583135"/>
    <w:rsid w:val="00585570"/>
    <w:rsid w:val="005A1E3C"/>
    <w:rsid w:val="005A7156"/>
    <w:rsid w:val="005B18D1"/>
    <w:rsid w:val="005D3570"/>
    <w:rsid w:val="005F04E4"/>
    <w:rsid w:val="00606378"/>
    <w:rsid w:val="0062395B"/>
    <w:rsid w:val="0063405D"/>
    <w:rsid w:val="00651E6A"/>
    <w:rsid w:val="00655707"/>
    <w:rsid w:val="00664C9B"/>
    <w:rsid w:val="006B5E77"/>
    <w:rsid w:val="006D675E"/>
    <w:rsid w:val="006E2AC4"/>
    <w:rsid w:val="007067E4"/>
    <w:rsid w:val="00713AA6"/>
    <w:rsid w:val="00743DF8"/>
    <w:rsid w:val="00745EAF"/>
    <w:rsid w:val="00771345"/>
    <w:rsid w:val="00771EB4"/>
    <w:rsid w:val="007929EF"/>
    <w:rsid w:val="007A2899"/>
    <w:rsid w:val="007B3626"/>
    <w:rsid w:val="007E2223"/>
    <w:rsid w:val="00834754"/>
    <w:rsid w:val="00846F9B"/>
    <w:rsid w:val="00854D5D"/>
    <w:rsid w:val="008618B8"/>
    <w:rsid w:val="00863162"/>
    <w:rsid w:val="008769A1"/>
    <w:rsid w:val="0087797A"/>
    <w:rsid w:val="00883EEF"/>
    <w:rsid w:val="0088408C"/>
    <w:rsid w:val="008A3B7B"/>
    <w:rsid w:val="008C1479"/>
    <w:rsid w:val="008D5B83"/>
    <w:rsid w:val="008D6E8C"/>
    <w:rsid w:val="008E2208"/>
    <w:rsid w:val="008F7254"/>
    <w:rsid w:val="00910488"/>
    <w:rsid w:val="0092609A"/>
    <w:rsid w:val="00927354"/>
    <w:rsid w:val="00930FCF"/>
    <w:rsid w:val="009479A3"/>
    <w:rsid w:val="0095005E"/>
    <w:rsid w:val="00953ED5"/>
    <w:rsid w:val="009658ED"/>
    <w:rsid w:val="00967F10"/>
    <w:rsid w:val="00967F21"/>
    <w:rsid w:val="0098401E"/>
    <w:rsid w:val="009C6C16"/>
    <w:rsid w:val="009D435C"/>
    <w:rsid w:val="009D62D2"/>
    <w:rsid w:val="009E7D0E"/>
    <w:rsid w:val="009F45DD"/>
    <w:rsid w:val="00A12FBE"/>
    <w:rsid w:val="00A14CEF"/>
    <w:rsid w:val="00A4199D"/>
    <w:rsid w:val="00A46CAC"/>
    <w:rsid w:val="00A60DD6"/>
    <w:rsid w:val="00A71298"/>
    <w:rsid w:val="00A75817"/>
    <w:rsid w:val="00A75F24"/>
    <w:rsid w:val="00A847EF"/>
    <w:rsid w:val="00AC79B1"/>
    <w:rsid w:val="00AD44FA"/>
    <w:rsid w:val="00AE52DB"/>
    <w:rsid w:val="00AE697E"/>
    <w:rsid w:val="00B2362A"/>
    <w:rsid w:val="00B40B56"/>
    <w:rsid w:val="00B45E8D"/>
    <w:rsid w:val="00B65987"/>
    <w:rsid w:val="00B732EB"/>
    <w:rsid w:val="00B76FBD"/>
    <w:rsid w:val="00B82DED"/>
    <w:rsid w:val="00B84F39"/>
    <w:rsid w:val="00B925B9"/>
    <w:rsid w:val="00B95F17"/>
    <w:rsid w:val="00B96978"/>
    <w:rsid w:val="00BA56F1"/>
    <w:rsid w:val="00BA6D32"/>
    <w:rsid w:val="00BE32E1"/>
    <w:rsid w:val="00BF2594"/>
    <w:rsid w:val="00BF6193"/>
    <w:rsid w:val="00C02C2E"/>
    <w:rsid w:val="00C2494E"/>
    <w:rsid w:val="00C40918"/>
    <w:rsid w:val="00C66C8D"/>
    <w:rsid w:val="00CA6D62"/>
    <w:rsid w:val="00CB1C15"/>
    <w:rsid w:val="00D21B95"/>
    <w:rsid w:val="00D220E4"/>
    <w:rsid w:val="00D34F03"/>
    <w:rsid w:val="00D47802"/>
    <w:rsid w:val="00D63A90"/>
    <w:rsid w:val="00D64194"/>
    <w:rsid w:val="00D74BC3"/>
    <w:rsid w:val="00D85383"/>
    <w:rsid w:val="00D87C39"/>
    <w:rsid w:val="00DC42F2"/>
    <w:rsid w:val="00DD4E25"/>
    <w:rsid w:val="00DD69AF"/>
    <w:rsid w:val="00DE1565"/>
    <w:rsid w:val="00DF3074"/>
    <w:rsid w:val="00DF4CC5"/>
    <w:rsid w:val="00E56AC4"/>
    <w:rsid w:val="00E56B68"/>
    <w:rsid w:val="00E64C1B"/>
    <w:rsid w:val="00EB3349"/>
    <w:rsid w:val="00EC2B23"/>
    <w:rsid w:val="00ED2584"/>
    <w:rsid w:val="00ED331A"/>
    <w:rsid w:val="00F045A5"/>
    <w:rsid w:val="00F1421D"/>
    <w:rsid w:val="00F641A9"/>
    <w:rsid w:val="00FB29E1"/>
    <w:rsid w:val="00FB4EB7"/>
    <w:rsid w:val="00FE01E0"/>
    <w:rsid w:val="00FE4834"/>
    <w:rsid w:val="00FF6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9EFA"/>
  <w15:chartTrackingRefBased/>
  <w15:docId w15:val="{4E540FD5-C760-400C-A4E3-D675DBD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AC"/>
    <w:pPr>
      <w:ind w:left="720"/>
      <w:contextualSpacing/>
    </w:pPr>
  </w:style>
  <w:style w:type="paragraph" w:styleId="Header">
    <w:name w:val="header"/>
    <w:basedOn w:val="Normal"/>
    <w:link w:val="HeaderChar"/>
    <w:uiPriority w:val="99"/>
    <w:unhideWhenUsed/>
    <w:rsid w:val="00403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83"/>
  </w:style>
  <w:style w:type="paragraph" w:styleId="Footer">
    <w:name w:val="footer"/>
    <w:basedOn w:val="Normal"/>
    <w:link w:val="FooterChar"/>
    <w:uiPriority w:val="99"/>
    <w:unhideWhenUsed/>
    <w:rsid w:val="00403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83"/>
  </w:style>
  <w:style w:type="paragraph" w:styleId="BalloonText">
    <w:name w:val="Balloon Text"/>
    <w:basedOn w:val="Normal"/>
    <w:link w:val="BalloonTextChar"/>
    <w:uiPriority w:val="99"/>
    <w:semiHidden/>
    <w:unhideWhenUsed/>
    <w:rsid w:val="00947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9A3"/>
    <w:rPr>
      <w:rFonts w:ascii="Segoe UI" w:hAnsi="Segoe UI" w:cs="Segoe UI"/>
      <w:sz w:val="18"/>
      <w:szCs w:val="18"/>
    </w:rPr>
  </w:style>
  <w:style w:type="paragraph" w:styleId="Revision">
    <w:name w:val="Revision"/>
    <w:hidden/>
    <w:uiPriority w:val="99"/>
    <w:semiHidden/>
    <w:rsid w:val="00B76FBD"/>
    <w:pPr>
      <w:spacing w:after="0" w:line="240" w:lineRule="auto"/>
    </w:pPr>
  </w:style>
  <w:style w:type="character" w:styleId="CommentReference">
    <w:name w:val="annotation reference"/>
    <w:basedOn w:val="DefaultParagraphFont"/>
    <w:uiPriority w:val="99"/>
    <w:semiHidden/>
    <w:unhideWhenUsed/>
    <w:rsid w:val="00D64194"/>
    <w:rPr>
      <w:sz w:val="16"/>
      <w:szCs w:val="16"/>
    </w:rPr>
  </w:style>
  <w:style w:type="paragraph" w:styleId="CommentText">
    <w:name w:val="annotation text"/>
    <w:basedOn w:val="Normal"/>
    <w:link w:val="CommentTextChar"/>
    <w:uiPriority w:val="99"/>
    <w:unhideWhenUsed/>
    <w:rsid w:val="00D64194"/>
    <w:pPr>
      <w:spacing w:line="240" w:lineRule="auto"/>
    </w:pPr>
    <w:rPr>
      <w:sz w:val="20"/>
      <w:szCs w:val="20"/>
    </w:rPr>
  </w:style>
  <w:style w:type="character" w:customStyle="1" w:styleId="CommentTextChar">
    <w:name w:val="Comment Text Char"/>
    <w:basedOn w:val="DefaultParagraphFont"/>
    <w:link w:val="CommentText"/>
    <w:uiPriority w:val="99"/>
    <w:rsid w:val="00D64194"/>
    <w:rPr>
      <w:sz w:val="20"/>
      <w:szCs w:val="20"/>
    </w:rPr>
  </w:style>
  <w:style w:type="paragraph" w:styleId="CommentSubject">
    <w:name w:val="annotation subject"/>
    <w:basedOn w:val="CommentText"/>
    <w:next w:val="CommentText"/>
    <w:link w:val="CommentSubjectChar"/>
    <w:uiPriority w:val="99"/>
    <w:semiHidden/>
    <w:unhideWhenUsed/>
    <w:rsid w:val="00D64194"/>
    <w:rPr>
      <w:b/>
      <w:bCs/>
    </w:rPr>
  </w:style>
  <w:style w:type="character" w:customStyle="1" w:styleId="CommentSubjectChar">
    <w:name w:val="Comment Subject Char"/>
    <w:basedOn w:val="CommentTextChar"/>
    <w:link w:val="CommentSubject"/>
    <w:uiPriority w:val="99"/>
    <w:semiHidden/>
    <w:rsid w:val="00D64194"/>
    <w:rPr>
      <w:b/>
      <w:bCs/>
      <w:sz w:val="20"/>
      <w:szCs w:val="20"/>
    </w:rPr>
  </w:style>
  <w:style w:type="character" w:styleId="Hyperlink">
    <w:name w:val="Hyperlink"/>
    <w:basedOn w:val="DefaultParagraphFont"/>
    <w:uiPriority w:val="99"/>
    <w:unhideWhenUsed/>
    <w:rsid w:val="004315A6"/>
    <w:rPr>
      <w:color w:val="334E8D" w:themeColor="hyperlink"/>
      <w:u w:val="single"/>
    </w:rPr>
  </w:style>
  <w:style w:type="character" w:styleId="UnresolvedMention">
    <w:name w:val="Unresolved Mention"/>
    <w:basedOn w:val="DefaultParagraphFont"/>
    <w:uiPriority w:val="99"/>
    <w:semiHidden/>
    <w:unhideWhenUsed/>
    <w:rsid w:val="0043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12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ss-uk.org/services/children-and-young-peoples-health-and-wellbeing-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ass.towerhamletsyphw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nnect For Health">
  <a:themeElements>
    <a:clrScheme name="Connect for Health">
      <a:dk1>
        <a:srgbClr val="383D3E"/>
      </a:dk1>
      <a:lt1>
        <a:sysClr val="window" lastClr="FFFFFF"/>
      </a:lt1>
      <a:dk2>
        <a:srgbClr val="334E8D"/>
      </a:dk2>
      <a:lt2>
        <a:srgbClr val="00B0B9"/>
      </a:lt2>
      <a:accent1>
        <a:srgbClr val="BE297A"/>
      </a:accent1>
      <a:accent2>
        <a:srgbClr val="FEC00F"/>
      </a:accent2>
      <a:accent3>
        <a:srgbClr val="83BA37"/>
      </a:accent3>
      <a:accent4>
        <a:srgbClr val="FFFFFF"/>
      </a:accent4>
      <a:accent5>
        <a:srgbClr val="FFFFFF"/>
      </a:accent5>
      <a:accent6>
        <a:srgbClr val="F6FAF4"/>
      </a:accent6>
      <a:hlink>
        <a:srgbClr val="334E8D"/>
      </a:hlink>
      <a:folHlink>
        <a:srgbClr val="BE297A"/>
      </a:folHlink>
    </a:clrScheme>
    <a:fontScheme name="Connect For Health">
      <a:majorFont>
        <a:latin typeface="Raleway Bold"/>
        <a:ea typeface=""/>
        <a:cs typeface=""/>
      </a:majorFont>
      <a:minorFont>
        <a:latin typeface="Ralew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F555-684F-4FF4-B61B-DCA87A7E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Bainton</dc:creator>
  <cp:keywords/>
  <dc:description/>
  <cp:lastModifiedBy>Maddy Wakelin</cp:lastModifiedBy>
  <cp:revision>2</cp:revision>
  <cp:lastPrinted>2025-03-06T14:21:00Z</cp:lastPrinted>
  <dcterms:created xsi:type="dcterms:W3CDTF">2025-11-05T16:16:00Z</dcterms:created>
  <dcterms:modified xsi:type="dcterms:W3CDTF">2025-11-05T16:16:00Z</dcterms:modified>
</cp:coreProperties>
</file>