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B5AF" w14:textId="20A35BF9" w:rsidR="00964AFE" w:rsidRDefault="0066540C">
      <w:pPr>
        <w:rPr>
          <w:b/>
          <w:bCs/>
        </w:rPr>
      </w:pPr>
      <w:r>
        <w:rPr>
          <w:b/>
          <w:bCs/>
        </w:rPr>
        <w:t xml:space="preserve">Vulnerable Persons and Assistance with Purchasing and Managing Financial Products </w:t>
      </w:r>
    </w:p>
    <w:p w14:paraId="25B9F37E" w14:textId="732EEA8F" w:rsidR="00964AFE" w:rsidRPr="0066540C" w:rsidRDefault="00CF3294">
      <w:pPr>
        <w:rPr>
          <w:color w:val="FF0000"/>
        </w:rPr>
      </w:pPr>
      <w:r w:rsidRPr="0066540C">
        <w:rPr>
          <w:color w:val="FF0000"/>
          <w:highlight w:val="yellow"/>
        </w:rPr>
        <w:t>If you manage your own website, we recommend a link is created on the main home page</w:t>
      </w:r>
      <w:r w:rsidR="00170325" w:rsidRPr="0066540C">
        <w:rPr>
          <w:color w:val="FF0000"/>
          <w:highlight w:val="yellow"/>
        </w:rPr>
        <w:t>, possibly in the footer,</w:t>
      </w:r>
      <w:r w:rsidRPr="0066540C">
        <w:rPr>
          <w:color w:val="FF0000"/>
          <w:highlight w:val="yellow"/>
        </w:rPr>
        <w:t xml:space="preserve"> titled ‘Financial difficulties’, which takes them to a page with the suggested wording below:</w:t>
      </w:r>
    </w:p>
    <w:p w14:paraId="0767723D" w14:textId="77777777" w:rsidR="00CF3294" w:rsidRPr="00CF3294" w:rsidRDefault="00CF3294" w:rsidP="00D11591">
      <w:pPr>
        <w:spacing w:line="276" w:lineRule="auto"/>
        <w:ind w:left="426"/>
        <w:rPr>
          <w:b/>
          <w:bCs/>
          <w:i/>
          <w:iCs/>
        </w:rPr>
      </w:pPr>
      <w:r w:rsidRPr="00CF3294">
        <w:rPr>
          <w:b/>
          <w:bCs/>
          <w:i/>
          <w:iCs/>
        </w:rPr>
        <w:t>Are you experiencing financial difficulties?</w:t>
      </w:r>
    </w:p>
    <w:p w14:paraId="0D259D99" w14:textId="77777777" w:rsidR="0066540C" w:rsidRPr="00CF3294" w:rsidRDefault="00CF3294" w:rsidP="0066540C">
      <w:pPr>
        <w:pStyle w:val="NoSpacing"/>
        <w:spacing w:line="276" w:lineRule="auto"/>
        <w:ind w:left="786"/>
        <w:rPr>
          <w:rFonts w:ascii="Calibri" w:hAnsi="Calibri"/>
          <w:i/>
          <w:iCs/>
        </w:rPr>
      </w:pPr>
      <w:r w:rsidRPr="00CF3294">
        <w:rPr>
          <w:rFonts w:ascii="Calibri" w:hAnsi="Calibri"/>
          <w:i/>
          <w:iCs/>
        </w:rPr>
        <w:t xml:space="preserve">If the answer is yes, </w:t>
      </w:r>
      <w:r w:rsidRPr="00CF3294">
        <w:rPr>
          <w:rFonts w:ascii="Calibri" w:hAnsi="Calibri"/>
          <w:b/>
          <w:bCs/>
          <w:i/>
          <w:iCs/>
          <w:u w:val="single"/>
        </w:rPr>
        <w:t>contact us</w:t>
      </w:r>
      <w:r w:rsidRPr="00CF3294">
        <w:rPr>
          <w:rFonts w:ascii="Calibri" w:hAnsi="Calibri"/>
          <w:b/>
          <w:bCs/>
          <w:i/>
          <w:iCs/>
        </w:rPr>
        <w:t xml:space="preserve"> </w:t>
      </w:r>
      <w:r w:rsidR="0066540C" w:rsidRPr="00CF3294">
        <w:rPr>
          <w:rFonts w:ascii="Calibri" w:hAnsi="Calibri"/>
          <w:i/>
          <w:iCs/>
        </w:rPr>
        <w:t>now so we can work with you to provide you with the help and support you need. Engaging with us early, even if you haven’t yet missed any payments, will allow us to help you in the best possible way.</w:t>
      </w:r>
    </w:p>
    <w:p w14:paraId="7AE06D04" w14:textId="771BB392" w:rsidR="0066540C" w:rsidRDefault="0066540C" w:rsidP="00D11591">
      <w:pPr>
        <w:pStyle w:val="NoSpacing"/>
        <w:spacing w:line="276" w:lineRule="auto"/>
        <w:ind w:left="426"/>
        <w:rPr>
          <w:rFonts w:ascii="Calibri" w:hAnsi="Calibri"/>
          <w:b/>
          <w:bCs/>
          <w:i/>
          <w:iCs/>
          <w:color w:val="FF0000"/>
        </w:rPr>
      </w:pPr>
    </w:p>
    <w:p w14:paraId="07E02F37" w14:textId="00AD621E" w:rsidR="0066540C" w:rsidRDefault="0066540C" w:rsidP="0066540C">
      <w:pPr>
        <w:pStyle w:val="NoSpacing"/>
        <w:numPr>
          <w:ilvl w:val="0"/>
          <w:numId w:val="9"/>
        </w:numPr>
        <w:spacing w:line="276" w:lineRule="auto"/>
        <w:rPr>
          <w:rFonts w:ascii="Calibri" w:hAnsi="Calibri"/>
          <w:i/>
          <w:iCs/>
        </w:rPr>
      </w:pPr>
      <w:r>
        <w:rPr>
          <w:rFonts w:ascii="Calibri" w:hAnsi="Calibri"/>
          <w:i/>
          <w:iCs/>
        </w:rPr>
        <w:t xml:space="preserve">Telephone 01276 581077   </w:t>
      </w:r>
    </w:p>
    <w:p w14:paraId="1699CE7A" w14:textId="509C2483" w:rsidR="0066540C" w:rsidRDefault="0066540C" w:rsidP="0066540C">
      <w:pPr>
        <w:pStyle w:val="NoSpacing"/>
        <w:numPr>
          <w:ilvl w:val="0"/>
          <w:numId w:val="9"/>
        </w:numPr>
        <w:spacing w:line="276" w:lineRule="auto"/>
        <w:rPr>
          <w:rFonts w:ascii="Calibri" w:hAnsi="Calibri"/>
          <w:i/>
          <w:iCs/>
        </w:rPr>
      </w:pPr>
      <w:r>
        <w:rPr>
          <w:rFonts w:ascii="Calibri" w:hAnsi="Calibri"/>
          <w:i/>
          <w:iCs/>
        </w:rPr>
        <w:t xml:space="preserve">Email: </w:t>
      </w:r>
      <w:hyperlink r:id="rId5" w:history="1">
        <w:r w:rsidRPr="00CC34CB">
          <w:rPr>
            <w:rStyle w:val="Hyperlink"/>
            <w:rFonts w:ascii="Calibri" w:hAnsi="Calibri"/>
            <w:i/>
            <w:iCs/>
          </w:rPr>
          <w:t>Underwriting@carpolinsurance.co.uk</w:t>
        </w:r>
      </w:hyperlink>
    </w:p>
    <w:p w14:paraId="0F01314A" w14:textId="597D210E" w:rsidR="0066540C" w:rsidRDefault="0066540C" w:rsidP="0066540C">
      <w:pPr>
        <w:pStyle w:val="NoSpacing"/>
        <w:numPr>
          <w:ilvl w:val="0"/>
          <w:numId w:val="9"/>
        </w:numPr>
        <w:spacing w:line="276" w:lineRule="auto"/>
        <w:rPr>
          <w:rFonts w:ascii="Calibri" w:hAnsi="Calibri"/>
          <w:i/>
          <w:iCs/>
        </w:rPr>
      </w:pPr>
      <w:r>
        <w:rPr>
          <w:rFonts w:ascii="Calibri" w:hAnsi="Calibri"/>
          <w:i/>
          <w:iCs/>
        </w:rPr>
        <w:t>Write to us at: 92 High Street, Frimley, Camberley, Surrey, GU16 7JE</w:t>
      </w:r>
    </w:p>
    <w:p w14:paraId="5ABDAD10" w14:textId="77777777" w:rsidR="0066540C" w:rsidRPr="0066540C" w:rsidRDefault="0066540C" w:rsidP="0066540C">
      <w:pPr>
        <w:pStyle w:val="NoSpacing"/>
        <w:spacing w:line="276" w:lineRule="auto"/>
        <w:ind w:left="786"/>
        <w:rPr>
          <w:rFonts w:ascii="Calibri" w:hAnsi="Calibri"/>
          <w:i/>
          <w:iCs/>
        </w:rPr>
      </w:pPr>
    </w:p>
    <w:p w14:paraId="6FAB4180" w14:textId="7CC4E2B1" w:rsidR="00CF3294" w:rsidRPr="00CF3294" w:rsidRDefault="00CF3294" w:rsidP="0066540C">
      <w:pPr>
        <w:pStyle w:val="NoSpacing"/>
        <w:spacing w:line="276" w:lineRule="auto"/>
        <w:ind w:left="786"/>
        <w:rPr>
          <w:rFonts w:ascii="Calibri" w:hAnsi="Calibri"/>
          <w:i/>
          <w:iCs/>
        </w:rPr>
      </w:pPr>
      <w:r w:rsidRPr="00CF3294">
        <w:rPr>
          <w:rFonts w:ascii="Calibri" w:hAnsi="Calibri"/>
          <w:b/>
          <w:bCs/>
          <w:i/>
          <w:iCs/>
          <w:color w:val="FF0000"/>
        </w:rPr>
        <w:t xml:space="preserve"> </w:t>
      </w:r>
    </w:p>
    <w:p w14:paraId="17FCCE8D" w14:textId="77777777" w:rsidR="00CF3294" w:rsidRPr="00CF3294" w:rsidRDefault="00CF3294" w:rsidP="00D11591">
      <w:pPr>
        <w:pStyle w:val="NoSpacing"/>
        <w:spacing w:line="276" w:lineRule="auto"/>
        <w:ind w:left="426"/>
        <w:rPr>
          <w:rFonts w:ascii="Calibri" w:hAnsi="Calibri"/>
          <w:i/>
          <w:iCs/>
        </w:rPr>
      </w:pPr>
      <w:r w:rsidRPr="00CF3294">
        <w:rPr>
          <w:rFonts w:ascii="Calibri" w:hAnsi="Calibri"/>
          <w:i/>
          <w:iCs/>
        </w:rPr>
        <w:t>A variety of options could be available to you, with the aim of maintaining an appropriate level of insurance cover that is important to you and that you can afford. Examples of these options include, but are not limited to:</w:t>
      </w:r>
    </w:p>
    <w:p w14:paraId="588CC539" w14:textId="77777777" w:rsidR="00CF3294" w:rsidRPr="00CF3294" w:rsidRDefault="00CF3294" w:rsidP="00D11591">
      <w:pPr>
        <w:pStyle w:val="NoSpacing"/>
        <w:spacing w:line="276" w:lineRule="auto"/>
        <w:ind w:left="426"/>
        <w:rPr>
          <w:rFonts w:ascii="Calibri" w:hAnsi="Calibri"/>
          <w:i/>
          <w:iCs/>
        </w:rPr>
      </w:pPr>
    </w:p>
    <w:p w14:paraId="2B76F8EB" w14:textId="6C143C2B" w:rsidR="00CF3294" w:rsidRPr="00CF3294" w:rsidRDefault="00CF3294" w:rsidP="00822892">
      <w:pPr>
        <w:pStyle w:val="NoSpacing"/>
        <w:numPr>
          <w:ilvl w:val="0"/>
          <w:numId w:val="6"/>
        </w:numPr>
        <w:spacing w:line="276" w:lineRule="auto"/>
        <w:rPr>
          <w:rFonts w:ascii="Calibri" w:hAnsi="Calibri"/>
          <w:i/>
          <w:iCs/>
        </w:rPr>
      </w:pPr>
      <w:r w:rsidRPr="00CF3294">
        <w:rPr>
          <w:rFonts w:ascii="Calibri" w:hAnsi="Calibri"/>
          <w:i/>
          <w:iCs/>
        </w:rPr>
        <w:t>Reviewing your demands and needs</w:t>
      </w:r>
    </w:p>
    <w:p w14:paraId="0E3827B7" w14:textId="77777777" w:rsidR="00CF3294" w:rsidRPr="00CF3294" w:rsidRDefault="00CF3294" w:rsidP="00822892">
      <w:pPr>
        <w:pStyle w:val="NoSpacing"/>
        <w:numPr>
          <w:ilvl w:val="0"/>
          <w:numId w:val="6"/>
        </w:numPr>
        <w:spacing w:line="276" w:lineRule="auto"/>
        <w:rPr>
          <w:rFonts w:ascii="Calibri" w:hAnsi="Calibri"/>
          <w:i/>
          <w:iCs/>
        </w:rPr>
      </w:pPr>
      <w:r w:rsidRPr="00CF3294">
        <w:rPr>
          <w:rFonts w:ascii="Calibri" w:hAnsi="Calibri"/>
          <w:i/>
          <w:iCs/>
        </w:rPr>
        <w:t>Adjusting cover, either on a short or long-term basis</w:t>
      </w:r>
    </w:p>
    <w:p w14:paraId="1B5850E1" w14:textId="77777777" w:rsidR="00CF3294" w:rsidRPr="00CF3294" w:rsidRDefault="00CF3294" w:rsidP="00822892">
      <w:pPr>
        <w:pStyle w:val="NoSpacing"/>
        <w:numPr>
          <w:ilvl w:val="0"/>
          <w:numId w:val="6"/>
        </w:numPr>
        <w:spacing w:line="276" w:lineRule="auto"/>
        <w:rPr>
          <w:rFonts w:ascii="Calibri" w:hAnsi="Calibri"/>
          <w:i/>
          <w:iCs/>
        </w:rPr>
      </w:pPr>
      <w:r w:rsidRPr="00CF3294">
        <w:rPr>
          <w:rFonts w:ascii="Calibri" w:hAnsi="Calibri"/>
          <w:i/>
          <w:iCs/>
        </w:rPr>
        <w:t>Looking at other suitable products on the market</w:t>
      </w:r>
    </w:p>
    <w:p w14:paraId="26238076" w14:textId="77777777" w:rsidR="00CF3294" w:rsidRPr="00CF3294" w:rsidRDefault="00CF3294" w:rsidP="00D11591">
      <w:pPr>
        <w:pStyle w:val="NoSpacing"/>
        <w:spacing w:line="276" w:lineRule="auto"/>
        <w:ind w:left="426"/>
        <w:rPr>
          <w:rFonts w:ascii="Calibri" w:hAnsi="Calibri"/>
          <w:i/>
          <w:iCs/>
        </w:rPr>
      </w:pPr>
    </w:p>
    <w:p w14:paraId="3B03F59A" w14:textId="77777777" w:rsidR="00CF3294" w:rsidRPr="00CF3294" w:rsidRDefault="00CF3294" w:rsidP="00D11591">
      <w:pPr>
        <w:shd w:val="clear" w:color="auto" w:fill="FFFFFF"/>
        <w:spacing w:after="0" w:afterAutospacing="1" w:line="276" w:lineRule="auto"/>
        <w:ind w:left="426"/>
        <w:rPr>
          <w:rFonts w:eastAsia="Times New Roman" w:cstheme="minorHAnsi"/>
          <w:i/>
          <w:iCs/>
          <w:kern w:val="0"/>
          <w:lang w:eastAsia="en-GB"/>
          <w14:ligatures w14:val="none"/>
        </w:rPr>
      </w:pPr>
      <w:r w:rsidRPr="00CF3294">
        <w:rPr>
          <w:rFonts w:cstheme="minorHAnsi"/>
          <w:i/>
          <w:iCs/>
          <w:shd w:val="clear" w:color="auto" w:fill="FFFFFF"/>
        </w:rPr>
        <w:t xml:space="preserve">Where changes to your insurance cover do not suit or help your financial situation and you pay for your insurance in instalments, you should contact your insurer, or finance provider directly, </w:t>
      </w:r>
      <w:r w:rsidRPr="00CF3294">
        <w:rPr>
          <w:rFonts w:eastAsia="Times New Roman" w:cstheme="minorHAnsi"/>
          <w:i/>
          <w:iCs/>
          <w:kern w:val="0"/>
          <w:lang w:eastAsia="en-GB"/>
          <w14:ligatures w14:val="none"/>
        </w:rPr>
        <w:t>as further financial support may be available, which could include, but is not limited to: </w:t>
      </w:r>
    </w:p>
    <w:p w14:paraId="21F1DA68"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Tailored support, which is appropriate, taking into account your individual circumstances</w:t>
      </w:r>
    </w:p>
    <w:p w14:paraId="565489DE"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A temporary pause on payments</w:t>
      </w:r>
    </w:p>
    <w:p w14:paraId="0439EB6F"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 xml:space="preserve">Temporarily reduced payments </w:t>
      </w:r>
    </w:p>
    <w:p w14:paraId="3D09B660"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i/>
          <w:iCs/>
        </w:rPr>
        <w:t>Suspending, reducing, waiving or cancelling any further interest or charges</w:t>
      </w:r>
    </w:p>
    <w:p w14:paraId="38A64B6E"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Amending your repayment date, or spreading payments differently</w:t>
      </w:r>
    </w:p>
    <w:p w14:paraId="5EA88A89"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Help with accessing money guidance, or free debt advice</w:t>
      </w:r>
    </w:p>
    <w:p w14:paraId="02D77FDE" w14:textId="77777777" w:rsidR="00CF3294" w:rsidRPr="00CF3294" w:rsidRDefault="00CF3294" w:rsidP="00822892">
      <w:pPr>
        <w:shd w:val="clear" w:color="auto" w:fill="FFFFFF"/>
        <w:spacing w:after="0" w:line="276" w:lineRule="auto"/>
        <w:ind w:left="426" w:firstLine="54"/>
        <w:rPr>
          <w:rFonts w:eastAsia="Times New Roman" w:cstheme="minorHAnsi"/>
          <w:i/>
          <w:iCs/>
          <w:kern w:val="0"/>
          <w:lang w:eastAsia="en-GB"/>
          <w14:ligatures w14:val="none"/>
        </w:rPr>
      </w:pPr>
    </w:p>
    <w:p w14:paraId="20510FD0" w14:textId="77777777" w:rsidR="00CF3294" w:rsidRPr="00CF3294" w:rsidRDefault="00CF3294" w:rsidP="00D11591">
      <w:pPr>
        <w:shd w:val="clear" w:color="auto" w:fill="FFFFFF"/>
        <w:spacing w:after="0" w:afterAutospacing="1" w:line="276" w:lineRule="auto"/>
        <w:ind w:left="426"/>
        <w:rPr>
          <w:rFonts w:eastAsia="Times New Roman" w:cstheme="minorHAnsi"/>
          <w:b/>
          <w:bCs/>
          <w:i/>
          <w:iCs/>
          <w:kern w:val="0"/>
          <w:lang w:eastAsia="en-GB"/>
          <w14:ligatures w14:val="none"/>
        </w:rPr>
      </w:pPr>
      <w:r w:rsidRPr="00CF3294">
        <w:rPr>
          <w:rFonts w:eastAsia="Times New Roman" w:cstheme="minorHAnsi"/>
          <w:b/>
          <w:bCs/>
          <w:i/>
          <w:iCs/>
          <w:kern w:val="0"/>
          <w:lang w:eastAsia="en-GB"/>
          <w14:ligatures w14:val="none"/>
        </w:rPr>
        <w:t>Need more help?</w:t>
      </w:r>
    </w:p>
    <w:p w14:paraId="60D85FD3" w14:textId="220A21BC" w:rsidR="00CF3294" w:rsidRPr="00CF3294" w:rsidRDefault="00CF3294" w:rsidP="00D11591">
      <w:pPr>
        <w:pStyle w:val="NoSpacing"/>
        <w:spacing w:line="276" w:lineRule="auto"/>
        <w:ind w:left="426"/>
        <w:rPr>
          <w:rFonts w:eastAsia="Times New Roman" w:cstheme="minorHAnsi"/>
          <w:i/>
          <w:iCs/>
          <w:color w:val="6D6E70"/>
          <w:lang w:eastAsia="en-GB"/>
        </w:rPr>
      </w:pPr>
      <w:r w:rsidRPr="00CF3294">
        <w:rPr>
          <w:rFonts w:ascii="Calibri" w:hAnsi="Calibri"/>
          <w:i/>
          <w:iCs/>
        </w:rPr>
        <w:t xml:space="preserve">Free and impartial help with money is available on the </w:t>
      </w:r>
      <w:hyperlink r:id="rId6" w:history="1">
        <w:proofErr w:type="spellStart"/>
        <w:r w:rsidR="00E02F73" w:rsidRPr="00E02F73">
          <w:rPr>
            <w:rStyle w:val="Hyperlink"/>
            <w:i/>
            <w:iCs/>
          </w:rPr>
          <w:t>MoneyHelper</w:t>
        </w:r>
        <w:proofErr w:type="spellEnd"/>
      </w:hyperlink>
      <w:r w:rsidR="00E02F73" w:rsidRPr="00E02F73">
        <w:rPr>
          <w:i/>
          <w:iCs/>
        </w:rPr>
        <w:t xml:space="preserve"> </w:t>
      </w:r>
      <w:r w:rsidRPr="00CF3294">
        <w:rPr>
          <w:i/>
          <w:iCs/>
        </w:rPr>
        <w:t xml:space="preserve">website, which is backed by UK Government. Support is also available to help with the rising cost of living via the government website </w:t>
      </w:r>
      <w:hyperlink r:id="rId7" w:history="1">
        <w:r w:rsidRPr="00CF3294">
          <w:rPr>
            <w:rStyle w:val="Hyperlink"/>
            <w:i/>
            <w:iCs/>
          </w:rPr>
          <w:t>Help for Households</w:t>
        </w:r>
      </w:hyperlink>
      <w:r w:rsidRPr="00CF3294">
        <w:rPr>
          <w:i/>
          <w:iCs/>
        </w:rPr>
        <w:t>.</w:t>
      </w:r>
    </w:p>
    <w:p w14:paraId="76BED627" w14:textId="42AF66E6" w:rsidR="00723FB2" w:rsidRPr="00723FB2" w:rsidRDefault="00723FB2">
      <w:pPr>
        <w:rPr>
          <w:b/>
          <w:bCs/>
        </w:rPr>
      </w:pPr>
    </w:p>
    <w:sectPr w:rsidR="00723FB2" w:rsidRPr="00723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DA2"/>
    <w:multiLevelType w:val="hybridMultilevel"/>
    <w:tmpl w:val="7C22B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F3D57"/>
    <w:multiLevelType w:val="hybridMultilevel"/>
    <w:tmpl w:val="FA18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C1EE7"/>
    <w:multiLevelType w:val="hybridMultilevel"/>
    <w:tmpl w:val="DAD2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5457"/>
    <w:multiLevelType w:val="hybridMultilevel"/>
    <w:tmpl w:val="86DE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71D96"/>
    <w:multiLevelType w:val="hybridMultilevel"/>
    <w:tmpl w:val="B8CCF9A8"/>
    <w:lvl w:ilvl="0" w:tplc="4CE67130">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5851C9"/>
    <w:multiLevelType w:val="hybridMultilevel"/>
    <w:tmpl w:val="D442A59C"/>
    <w:lvl w:ilvl="0" w:tplc="08090001">
      <w:start w:val="1"/>
      <w:numFmt w:val="bullet"/>
      <w:lvlText w:val=""/>
      <w:lvlJc w:val="left"/>
      <w:pPr>
        <w:ind w:left="3905" w:hanging="360"/>
      </w:pPr>
      <w:rPr>
        <w:rFonts w:ascii="Symbol" w:hAnsi="Symbol" w:hint="default"/>
      </w:rPr>
    </w:lvl>
    <w:lvl w:ilvl="1" w:tplc="08090003" w:tentative="1">
      <w:start w:val="1"/>
      <w:numFmt w:val="bullet"/>
      <w:lvlText w:val="o"/>
      <w:lvlJc w:val="left"/>
      <w:pPr>
        <w:ind w:left="4625" w:hanging="360"/>
      </w:pPr>
      <w:rPr>
        <w:rFonts w:ascii="Courier New" w:hAnsi="Courier New" w:cs="Courier New" w:hint="default"/>
      </w:rPr>
    </w:lvl>
    <w:lvl w:ilvl="2" w:tplc="08090005" w:tentative="1">
      <w:start w:val="1"/>
      <w:numFmt w:val="bullet"/>
      <w:lvlText w:val=""/>
      <w:lvlJc w:val="left"/>
      <w:pPr>
        <w:ind w:left="5345" w:hanging="360"/>
      </w:pPr>
      <w:rPr>
        <w:rFonts w:ascii="Wingdings" w:hAnsi="Wingdings" w:hint="default"/>
      </w:rPr>
    </w:lvl>
    <w:lvl w:ilvl="3" w:tplc="08090001" w:tentative="1">
      <w:start w:val="1"/>
      <w:numFmt w:val="bullet"/>
      <w:lvlText w:val=""/>
      <w:lvlJc w:val="left"/>
      <w:pPr>
        <w:ind w:left="6065" w:hanging="360"/>
      </w:pPr>
      <w:rPr>
        <w:rFonts w:ascii="Symbol" w:hAnsi="Symbol" w:hint="default"/>
      </w:rPr>
    </w:lvl>
    <w:lvl w:ilvl="4" w:tplc="08090003" w:tentative="1">
      <w:start w:val="1"/>
      <w:numFmt w:val="bullet"/>
      <w:lvlText w:val="o"/>
      <w:lvlJc w:val="left"/>
      <w:pPr>
        <w:ind w:left="6785" w:hanging="360"/>
      </w:pPr>
      <w:rPr>
        <w:rFonts w:ascii="Courier New" w:hAnsi="Courier New" w:cs="Courier New" w:hint="default"/>
      </w:rPr>
    </w:lvl>
    <w:lvl w:ilvl="5" w:tplc="08090005" w:tentative="1">
      <w:start w:val="1"/>
      <w:numFmt w:val="bullet"/>
      <w:lvlText w:val=""/>
      <w:lvlJc w:val="left"/>
      <w:pPr>
        <w:ind w:left="7505" w:hanging="360"/>
      </w:pPr>
      <w:rPr>
        <w:rFonts w:ascii="Wingdings" w:hAnsi="Wingdings" w:hint="default"/>
      </w:rPr>
    </w:lvl>
    <w:lvl w:ilvl="6" w:tplc="08090001" w:tentative="1">
      <w:start w:val="1"/>
      <w:numFmt w:val="bullet"/>
      <w:lvlText w:val=""/>
      <w:lvlJc w:val="left"/>
      <w:pPr>
        <w:ind w:left="8225" w:hanging="360"/>
      </w:pPr>
      <w:rPr>
        <w:rFonts w:ascii="Symbol" w:hAnsi="Symbol" w:hint="default"/>
      </w:rPr>
    </w:lvl>
    <w:lvl w:ilvl="7" w:tplc="08090003" w:tentative="1">
      <w:start w:val="1"/>
      <w:numFmt w:val="bullet"/>
      <w:lvlText w:val="o"/>
      <w:lvlJc w:val="left"/>
      <w:pPr>
        <w:ind w:left="8945" w:hanging="360"/>
      </w:pPr>
      <w:rPr>
        <w:rFonts w:ascii="Courier New" w:hAnsi="Courier New" w:cs="Courier New" w:hint="default"/>
      </w:rPr>
    </w:lvl>
    <w:lvl w:ilvl="8" w:tplc="08090005" w:tentative="1">
      <w:start w:val="1"/>
      <w:numFmt w:val="bullet"/>
      <w:lvlText w:val=""/>
      <w:lvlJc w:val="left"/>
      <w:pPr>
        <w:ind w:left="9665" w:hanging="360"/>
      </w:pPr>
      <w:rPr>
        <w:rFonts w:ascii="Wingdings" w:hAnsi="Wingdings" w:hint="default"/>
      </w:rPr>
    </w:lvl>
  </w:abstractNum>
  <w:abstractNum w:abstractNumId="6" w15:restartNumberingAfterBreak="0">
    <w:nsid w:val="52641108"/>
    <w:multiLevelType w:val="hybridMultilevel"/>
    <w:tmpl w:val="9CBC6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EB3E96"/>
    <w:multiLevelType w:val="hybridMultilevel"/>
    <w:tmpl w:val="42204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54BF2"/>
    <w:multiLevelType w:val="multilevel"/>
    <w:tmpl w:val="85045B0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num w:numId="1">
    <w:abstractNumId w:val="8"/>
  </w:num>
  <w:num w:numId="2">
    <w:abstractNumId w:val="6"/>
  </w:num>
  <w:num w:numId="3">
    <w:abstractNumId w:val="1"/>
  </w:num>
  <w:num w:numId="4">
    <w:abstractNumId w:val="5"/>
  </w:num>
  <w:num w:numId="5">
    <w:abstractNumId w:val="0"/>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E3"/>
    <w:rsid w:val="00170325"/>
    <w:rsid w:val="00234D52"/>
    <w:rsid w:val="0031067B"/>
    <w:rsid w:val="0042765A"/>
    <w:rsid w:val="00644ABC"/>
    <w:rsid w:val="0066540C"/>
    <w:rsid w:val="00723FB2"/>
    <w:rsid w:val="008052A2"/>
    <w:rsid w:val="008140E3"/>
    <w:rsid w:val="00822892"/>
    <w:rsid w:val="00964AFE"/>
    <w:rsid w:val="00CF3294"/>
    <w:rsid w:val="00D11591"/>
    <w:rsid w:val="00E02F73"/>
    <w:rsid w:val="00FD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8927"/>
  <w15:chartTrackingRefBased/>
  <w15:docId w15:val="{0291EE2D-C1CA-4130-89C0-18D1368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ABC"/>
    <w:rPr>
      <w:color w:val="0000FF"/>
      <w:u w:val="single"/>
    </w:rPr>
  </w:style>
  <w:style w:type="paragraph" w:styleId="NoSpacing">
    <w:name w:val="No Spacing"/>
    <w:uiPriority w:val="1"/>
    <w:qFormat/>
    <w:rsid w:val="00CF3294"/>
    <w:pPr>
      <w:spacing w:after="0" w:line="240" w:lineRule="auto"/>
    </w:pPr>
    <w:rPr>
      <w:kern w:val="0"/>
      <w14:ligatures w14:val="none"/>
    </w:rPr>
  </w:style>
  <w:style w:type="paragraph" w:styleId="ListParagraph">
    <w:name w:val="List Paragraph"/>
    <w:basedOn w:val="Normal"/>
    <w:uiPriority w:val="34"/>
    <w:qFormat/>
    <w:rsid w:val="00D11591"/>
    <w:pPr>
      <w:ind w:left="720"/>
      <w:contextualSpacing/>
    </w:pPr>
  </w:style>
  <w:style w:type="paragraph" w:styleId="NormalWeb">
    <w:name w:val="Normal (Web)"/>
    <w:basedOn w:val="Normal"/>
    <w:uiPriority w:val="99"/>
    <w:semiHidden/>
    <w:unhideWhenUsed/>
    <w:rsid w:val="008228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66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09581">
      <w:bodyDiv w:val="1"/>
      <w:marLeft w:val="0"/>
      <w:marRight w:val="0"/>
      <w:marTop w:val="0"/>
      <w:marBottom w:val="0"/>
      <w:divBdr>
        <w:top w:val="none" w:sz="0" w:space="0" w:color="auto"/>
        <w:left w:val="none" w:sz="0" w:space="0" w:color="auto"/>
        <w:bottom w:val="none" w:sz="0" w:space="0" w:color="auto"/>
        <w:right w:val="none" w:sz="0" w:space="0" w:color="auto"/>
      </w:divBdr>
    </w:div>
    <w:div w:id="20552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forhouseholds.campaig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yhelper.org.uk/en" TargetMode="External"/><Relationship Id="rId5" Type="http://schemas.openxmlformats.org/officeDocument/2006/relationships/hyperlink" Target="mailto:Underwriting@carpolinsuranc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Stockton</dc:creator>
  <cp:keywords/>
  <dc:description/>
  <cp:lastModifiedBy>Andrew Normington</cp:lastModifiedBy>
  <cp:revision>3</cp:revision>
  <dcterms:created xsi:type="dcterms:W3CDTF">2023-08-10T16:04:00Z</dcterms:created>
  <dcterms:modified xsi:type="dcterms:W3CDTF">2024-05-10T11:28:00Z</dcterms:modified>
</cp:coreProperties>
</file>